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734" w:rsidRDefault="00CC0389">
      <w:r>
        <w:object w:dxaOrig="11029" w:dyaOrig="302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05pt;height:113.75pt" o:ole="">
            <v:imagedata r:id="rId6" o:title=""/>
          </v:shape>
          <o:OLEObject Type="Embed" ProgID="Unknown" ShapeID="_x0000_i1025" DrawAspect="Content" ObjectID="_1673336101" r:id="rId7"/>
        </w:object>
      </w:r>
    </w:p>
    <w:p w:rsidR="00CC0389" w:rsidRPr="00CC0389" w:rsidRDefault="00CC0389">
      <w:pPr>
        <w:rPr>
          <w:rFonts w:ascii="Times New Roman" w:hAnsi="Times New Roman" w:cs="Times New Roman"/>
        </w:rPr>
      </w:pPr>
      <w:r w:rsidRPr="00CC0389">
        <w:rPr>
          <w:rFonts w:ascii="Times New Roman" w:hAnsi="Times New Roman" w:cs="Times New Roman"/>
        </w:rPr>
        <w:t>A diagram shows</w:t>
      </w:r>
      <w:r>
        <w:rPr>
          <w:rFonts w:ascii="Times New Roman" w:hAnsi="Times New Roman" w:cs="Times New Roman"/>
        </w:rPr>
        <w:t xml:space="preserve"> </w:t>
      </w:r>
      <w:r w:rsidR="00372FA0">
        <w:rPr>
          <w:rFonts w:ascii="Times New Roman" w:eastAsia="宋体" w:hAnsi="Times New Roman" w:cs="Times New Roman"/>
          <w:szCs w:val="21"/>
        </w:rPr>
        <w:t>a</w:t>
      </w:r>
      <w:r w:rsidR="00372FA0">
        <w:rPr>
          <w:rFonts w:ascii="Times New Roman" w:eastAsia="宋体" w:hAnsi="Times New Roman" w:cs="Times New Roman"/>
          <w:szCs w:val="21"/>
        </w:rPr>
        <w:t xml:space="preserve"> liquid-liquid extraction combined with derivatization and gas chromatography-mass spectrometry (GC-MS) method </w:t>
      </w:r>
      <w:bookmarkStart w:id="0" w:name="_GoBack"/>
      <w:bookmarkEnd w:id="0"/>
      <w:r w:rsidR="00372FA0">
        <w:rPr>
          <w:rFonts w:ascii="Times New Roman" w:eastAsia="宋体" w:hAnsi="Times New Roman" w:cs="Times New Roman"/>
          <w:szCs w:val="21"/>
        </w:rPr>
        <w:t>for the rapid determination of C4-C9 alkylphenols (4-tert-butylphenol, 4-n-butylphenol, 4-n-pentylphenol, 4-n-hexylphenol, 4-n-heptylphenol, 4-n-octylphenol, 4-tert-octylphenol, 4-n-nonylphenol and 4-nonylphenol) and bisphenol A in the environmental water.</w:t>
      </w:r>
    </w:p>
    <w:sectPr w:rsidR="00CC0389" w:rsidRPr="00CC03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2E20" w:rsidRDefault="00E32E20" w:rsidP="00E54232">
      <w:r>
        <w:separator/>
      </w:r>
    </w:p>
  </w:endnote>
  <w:endnote w:type="continuationSeparator" w:id="0">
    <w:p w:rsidR="00E32E20" w:rsidRDefault="00E32E20" w:rsidP="00E54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2E20" w:rsidRDefault="00E32E20" w:rsidP="00E54232">
      <w:r>
        <w:separator/>
      </w:r>
    </w:p>
  </w:footnote>
  <w:footnote w:type="continuationSeparator" w:id="0">
    <w:p w:rsidR="00E32E20" w:rsidRDefault="00E32E20" w:rsidP="00E542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591"/>
    <w:rsid w:val="00372FA0"/>
    <w:rsid w:val="005B5591"/>
    <w:rsid w:val="006C23F0"/>
    <w:rsid w:val="00857C2D"/>
    <w:rsid w:val="00CC0389"/>
    <w:rsid w:val="00E32E20"/>
    <w:rsid w:val="00E54232"/>
    <w:rsid w:val="00FF5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FF3FCB1-A76F-42E0-B0A5-948409D95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42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42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42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42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2021-01-28T01:36:00Z</dcterms:created>
  <dcterms:modified xsi:type="dcterms:W3CDTF">2021-01-28T02:48:00Z</dcterms:modified>
</cp:coreProperties>
</file>