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562E94" w14:textId="3748C89E" w:rsidR="0060142C" w:rsidRDefault="00F2171F" w:rsidP="00F2171F">
      <w:pPr>
        <w:spacing w:after="120" w:line="360" w:lineRule="auto"/>
        <w:jc w:val="center"/>
        <w:rPr>
          <w:rFonts w:asciiTheme="minorBidi" w:hAnsiTheme="minorBidi"/>
          <w:b/>
          <w:bCs/>
          <w:sz w:val="24"/>
          <w:szCs w:val="24"/>
        </w:rPr>
      </w:pPr>
      <w:proofErr w:type="spellStart"/>
      <w:r>
        <w:rPr>
          <w:rFonts w:asciiTheme="minorBidi" w:hAnsiTheme="minorBidi"/>
          <w:b/>
          <w:bCs/>
          <w:sz w:val="24"/>
          <w:szCs w:val="24"/>
        </w:rPr>
        <w:t>Supplmentry</w:t>
      </w:r>
      <w:proofErr w:type="spellEnd"/>
      <w:r>
        <w:rPr>
          <w:rFonts w:asciiTheme="minorBidi" w:hAnsiTheme="minorBidi"/>
          <w:b/>
          <w:bCs/>
          <w:sz w:val="24"/>
          <w:szCs w:val="24"/>
        </w:rPr>
        <w:t xml:space="preserve"> data</w:t>
      </w:r>
    </w:p>
    <w:p w14:paraId="29E7A8F0" w14:textId="77777777" w:rsidR="00F2171F" w:rsidRDefault="00F2171F" w:rsidP="009F6CD7">
      <w:pPr>
        <w:spacing w:after="12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</w:p>
    <w:p w14:paraId="2F31E1B8" w14:textId="27AD0F89" w:rsidR="00D351BE" w:rsidRDefault="00D351BE" w:rsidP="009F6CD7">
      <w:pPr>
        <w:spacing w:after="12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</w:p>
    <w:p w14:paraId="21DAFEAB" w14:textId="363F7AB1" w:rsidR="00123CC7" w:rsidRPr="00CC5786" w:rsidRDefault="00123CC7" w:rsidP="00123CC7">
      <w:pPr>
        <w:spacing w:after="0" w:line="360" w:lineRule="auto"/>
        <w:jc w:val="both"/>
      </w:pPr>
      <w:r>
        <w:rPr>
          <w:noProof/>
        </w:rPr>
        <w:drawing>
          <wp:inline distT="0" distB="0" distL="0" distR="0" wp14:anchorId="6968B4DE" wp14:editId="1AF1E6B9">
            <wp:extent cx="5486400" cy="3200400"/>
            <wp:effectExtent l="0" t="0" r="0" b="0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="00A53329" w:rsidRPr="00A53329">
        <w:rPr>
          <w:rFonts w:ascii="Times New Roman" w:hAnsi="Times New Roman" w:cs="Times New Roman"/>
          <w:b/>
          <w:bCs/>
          <w:sz w:val="24"/>
          <w:szCs w:val="24"/>
        </w:rPr>
        <w:t xml:space="preserve"> Fig. S1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43C7">
        <w:rPr>
          <w:rFonts w:ascii="Times New Roman" w:hAnsi="Times New Roman" w:cs="Times New Roman"/>
          <w:sz w:val="24"/>
          <w:szCs w:val="24"/>
        </w:rPr>
        <w:t xml:space="preserve">Effect of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8D56ED">
        <w:rPr>
          <w:rFonts w:ascii="Times New Roman" w:hAnsi="Times New Roman" w:cs="Times New Roman"/>
          <w:sz w:val="24"/>
          <w:szCs w:val="24"/>
        </w:rPr>
        <w:t xml:space="preserve">eorell and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D56ED">
        <w:rPr>
          <w:rFonts w:ascii="Times New Roman" w:hAnsi="Times New Roman" w:cs="Times New Roman"/>
          <w:sz w:val="24"/>
          <w:szCs w:val="24"/>
        </w:rPr>
        <w:t>tenhagen</w:t>
      </w:r>
      <w:r w:rsidRPr="007043C7">
        <w:rPr>
          <w:rFonts w:ascii="Times New Roman" w:hAnsi="Times New Roman" w:cs="Times New Roman"/>
          <w:sz w:val="24"/>
          <w:szCs w:val="24"/>
        </w:rPr>
        <w:t xml:space="preserve"> P</w:t>
      </w:r>
      <w:r>
        <w:rPr>
          <w:rFonts w:ascii="Times New Roman" w:hAnsi="Times New Roman" w:cs="Times New Roman"/>
          <w:sz w:val="24"/>
          <w:szCs w:val="24"/>
        </w:rPr>
        <w:t xml:space="preserve">h, 1 M sulfuric and 1M NaOH </w:t>
      </w:r>
      <w:r w:rsidRPr="007043C7">
        <w:rPr>
          <w:rFonts w:ascii="Times New Roman" w:hAnsi="Times New Roman" w:cs="Times New Roman"/>
          <w:sz w:val="24"/>
          <w:szCs w:val="24"/>
        </w:rPr>
        <w:t xml:space="preserve">on </w:t>
      </w:r>
      <w:r>
        <w:rPr>
          <w:rFonts w:ascii="Times New Roman" w:hAnsi="Times New Roman" w:cs="Times New Roman"/>
          <w:sz w:val="24"/>
          <w:szCs w:val="24"/>
        </w:rPr>
        <w:t>relative fluorescence intensity of 100 n</w:t>
      </w:r>
      <w:r w:rsidRPr="007043C7">
        <w:rPr>
          <w:rFonts w:ascii="Times New Roman" w:hAnsi="Times New Roman" w:cs="Times New Roman"/>
          <w:sz w:val="24"/>
          <w:szCs w:val="24"/>
        </w:rPr>
        <w:t>g mL</w:t>
      </w:r>
      <w:r w:rsidRPr="007043C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BIL.</w:t>
      </w:r>
    </w:p>
    <w:p w14:paraId="4FAEE349" w14:textId="77777777" w:rsidR="003E6929" w:rsidRDefault="003E6929" w:rsidP="003E6929">
      <w:pPr>
        <w:rPr>
          <w:noProof/>
        </w:rPr>
      </w:pPr>
      <w:bookmarkStart w:id="0" w:name="_GoBack"/>
      <w:bookmarkEnd w:id="0"/>
    </w:p>
    <w:p w14:paraId="03524D6D" w14:textId="77777777" w:rsidR="003E6929" w:rsidRDefault="003E6929" w:rsidP="003E6929">
      <w:pPr>
        <w:rPr>
          <w:noProof/>
        </w:rPr>
      </w:pPr>
      <w:r>
        <w:rPr>
          <w:noProof/>
        </w:rPr>
        <w:drawing>
          <wp:inline distT="0" distB="0" distL="0" distR="0" wp14:anchorId="15976283" wp14:editId="3F3D8851">
            <wp:extent cx="5486400" cy="32004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7710347" w14:textId="1D0A2AC1" w:rsidR="003E6929" w:rsidRDefault="003E6929" w:rsidP="003E6929">
      <w:pPr>
        <w:jc w:val="both"/>
        <w:rPr>
          <w:noProof/>
        </w:rPr>
      </w:pPr>
      <w:r w:rsidRPr="00A53329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43C7">
        <w:rPr>
          <w:rFonts w:ascii="Times New Roman" w:hAnsi="Times New Roman" w:cs="Times New Roman"/>
          <w:sz w:val="24"/>
          <w:szCs w:val="24"/>
        </w:rPr>
        <w:t xml:space="preserve">Effect of </w:t>
      </w:r>
      <w:r>
        <w:rPr>
          <w:rFonts w:ascii="Times New Roman" w:hAnsi="Times New Roman" w:cs="Times New Roman"/>
          <w:sz w:val="24"/>
          <w:szCs w:val="24"/>
        </w:rPr>
        <w:t xml:space="preserve">different surfactant </w:t>
      </w:r>
      <w:r w:rsidRPr="007043C7">
        <w:rPr>
          <w:rFonts w:ascii="Times New Roman" w:hAnsi="Times New Roman" w:cs="Times New Roman"/>
          <w:sz w:val="24"/>
          <w:szCs w:val="24"/>
        </w:rPr>
        <w:t xml:space="preserve">on </w:t>
      </w:r>
      <w:r>
        <w:rPr>
          <w:rFonts w:ascii="Times New Roman" w:hAnsi="Times New Roman" w:cs="Times New Roman"/>
          <w:sz w:val="24"/>
          <w:szCs w:val="24"/>
        </w:rPr>
        <w:t>relative fluorescence intensity of 100 n</w:t>
      </w:r>
      <w:r w:rsidRPr="007043C7">
        <w:rPr>
          <w:rFonts w:ascii="Times New Roman" w:hAnsi="Times New Roman" w:cs="Times New Roman"/>
          <w:sz w:val="24"/>
          <w:szCs w:val="24"/>
        </w:rPr>
        <w:t>g mL</w:t>
      </w:r>
      <w:r w:rsidRPr="007043C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BIL.</w:t>
      </w:r>
    </w:p>
    <w:p w14:paraId="44A23FF5" w14:textId="03231E70" w:rsidR="0060142C" w:rsidRDefault="0060142C" w:rsidP="009F6CD7">
      <w:pPr>
        <w:spacing w:after="12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</w:p>
    <w:p w14:paraId="75536D40" w14:textId="1C9323CB" w:rsidR="00D351BE" w:rsidRDefault="00D351BE" w:rsidP="009F6CD7">
      <w:pPr>
        <w:spacing w:after="12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</w:p>
    <w:p w14:paraId="07E78F09" w14:textId="0C60BFC2" w:rsidR="009677E3" w:rsidRPr="00AF0446" w:rsidRDefault="00F2171F" w:rsidP="00F2171F">
      <w:pPr>
        <w:spacing w:after="120" w:line="360" w:lineRule="auto"/>
        <w:jc w:val="both"/>
        <w:rPr>
          <w:rFonts w:asciiTheme="minorBidi" w:hAnsiTheme="minorBidi"/>
          <w:b/>
          <w:bCs/>
          <w:sz w:val="24"/>
          <w:szCs w:val="24"/>
          <w:lang w:val="en-GB"/>
        </w:rPr>
      </w:pPr>
      <w:bookmarkStart w:id="1" w:name="_Hlk98192432"/>
      <w:r w:rsidRPr="00FE65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 :(</w:t>
      </w:r>
      <w:r w:rsidR="00D351BE" w:rsidRPr="00FE65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Table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</w:t>
      </w:r>
      <w:r w:rsidR="00D351BE" w:rsidRPr="00FE65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="009677E3">
        <w:rPr>
          <w:rFonts w:asciiTheme="minorBidi" w:hAnsiTheme="minorBidi"/>
          <w:b/>
          <w:bCs/>
          <w:sz w:val="24"/>
          <w:szCs w:val="24"/>
        </w:rPr>
        <w:t xml:space="preserve"> </w:t>
      </w:r>
      <w:bookmarkEnd w:id="1"/>
      <w:r w:rsidR="009677E3" w:rsidRPr="00AF0446">
        <w:rPr>
          <w:rFonts w:asciiTheme="minorBidi" w:hAnsiTheme="minorBidi"/>
          <w:sz w:val="24"/>
          <w:szCs w:val="24"/>
          <w:lang w:val="en-GB"/>
        </w:rPr>
        <w:t>Determination of BIL in spiked human plasma by the proposed method</w:t>
      </w:r>
      <w:r w:rsidR="009677E3" w:rsidRPr="00AF0446">
        <w:rPr>
          <w:rFonts w:asciiTheme="minorBidi" w:hAnsiTheme="minorBidi"/>
          <w:sz w:val="24"/>
          <w:szCs w:val="24"/>
        </w:rPr>
        <w:t>.</w:t>
      </w:r>
    </w:p>
    <w:tbl>
      <w:tblPr>
        <w:tblStyle w:val="a5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2551"/>
        <w:gridCol w:w="4078"/>
        <w:gridCol w:w="141"/>
      </w:tblGrid>
      <w:tr w:rsidR="009677E3" w:rsidRPr="00AF0446" w14:paraId="2667B40E" w14:textId="77777777" w:rsidTr="00F83F1F">
        <w:trPr>
          <w:trHeight w:val="590"/>
        </w:trPr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5967121A" w14:textId="77777777" w:rsidR="009677E3" w:rsidRPr="00AF0446" w:rsidRDefault="009677E3" w:rsidP="00F83F1F">
            <w:pPr>
              <w:spacing w:after="120"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AF0446">
              <w:rPr>
                <w:rFonts w:asciiTheme="minorBidi" w:hAnsiTheme="minorBidi"/>
                <w:b/>
                <w:bCs/>
                <w:sz w:val="24"/>
                <w:szCs w:val="24"/>
              </w:rPr>
              <w:t>Conc. level</w:t>
            </w:r>
          </w:p>
        </w:tc>
        <w:tc>
          <w:tcPr>
            <w:tcW w:w="677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2E545F" w14:textId="77777777" w:rsidR="009677E3" w:rsidRPr="00AF0446" w:rsidRDefault="009677E3" w:rsidP="00F83F1F">
            <w:pPr>
              <w:spacing w:after="120"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AF0446">
              <w:rPr>
                <w:rFonts w:asciiTheme="minorBidi" w:hAnsiTheme="minorBidi"/>
                <w:b/>
                <w:bCs/>
                <w:sz w:val="24"/>
                <w:szCs w:val="24"/>
              </w:rPr>
              <w:t>% Recovery ± RSD</w:t>
            </w:r>
            <w:r w:rsidRPr="00AF0446">
              <w:rPr>
                <w:rFonts w:asciiTheme="minorBidi" w:hAnsiTheme="minorBidi"/>
                <w:sz w:val="24"/>
                <w:szCs w:val="24"/>
                <w:vertAlign w:val="superscript"/>
              </w:rPr>
              <w:t xml:space="preserve"> a</w:t>
            </w:r>
          </w:p>
        </w:tc>
      </w:tr>
      <w:tr w:rsidR="009677E3" w:rsidRPr="00AF0446" w14:paraId="73C417BD" w14:textId="77777777" w:rsidTr="00F83F1F">
        <w:trPr>
          <w:trHeight w:val="590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3733401" w14:textId="77777777" w:rsidR="009677E3" w:rsidRPr="00AF0446" w:rsidRDefault="009677E3" w:rsidP="00F83F1F">
            <w:pPr>
              <w:spacing w:after="120" w:line="36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AF0446">
              <w:rPr>
                <w:rFonts w:asciiTheme="minorBidi" w:hAnsiTheme="minorBidi"/>
                <w:b/>
                <w:bCs/>
                <w:sz w:val="24"/>
                <w:szCs w:val="24"/>
              </w:rPr>
              <w:t>ng mL</w:t>
            </w:r>
            <w:r w:rsidRPr="00AF0446">
              <w:rPr>
                <w:rFonts w:asciiTheme="minorBidi" w:hAnsiTheme="minorBidi"/>
                <w:b/>
                <w:bCs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F100A" w14:textId="77777777" w:rsidR="009677E3" w:rsidRPr="00AF0446" w:rsidRDefault="009677E3" w:rsidP="00F83F1F">
            <w:pPr>
              <w:spacing w:after="120"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AF0446">
              <w:rPr>
                <w:rFonts w:asciiTheme="minorBidi" w:hAnsiTheme="minorBidi"/>
                <w:b/>
                <w:bCs/>
                <w:sz w:val="24"/>
                <w:szCs w:val="24"/>
              </w:rPr>
              <w:t>Intra-day precision</w:t>
            </w:r>
          </w:p>
        </w:tc>
        <w:tc>
          <w:tcPr>
            <w:tcW w:w="421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704E8" w14:textId="77777777" w:rsidR="009677E3" w:rsidRPr="00AF0446" w:rsidRDefault="009677E3" w:rsidP="00F83F1F">
            <w:pPr>
              <w:spacing w:after="120"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AF0446">
              <w:rPr>
                <w:rFonts w:asciiTheme="minorBidi" w:hAnsiTheme="minorBidi"/>
                <w:b/>
                <w:bCs/>
                <w:sz w:val="24"/>
                <w:szCs w:val="24"/>
              </w:rPr>
              <w:t>Inter-day precision</w:t>
            </w:r>
          </w:p>
        </w:tc>
      </w:tr>
      <w:tr w:rsidR="009677E3" w:rsidRPr="00AF0446" w14:paraId="21771593" w14:textId="77777777" w:rsidTr="00F83F1F">
        <w:trPr>
          <w:trHeight w:val="590"/>
        </w:trPr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44CF973C" w14:textId="77777777" w:rsidR="009677E3" w:rsidRPr="00AF0446" w:rsidRDefault="009677E3" w:rsidP="00F83F1F">
            <w:pPr>
              <w:spacing w:after="120" w:line="36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AF0446">
              <w:rPr>
                <w:rFonts w:asciiTheme="minorBidi" w:hAnsiTheme="minorBidi"/>
                <w:sz w:val="24"/>
                <w:szCs w:val="24"/>
              </w:rPr>
              <w:t>25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14:paraId="6AE9B016" w14:textId="77777777" w:rsidR="009677E3" w:rsidRPr="00AF0446" w:rsidRDefault="009677E3" w:rsidP="00F83F1F">
            <w:pPr>
              <w:spacing w:after="120" w:line="36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AF0446">
              <w:rPr>
                <w:rFonts w:asciiTheme="minorBidi" w:hAnsiTheme="minorBidi"/>
                <w:sz w:val="24"/>
                <w:szCs w:val="24"/>
              </w:rPr>
              <w:t>96.78 ± 0.87</w:t>
            </w:r>
          </w:p>
        </w:tc>
        <w:tc>
          <w:tcPr>
            <w:tcW w:w="4219" w:type="dxa"/>
            <w:gridSpan w:val="2"/>
            <w:tcBorders>
              <w:top w:val="single" w:sz="4" w:space="0" w:color="auto"/>
            </w:tcBorders>
            <w:vAlign w:val="center"/>
          </w:tcPr>
          <w:p w14:paraId="22152D49" w14:textId="77777777" w:rsidR="009677E3" w:rsidRPr="00AF0446" w:rsidRDefault="009677E3" w:rsidP="00F83F1F">
            <w:pPr>
              <w:spacing w:after="120" w:line="36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AF0446">
              <w:rPr>
                <w:rFonts w:asciiTheme="minorBidi" w:hAnsiTheme="minorBidi"/>
                <w:sz w:val="24"/>
                <w:szCs w:val="24"/>
              </w:rPr>
              <w:t>96.49 ± 1.42</w:t>
            </w:r>
          </w:p>
        </w:tc>
      </w:tr>
      <w:tr w:rsidR="009677E3" w:rsidRPr="00AF0446" w14:paraId="57BA44DB" w14:textId="77777777" w:rsidTr="00F83F1F">
        <w:trPr>
          <w:trHeight w:val="590"/>
        </w:trPr>
        <w:tc>
          <w:tcPr>
            <w:tcW w:w="1843" w:type="dxa"/>
            <w:vAlign w:val="center"/>
          </w:tcPr>
          <w:p w14:paraId="708369E3" w14:textId="77777777" w:rsidR="009677E3" w:rsidRPr="00AF0446" w:rsidRDefault="009677E3" w:rsidP="00F83F1F">
            <w:pPr>
              <w:spacing w:after="120" w:line="36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AF0446">
              <w:rPr>
                <w:rFonts w:asciiTheme="minorBidi" w:hAnsiTheme="minorBidi"/>
                <w:sz w:val="24"/>
                <w:szCs w:val="24"/>
              </w:rPr>
              <w:t>50</w:t>
            </w:r>
          </w:p>
        </w:tc>
        <w:tc>
          <w:tcPr>
            <w:tcW w:w="2551" w:type="dxa"/>
            <w:vAlign w:val="center"/>
          </w:tcPr>
          <w:p w14:paraId="7C822039" w14:textId="77777777" w:rsidR="009677E3" w:rsidRPr="00AF0446" w:rsidRDefault="009677E3" w:rsidP="00F83F1F">
            <w:pPr>
              <w:spacing w:after="120" w:line="36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AF0446">
              <w:rPr>
                <w:rFonts w:asciiTheme="minorBidi" w:hAnsiTheme="minorBidi"/>
                <w:sz w:val="24"/>
                <w:szCs w:val="24"/>
              </w:rPr>
              <w:t>95.72 ± 0.91</w:t>
            </w:r>
          </w:p>
        </w:tc>
        <w:tc>
          <w:tcPr>
            <w:tcW w:w="4219" w:type="dxa"/>
            <w:gridSpan w:val="2"/>
            <w:vAlign w:val="center"/>
          </w:tcPr>
          <w:p w14:paraId="271B272A" w14:textId="77777777" w:rsidR="009677E3" w:rsidRPr="00AF0446" w:rsidRDefault="009677E3" w:rsidP="00F83F1F">
            <w:pPr>
              <w:spacing w:after="120" w:line="36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AF0446">
              <w:rPr>
                <w:rFonts w:asciiTheme="minorBidi" w:hAnsiTheme="minorBidi"/>
                <w:sz w:val="24"/>
                <w:szCs w:val="24"/>
              </w:rPr>
              <w:t>95.90 ± 1.35</w:t>
            </w:r>
          </w:p>
        </w:tc>
      </w:tr>
      <w:tr w:rsidR="009677E3" w:rsidRPr="00AF0446" w14:paraId="3B0B90C2" w14:textId="77777777" w:rsidTr="00F83F1F">
        <w:trPr>
          <w:trHeight w:val="590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1FF07428" w14:textId="77777777" w:rsidR="009677E3" w:rsidRPr="00AF0446" w:rsidRDefault="009677E3" w:rsidP="00F83F1F">
            <w:pPr>
              <w:spacing w:after="120" w:line="36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AF0446">
              <w:rPr>
                <w:rFonts w:asciiTheme="minorBidi" w:hAnsiTheme="minorBidi"/>
                <w:sz w:val="24"/>
                <w:szCs w:val="24"/>
              </w:rPr>
              <w:t>100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66A4D9E7" w14:textId="77777777" w:rsidR="009677E3" w:rsidRPr="00AF0446" w:rsidRDefault="009677E3" w:rsidP="00F83F1F">
            <w:pPr>
              <w:spacing w:after="120" w:line="36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AF0446">
              <w:rPr>
                <w:rFonts w:asciiTheme="minorBidi" w:hAnsiTheme="minorBidi"/>
                <w:sz w:val="24"/>
                <w:szCs w:val="24"/>
              </w:rPr>
              <w:t>97.24 ± 1.06</w:t>
            </w:r>
          </w:p>
        </w:tc>
        <w:tc>
          <w:tcPr>
            <w:tcW w:w="4219" w:type="dxa"/>
            <w:gridSpan w:val="2"/>
            <w:tcBorders>
              <w:bottom w:val="single" w:sz="4" w:space="0" w:color="auto"/>
            </w:tcBorders>
            <w:vAlign w:val="center"/>
          </w:tcPr>
          <w:p w14:paraId="5D4855AC" w14:textId="77777777" w:rsidR="009677E3" w:rsidRPr="00AF0446" w:rsidRDefault="009677E3" w:rsidP="00F83F1F">
            <w:pPr>
              <w:spacing w:after="120" w:line="360" w:lineRule="auto"/>
              <w:jc w:val="center"/>
              <w:rPr>
                <w:rFonts w:asciiTheme="minorBidi" w:hAnsiTheme="minorBidi"/>
                <w:sz w:val="24"/>
                <w:szCs w:val="24"/>
              </w:rPr>
            </w:pPr>
            <w:r w:rsidRPr="00AF0446">
              <w:rPr>
                <w:rFonts w:asciiTheme="minorBidi" w:hAnsiTheme="minorBidi"/>
                <w:sz w:val="24"/>
                <w:szCs w:val="24"/>
              </w:rPr>
              <w:t>97.01 ± 1.80</w:t>
            </w:r>
          </w:p>
        </w:tc>
      </w:tr>
      <w:tr w:rsidR="009677E3" w:rsidRPr="00AF0446" w14:paraId="08ED9386" w14:textId="77777777" w:rsidTr="00F83F1F">
        <w:trPr>
          <w:gridAfter w:val="1"/>
          <w:wAfter w:w="141" w:type="dxa"/>
          <w:trHeight w:val="590"/>
        </w:trPr>
        <w:tc>
          <w:tcPr>
            <w:tcW w:w="8472" w:type="dxa"/>
            <w:gridSpan w:val="3"/>
            <w:tcBorders>
              <w:top w:val="single" w:sz="4" w:space="0" w:color="auto"/>
            </w:tcBorders>
          </w:tcPr>
          <w:p w14:paraId="45BD442F" w14:textId="77777777" w:rsidR="009677E3" w:rsidRPr="00AF0446" w:rsidRDefault="009677E3" w:rsidP="00F83F1F">
            <w:pPr>
              <w:spacing w:after="120" w:line="360" w:lineRule="auto"/>
              <w:rPr>
                <w:rFonts w:asciiTheme="minorBidi" w:hAnsiTheme="minorBidi"/>
                <w:sz w:val="24"/>
                <w:szCs w:val="24"/>
              </w:rPr>
            </w:pPr>
            <w:r w:rsidRPr="00AF0446">
              <w:rPr>
                <w:rFonts w:asciiTheme="minorBidi" w:hAnsiTheme="minorBidi"/>
                <w:sz w:val="24"/>
                <w:szCs w:val="24"/>
                <w:vertAlign w:val="superscript"/>
              </w:rPr>
              <w:t>a</w:t>
            </w:r>
            <w:r w:rsidRPr="00AF0446">
              <w:rPr>
                <w:rFonts w:asciiTheme="minorBidi" w:hAnsiTheme="minorBidi"/>
                <w:sz w:val="24"/>
                <w:szCs w:val="24"/>
              </w:rPr>
              <w:t xml:space="preserve"> Mean of </w:t>
            </w:r>
            <w:r>
              <w:rPr>
                <w:rFonts w:asciiTheme="minorBidi" w:hAnsiTheme="minorBidi"/>
                <w:sz w:val="24"/>
                <w:szCs w:val="24"/>
              </w:rPr>
              <w:t>five</w:t>
            </w:r>
            <w:r w:rsidRPr="00AF0446">
              <w:rPr>
                <w:rFonts w:asciiTheme="minorBidi" w:hAnsiTheme="minorBidi"/>
                <w:sz w:val="24"/>
                <w:szCs w:val="24"/>
              </w:rPr>
              <w:t xml:space="preserve"> determination</w:t>
            </w:r>
            <w:r>
              <w:rPr>
                <w:rFonts w:asciiTheme="minorBidi" w:hAnsiTheme="minorBidi"/>
                <w:sz w:val="24"/>
                <w:szCs w:val="24"/>
              </w:rPr>
              <w:t>s</w:t>
            </w:r>
          </w:p>
        </w:tc>
      </w:tr>
    </w:tbl>
    <w:p w14:paraId="1D4123FE" w14:textId="77777777" w:rsidR="009677E3" w:rsidRPr="00AF0446" w:rsidRDefault="009677E3" w:rsidP="009677E3">
      <w:pPr>
        <w:spacing w:after="120" w:line="360" w:lineRule="auto"/>
        <w:rPr>
          <w:rFonts w:asciiTheme="minorBidi" w:hAnsiTheme="minorBidi"/>
          <w:sz w:val="24"/>
          <w:szCs w:val="24"/>
        </w:rPr>
      </w:pPr>
    </w:p>
    <w:p w14:paraId="4C49ECB6" w14:textId="77777777" w:rsidR="000E4F8D" w:rsidRPr="00AF0446" w:rsidRDefault="000E4F8D" w:rsidP="009F6CD7">
      <w:pPr>
        <w:spacing w:after="120" w:line="360" w:lineRule="auto"/>
        <w:rPr>
          <w:rFonts w:asciiTheme="minorBidi" w:hAnsiTheme="minorBidi"/>
          <w:sz w:val="24"/>
          <w:szCs w:val="24"/>
        </w:rPr>
      </w:pPr>
    </w:p>
    <w:sectPr w:rsidR="000E4F8D" w:rsidRPr="00AF0446" w:rsidSect="009F6CD7">
      <w:pgSz w:w="11907" w:h="16839" w:code="9"/>
      <w:pgMar w:top="1440" w:right="1800" w:bottom="1440" w:left="180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41F16E" w14:textId="77777777" w:rsidR="006F3EBD" w:rsidRDefault="006F3EBD" w:rsidP="00713E40">
      <w:pPr>
        <w:spacing w:after="0" w:line="240" w:lineRule="auto"/>
      </w:pPr>
      <w:r>
        <w:separator/>
      </w:r>
    </w:p>
  </w:endnote>
  <w:endnote w:type="continuationSeparator" w:id="0">
    <w:p w14:paraId="312D43C2" w14:textId="77777777" w:rsidR="006F3EBD" w:rsidRDefault="006F3EBD" w:rsidP="00713E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89889C" w14:textId="77777777" w:rsidR="006F3EBD" w:rsidRDefault="006F3EBD" w:rsidP="00713E40">
      <w:pPr>
        <w:spacing w:after="0" w:line="240" w:lineRule="auto"/>
      </w:pPr>
      <w:r>
        <w:separator/>
      </w:r>
    </w:p>
  </w:footnote>
  <w:footnote w:type="continuationSeparator" w:id="0">
    <w:p w14:paraId="3C44BE17" w14:textId="77777777" w:rsidR="006F3EBD" w:rsidRDefault="006F3EBD" w:rsidP="00713E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575B77"/>
    <w:multiLevelType w:val="hybridMultilevel"/>
    <w:tmpl w:val="7EF2A39E"/>
    <w:lvl w:ilvl="0" w:tplc="CE984F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ayNDSwNDK2MDG3MDYzNbVQ0lEKTi0uzszPAykwqgUA0OYpzywAAAA="/>
  </w:docVars>
  <w:rsids>
    <w:rsidRoot w:val="007718F9"/>
    <w:rsid w:val="00017AE4"/>
    <w:rsid w:val="00027DA0"/>
    <w:rsid w:val="00032D50"/>
    <w:rsid w:val="00035A72"/>
    <w:rsid w:val="00040BDF"/>
    <w:rsid w:val="00046568"/>
    <w:rsid w:val="00055C84"/>
    <w:rsid w:val="0006087E"/>
    <w:rsid w:val="00064809"/>
    <w:rsid w:val="0007551C"/>
    <w:rsid w:val="000825EB"/>
    <w:rsid w:val="00091716"/>
    <w:rsid w:val="00095BD8"/>
    <w:rsid w:val="000A4E54"/>
    <w:rsid w:val="000B0E7F"/>
    <w:rsid w:val="000B0ED8"/>
    <w:rsid w:val="000B31C4"/>
    <w:rsid w:val="000B3910"/>
    <w:rsid w:val="000B76B8"/>
    <w:rsid w:val="000D06CF"/>
    <w:rsid w:val="000D337D"/>
    <w:rsid w:val="000E41DF"/>
    <w:rsid w:val="000E4F8D"/>
    <w:rsid w:val="000F1FB0"/>
    <w:rsid w:val="00102C6F"/>
    <w:rsid w:val="001032BA"/>
    <w:rsid w:val="00105C01"/>
    <w:rsid w:val="00115751"/>
    <w:rsid w:val="00123CC7"/>
    <w:rsid w:val="00127444"/>
    <w:rsid w:val="00135BCF"/>
    <w:rsid w:val="00145A4A"/>
    <w:rsid w:val="001467E8"/>
    <w:rsid w:val="00152223"/>
    <w:rsid w:val="00163B65"/>
    <w:rsid w:val="00170EE7"/>
    <w:rsid w:val="00176647"/>
    <w:rsid w:val="00180B2F"/>
    <w:rsid w:val="00181030"/>
    <w:rsid w:val="00194937"/>
    <w:rsid w:val="001961E4"/>
    <w:rsid w:val="001A3693"/>
    <w:rsid w:val="001A3AA8"/>
    <w:rsid w:val="001B1624"/>
    <w:rsid w:val="001B23C0"/>
    <w:rsid w:val="001C7432"/>
    <w:rsid w:val="001E249A"/>
    <w:rsid w:val="001F4623"/>
    <w:rsid w:val="001F5A30"/>
    <w:rsid w:val="002005C3"/>
    <w:rsid w:val="00206540"/>
    <w:rsid w:val="002163D2"/>
    <w:rsid w:val="00231DBB"/>
    <w:rsid w:val="0023779E"/>
    <w:rsid w:val="002526B7"/>
    <w:rsid w:val="0026747E"/>
    <w:rsid w:val="00267C68"/>
    <w:rsid w:val="00292EFE"/>
    <w:rsid w:val="002A7820"/>
    <w:rsid w:val="002B310C"/>
    <w:rsid w:val="002B5FB3"/>
    <w:rsid w:val="002B7330"/>
    <w:rsid w:val="002C07C8"/>
    <w:rsid w:val="002C5DB2"/>
    <w:rsid w:val="002C7C69"/>
    <w:rsid w:val="002D0314"/>
    <w:rsid w:val="002D405E"/>
    <w:rsid w:val="002E1D35"/>
    <w:rsid w:val="002E48CC"/>
    <w:rsid w:val="002E511C"/>
    <w:rsid w:val="002F2AB4"/>
    <w:rsid w:val="00300F03"/>
    <w:rsid w:val="00301D0C"/>
    <w:rsid w:val="00304983"/>
    <w:rsid w:val="00305FF1"/>
    <w:rsid w:val="00306013"/>
    <w:rsid w:val="00307E64"/>
    <w:rsid w:val="00321E1F"/>
    <w:rsid w:val="00322404"/>
    <w:rsid w:val="00322C47"/>
    <w:rsid w:val="00323121"/>
    <w:rsid w:val="00327C01"/>
    <w:rsid w:val="003331A2"/>
    <w:rsid w:val="003334A5"/>
    <w:rsid w:val="0033503F"/>
    <w:rsid w:val="003417DC"/>
    <w:rsid w:val="00345856"/>
    <w:rsid w:val="00347355"/>
    <w:rsid w:val="003632DE"/>
    <w:rsid w:val="003641E8"/>
    <w:rsid w:val="003675CF"/>
    <w:rsid w:val="00374796"/>
    <w:rsid w:val="00377F63"/>
    <w:rsid w:val="00391CA4"/>
    <w:rsid w:val="0039284B"/>
    <w:rsid w:val="003A5901"/>
    <w:rsid w:val="003A74D3"/>
    <w:rsid w:val="003C0147"/>
    <w:rsid w:val="003C1013"/>
    <w:rsid w:val="003C1833"/>
    <w:rsid w:val="003C4E9C"/>
    <w:rsid w:val="003D4E7D"/>
    <w:rsid w:val="003D6E30"/>
    <w:rsid w:val="003E6929"/>
    <w:rsid w:val="003E7D21"/>
    <w:rsid w:val="003F3B46"/>
    <w:rsid w:val="003F79C0"/>
    <w:rsid w:val="00401377"/>
    <w:rsid w:val="0040443D"/>
    <w:rsid w:val="0040454B"/>
    <w:rsid w:val="00405120"/>
    <w:rsid w:val="004062F0"/>
    <w:rsid w:val="00411A19"/>
    <w:rsid w:val="00416D06"/>
    <w:rsid w:val="004210AB"/>
    <w:rsid w:val="00421398"/>
    <w:rsid w:val="00422D33"/>
    <w:rsid w:val="004243A7"/>
    <w:rsid w:val="00432772"/>
    <w:rsid w:val="00435D7E"/>
    <w:rsid w:val="00443BD2"/>
    <w:rsid w:val="0045219A"/>
    <w:rsid w:val="00464B4D"/>
    <w:rsid w:val="004756A1"/>
    <w:rsid w:val="0049212C"/>
    <w:rsid w:val="004A2D9E"/>
    <w:rsid w:val="004A5676"/>
    <w:rsid w:val="004B1CA2"/>
    <w:rsid w:val="004C0F9F"/>
    <w:rsid w:val="004C3148"/>
    <w:rsid w:val="004C5041"/>
    <w:rsid w:val="004C7AD2"/>
    <w:rsid w:val="004E545C"/>
    <w:rsid w:val="004F3C1C"/>
    <w:rsid w:val="005043F5"/>
    <w:rsid w:val="005361A1"/>
    <w:rsid w:val="00564B3A"/>
    <w:rsid w:val="00574607"/>
    <w:rsid w:val="00593516"/>
    <w:rsid w:val="00593FED"/>
    <w:rsid w:val="005A59BA"/>
    <w:rsid w:val="005A74BD"/>
    <w:rsid w:val="005B5F6F"/>
    <w:rsid w:val="005B794B"/>
    <w:rsid w:val="005C0E6D"/>
    <w:rsid w:val="005D2D6C"/>
    <w:rsid w:val="005D65F9"/>
    <w:rsid w:val="005E5CD8"/>
    <w:rsid w:val="005E6C72"/>
    <w:rsid w:val="0060142C"/>
    <w:rsid w:val="00612F31"/>
    <w:rsid w:val="00617F7A"/>
    <w:rsid w:val="00620DC6"/>
    <w:rsid w:val="00627AFE"/>
    <w:rsid w:val="0063324E"/>
    <w:rsid w:val="00634958"/>
    <w:rsid w:val="006557C6"/>
    <w:rsid w:val="0066204F"/>
    <w:rsid w:val="0069028E"/>
    <w:rsid w:val="00690AB0"/>
    <w:rsid w:val="006928DB"/>
    <w:rsid w:val="006A23FE"/>
    <w:rsid w:val="006A5FA6"/>
    <w:rsid w:val="006B403D"/>
    <w:rsid w:val="006C1DB6"/>
    <w:rsid w:val="006C336F"/>
    <w:rsid w:val="006D07CF"/>
    <w:rsid w:val="006D42E8"/>
    <w:rsid w:val="006D6ABD"/>
    <w:rsid w:val="006E1080"/>
    <w:rsid w:val="006E35E6"/>
    <w:rsid w:val="006F1625"/>
    <w:rsid w:val="006F2B79"/>
    <w:rsid w:val="006F32CB"/>
    <w:rsid w:val="006F3EBD"/>
    <w:rsid w:val="006F43B5"/>
    <w:rsid w:val="00706805"/>
    <w:rsid w:val="00706BD2"/>
    <w:rsid w:val="00713750"/>
    <w:rsid w:val="00713E40"/>
    <w:rsid w:val="00735C28"/>
    <w:rsid w:val="00736614"/>
    <w:rsid w:val="00753345"/>
    <w:rsid w:val="007557A9"/>
    <w:rsid w:val="00756FA7"/>
    <w:rsid w:val="00757CFC"/>
    <w:rsid w:val="0076177D"/>
    <w:rsid w:val="007653E9"/>
    <w:rsid w:val="007718F9"/>
    <w:rsid w:val="007723A1"/>
    <w:rsid w:val="00776498"/>
    <w:rsid w:val="007966FC"/>
    <w:rsid w:val="007A38A6"/>
    <w:rsid w:val="007B03D8"/>
    <w:rsid w:val="007B7255"/>
    <w:rsid w:val="007D26B9"/>
    <w:rsid w:val="007D6995"/>
    <w:rsid w:val="007F4EC4"/>
    <w:rsid w:val="007F74AD"/>
    <w:rsid w:val="00805478"/>
    <w:rsid w:val="008058F8"/>
    <w:rsid w:val="00810271"/>
    <w:rsid w:val="00811E00"/>
    <w:rsid w:val="00811EA9"/>
    <w:rsid w:val="00814975"/>
    <w:rsid w:val="00817917"/>
    <w:rsid w:val="00820AE9"/>
    <w:rsid w:val="00822AC5"/>
    <w:rsid w:val="00823A22"/>
    <w:rsid w:val="00826E8C"/>
    <w:rsid w:val="00837E1C"/>
    <w:rsid w:val="0084059F"/>
    <w:rsid w:val="00845864"/>
    <w:rsid w:val="00856878"/>
    <w:rsid w:val="008713E9"/>
    <w:rsid w:val="00871D33"/>
    <w:rsid w:val="00883D11"/>
    <w:rsid w:val="00884B54"/>
    <w:rsid w:val="008A0BE1"/>
    <w:rsid w:val="008C1EB6"/>
    <w:rsid w:val="008D0CAE"/>
    <w:rsid w:val="008D18F4"/>
    <w:rsid w:val="008D4CC6"/>
    <w:rsid w:val="008D5DC9"/>
    <w:rsid w:val="008F130D"/>
    <w:rsid w:val="00906453"/>
    <w:rsid w:val="00910C11"/>
    <w:rsid w:val="00910D48"/>
    <w:rsid w:val="00933222"/>
    <w:rsid w:val="00935B51"/>
    <w:rsid w:val="009415E0"/>
    <w:rsid w:val="009627CD"/>
    <w:rsid w:val="009677E3"/>
    <w:rsid w:val="00972D93"/>
    <w:rsid w:val="00973452"/>
    <w:rsid w:val="00976347"/>
    <w:rsid w:val="00980073"/>
    <w:rsid w:val="0098256E"/>
    <w:rsid w:val="00982B8E"/>
    <w:rsid w:val="00985189"/>
    <w:rsid w:val="0099646C"/>
    <w:rsid w:val="009B1CD0"/>
    <w:rsid w:val="009B3F07"/>
    <w:rsid w:val="009C3450"/>
    <w:rsid w:val="009D2B14"/>
    <w:rsid w:val="009D340D"/>
    <w:rsid w:val="009F4351"/>
    <w:rsid w:val="009F6CD7"/>
    <w:rsid w:val="00A02CD7"/>
    <w:rsid w:val="00A04E5B"/>
    <w:rsid w:val="00A04E93"/>
    <w:rsid w:val="00A056DD"/>
    <w:rsid w:val="00A15419"/>
    <w:rsid w:val="00A15606"/>
    <w:rsid w:val="00A158AE"/>
    <w:rsid w:val="00A46DE5"/>
    <w:rsid w:val="00A53329"/>
    <w:rsid w:val="00A56ABD"/>
    <w:rsid w:val="00A62DE9"/>
    <w:rsid w:val="00A66EF5"/>
    <w:rsid w:val="00A80A5C"/>
    <w:rsid w:val="00A86101"/>
    <w:rsid w:val="00A965AE"/>
    <w:rsid w:val="00AA08A8"/>
    <w:rsid w:val="00AA3142"/>
    <w:rsid w:val="00AB4332"/>
    <w:rsid w:val="00AB5871"/>
    <w:rsid w:val="00AC35F1"/>
    <w:rsid w:val="00AE3605"/>
    <w:rsid w:val="00AF0446"/>
    <w:rsid w:val="00AF18D1"/>
    <w:rsid w:val="00AF619F"/>
    <w:rsid w:val="00B07B91"/>
    <w:rsid w:val="00B16CE8"/>
    <w:rsid w:val="00B256DC"/>
    <w:rsid w:val="00B31BE7"/>
    <w:rsid w:val="00B42CE5"/>
    <w:rsid w:val="00B5285A"/>
    <w:rsid w:val="00B555D4"/>
    <w:rsid w:val="00B56A65"/>
    <w:rsid w:val="00B87B29"/>
    <w:rsid w:val="00B9270C"/>
    <w:rsid w:val="00B93FC0"/>
    <w:rsid w:val="00BA54A6"/>
    <w:rsid w:val="00BA5A81"/>
    <w:rsid w:val="00BB003C"/>
    <w:rsid w:val="00BB1078"/>
    <w:rsid w:val="00BB4E97"/>
    <w:rsid w:val="00BC6BDA"/>
    <w:rsid w:val="00BC7E1E"/>
    <w:rsid w:val="00BD0503"/>
    <w:rsid w:val="00BD6907"/>
    <w:rsid w:val="00BE352A"/>
    <w:rsid w:val="00BE587B"/>
    <w:rsid w:val="00C1140D"/>
    <w:rsid w:val="00C116DA"/>
    <w:rsid w:val="00C12BF4"/>
    <w:rsid w:val="00C15075"/>
    <w:rsid w:val="00C1632C"/>
    <w:rsid w:val="00C3619F"/>
    <w:rsid w:val="00C4048F"/>
    <w:rsid w:val="00C41A7A"/>
    <w:rsid w:val="00C42CEE"/>
    <w:rsid w:val="00C43A58"/>
    <w:rsid w:val="00C471D9"/>
    <w:rsid w:val="00C5128C"/>
    <w:rsid w:val="00C539C0"/>
    <w:rsid w:val="00C632E2"/>
    <w:rsid w:val="00C80DEE"/>
    <w:rsid w:val="00C86794"/>
    <w:rsid w:val="00C92282"/>
    <w:rsid w:val="00CA6DFB"/>
    <w:rsid w:val="00CB066D"/>
    <w:rsid w:val="00CB47E1"/>
    <w:rsid w:val="00CC2F18"/>
    <w:rsid w:val="00CC5E38"/>
    <w:rsid w:val="00CE4AE1"/>
    <w:rsid w:val="00CE692B"/>
    <w:rsid w:val="00D07C09"/>
    <w:rsid w:val="00D111B6"/>
    <w:rsid w:val="00D1381A"/>
    <w:rsid w:val="00D145E3"/>
    <w:rsid w:val="00D351BE"/>
    <w:rsid w:val="00D45D52"/>
    <w:rsid w:val="00D46737"/>
    <w:rsid w:val="00D81001"/>
    <w:rsid w:val="00D833CA"/>
    <w:rsid w:val="00D9254E"/>
    <w:rsid w:val="00D93764"/>
    <w:rsid w:val="00DB1DCC"/>
    <w:rsid w:val="00DC03DA"/>
    <w:rsid w:val="00DC70E3"/>
    <w:rsid w:val="00DD4779"/>
    <w:rsid w:val="00DE53AE"/>
    <w:rsid w:val="00E02D42"/>
    <w:rsid w:val="00E21EE9"/>
    <w:rsid w:val="00E24F4F"/>
    <w:rsid w:val="00E25413"/>
    <w:rsid w:val="00E2790C"/>
    <w:rsid w:val="00E31747"/>
    <w:rsid w:val="00E44B59"/>
    <w:rsid w:val="00E46308"/>
    <w:rsid w:val="00E5551B"/>
    <w:rsid w:val="00E61249"/>
    <w:rsid w:val="00E62BAC"/>
    <w:rsid w:val="00E652C1"/>
    <w:rsid w:val="00E7570C"/>
    <w:rsid w:val="00E8061B"/>
    <w:rsid w:val="00E81442"/>
    <w:rsid w:val="00E87046"/>
    <w:rsid w:val="00E94843"/>
    <w:rsid w:val="00EA0568"/>
    <w:rsid w:val="00EA0BE6"/>
    <w:rsid w:val="00EA3D66"/>
    <w:rsid w:val="00EA48F4"/>
    <w:rsid w:val="00EA71BF"/>
    <w:rsid w:val="00EB0FF6"/>
    <w:rsid w:val="00EB4797"/>
    <w:rsid w:val="00EB6125"/>
    <w:rsid w:val="00EC6505"/>
    <w:rsid w:val="00EC69BF"/>
    <w:rsid w:val="00ED2802"/>
    <w:rsid w:val="00EF4523"/>
    <w:rsid w:val="00F05FD6"/>
    <w:rsid w:val="00F07261"/>
    <w:rsid w:val="00F0750C"/>
    <w:rsid w:val="00F104D7"/>
    <w:rsid w:val="00F105CA"/>
    <w:rsid w:val="00F167B5"/>
    <w:rsid w:val="00F2171F"/>
    <w:rsid w:val="00F26A5B"/>
    <w:rsid w:val="00F40B27"/>
    <w:rsid w:val="00F51F56"/>
    <w:rsid w:val="00F658DF"/>
    <w:rsid w:val="00F70CFD"/>
    <w:rsid w:val="00F73AD8"/>
    <w:rsid w:val="00F815B9"/>
    <w:rsid w:val="00F84555"/>
    <w:rsid w:val="00F848A7"/>
    <w:rsid w:val="00FA531D"/>
    <w:rsid w:val="00FB03D3"/>
    <w:rsid w:val="00FB0C99"/>
    <w:rsid w:val="00FC3754"/>
    <w:rsid w:val="00FD349D"/>
    <w:rsid w:val="00FE203D"/>
    <w:rsid w:val="00FF2691"/>
    <w:rsid w:val="00FF27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A829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3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3450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411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411A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unhideWhenUsed/>
    <w:rsid w:val="00C1632C"/>
    <w:rPr>
      <w:sz w:val="16"/>
      <w:szCs w:val="16"/>
    </w:rPr>
  </w:style>
  <w:style w:type="paragraph" w:styleId="a7">
    <w:name w:val="annotation text"/>
    <w:basedOn w:val="a"/>
    <w:link w:val="Char"/>
    <w:uiPriority w:val="99"/>
    <w:semiHidden/>
    <w:unhideWhenUsed/>
    <w:rsid w:val="00C1632C"/>
    <w:pPr>
      <w:spacing w:line="240" w:lineRule="auto"/>
    </w:pPr>
    <w:rPr>
      <w:sz w:val="20"/>
      <w:szCs w:val="20"/>
    </w:rPr>
  </w:style>
  <w:style w:type="character" w:customStyle="1" w:styleId="Char">
    <w:name w:val="نص تعليق Char"/>
    <w:basedOn w:val="a0"/>
    <w:link w:val="a7"/>
    <w:uiPriority w:val="99"/>
    <w:semiHidden/>
    <w:rsid w:val="00C1632C"/>
    <w:rPr>
      <w:sz w:val="20"/>
      <w:szCs w:val="20"/>
    </w:rPr>
  </w:style>
  <w:style w:type="paragraph" w:styleId="a8">
    <w:name w:val="annotation subject"/>
    <w:basedOn w:val="a7"/>
    <w:next w:val="a7"/>
    <w:link w:val="Char0"/>
    <w:uiPriority w:val="99"/>
    <w:semiHidden/>
    <w:unhideWhenUsed/>
    <w:rsid w:val="00C1632C"/>
    <w:rPr>
      <w:b/>
      <w:bCs/>
    </w:rPr>
  </w:style>
  <w:style w:type="character" w:customStyle="1" w:styleId="Char0">
    <w:name w:val="موضوع تعليق Char"/>
    <w:basedOn w:val="Char"/>
    <w:link w:val="a8"/>
    <w:uiPriority w:val="99"/>
    <w:semiHidden/>
    <w:rsid w:val="00C1632C"/>
    <w:rPr>
      <w:b/>
      <w:bCs/>
      <w:sz w:val="20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C163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نص في بالون Char"/>
    <w:basedOn w:val="a0"/>
    <w:link w:val="a9"/>
    <w:uiPriority w:val="99"/>
    <w:semiHidden/>
    <w:rsid w:val="00C1632C"/>
    <w:rPr>
      <w:rFonts w:ascii="Segoe UI" w:hAnsi="Segoe UI" w:cs="Segoe UI"/>
      <w:sz w:val="18"/>
      <w:szCs w:val="18"/>
    </w:rPr>
  </w:style>
  <w:style w:type="paragraph" w:styleId="aa">
    <w:name w:val="header"/>
    <w:basedOn w:val="a"/>
    <w:link w:val="Char2"/>
    <w:uiPriority w:val="99"/>
    <w:unhideWhenUsed/>
    <w:rsid w:val="00713E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2">
    <w:name w:val="رأس الصفحة Char"/>
    <w:basedOn w:val="a0"/>
    <w:link w:val="aa"/>
    <w:uiPriority w:val="99"/>
    <w:rsid w:val="00713E40"/>
  </w:style>
  <w:style w:type="paragraph" w:styleId="ab">
    <w:name w:val="footer"/>
    <w:basedOn w:val="a"/>
    <w:link w:val="Char3"/>
    <w:uiPriority w:val="99"/>
    <w:unhideWhenUsed/>
    <w:rsid w:val="00713E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3">
    <w:name w:val="تذييل الصفحة Char"/>
    <w:basedOn w:val="a0"/>
    <w:link w:val="ab"/>
    <w:uiPriority w:val="99"/>
    <w:rsid w:val="00713E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312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chart" Target="charts/chart2.xml"/><Relationship Id="rId4" Type="http://schemas.microsoft.com/office/2007/relationships/stylesWithEffects" Target="stylesWithEffect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ar-EG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tx1">
                <a:lumMod val="75000"/>
                <a:lumOff val="25000"/>
                <a:alpha val="70000"/>
              </a:schemeClr>
            </a:solidFill>
            <a:ln w="19050">
              <a:solidFill>
                <a:schemeClr val="tx1"/>
              </a:solidFill>
            </a:ln>
            <a:effectLst/>
          </c:spPr>
          <c:invertIfNegative val="0"/>
          <c:cat>
            <c:strRef>
              <c:f>Sheet1!$A$2:$A$11</c:f>
              <c:strCache>
                <c:ptCount val="10"/>
                <c:pt idx="0">
                  <c:v>1 M Sulfuric acid</c:v>
                </c:pt>
                <c:pt idx="1">
                  <c:v>PH 3</c:v>
                </c:pt>
                <c:pt idx="2">
                  <c:v>PH 4</c:v>
                </c:pt>
                <c:pt idx="3">
                  <c:v>PH 5</c:v>
                </c:pt>
                <c:pt idx="4">
                  <c:v>PH 6</c:v>
                </c:pt>
                <c:pt idx="5">
                  <c:v>PH 7</c:v>
                </c:pt>
                <c:pt idx="6">
                  <c:v>PH 8</c:v>
                </c:pt>
                <c:pt idx="7">
                  <c:v>PH 9</c:v>
                </c:pt>
                <c:pt idx="8">
                  <c:v>PH 10</c:v>
                </c:pt>
                <c:pt idx="9">
                  <c:v>1 M NaOH</c:v>
                </c:pt>
              </c:strCache>
            </c:strRef>
          </c:cat>
          <c:val>
            <c:numRef>
              <c:f>Sheet1!$B$2:$B$11</c:f>
              <c:numCache>
                <c:formatCode>General</c:formatCode>
                <c:ptCount val="10"/>
                <c:pt idx="0">
                  <c:v>1211</c:v>
                </c:pt>
                <c:pt idx="1">
                  <c:v>740</c:v>
                </c:pt>
                <c:pt idx="2">
                  <c:v>890</c:v>
                </c:pt>
                <c:pt idx="3">
                  <c:v>963</c:v>
                </c:pt>
                <c:pt idx="4">
                  <c:v>960</c:v>
                </c:pt>
                <c:pt idx="5">
                  <c:v>964</c:v>
                </c:pt>
                <c:pt idx="6">
                  <c:v>945</c:v>
                </c:pt>
                <c:pt idx="7">
                  <c:v>935</c:v>
                </c:pt>
                <c:pt idx="8">
                  <c:v>935</c:v>
                </c:pt>
                <c:pt idx="9">
                  <c:v>351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120-41CD-965A-F28A411F53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overlap val="25"/>
        <c:axId val="244212096"/>
        <c:axId val="244214016"/>
      </c:barChart>
      <c:catAx>
        <c:axId val="24421209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rtl="0">
                  <a:defRPr lang="en-US"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1" i="0" u="none" strike="noStrike" cap="none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The medium pH</a:t>
                </a:r>
                <a:endParaRPr lang="en-US" sz="1000" cap="none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cap="none" spc="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EG"/>
          </a:p>
        </c:txPr>
        <c:crossAx val="244214016"/>
        <c:crosses val="autoZero"/>
        <c:auto val="1"/>
        <c:lblAlgn val="ctr"/>
        <c:lblOffset val="100"/>
        <c:noMultiLvlLbl val="0"/>
      </c:catAx>
      <c:valAx>
        <c:axId val="24421401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lang="en-US" sz="1000" b="0" i="0" u="none" strike="noStrike" kern="1200" cap="all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l-GR" sz="10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Δ</a:t>
                </a:r>
                <a:r>
                  <a:rPr lang="en-US" sz="1000" b="1" i="0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FI</a:t>
                </a:r>
                <a:endParaRPr lang="en-US" sz="1000"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spc="2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EG"/>
          </a:p>
        </c:txPr>
        <c:crossAx val="2442120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ar-EG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ar-EG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tx1">
                <a:lumMod val="75000"/>
                <a:lumOff val="25000"/>
                <a:alpha val="70000"/>
              </a:schemeClr>
            </a:solidFill>
            <a:ln w="19050">
              <a:solidFill>
                <a:schemeClr val="tx1"/>
              </a:solidFill>
            </a:ln>
            <a:effectLst/>
          </c:spPr>
          <c:invertIfNegative val="0"/>
          <c:cat>
            <c:strRef>
              <c:f>Sheet1!$A$2:$A$9</c:f>
              <c:strCache>
                <c:ptCount val="8"/>
                <c:pt idx="0">
                  <c:v>No surfactant </c:v>
                </c:pt>
                <c:pt idx="1">
                  <c:v> SDS</c:v>
                </c:pt>
                <c:pt idx="2">
                  <c:v>PEG 6000</c:v>
                </c:pt>
                <c:pt idx="3">
                  <c:v>Tween</c:v>
                </c:pt>
                <c:pt idx="4">
                  <c:v>B CD</c:v>
                </c:pt>
                <c:pt idx="5">
                  <c:v>CMC Na</c:v>
                </c:pt>
                <c:pt idx="6">
                  <c:v>PEG 400</c:v>
                </c:pt>
                <c:pt idx="7">
                  <c:v>PVA</c:v>
                </c:pt>
              </c:strCache>
            </c:strRef>
          </c:cat>
          <c:val>
            <c:numRef>
              <c:f>Sheet1!$B$2:$B$9</c:f>
              <c:numCache>
                <c:formatCode>General</c:formatCode>
                <c:ptCount val="8"/>
                <c:pt idx="0">
                  <c:v>1315</c:v>
                </c:pt>
                <c:pt idx="1">
                  <c:v>1298</c:v>
                </c:pt>
                <c:pt idx="2">
                  <c:v>1276</c:v>
                </c:pt>
                <c:pt idx="3">
                  <c:v>933</c:v>
                </c:pt>
                <c:pt idx="4">
                  <c:v>1270</c:v>
                </c:pt>
                <c:pt idx="5">
                  <c:v>1259</c:v>
                </c:pt>
                <c:pt idx="6">
                  <c:v>1221</c:v>
                </c:pt>
                <c:pt idx="7">
                  <c:v>1171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BD4-40C5-925E-C966F5465FB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25"/>
        <c:axId val="244226688"/>
        <c:axId val="244232576"/>
      </c:barChart>
      <c:catAx>
        <c:axId val="2442266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cap="none" spc="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EG"/>
          </a:p>
        </c:txPr>
        <c:crossAx val="244232576"/>
        <c:crosses val="autoZero"/>
        <c:auto val="1"/>
        <c:lblAlgn val="ctr"/>
        <c:lblOffset val="100"/>
        <c:noMultiLvlLbl val="0"/>
      </c:catAx>
      <c:valAx>
        <c:axId val="24423257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lang="en-US" sz="900" b="0" i="0" u="none" strike="noStrike" kern="1200" cap="all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l-GR" sz="1000" b="1" i="0" cap="all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Δ</a:t>
                </a:r>
                <a:r>
                  <a:rPr lang="en-US" sz="1000" b="1" i="0" cap="all" baseline="0">
                    <a:effectLst/>
                    <a:latin typeface="Arial" panose="020B0604020202020204" pitchFamily="34" charset="0"/>
                    <a:cs typeface="Arial" panose="020B0604020202020204" pitchFamily="34" charset="0"/>
                  </a:rPr>
                  <a:t>FI</a:t>
                </a:r>
                <a:endParaRPr lang="en-US" sz="1000">
                  <a:effectLst/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spc="2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EG"/>
          </a:p>
        </c:txPr>
        <c:crossAx val="24422668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ar-EG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1ED549-362C-48CE-A703-2C20ED8A8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Minia Pharmacy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ELBOSTAN</dc:creator>
  <cp:lastModifiedBy>Saleh Derayea</cp:lastModifiedBy>
  <cp:revision>198</cp:revision>
  <dcterms:created xsi:type="dcterms:W3CDTF">2022-01-21T16:59:00Z</dcterms:created>
  <dcterms:modified xsi:type="dcterms:W3CDTF">2022-06-20T15:07:00Z</dcterms:modified>
</cp:coreProperties>
</file>