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67A45" w14:textId="77777777" w:rsidR="00CF00F4" w:rsidRPr="00CF00F4" w:rsidRDefault="00CF00F4" w:rsidP="00CF00F4">
      <w:pPr>
        <w:ind w:firstLine="402"/>
        <w:jc w:val="center"/>
        <w:rPr>
          <w:rFonts w:eastAsia="Times New Roman" w:cs="Times New Roman"/>
          <w:szCs w:val="20"/>
        </w:rPr>
      </w:pPr>
      <w:r w:rsidRPr="00CF00F4">
        <w:rPr>
          <w:rFonts w:eastAsia="Times New Roman" w:cs="Times New Roman"/>
          <w:b/>
          <w:bCs/>
          <w:szCs w:val="20"/>
        </w:rPr>
        <w:t>Prevalence of mismatch repair genes mutations and clinical activity of PD-1 therapy in Chinese prostate cancer patients</w:t>
      </w:r>
    </w:p>
    <w:p w14:paraId="582727F3" w14:textId="77777777" w:rsidR="00CF00F4" w:rsidRPr="00CF00F4" w:rsidRDefault="00CF00F4" w:rsidP="00CF00F4">
      <w:pPr>
        <w:ind w:firstLineChars="0" w:firstLine="0"/>
        <w:rPr>
          <w:rFonts w:cs="Times New Roman"/>
          <w:b/>
          <w:bCs/>
          <w:szCs w:val="20"/>
        </w:rPr>
      </w:pPr>
      <w:r w:rsidRPr="00CF00F4">
        <w:rPr>
          <w:rFonts w:cs="Times New Roman"/>
          <w:b/>
          <w:bCs/>
          <w:szCs w:val="20"/>
        </w:rPr>
        <w:t>Supplementary Methods</w:t>
      </w:r>
    </w:p>
    <w:p w14:paraId="7134825F" w14:textId="77777777" w:rsidR="00CF00F4" w:rsidRPr="00CF00F4" w:rsidRDefault="00CF00F4" w:rsidP="00CF00F4">
      <w:pPr>
        <w:ind w:firstLine="400"/>
        <w:rPr>
          <w:rFonts w:cs="Times New Roman"/>
          <w:b/>
          <w:bCs/>
          <w:szCs w:val="20"/>
        </w:rPr>
      </w:pPr>
      <w:r w:rsidRPr="00CF00F4">
        <w:rPr>
          <w:rFonts w:cs="Times New Roman"/>
          <w:b/>
          <w:bCs/>
          <w:szCs w:val="20"/>
        </w:rPr>
        <w:t xml:space="preserve">Sample processing, DNA isolation and quantification </w:t>
      </w:r>
    </w:p>
    <w:p w14:paraId="067A6256" w14:textId="77777777" w:rsidR="00CF00F4" w:rsidRPr="00CF00F4" w:rsidRDefault="00CF00F4" w:rsidP="00CF00F4">
      <w:pPr>
        <w:ind w:firstLine="400"/>
        <w:rPr>
          <w:rFonts w:cs="Times New Roman"/>
          <w:szCs w:val="20"/>
        </w:rPr>
      </w:pPr>
      <w:r w:rsidRPr="00CF00F4">
        <w:rPr>
          <w:rFonts w:cs="Times New Roman"/>
          <w:szCs w:val="20"/>
        </w:rPr>
        <w:t xml:space="preserve">All tumor tissue samples were pathologically validated to select tumor-rich sections. Whole blood was collected from patients at any disease stage and processed within 72h after collection in </w:t>
      </w:r>
      <w:proofErr w:type="spellStart"/>
      <w:r w:rsidRPr="00CF00F4">
        <w:rPr>
          <w:rFonts w:cs="Times New Roman"/>
          <w:szCs w:val="20"/>
        </w:rPr>
        <w:t>Streck</w:t>
      </w:r>
      <w:proofErr w:type="spellEnd"/>
      <w:r w:rsidRPr="00CF00F4">
        <w:rPr>
          <w:rFonts w:cs="Times New Roman"/>
          <w:szCs w:val="20"/>
        </w:rPr>
        <w:t xml:space="preserve"> Cell-Free DNA BCT® tubes at room temperature. To separate plasma and buffy coat, whole blood was centrifuged at 1600g for 10 min, and the supernatant was spun by 16000g for an additional 10 mins. Buffy coat and liquid biopsy samples were stored at -80℃ until DNA extraction. Cell-free DNA (</w:t>
      </w:r>
      <w:proofErr w:type="spellStart"/>
      <w:r w:rsidRPr="00CF00F4">
        <w:rPr>
          <w:rFonts w:cs="Times New Roman"/>
          <w:szCs w:val="20"/>
        </w:rPr>
        <w:t>cfDNA</w:t>
      </w:r>
      <w:proofErr w:type="spellEnd"/>
      <w:r w:rsidRPr="00CF00F4">
        <w:rPr>
          <w:rFonts w:cs="Times New Roman"/>
          <w:szCs w:val="20"/>
        </w:rPr>
        <w:t xml:space="preserve">) was extracted from plasma using QIAGEN Circulating Nucleic Acids Kit (Qiagen, Hilden, Germany). Germline DNA (gDNA) and tumor tissue DNA were extracted using the </w:t>
      </w:r>
      <w:proofErr w:type="spellStart"/>
      <w:r w:rsidRPr="00CF00F4">
        <w:rPr>
          <w:rFonts w:cs="Times New Roman"/>
          <w:szCs w:val="20"/>
        </w:rPr>
        <w:t>DNeasy</w:t>
      </w:r>
      <w:proofErr w:type="spellEnd"/>
      <w:r w:rsidRPr="00CF00F4">
        <w:rPr>
          <w:rFonts w:cs="Times New Roman"/>
          <w:szCs w:val="20"/>
        </w:rPr>
        <w:t xml:space="preserve"> Blood &amp; Tissue Kit (Qiagen, Hilden, Germany) according to the manufacturer’s protocol. DNA concentration was quantified using a Qubit fluorometer 3.0 and Qubit dsDNA High Sensitivity (HS) Assay Kit (Invitrogen, Carlsbad, CA, USA). The DNA fragment length was measured using an Agilent 2100 Bioanalyzer and DNA HS Kit (Agilent Technologies, Santa Clara, CA, USA). The sample quality has to fulfill the criteria as follows: total amount ≥ 20ng for </w:t>
      </w:r>
      <w:proofErr w:type="spellStart"/>
      <w:r w:rsidRPr="00CF00F4">
        <w:rPr>
          <w:rFonts w:cs="Times New Roman"/>
          <w:szCs w:val="20"/>
        </w:rPr>
        <w:t>cfDNA</w:t>
      </w:r>
      <w:proofErr w:type="spellEnd"/>
      <w:r w:rsidRPr="00CF00F4">
        <w:rPr>
          <w:rFonts w:cs="Times New Roman"/>
          <w:szCs w:val="20"/>
        </w:rPr>
        <w:t xml:space="preserve"> samples with ~ 170bp fragments, 100ng for tissue DNA and gDNA with &gt; 1000bp fragments. </w:t>
      </w:r>
    </w:p>
    <w:p w14:paraId="201B3F68" w14:textId="77777777" w:rsidR="00CF00F4" w:rsidRPr="00CF00F4" w:rsidRDefault="00CF00F4" w:rsidP="00CF00F4">
      <w:pPr>
        <w:ind w:firstLine="400"/>
        <w:rPr>
          <w:rFonts w:cs="Times New Roman"/>
          <w:b/>
          <w:bCs/>
          <w:szCs w:val="20"/>
        </w:rPr>
      </w:pPr>
      <w:r w:rsidRPr="00CF00F4">
        <w:rPr>
          <w:rFonts w:cs="Times New Roman"/>
          <w:b/>
          <w:bCs/>
          <w:szCs w:val="20"/>
        </w:rPr>
        <w:t xml:space="preserve">Library construction, sequencing, and quality control </w:t>
      </w:r>
    </w:p>
    <w:p w14:paraId="505C3B2B" w14:textId="77777777" w:rsidR="00CF00F4" w:rsidRPr="00CF00F4" w:rsidRDefault="00CF00F4" w:rsidP="00CF00F4">
      <w:pPr>
        <w:ind w:firstLine="400"/>
        <w:rPr>
          <w:rFonts w:cs="Times New Roman"/>
          <w:szCs w:val="20"/>
        </w:rPr>
      </w:pPr>
      <w:r w:rsidRPr="00CF00F4">
        <w:rPr>
          <w:rFonts w:cs="Times New Roman"/>
          <w:szCs w:val="20"/>
        </w:rPr>
        <w:t xml:space="preserve">For gDNA and tissue DNA, 100 ng of DNA were sheared with a </w:t>
      </w:r>
      <w:proofErr w:type="spellStart"/>
      <w:r w:rsidRPr="00CF00F4">
        <w:rPr>
          <w:rFonts w:cs="Times New Roman"/>
          <w:szCs w:val="20"/>
        </w:rPr>
        <w:t>Covaris</w:t>
      </w:r>
      <w:proofErr w:type="spellEnd"/>
      <w:r w:rsidRPr="00CF00F4">
        <w:rPr>
          <w:rFonts w:cs="Times New Roman"/>
          <w:szCs w:val="20"/>
        </w:rPr>
        <w:t xml:space="preserve"> E210 system (</w:t>
      </w:r>
      <w:proofErr w:type="spellStart"/>
      <w:r w:rsidRPr="00CF00F4">
        <w:rPr>
          <w:rFonts w:cs="Times New Roman"/>
          <w:szCs w:val="20"/>
        </w:rPr>
        <w:t>Covaris</w:t>
      </w:r>
      <w:proofErr w:type="spellEnd"/>
      <w:r w:rsidRPr="00CF00F4">
        <w:rPr>
          <w:rFonts w:cs="Times New Roman"/>
          <w:szCs w:val="20"/>
        </w:rPr>
        <w:t xml:space="preserve">) to get ~200 bp fragments. All DNA samples underwent library preparation using Accel-NGS 2S DNA Library Kit (Swift Biosciences) and </w:t>
      </w:r>
      <w:proofErr w:type="spellStart"/>
      <w:r w:rsidRPr="00CF00F4">
        <w:rPr>
          <w:rFonts w:cs="Times New Roman"/>
          <w:szCs w:val="20"/>
        </w:rPr>
        <w:t>xGen</w:t>
      </w:r>
      <w:proofErr w:type="spellEnd"/>
      <w:r w:rsidRPr="00CF00F4">
        <w:rPr>
          <w:rFonts w:cs="Times New Roman"/>
          <w:szCs w:val="20"/>
        </w:rPr>
        <w:t xml:space="preserve"> Lockdown Probes kit (IDT). The custom </w:t>
      </w:r>
      <w:proofErr w:type="spellStart"/>
      <w:r w:rsidRPr="00CF00F4">
        <w:rPr>
          <w:rFonts w:cs="Times New Roman"/>
          <w:szCs w:val="20"/>
        </w:rPr>
        <w:t>xGen</w:t>
      </w:r>
      <w:proofErr w:type="spellEnd"/>
      <w:r w:rsidRPr="00CF00F4">
        <w:rPr>
          <w:rFonts w:cs="Times New Roman"/>
          <w:szCs w:val="20"/>
        </w:rPr>
        <w:t xml:space="preserve"> Lockdown probe was synthesized by IDT, Inc. for the exons and selected intronic regions of 63, 128, 164, 618 and </w:t>
      </w:r>
      <w:r w:rsidRPr="00CF00F4">
        <w:rPr>
          <w:rFonts w:cs="Times New Roman"/>
          <w:szCs w:val="20"/>
        </w:rPr>
        <w:lastRenderedPageBreak/>
        <w:t>1460 genes, respectively. The panels were designed for the detection of mutations and small insertions and deletions. The prepared library was quantified using the Qubit 3.0 Fluorometer, and quality and fragment size were further measured using Agilent 2100 Bioanalyzer (reference fragment size: 280-350 bp; DNA quality: 0.5-50 ng/</w:t>
      </w:r>
      <w:proofErr w:type="spellStart"/>
      <w:r w:rsidRPr="00CF00F4">
        <w:rPr>
          <w:rFonts w:cs="Times New Roman"/>
          <w:szCs w:val="20"/>
        </w:rPr>
        <w:t>ul</w:t>
      </w:r>
      <w:proofErr w:type="spellEnd"/>
      <w:r w:rsidRPr="00CF00F4">
        <w:rPr>
          <w:rFonts w:cs="Times New Roman"/>
          <w:szCs w:val="20"/>
        </w:rPr>
        <w:t xml:space="preserve">). Samples underwent paired-end sequencing on an Illumina </w:t>
      </w:r>
      <w:proofErr w:type="spellStart"/>
      <w:r w:rsidRPr="00CF00F4">
        <w:rPr>
          <w:rFonts w:cs="Times New Roman"/>
          <w:szCs w:val="20"/>
        </w:rPr>
        <w:t>Novaseq</w:t>
      </w:r>
      <w:proofErr w:type="spellEnd"/>
      <w:r w:rsidRPr="00CF00F4">
        <w:rPr>
          <w:rFonts w:cs="Times New Roman"/>
          <w:szCs w:val="20"/>
        </w:rPr>
        <w:t xml:space="preserve"> 6000 platform (Illumina) with 2 x 150-bp read length. Median coverage of 2593× (range: 201-10489), 4241× (range: 1523-9762) and 258 (range: 61-2621) was achieved for tumor tissue DNA, plasma </w:t>
      </w:r>
      <w:proofErr w:type="spellStart"/>
      <w:r w:rsidRPr="00CF00F4">
        <w:rPr>
          <w:rFonts w:cs="Times New Roman"/>
          <w:szCs w:val="20"/>
        </w:rPr>
        <w:t>cfDNA</w:t>
      </w:r>
      <w:proofErr w:type="spellEnd"/>
      <w:r w:rsidRPr="00CF00F4">
        <w:rPr>
          <w:rFonts w:cs="Times New Roman"/>
          <w:szCs w:val="20"/>
        </w:rPr>
        <w:t xml:space="preserve"> and gDNA, respectively. Data processing and Quality control Raw sequencing data were aligned to the reference human genome (hg19) through Burrows-Wheeler Aligner. After the duplicate removal and local realignment, the Genome Analysis Toolkit and </w:t>
      </w:r>
      <w:proofErr w:type="spellStart"/>
      <w:r w:rsidRPr="00CF00F4">
        <w:rPr>
          <w:rFonts w:cs="Times New Roman"/>
          <w:szCs w:val="20"/>
        </w:rPr>
        <w:t>LoFreq</w:t>
      </w:r>
      <w:proofErr w:type="spellEnd"/>
      <w:r w:rsidRPr="00CF00F4">
        <w:rPr>
          <w:rFonts w:cs="Times New Roman"/>
          <w:szCs w:val="20"/>
        </w:rPr>
        <w:t xml:space="preserve"> were utilized for single nucleotide variation, and short insertions/deletions calling. Variants were then annotated using the ANNOVAR software tool and the same variant calling methodology was used in </w:t>
      </w:r>
      <w:proofErr w:type="spellStart"/>
      <w:r w:rsidRPr="00CF00F4">
        <w:rPr>
          <w:rFonts w:cs="Times New Roman"/>
          <w:szCs w:val="20"/>
        </w:rPr>
        <w:t>cfDNA</w:t>
      </w:r>
      <w:proofErr w:type="spellEnd"/>
      <w:r w:rsidRPr="00CF00F4">
        <w:rPr>
          <w:rFonts w:cs="Times New Roman"/>
          <w:szCs w:val="20"/>
        </w:rPr>
        <w:t xml:space="preserve"> and tissue DNA. </w:t>
      </w:r>
    </w:p>
    <w:p w14:paraId="7D56B7E9" w14:textId="77777777" w:rsidR="00CF00F4" w:rsidRPr="00CF00F4" w:rsidRDefault="00CF00F4" w:rsidP="00CF00F4">
      <w:pPr>
        <w:ind w:firstLine="400"/>
        <w:rPr>
          <w:rFonts w:cs="Times New Roman"/>
          <w:b/>
          <w:bCs/>
          <w:szCs w:val="20"/>
        </w:rPr>
      </w:pPr>
      <w:r w:rsidRPr="00CF00F4">
        <w:rPr>
          <w:rFonts w:cs="Times New Roman"/>
          <w:b/>
          <w:bCs/>
          <w:szCs w:val="20"/>
        </w:rPr>
        <w:t xml:space="preserve">Germline variants analysis and annotation </w:t>
      </w:r>
    </w:p>
    <w:p w14:paraId="02DA56F1" w14:textId="0AFCD555" w:rsidR="00CF00F4" w:rsidRPr="00CF00F4" w:rsidRDefault="00CF00F4" w:rsidP="00CF00F4">
      <w:pPr>
        <w:ind w:firstLine="400"/>
        <w:rPr>
          <w:rFonts w:cs="Times New Roman"/>
          <w:szCs w:val="20"/>
        </w:rPr>
      </w:pPr>
      <w:r w:rsidRPr="00CF00F4">
        <w:rPr>
          <w:rFonts w:cs="Times New Roman"/>
          <w:szCs w:val="20"/>
        </w:rPr>
        <w:t xml:space="preserve">Candidate variants identified in gDNA were determined as the valid germline variants for further analysis if they met the following criteria: (1) the allele frequency (AF) was beyond 30%; (2) supporting reads of the allele and variant were at least 15 and 8, respectively; (3) the frequency of the variants was below 1% in the public single-nucleotide polymorphism databases, including 1000 genomes (https://www.1000genomes.org/), ESP6500 (https://evs.gs.washington.edu/), </w:t>
      </w:r>
      <w:proofErr w:type="spellStart"/>
      <w:r w:rsidRPr="00CF00F4">
        <w:rPr>
          <w:rFonts w:cs="Times New Roman"/>
          <w:szCs w:val="20"/>
        </w:rPr>
        <w:t>ExAC</w:t>
      </w:r>
      <w:proofErr w:type="spellEnd"/>
      <w:r w:rsidRPr="00CF00F4">
        <w:rPr>
          <w:rFonts w:cs="Times New Roman"/>
          <w:szCs w:val="20"/>
        </w:rPr>
        <w:t xml:space="preserve"> (http://exac.broadinstitute.org/) and </w:t>
      </w:r>
      <w:proofErr w:type="spellStart"/>
      <w:r w:rsidRPr="00CF00F4">
        <w:rPr>
          <w:rFonts w:cs="Times New Roman"/>
          <w:szCs w:val="20"/>
        </w:rPr>
        <w:t>gnomAD</w:t>
      </w:r>
      <w:proofErr w:type="spellEnd"/>
      <w:r w:rsidRPr="00CF00F4">
        <w:rPr>
          <w:rFonts w:cs="Times New Roman"/>
          <w:szCs w:val="20"/>
        </w:rPr>
        <w:t xml:space="preserve"> (https://gnomad.broadinstitute.org/); (4) the variants were not synonymous SNV; (5) the variants were in the exon or splicing site; (6) the variants were not present in the inhouse repeat sequence database based on &gt; 10000 cancer patients and healthy men. Germline variants were manually confirmed and annotated as pathogenic, likely pathogenic, uncertain significance, likely benign or benign by a molecular pathologist according to 2015 American College of Medical </w:t>
      </w:r>
      <w:r w:rsidRPr="00CF00F4">
        <w:rPr>
          <w:rFonts w:cs="Times New Roman"/>
          <w:szCs w:val="20"/>
        </w:rPr>
        <w:lastRenderedPageBreak/>
        <w:t xml:space="preserve">Genetics and Genomics and Association for Molecular Pathology consensus criteria. </w:t>
      </w:r>
      <w:r w:rsidRPr="00CF00F4">
        <w:rPr>
          <w:rFonts w:cs="Times New Roman"/>
          <w:szCs w:val="20"/>
        </w:rPr>
        <w:fldChar w:fldCharType="begin">
          <w:fldData xml:space="preserve">PEVuZE5vdGU+PENpdGU+PEF1dGhvcj5SaWNoYXJkczwvQXV0aG9yPjxZZWFyPjIwMTU8L1llYXI+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</w:fldData>
        </w:fldChar>
      </w:r>
      <w:r w:rsidR="006277E0">
        <w:rPr>
          <w:rFonts w:cs="Times New Roman"/>
          <w:szCs w:val="20"/>
        </w:rPr>
        <w:instrText xml:space="preserve"> ADDIN EN.CITE </w:instrText>
      </w:r>
      <w:r w:rsidR="006277E0">
        <w:rPr>
          <w:rFonts w:cs="Times New Roman"/>
          <w:szCs w:val="20"/>
        </w:rPr>
        <w:fldChar w:fldCharType="begin">
          <w:fldData xml:space="preserve">PEVuZE5vdGU+PENpdGU+PEF1dGhvcj5SaWNoYXJkczwvQXV0aG9yPjxZZWFyPjIwMTU8L1llYXI+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</w:fldData>
        </w:fldChar>
      </w:r>
      <w:r w:rsidR="006277E0">
        <w:rPr>
          <w:rFonts w:cs="Times New Roman"/>
          <w:szCs w:val="20"/>
        </w:rPr>
        <w:instrText xml:space="preserve"> ADDIN EN.CITE.DATA </w:instrText>
      </w:r>
      <w:r w:rsidR="006277E0">
        <w:rPr>
          <w:rFonts w:cs="Times New Roman"/>
          <w:szCs w:val="20"/>
        </w:rPr>
      </w:r>
      <w:r w:rsidR="006277E0">
        <w:rPr>
          <w:rFonts w:cs="Times New Roman"/>
          <w:szCs w:val="20"/>
        </w:rPr>
        <w:fldChar w:fldCharType="end"/>
      </w:r>
      <w:r w:rsidRPr="00CF00F4">
        <w:rPr>
          <w:rFonts w:cs="Times New Roman"/>
          <w:szCs w:val="20"/>
        </w:rPr>
        <w:fldChar w:fldCharType="separate"/>
      </w:r>
      <w:r w:rsidR="006277E0">
        <w:rPr>
          <w:rFonts w:cs="Times New Roman"/>
          <w:noProof/>
          <w:szCs w:val="20"/>
        </w:rPr>
        <w:t>(1)</w:t>
      </w:r>
      <w:r w:rsidRPr="00CF00F4">
        <w:rPr>
          <w:rFonts w:cs="Times New Roman"/>
          <w:szCs w:val="20"/>
        </w:rPr>
        <w:fldChar w:fldCharType="end"/>
      </w:r>
      <w:r w:rsidRPr="00CF00F4">
        <w:rPr>
          <w:rFonts w:cs="Times New Roman"/>
          <w:szCs w:val="20"/>
        </w:rPr>
        <w:t xml:space="preserve"> T</w:t>
      </w:r>
      <w:bookmarkStart w:id="0" w:name="_Hlk107321471"/>
      <w:r w:rsidRPr="00CF00F4">
        <w:rPr>
          <w:rFonts w:cs="Times New Roman"/>
          <w:szCs w:val="20"/>
        </w:rPr>
        <w:t>he flow chart of variants annotation was previously described.</w:t>
      </w:r>
      <w:bookmarkEnd w:id="0"/>
      <w:r w:rsidRPr="00CF00F4">
        <w:rPr>
          <w:rFonts w:cs="Times New Roman"/>
          <w:szCs w:val="20"/>
        </w:rPr>
        <w:t xml:space="preserve"> </w:t>
      </w:r>
      <w:r w:rsidRPr="00CF00F4">
        <w:rPr>
          <w:rFonts w:cs="Times New Roman"/>
          <w:szCs w:val="20"/>
        </w:rPr>
        <w:fldChar w:fldCharType="begin">
          <w:fldData xml:space="preserve">PEVuZE5vdGU+PENpdGU+PEF1dGhvcj5XZWk8L0F1dGhvcj48WWVhcj4yMDE5PC9ZZWFyPjxSZWNO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</w:fldData>
        </w:fldChar>
      </w:r>
      <w:r w:rsidR="006277E0">
        <w:rPr>
          <w:rFonts w:cs="Times New Roman"/>
          <w:szCs w:val="20"/>
        </w:rPr>
        <w:instrText xml:space="preserve"> ADDIN EN.CITE </w:instrText>
      </w:r>
      <w:r w:rsidR="006277E0">
        <w:rPr>
          <w:rFonts w:cs="Times New Roman"/>
          <w:szCs w:val="20"/>
        </w:rPr>
        <w:fldChar w:fldCharType="begin">
          <w:fldData xml:space="preserve">PEVuZE5vdGU+PENpdGU+PEF1dGhvcj5XZWk8L0F1dGhvcj48WWVhcj4yMDE5PC9ZZWFyPjxSZWNO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</w:fldData>
        </w:fldChar>
      </w:r>
      <w:r w:rsidR="006277E0">
        <w:rPr>
          <w:rFonts w:cs="Times New Roman"/>
          <w:szCs w:val="20"/>
        </w:rPr>
        <w:instrText xml:space="preserve"> ADDIN EN.CITE.DATA </w:instrText>
      </w:r>
      <w:r w:rsidR="006277E0">
        <w:rPr>
          <w:rFonts w:cs="Times New Roman"/>
          <w:szCs w:val="20"/>
        </w:rPr>
      </w:r>
      <w:r w:rsidR="006277E0">
        <w:rPr>
          <w:rFonts w:cs="Times New Roman"/>
          <w:szCs w:val="20"/>
        </w:rPr>
        <w:fldChar w:fldCharType="end"/>
      </w:r>
      <w:r w:rsidRPr="00CF00F4">
        <w:rPr>
          <w:rFonts w:cs="Times New Roman"/>
          <w:szCs w:val="20"/>
        </w:rPr>
        <w:fldChar w:fldCharType="separate"/>
      </w:r>
      <w:r w:rsidR="006277E0">
        <w:rPr>
          <w:rFonts w:cs="Times New Roman"/>
          <w:noProof/>
          <w:szCs w:val="20"/>
        </w:rPr>
        <w:t>(2, 3)</w:t>
      </w:r>
      <w:r w:rsidRPr="00CF00F4">
        <w:rPr>
          <w:rFonts w:cs="Times New Roman"/>
          <w:szCs w:val="20"/>
        </w:rPr>
        <w:fldChar w:fldCharType="end"/>
      </w:r>
      <w:r w:rsidRPr="00CF00F4">
        <w:rPr>
          <w:rFonts w:cs="Times New Roman"/>
          <w:szCs w:val="20"/>
        </w:rPr>
        <w:t xml:space="preserve"> Only germline variants classified as pathogenic or likely pathogenic were further analyzed in this study. </w:t>
      </w:r>
    </w:p>
    <w:p w14:paraId="0D46013E" w14:textId="77777777" w:rsidR="00CF00F4" w:rsidRPr="00CF00F4" w:rsidRDefault="00CF00F4" w:rsidP="00CF00F4">
      <w:pPr>
        <w:ind w:firstLine="400"/>
        <w:rPr>
          <w:rFonts w:cs="Times New Roman"/>
          <w:b/>
          <w:bCs/>
          <w:szCs w:val="20"/>
        </w:rPr>
      </w:pPr>
      <w:r w:rsidRPr="00CF00F4">
        <w:rPr>
          <w:rFonts w:cs="Times New Roman"/>
          <w:b/>
          <w:bCs/>
          <w:szCs w:val="20"/>
        </w:rPr>
        <w:t xml:space="preserve">Somatic variants analysis and pathogenicity assessment </w:t>
      </w:r>
    </w:p>
    <w:p w14:paraId="51AA6903" w14:textId="5A823AE9" w:rsidR="00CF00F4" w:rsidRPr="00CF00F4" w:rsidRDefault="00CF00F4" w:rsidP="00CF00F4">
      <w:pPr>
        <w:ind w:firstLine="400"/>
        <w:rPr>
          <w:rFonts w:cs="Times New Roman"/>
          <w:szCs w:val="20"/>
        </w:rPr>
      </w:pPr>
      <w:r w:rsidRPr="00CF00F4">
        <w:rPr>
          <w:rFonts w:cs="Times New Roman"/>
          <w:szCs w:val="20"/>
        </w:rPr>
        <w:t xml:space="preserve">The variants identified in </w:t>
      </w:r>
      <w:proofErr w:type="spellStart"/>
      <w:r w:rsidRPr="00CF00F4">
        <w:rPr>
          <w:rFonts w:cs="Times New Roman"/>
          <w:szCs w:val="20"/>
        </w:rPr>
        <w:t>ctDNA</w:t>
      </w:r>
      <w:proofErr w:type="spellEnd"/>
      <w:r w:rsidRPr="00CF00F4">
        <w:rPr>
          <w:rFonts w:cs="Times New Roman"/>
          <w:szCs w:val="20"/>
        </w:rPr>
        <w:t xml:space="preserve"> or tumor tissue sample were defined as the valid somatic variants if they met the following standard: (1) AF was at least 1%; (2) AF was three times higher than the AF of the same variant identified in the matched gDNA; (3) supporting reads of the allele and variant for </w:t>
      </w:r>
      <w:proofErr w:type="spellStart"/>
      <w:r w:rsidRPr="00CF00F4">
        <w:rPr>
          <w:rFonts w:cs="Times New Roman"/>
          <w:szCs w:val="20"/>
        </w:rPr>
        <w:t>ctDNA</w:t>
      </w:r>
      <w:proofErr w:type="spellEnd"/>
      <w:r w:rsidRPr="00CF00F4">
        <w:rPr>
          <w:rFonts w:cs="Times New Roman"/>
          <w:szCs w:val="20"/>
        </w:rPr>
        <w:t xml:space="preserve"> were at least 500 and 10, respectively; (4) supporting reads of the allele and variant for tumor DNA were at least 150 and 5, respectively; (5) the number of forward or reverse strands supporting the allele alteration was at least 5; (6) strand bias at this position was below 60; (7) the frequency of the variant was below 1% in the public germline variants datasets, including 1000 genomes, ESP6500, </w:t>
      </w:r>
      <w:proofErr w:type="spellStart"/>
      <w:r w:rsidRPr="00CF00F4">
        <w:rPr>
          <w:rFonts w:cs="Times New Roman"/>
          <w:szCs w:val="20"/>
        </w:rPr>
        <w:t>ExAC</w:t>
      </w:r>
      <w:proofErr w:type="spellEnd"/>
      <w:r w:rsidRPr="00CF00F4">
        <w:rPr>
          <w:rFonts w:cs="Times New Roman"/>
          <w:szCs w:val="20"/>
        </w:rPr>
        <w:t xml:space="preserve"> and </w:t>
      </w:r>
      <w:proofErr w:type="spellStart"/>
      <w:r w:rsidRPr="00CF00F4">
        <w:rPr>
          <w:rFonts w:cs="Times New Roman"/>
          <w:szCs w:val="20"/>
        </w:rPr>
        <w:t>gnomAD</w:t>
      </w:r>
      <w:proofErr w:type="spellEnd"/>
      <w:r w:rsidRPr="00CF00F4">
        <w:rPr>
          <w:rFonts w:cs="Times New Roman"/>
          <w:szCs w:val="20"/>
        </w:rPr>
        <w:t xml:space="preserve">; (8) the variant was not synonymous SNV and was in the exon or splicing site; (9) The variant was not present in the inhouse clonal hematopoiesis variants database. Pathogenic somatic mutations were identified by the following process: (1) Variants reported as oncogenic or likely oncogenic in </w:t>
      </w:r>
      <w:proofErr w:type="spellStart"/>
      <w:r w:rsidRPr="00CF00F4">
        <w:rPr>
          <w:rFonts w:cs="Times New Roman"/>
          <w:szCs w:val="20"/>
        </w:rPr>
        <w:t>OncoKB</w:t>
      </w:r>
      <w:proofErr w:type="spellEnd"/>
      <w:r w:rsidRPr="00CF00F4">
        <w:rPr>
          <w:rFonts w:cs="Times New Roman"/>
          <w:szCs w:val="20"/>
        </w:rPr>
        <w:t xml:space="preserve"> (http://oncokb.org) </w:t>
      </w:r>
      <w:r w:rsidRPr="00CF00F4">
        <w:rPr>
          <w:rFonts w:cs="Times New Roman"/>
          <w:szCs w:val="20"/>
        </w:rPr>
        <w:fldChar w:fldCharType="begin">
          <w:fldData xml:space="preserve">PEVuZE5vdGU+PENpdGU+PEF1dGhvcj5DaGFrcmF2YXJ0eTwvQXV0aG9yPjxZZWFyPjIwMTc8L1ll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</w:fldData>
        </w:fldChar>
      </w:r>
      <w:r w:rsidR="006277E0">
        <w:rPr>
          <w:rFonts w:cs="Times New Roman"/>
          <w:szCs w:val="20"/>
        </w:rPr>
        <w:instrText xml:space="preserve"> ADDIN EN.CITE </w:instrText>
      </w:r>
      <w:r w:rsidR="006277E0">
        <w:rPr>
          <w:rFonts w:cs="Times New Roman"/>
          <w:szCs w:val="20"/>
        </w:rPr>
        <w:fldChar w:fldCharType="begin">
          <w:fldData xml:space="preserve">PEVuZE5vdGU+PENpdGU+PEF1dGhvcj5DaGFrcmF2YXJ0eTwvQXV0aG9yPjxZZWFyPjIwMTc8L1ll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</w:fldData>
        </w:fldChar>
      </w:r>
      <w:r w:rsidR="006277E0">
        <w:rPr>
          <w:rFonts w:cs="Times New Roman"/>
          <w:szCs w:val="20"/>
        </w:rPr>
        <w:instrText xml:space="preserve"> ADDIN EN.CITE.DATA </w:instrText>
      </w:r>
      <w:r w:rsidR="006277E0">
        <w:rPr>
          <w:rFonts w:cs="Times New Roman"/>
          <w:szCs w:val="20"/>
        </w:rPr>
      </w:r>
      <w:r w:rsidR="006277E0">
        <w:rPr>
          <w:rFonts w:cs="Times New Roman"/>
          <w:szCs w:val="20"/>
        </w:rPr>
        <w:fldChar w:fldCharType="end"/>
      </w:r>
      <w:r w:rsidRPr="00CF00F4">
        <w:rPr>
          <w:rFonts w:cs="Times New Roman"/>
          <w:szCs w:val="20"/>
        </w:rPr>
        <w:fldChar w:fldCharType="separate"/>
      </w:r>
      <w:r w:rsidR="006277E0">
        <w:rPr>
          <w:rFonts w:cs="Times New Roman"/>
          <w:noProof/>
          <w:szCs w:val="20"/>
        </w:rPr>
        <w:t>(4)</w:t>
      </w:r>
      <w:r w:rsidRPr="00CF00F4">
        <w:rPr>
          <w:rFonts w:cs="Times New Roman"/>
          <w:szCs w:val="20"/>
        </w:rPr>
        <w:fldChar w:fldCharType="end"/>
      </w:r>
      <w:r w:rsidRPr="00CF00F4">
        <w:rPr>
          <w:rFonts w:cs="Times New Roman"/>
          <w:szCs w:val="20"/>
        </w:rPr>
        <w:t xml:space="preserve"> were retained and neutral variants were filtered; (2) Remaining variants with uncertain significance were further annotated through </w:t>
      </w:r>
      <w:proofErr w:type="spellStart"/>
      <w:r w:rsidRPr="00CF00F4">
        <w:rPr>
          <w:rFonts w:cs="Times New Roman"/>
          <w:szCs w:val="20"/>
        </w:rPr>
        <w:t>InterVar</w:t>
      </w:r>
      <w:proofErr w:type="spellEnd"/>
      <w:r w:rsidRPr="00CF00F4">
        <w:rPr>
          <w:rFonts w:cs="Times New Roman"/>
          <w:szCs w:val="20"/>
        </w:rPr>
        <w:t xml:space="preserve"> and </w:t>
      </w:r>
      <w:proofErr w:type="spellStart"/>
      <w:r w:rsidRPr="00CF00F4">
        <w:rPr>
          <w:rFonts w:cs="Times New Roman"/>
          <w:szCs w:val="20"/>
        </w:rPr>
        <w:t>ClinVar</w:t>
      </w:r>
      <w:proofErr w:type="spellEnd"/>
      <w:r w:rsidRPr="00CF00F4">
        <w:rPr>
          <w:rFonts w:cs="Times New Roman"/>
          <w:szCs w:val="20"/>
        </w:rPr>
        <w:t xml:space="preserve">. </w:t>
      </w:r>
      <w:r w:rsidRPr="00CF00F4">
        <w:rPr>
          <w:rFonts w:cs="Times New Roman"/>
          <w:szCs w:val="20"/>
        </w:rPr>
        <w:fldChar w:fldCharType="begin">
          <w:fldData xml:space="preserve">PEVuZE5vdGU+PENpdGU+PEF1dGhvcj5MaTwvQXV0aG9yPjxZZWFyPjIwMTc8L1llYXI+PFJlY051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</w:fldData>
        </w:fldChar>
      </w:r>
      <w:r w:rsidR="006277E0">
        <w:rPr>
          <w:rFonts w:cs="Times New Roman"/>
          <w:szCs w:val="20"/>
        </w:rPr>
        <w:instrText xml:space="preserve"> ADDIN EN.CITE </w:instrText>
      </w:r>
      <w:r w:rsidR="006277E0">
        <w:rPr>
          <w:rFonts w:cs="Times New Roman"/>
          <w:szCs w:val="20"/>
        </w:rPr>
        <w:fldChar w:fldCharType="begin">
          <w:fldData xml:space="preserve">PEVuZE5vdGU+PENpdGU+PEF1dGhvcj5MaTwvQXV0aG9yPjxZZWFyPjIwMTc8L1llYXI+PFJlY051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</w:fldData>
        </w:fldChar>
      </w:r>
      <w:r w:rsidR="006277E0">
        <w:rPr>
          <w:rFonts w:cs="Times New Roman"/>
          <w:szCs w:val="20"/>
        </w:rPr>
        <w:instrText xml:space="preserve"> ADDIN EN.CITE.DATA </w:instrText>
      </w:r>
      <w:r w:rsidR="006277E0">
        <w:rPr>
          <w:rFonts w:cs="Times New Roman"/>
          <w:szCs w:val="20"/>
        </w:rPr>
      </w:r>
      <w:r w:rsidR="006277E0">
        <w:rPr>
          <w:rFonts w:cs="Times New Roman"/>
          <w:szCs w:val="20"/>
        </w:rPr>
        <w:fldChar w:fldCharType="end"/>
      </w:r>
      <w:r w:rsidRPr="00CF00F4">
        <w:rPr>
          <w:rFonts w:cs="Times New Roman"/>
          <w:szCs w:val="20"/>
        </w:rPr>
        <w:fldChar w:fldCharType="separate"/>
      </w:r>
      <w:r w:rsidR="006277E0">
        <w:rPr>
          <w:rFonts w:cs="Times New Roman"/>
          <w:noProof/>
          <w:szCs w:val="20"/>
        </w:rPr>
        <w:t>(5, 6)</w:t>
      </w:r>
      <w:r w:rsidRPr="00CF00F4">
        <w:rPr>
          <w:rFonts w:cs="Times New Roman"/>
          <w:szCs w:val="20"/>
        </w:rPr>
        <w:fldChar w:fldCharType="end"/>
      </w:r>
      <w:r w:rsidRPr="00CF00F4">
        <w:rPr>
          <w:rFonts w:cs="Times New Roman"/>
          <w:szCs w:val="20"/>
        </w:rPr>
        <w:t xml:space="preserve"> When one of these two databases showed a variant of unknown meaning (VUS) and the other provides a non-VUS annotation, then the non-VUS status is used. Only </w:t>
      </w:r>
      <w:bookmarkStart w:id="1" w:name="OLE_LINK4"/>
      <w:r w:rsidRPr="00CF00F4">
        <w:rPr>
          <w:rFonts w:cs="Times New Roman"/>
          <w:szCs w:val="20"/>
        </w:rPr>
        <w:t>pathogenic/likely pathogenic</w:t>
      </w:r>
      <w:bookmarkEnd w:id="1"/>
      <w:r w:rsidRPr="00CF00F4">
        <w:rPr>
          <w:rFonts w:cs="Times New Roman"/>
          <w:szCs w:val="20"/>
        </w:rPr>
        <w:t xml:space="preserve"> (P/LP) variants were considered to be deleterious and further analyzed in this study.</w:t>
      </w:r>
    </w:p>
    <w:p w14:paraId="118B7F7C" w14:textId="77777777" w:rsidR="00CF00F4" w:rsidRPr="00CF00F4" w:rsidRDefault="00CF00F4" w:rsidP="00CF00F4">
      <w:pPr>
        <w:ind w:firstLine="400"/>
        <w:rPr>
          <w:rFonts w:cs="Times New Roman"/>
          <w:szCs w:val="20"/>
        </w:rPr>
      </w:pPr>
      <w:r w:rsidRPr="00CF00F4">
        <w:rPr>
          <w:rFonts w:cs="Times New Roman"/>
          <w:szCs w:val="20"/>
        </w:rPr>
        <w:t xml:space="preserve"> In this study, we focused on 4 MMR </w:t>
      </w:r>
      <w:r w:rsidRPr="00CF00F4">
        <w:rPr>
          <w:rFonts w:cs="Times New Roman" w:hint="eastAsia"/>
          <w:szCs w:val="20"/>
        </w:rPr>
        <w:t>core</w:t>
      </w:r>
      <w:r w:rsidRPr="00CF00F4">
        <w:rPr>
          <w:rFonts w:cs="Times New Roman"/>
          <w:szCs w:val="20"/>
        </w:rPr>
        <w:t xml:space="preserve"> genes (</w:t>
      </w:r>
      <w:r w:rsidRPr="00CF00F4">
        <w:rPr>
          <w:rFonts w:cs="Times New Roman"/>
          <w:i/>
          <w:iCs/>
          <w:szCs w:val="20"/>
        </w:rPr>
        <w:t>MLH1</w:t>
      </w:r>
      <w:r w:rsidRPr="00CF00F4">
        <w:rPr>
          <w:rFonts w:cs="Times New Roman"/>
          <w:szCs w:val="20"/>
        </w:rPr>
        <w:t>,</w:t>
      </w:r>
      <w:r w:rsidRPr="00CF00F4">
        <w:rPr>
          <w:rFonts w:cs="Times New Roman"/>
          <w:i/>
          <w:iCs/>
          <w:szCs w:val="20"/>
        </w:rPr>
        <w:t xml:space="preserve"> MSH2</w:t>
      </w:r>
      <w:r w:rsidRPr="00CF00F4">
        <w:rPr>
          <w:rFonts w:cs="Times New Roman"/>
          <w:szCs w:val="20"/>
        </w:rPr>
        <w:t xml:space="preserve">, </w:t>
      </w:r>
      <w:r w:rsidRPr="00CF00F4">
        <w:rPr>
          <w:rFonts w:cs="Times New Roman"/>
          <w:i/>
          <w:iCs/>
          <w:szCs w:val="20"/>
        </w:rPr>
        <w:t>MSH6</w:t>
      </w:r>
      <w:r w:rsidRPr="00CF00F4">
        <w:rPr>
          <w:rFonts w:cs="Times New Roman"/>
          <w:szCs w:val="20"/>
        </w:rPr>
        <w:t xml:space="preserve">, </w:t>
      </w:r>
      <w:r w:rsidRPr="00CF00F4">
        <w:rPr>
          <w:rFonts w:cs="Times New Roman"/>
          <w:i/>
          <w:iCs/>
          <w:szCs w:val="20"/>
        </w:rPr>
        <w:t>PMS2</w:t>
      </w:r>
      <w:r w:rsidRPr="00CF00F4">
        <w:rPr>
          <w:rFonts w:cs="Times New Roman"/>
          <w:szCs w:val="20"/>
        </w:rPr>
        <w:t xml:space="preserve">) whose </w:t>
      </w:r>
      <w:proofErr w:type="spellStart"/>
      <w:r w:rsidRPr="00CF00F4">
        <w:rPr>
          <w:rFonts w:cs="Times New Roman"/>
          <w:szCs w:val="20"/>
        </w:rPr>
        <w:t>exonic</w:t>
      </w:r>
      <w:proofErr w:type="spellEnd"/>
      <w:r w:rsidRPr="00CF00F4">
        <w:rPr>
          <w:rFonts w:cs="Times New Roman"/>
          <w:szCs w:val="20"/>
        </w:rPr>
        <w:t xml:space="preserve"> regions were covered by all sequencing panels. </w:t>
      </w:r>
    </w:p>
    <w:p w14:paraId="2FA675B7" w14:textId="77777777" w:rsidR="00CF00F4" w:rsidRPr="00CF00F4" w:rsidRDefault="00CF00F4" w:rsidP="00CF00F4">
      <w:pPr>
        <w:ind w:firstLine="400"/>
        <w:rPr>
          <w:rFonts w:cs="Times New Roman"/>
          <w:b/>
          <w:bCs/>
          <w:szCs w:val="20"/>
        </w:rPr>
      </w:pPr>
      <w:r w:rsidRPr="00CF00F4">
        <w:rPr>
          <w:rFonts w:cs="Times New Roman"/>
          <w:b/>
          <w:bCs/>
          <w:szCs w:val="20"/>
        </w:rPr>
        <w:t xml:space="preserve">Multiplex immunofluorescence </w:t>
      </w:r>
    </w:p>
    <w:p w14:paraId="1FFEB3C4" w14:textId="77777777" w:rsidR="00CF00F4" w:rsidRPr="00CF00F4" w:rsidRDefault="00CF00F4" w:rsidP="00CF00F4">
      <w:pPr>
        <w:ind w:firstLine="400"/>
        <w:rPr>
          <w:rFonts w:cs="Times New Roman"/>
          <w:szCs w:val="20"/>
        </w:rPr>
      </w:pPr>
      <w:r w:rsidRPr="00CF00F4">
        <w:rPr>
          <w:rFonts w:cs="Times New Roman"/>
          <w:szCs w:val="20"/>
        </w:rPr>
        <w:lastRenderedPageBreak/>
        <w:t>Multiplex immunofluorescence staining was conducted using the Akoya OPAL Polaris 7-Color Automation IHC kit (NEL871001KT). FFPE tissue slides were first deparaffinized in a BOND RX system (Leica Biosystems) and then incubated sequentially with primary anti</w:t>
      </w:r>
      <w:r w:rsidRPr="00CF00F4">
        <w:rPr>
          <w:rFonts w:cs="Times New Roman" w:hint="eastAsia"/>
          <w:szCs w:val="20"/>
        </w:rPr>
        <w:t>bodies targeting CD163 (Abcam, ab182422, 1:500), CD68 (Abcam, ab213363, 1:1000), PD-1 (CST, D4W2J, 86163S, 1:200), PD-L1 (CST, E1L3N, 13684S, 1:400)</w:t>
      </w:r>
      <w:r w:rsidRPr="00CF00F4">
        <w:rPr>
          <w:rFonts w:cs="Times New Roman"/>
          <w:szCs w:val="20"/>
        </w:rPr>
        <w:t xml:space="preserve">, </w:t>
      </w:r>
      <w:r w:rsidRPr="00CF00F4">
        <w:rPr>
          <w:rFonts w:cs="Times New Roman" w:hint="eastAsia"/>
          <w:szCs w:val="20"/>
        </w:rPr>
        <w:t>CD3 (</w:t>
      </w:r>
      <w:proofErr w:type="spellStart"/>
      <w:r w:rsidRPr="00CF00F4">
        <w:rPr>
          <w:rFonts w:cs="Times New Roman" w:hint="eastAsia"/>
          <w:szCs w:val="20"/>
        </w:rPr>
        <w:t>Dako</w:t>
      </w:r>
      <w:proofErr w:type="spellEnd"/>
      <w:r w:rsidRPr="00CF00F4">
        <w:rPr>
          <w:rFonts w:cs="Times New Roman" w:hint="eastAsia"/>
          <w:szCs w:val="20"/>
        </w:rPr>
        <w:t xml:space="preserve">, A0452, 1:1), CD4 (Abcam, ab133616, 1:100), CD8 (Abcam, ab178089, 1:200), CD56 (Abcam, ab75813, </w:t>
      </w:r>
      <w:r w:rsidRPr="00CF00F4">
        <w:rPr>
          <w:rFonts w:cs="Times New Roman"/>
          <w:szCs w:val="20"/>
        </w:rPr>
        <w:t>1:1000), CD20 (</w:t>
      </w:r>
      <w:proofErr w:type="spellStart"/>
      <w:r w:rsidRPr="00CF00F4">
        <w:rPr>
          <w:rFonts w:cs="Times New Roman"/>
          <w:szCs w:val="20"/>
        </w:rPr>
        <w:t>Dako</w:t>
      </w:r>
      <w:proofErr w:type="spellEnd"/>
      <w:r w:rsidRPr="00CF00F4">
        <w:rPr>
          <w:rFonts w:cs="Times New Roman"/>
          <w:szCs w:val="20"/>
        </w:rPr>
        <w:t xml:space="preserve">, L26, IR604, 1:1), FOXP3 (Abcam, ab20034, 1:100) and pan-CK ( Abcam, ab7753, 1:100). This was followed by incubation with secondary antibodies and corresponding reactive Opal fluorophores. Nuclei acids were stained with DAPI. Tissue slides that were bound with primary and secondary antibodies but not fluorophores were included as negative controls to assess autofluorescence. Multiplex-stained slides were scanned using a Vectra Polaris Quantitative Pathology Imaging System (Akoya Biosciences) at 20 nm wavelength intervals from 440 nm to 780 nm with a fixed exposure time and an absolute magnification of ×200. All scans for each slide were then superimposed to obtain a single image. Multilayer images were imported to </w:t>
      </w:r>
      <w:proofErr w:type="spellStart"/>
      <w:r w:rsidRPr="00CF00F4">
        <w:rPr>
          <w:rFonts w:cs="Times New Roman"/>
          <w:szCs w:val="20"/>
        </w:rPr>
        <w:t>inForm</w:t>
      </w:r>
      <w:proofErr w:type="spellEnd"/>
      <w:r w:rsidRPr="00CF00F4">
        <w:rPr>
          <w:rFonts w:cs="Times New Roman"/>
          <w:szCs w:val="20"/>
        </w:rPr>
        <w:t xml:space="preserve"> v.2.4.8 (Akoya Biosciences) for quantitative image analysis. Tumor parenchyma and stroma were differentiated by Pan-CK staining. The quantities of various cell populations were expressed as the number of stained cells per square millimeter and as the percentage of positively stained cells in all nucleated cells.</w:t>
      </w:r>
    </w:p>
    <w:p w14:paraId="09432838" w14:textId="4CE689CC" w:rsidR="00CF00F4" w:rsidRDefault="00CF00F4" w:rsidP="00CF00F4">
      <w:pPr>
        <w:widowControl/>
        <w:spacing w:line="240" w:lineRule="auto"/>
        <w:ind w:firstLineChars="0" w:firstLine="0"/>
        <w:jc w:val="left"/>
        <w:rPr>
          <w:rFonts w:cs="Times New Roman"/>
          <w:b/>
          <w:bCs/>
          <w:szCs w:val="20"/>
        </w:rPr>
      </w:pPr>
      <w:r w:rsidRPr="00CF00F4">
        <w:rPr>
          <w:rFonts w:cs="Times New Roman"/>
          <w:szCs w:val="20"/>
        </w:rPr>
        <w:br w:type="page"/>
      </w:r>
      <w:r w:rsidR="00CB5667" w:rsidRPr="00CB5667">
        <w:rPr>
          <w:rFonts w:cs="Times New Roman"/>
          <w:b/>
          <w:bCs/>
          <w:szCs w:val="20"/>
        </w:rPr>
        <w:lastRenderedPageBreak/>
        <w:t>References</w:t>
      </w:r>
    </w:p>
    <w:p w14:paraId="43413F2F" w14:textId="77777777" w:rsidR="00CB5667" w:rsidRPr="00CB5667" w:rsidRDefault="00CB5667" w:rsidP="00CF00F4">
      <w:pPr>
        <w:widowControl/>
        <w:spacing w:line="240" w:lineRule="auto"/>
        <w:ind w:firstLineChars="0" w:firstLine="0"/>
        <w:jc w:val="left"/>
        <w:rPr>
          <w:rFonts w:cs="Times New Roman"/>
          <w:b/>
          <w:bCs/>
          <w:szCs w:val="20"/>
        </w:rPr>
      </w:pPr>
    </w:p>
    <w:p w14:paraId="23810DB4" w14:textId="77777777" w:rsidR="006277E0" w:rsidRPr="006277E0" w:rsidRDefault="00CF00F4" w:rsidP="006277E0">
      <w:pPr>
        <w:pStyle w:val="EndNoteBibliography"/>
        <w:ind w:firstLine="400"/>
      </w:pPr>
      <w:r w:rsidRPr="00CF00F4">
        <w:rPr>
          <w:rFonts w:eastAsia="等线"/>
          <w:szCs w:val="20"/>
        </w:rPr>
        <w:fldChar w:fldCharType="begin"/>
      </w:r>
      <w:r w:rsidRPr="00CF00F4">
        <w:rPr>
          <w:rFonts w:eastAsia="等线"/>
          <w:szCs w:val="20"/>
        </w:rPr>
        <w:instrText xml:space="preserve"> ADDIN EN.REFLIST </w:instrText>
      </w:r>
      <w:r w:rsidRPr="00CF00F4">
        <w:rPr>
          <w:rFonts w:eastAsia="等线"/>
          <w:szCs w:val="20"/>
        </w:rPr>
        <w:fldChar w:fldCharType="separate"/>
      </w:r>
      <w:r w:rsidR="006277E0" w:rsidRPr="006277E0">
        <w:t>1.</w:t>
      </w:r>
      <w:r w:rsidR="006277E0" w:rsidRPr="006277E0">
        <w:tab/>
        <w:t>Richards S, Aziz N, Bale S et al. (2015) Standards and guidelines for the interpretation of sequence variants: a joint consensus recommendation of the American College of Medical Genetics and Genomics and the Association for Molecular Pathology. Genet Med. 17: 405-24. doi: 10.1038/gim.2015.30</w:t>
      </w:r>
    </w:p>
    <w:p w14:paraId="36DD9DE1" w14:textId="77777777" w:rsidR="006277E0" w:rsidRPr="006277E0" w:rsidRDefault="006277E0" w:rsidP="006277E0">
      <w:pPr>
        <w:pStyle w:val="EndNoteBibliography"/>
        <w:ind w:firstLine="400"/>
      </w:pPr>
      <w:r w:rsidRPr="006277E0">
        <w:t>2.</w:t>
      </w:r>
      <w:r w:rsidRPr="006277E0">
        <w:tab/>
        <w:t>Wei Y, Wu J, Gu W et al. (2019) Germline DNA Repair Gene Mutation Landscape in Chinese Prostate Cancer Patients. Eur Urol. 76: 280-3. doi: 10.1016/j.eururo.2019.06.004</w:t>
      </w:r>
    </w:p>
    <w:p w14:paraId="7AE834F3" w14:textId="77777777" w:rsidR="006277E0" w:rsidRPr="006277E0" w:rsidRDefault="006277E0" w:rsidP="006277E0">
      <w:pPr>
        <w:pStyle w:val="EndNoteBibliography"/>
        <w:ind w:firstLine="400"/>
      </w:pPr>
      <w:r w:rsidRPr="006277E0">
        <w:t>3.</w:t>
      </w:r>
      <w:r w:rsidRPr="006277E0">
        <w:tab/>
        <w:t>Wu J, Wei Y, Pan J, Jin S, Gu W, Gan H, Zhu Y, Ye DW (2021) Prevalence of comprehensive DNA damage repair gene germline mutations in Chinese prostate cancer patients. Int J Cancer. 148: 673-81. doi: 10.1002/ijc.33324</w:t>
      </w:r>
    </w:p>
    <w:p w14:paraId="766FAA34" w14:textId="77777777" w:rsidR="006277E0" w:rsidRPr="006277E0" w:rsidRDefault="006277E0" w:rsidP="006277E0">
      <w:pPr>
        <w:pStyle w:val="EndNoteBibliography"/>
        <w:ind w:firstLine="400"/>
      </w:pPr>
      <w:r w:rsidRPr="006277E0">
        <w:t>4.</w:t>
      </w:r>
      <w:r w:rsidRPr="006277E0">
        <w:tab/>
        <w:t>Chakravarty D, Gao J, Phillips SM et al. (2017) OncoKB: A Precision Oncology Knowledge Base. JCO Precis Oncol. 2017. doi: 10.1200/PO.17.00011</w:t>
      </w:r>
    </w:p>
    <w:p w14:paraId="4A8473C3" w14:textId="77777777" w:rsidR="006277E0" w:rsidRPr="006277E0" w:rsidRDefault="006277E0" w:rsidP="006277E0">
      <w:pPr>
        <w:pStyle w:val="EndNoteBibliography"/>
        <w:ind w:firstLine="400"/>
      </w:pPr>
      <w:r w:rsidRPr="006277E0">
        <w:t>5.</w:t>
      </w:r>
      <w:r w:rsidRPr="006277E0">
        <w:tab/>
        <w:t>Li Q, Wang K (2017) InterVar: Clinical Interpretation of Genetic Variants by the 2015 ACMG-AMP Guidelines. Am J Hum Genet. 100: 267-80. doi: 10.1016/j.ajhg.2017.01.004</w:t>
      </w:r>
    </w:p>
    <w:p w14:paraId="3B5F7700" w14:textId="77777777" w:rsidR="006277E0" w:rsidRPr="006277E0" w:rsidRDefault="006277E0" w:rsidP="006277E0">
      <w:pPr>
        <w:pStyle w:val="EndNoteBibliography"/>
        <w:ind w:firstLine="400"/>
      </w:pPr>
      <w:r w:rsidRPr="006277E0">
        <w:t>6.</w:t>
      </w:r>
      <w:r w:rsidRPr="006277E0">
        <w:tab/>
        <w:t>Landrum MJ, Lee JM, Benson M et al. (2018) ClinVar: improving access to variant interpretations and supporting evidence. Nucleic Acids Res. 46: D1062-D7. doi: 10.1093/nar/gkx1153</w:t>
      </w:r>
    </w:p>
    <w:p w14:paraId="3242ADD4" w14:textId="4E4EAD69" w:rsidR="002D3A86" w:rsidRPr="00CF00F4" w:rsidRDefault="00CF00F4" w:rsidP="00CF00F4">
      <w:pPr>
        <w:ind w:firstLine="400"/>
        <w:rPr>
          <w:rFonts w:cs="Times New Roman"/>
          <w:szCs w:val="20"/>
        </w:rPr>
      </w:pPr>
      <w:r w:rsidRPr="00CF00F4">
        <w:rPr>
          <w:rFonts w:cs="Times New Roman"/>
          <w:szCs w:val="20"/>
        </w:rPr>
        <w:fldChar w:fldCharType="end"/>
      </w:r>
    </w:p>
    <w:sectPr w:rsidR="002D3A86" w:rsidRPr="00CF00F4">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FEBD9B" w14:textId="77777777" w:rsidR="0051277D" w:rsidRDefault="0051277D" w:rsidP="00C55572">
      <w:pPr>
        <w:ind w:firstLine="400"/>
      </w:pPr>
      <w:r>
        <w:separator/>
      </w:r>
    </w:p>
  </w:endnote>
  <w:endnote w:type="continuationSeparator" w:id="0">
    <w:p w14:paraId="20F03E20" w14:textId="77777777" w:rsidR="0051277D" w:rsidRDefault="0051277D" w:rsidP="00C55572">
      <w:pPr>
        <w:ind w:firstLine="4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1BFB3" w14:textId="77777777" w:rsidR="0005611E" w:rsidRDefault="0005611E">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0389775"/>
      <w:docPartObj>
        <w:docPartGallery w:val="Page Numbers (Bottom of Page)"/>
        <w:docPartUnique/>
      </w:docPartObj>
    </w:sdtPr>
    <w:sdtContent>
      <w:p w14:paraId="08504553" w14:textId="763B95F4" w:rsidR="00260C46" w:rsidRDefault="00260C46">
        <w:pPr>
          <w:pStyle w:val="a5"/>
          <w:ind w:firstLine="360"/>
          <w:jc w:val="center"/>
        </w:pPr>
        <w:r>
          <w:fldChar w:fldCharType="begin"/>
        </w:r>
        <w:r>
          <w:instrText>PAGE   \* MERGEFORMAT</w:instrText>
        </w:r>
        <w:r>
          <w:fldChar w:fldCharType="separate"/>
        </w:r>
        <w:r>
          <w:rPr>
            <w:lang w:val="zh-CN"/>
          </w:rPr>
          <w:t>2</w:t>
        </w:r>
        <w:r>
          <w:fldChar w:fldCharType="end"/>
        </w:r>
      </w:p>
    </w:sdtContent>
  </w:sdt>
  <w:p w14:paraId="1969707E" w14:textId="77777777" w:rsidR="0005611E" w:rsidRDefault="0005611E">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BDB92" w14:textId="77777777" w:rsidR="0005611E" w:rsidRDefault="0005611E">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B2DF00" w14:textId="77777777" w:rsidR="0051277D" w:rsidRDefault="0051277D" w:rsidP="00C55572">
      <w:pPr>
        <w:ind w:firstLine="400"/>
      </w:pPr>
      <w:r>
        <w:separator/>
      </w:r>
    </w:p>
  </w:footnote>
  <w:footnote w:type="continuationSeparator" w:id="0">
    <w:p w14:paraId="7122784E" w14:textId="77777777" w:rsidR="0051277D" w:rsidRDefault="0051277D" w:rsidP="00C55572">
      <w:pPr>
        <w:ind w:firstLine="40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29249" w14:textId="77777777" w:rsidR="0005611E" w:rsidRDefault="0005611E">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648FF" w14:textId="77777777" w:rsidR="0005611E" w:rsidRPr="0005611E" w:rsidRDefault="0005611E" w:rsidP="0005611E">
    <w:pPr>
      <w:pStyle w:val="a3"/>
      <w:pBdr>
        <w:bottom w:val="none" w:sz="0" w:space="0" w:color="auto"/>
      </w:pBdr>
      <w:ind w:firstLineChars="0" w:firstLine="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D21DF" w14:textId="77777777" w:rsidR="0005611E" w:rsidRDefault="0005611E">
    <w:pPr>
      <w:pStyle w:val="a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ancer Immunol Immunother&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az0t0xxxzx2fyexsr5v9vp4vedf5dtr295x&quot;&gt;My EndNote Library&lt;record-ids&gt;&lt;item&gt;101&lt;/item&gt;&lt;item&gt;102&lt;/item&gt;&lt;item&gt;106&lt;/item&gt;&lt;item&gt;107&lt;/item&gt;&lt;item&gt;108&lt;/item&gt;&lt;item&gt;129&lt;/item&gt;&lt;/record-ids&gt;&lt;/item&gt;&lt;/Libraries&gt;"/>
  </w:docVars>
  <w:rsids>
    <w:rsidRoot w:val="00125D2B"/>
    <w:rsid w:val="0005611E"/>
    <w:rsid w:val="00090047"/>
    <w:rsid w:val="00125D2B"/>
    <w:rsid w:val="00127710"/>
    <w:rsid w:val="001A6235"/>
    <w:rsid w:val="00231481"/>
    <w:rsid w:val="00260C46"/>
    <w:rsid w:val="00277C68"/>
    <w:rsid w:val="002D3A86"/>
    <w:rsid w:val="002F310E"/>
    <w:rsid w:val="00372F93"/>
    <w:rsid w:val="00376111"/>
    <w:rsid w:val="003C07B1"/>
    <w:rsid w:val="003C20FF"/>
    <w:rsid w:val="003C71D6"/>
    <w:rsid w:val="0048607D"/>
    <w:rsid w:val="0051277D"/>
    <w:rsid w:val="006277E0"/>
    <w:rsid w:val="006A7345"/>
    <w:rsid w:val="007152B9"/>
    <w:rsid w:val="00726A87"/>
    <w:rsid w:val="00834C5D"/>
    <w:rsid w:val="008F399E"/>
    <w:rsid w:val="00A92FC3"/>
    <w:rsid w:val="00B42AD9"/>
    <w:rsid w:val="00B573D0"/>
    <w:rsid w:val="00B7209B"/>
    <w:rsid w:val="00C0258A"/>
    <w:rsid w:val="00C55572"/>
    <w:rsid w:val="00CB0C45"/>
    <w:rsid w:val="00CB5667"/>
    <w:rsid w:val="00CF00F4"/>
    <w:rsid w:val="00D7550C"/>
    <w:rsid w:val="00FA5E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D5A921"/>
  <w15:chartTrackingRefBased/>
  <w15:docId w15:val="{1FC5226F-0DF7-483E-9480-755444D8C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A7345"/>
    <w:pPr>
      <w:widowControl w:val="0"/>
      <w:spacing w:line="480" w:lineRule="auto"/>
      <w:ind w:firstLineChars="200" w:firstLine="200"/>
      <w:jc w:val="both"/>
    </w:pPr>
    <w:rPr>
      <w:rFonts w:ascii="Times New Roman" w:hAnsi="Times New Roman"/>
      <w:sz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5557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55572"/>
    <w:rPr>
      <w:sz w:val="18"/>
      <w:szCs w:val="18"/>
    </w:rPr>
  </w:style>
  <w:style w:type="paragraph" w:styleId="a5">
    <w:name w:val="footer"/>
    <w:basedOn w:val="a"/>
    <w:link w:val="a6"/>
    <w:uiPriority w:val="99"/>
    <w:unhideWhenUsed/>
    <w:rsid w:val="00C55572"/>
    <w:pPr>
      <w:tabs>
        <w:tab w:val="center" w:pos="4153"/>
        <w:tab w:val="right" w:pos="8306"/>
      </w:tabs>
      <w:snapToGrid w:val="0"/>
      <w:jc w:val="left"/>
    </w:pPr>
    <w:rPr>
      <w:sz w:val="18"/>
      <w:szCs w:val="18"/>
    </w:rPr>
  </w:style>
  <w:style w:type="character" w:customStyle="1" w:styleId="a6">
    <w:name w:val="页脚 字符"/>
    <w:basedOn w:val="a0"/>
    <w:link w:val="a5"/>
    <w:uiPriority w:val="99"/>
    <w:rsid w:val="00C55572"/>
    <w:rPr>
      <w:sz w:val="18"/>
      <w:szCs w:val="18"/>
    </w:rPr>
  </w:style>
  <w:style w:type="paragraph" w:customStyle="1" w:styleId="EndNoteBibliographyTitle">
    <w:name w:val="EndNote Bibliography Title"/>
    <w:basedOn w:val="a"/>
    <w:link w:val="EndNoteBibliographyTitle0"/>
    <w:rsid w:val="003C71D6"/>
    <w:pPr>
      <w:jc w:val="center"/>
    </w:pPr>
    <w:rPr>
      <w:rFonts w:cs="Times New Roman"/>
      <w:noProof/>
    </w:rPr>
  </w:style>
  <w:style w:type="character" w:customStyle="1" w:styleId="EndNoteBibliographyTitle0">
    <w:name w:val="EndNote Bibliography Title 字符"/>
    <w:basedOn w:val="a0"/>
    <w:link w:val="EndNoteBibliographyTitle"/>
    <w:rsid w:val="003C71D6"/>
    <w:rPr>
      <w:rFonts w:ascii="Times New Roman" w:hAnsi="Times New Roman" w:cs="Times New Roman"/>
      <w:noProof/>
      <w:sz w:val="20"/>
    </w:rPr>
  </w:style>
  <w:style w:type="paragraph" w:customStyle="1" w:styleId="EndNoteBibliography">
    <w:name w:val="EndNote Bibliography"/>
    <w:basedOn w:val="a"/>
    <w:link w:val="EndNoteBibliography0"/>
    <w:rsid w:val="003C71D6"/>
    <w:pPr>
      <w:spacing w:line="240" w:lineRule="auto"/>
    </w:pPr>
    <w:rPr>
      <w:rFonts w:cs="Times New Roman"/>
      <w:noProof/>
    </w:rPr>
  </w:style>
  <w:style w:type="character" w:customStyle="1" w:styleId="EndNoteBibliography0">
    <w:name w:val="EndNote Bibliography 字符"/>
    <w:basedOn w:val="a0"/>
    <w:link w:val="EndNoteBibliography"/>
    <w:rsid w:val="003C71D6"/>
    <w:rPr>
      <w:rFonts w:ascii="Times New Roman" w:hAnsi="Times New Roman" w:cs="Times New Roman"/>
      <w:noProof/>
      <w:sz w:val="20"/>
    </w:rPr>
  </w:style>
  <w:style w:type="character" w:styleId="a7">
    <w:name w:val="Hyperlink"/>
    <w:basedOn w:val="a0"/>
    <w:uiPriority w:val="99"/>
    <w:unhideWhenUsed/>
    <w:rsid w:val="00231481"/>
    <w:rPr>
      <w:color w:val="0563C1" w:themeColor="hyperlink"/>
      <w:u w:val="single"/>
    </w:rPr>
  </w:style>
  <w:style w:type="character" w:styleId="a8">
    <w:name w:val="Unresolved Mention"/>
    <w:basedOn w:val="a0"/>
    <w:uiPriority w:val="99"/>
    <w:semiHidden/>
    <w:unhideWhenUsed/>
    <w:rsid w:val="002314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8F9-161A-40BF-9176-8D857336B1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1324</Words>
  <Characters>7549</Characters>
  <Application>Microsoft Office Word</Application>
  <DocSecurity>0</DocSecurity>
  <Lines>62</Lines>
  <Paragraphs>17</Paragraphs>
  <ScaleCrop>false</ScaleCrop>
  <Company/>
  <LinksUpToDate>false</LinksUpToDate>
  <CharactersWithSpaces>8856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方 邦伟</dc:creator>
  <cp:keywords/>
  <dc:description/>
  <cp:lastModifiedBy>邦伟 方</cp:lastModifiedBy>
  <cp:revision>4</cp:revision>
  <dcterms:created xsi:type="dcterms:W3CDTF">2022-07-20T11:15:00Z</dcterms:created>
  <dcterms:modified xsi:type="dcterms:W3CDTF">2022-08-13T03:03:00Z</dcterms:modified>
</cp:coreProperties>
</file>