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9F757" w14:textId="77777777" w:rsidR="00B4281B" w:rsidRPr="006B714B" w:rsidRDefault="00B4281B" w:rsidP="00B4281B">
      <w:pPr>
        <w:pStyle w:val="Heading1"/>
        <w:spacing w:line="480" w:lineRule="auto"/>
      </w:pPr>
      <w:r w:rsidRPr="006B714B">
        <w:t>Supplementary Materials</w:t>
      </w:r>
    </w:p>
    <w:p w14:paraId="14DED53B" w14:textId="77777777" w:rsidR="00E36E85" w:rsidRDefault="00E36E85">
      <w:pPr>
        <w:spacing w:after="160" w:line="259" w:lineRule="auto"/>
        <w:rPr>
          <w:b/>
          <w:bCs/>
          <w:sz w:val="24"/>
          <w:szCs w:val="24"/>
          <w:u w:val="single"/>
        </w:rPr>
      </w:pPr>
      <w:bookmarkStart w:id="0" w:name="_Ref106124725"/>
      <w:r>
        <w:br w:type="page"/>
      </w:r>
    </w:p>
    <w:p w14:paraId="518DA2C0" w14:textId="4792E40B" w:rsidR="002918E1" w:rsidRPr="002918E1" w:rsidRDefault="00B4281B" w:rsidP="002918E1">
      <w:pPr>
        <w:pStyle w:val="Heading1"/>
        <w:spacing w:line="480" w:lineRule="auto"/>
      </w:pPr>
      <w:r>
        <w:lastRenderedPageBreak/>
        <w:t xml:space="preserve">Appendix </w:t>
      </w:r>
      <w:fldSimple w:instr=" SEQ Appendix \* ARABIC ">
        <w:r w:rsidR="00595BAC">
          <w:rPr>
            <w:noProof/>
          </w:rPr>
          <w:t>1</w:t>
        </w:r>
      </w:fldSimple>
      <w:bookmarkEnd w:id="0"/>
      <w:r>
        <w:t>: T</w:t>
      </w:r>
      <w:r w:rsidRPr="008A3C15">
        <w:t xml:space="preserve">imeline of the </w:t>
      </w:r>
      <w:r>
        <w:t xml:space="preserve">COVID-19 vaccination </w:t>
      </w:r>
      <w:r w:rsidRPr="008A3C15">
        <w:t xml:space="preserve">programme </w:t>
      </w:r>
      <w:r>
        <w:t xml:space="preserve">in Scotland </w:t>
      </w:r>
      <w:r w:rsidRPr="008A3C15">
        <w:t>as relevant to pregnant women</w:t>
      </w:r>
    </w:p>
    <w:p w14:paraId="1290FE3C" w14:textId="62155791" w:rsidR="00B4281B" w:rsidRDefault="002918E1" w:rsidP="00B4281B">
      <w:pPr>
        <w:spacing w:line="480" w:lineRule="auto"/>
      </w:pPr>
      <w:r w:rsidRPr="002918E1">
        <w:rPr>
          <w:noProof/>
        </w:rPr>
        <w:drawing>
          <wp:inline distT="0" distB="0" distL="0" distR="0" wp14:anchorId="5ED907C7" wp14:editId="1DCC6DDD">
            <wp:extent cx="4317525" cy="6819900"/>
            <wp:effectExtent l="0" t="0" r="6985" b="0"/>
            <wp:docPr id="2" name="Picture 2" descr="C:\Users\clarac01\AppData\Local\Microsoft\Windows\INetCache\Content.Outlook\U3M5LKD8\Integrated-Marketing-Plan-Timeline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rac01\AppData\Local\Microsoft\Windows\INetCache\Content.Outlook\U3M5LKD8\Integrated-Marketing-Plan-Timeline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610" cy="6827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8363E" w14:textId="77777777" w:rsidR="00FE31BE" w:rsidRDefault="00FE31BE" w:rsidP="00B4281B">
      <w:pPr>
        <w:pStyle w:val="Heading1"/>
        <w:pageBreakBefore/>
        <w:spacing w:line="480" w:lineRule="auto"/>
        <w:sectPr w:rsidR="00FE31BE" w:rsidSect="00A02F9C">
          <w:headerReference w:type="default" r:id="rId8"/>
          <w:footerReference w:type="default" r:id="rId9"/>
          <w:type w:val="continuous"/>
          <w:pgSz w:w="11906" w:h="16838"/>
          <w:pgMar w:top="1440" w:right="1440" w:bottom="1440" w:left="1440" w:header="708" w:footer="708" w:gutter="0"/>
          <w:cols w:space="720"/>
        </w:sectPr>
      </w:pPr>
      <w:bookmarkStart w:id="1" w:name="_Ref106124892"/>
    </w:p>
    <w:p w14:paraId="5F75EFEE" w14:textId="016C5B74" w:rsidR="00B4281B" w:rsidRDefault="00B4281B" w:rsidP="00B4281B">
      <w:pPr>
        <w:pStyle w:val="Heading1"/>
        <w:pageBreakBefore/>
        <w:spacing w:line="480" w:lineRule="auto"/>
      </w:pPr>
      <w:r w:rsidRPr="008A3C15">
        <w:lastRenderedPageBreak/>
        <w:t xml:space="preserve">Appendix </w:t>
      </w:r>
      <w:fldSimple w:instr=" SEQ Appendix \* ARABIC ">
        <w:r w:rsidR="00595BAC">
          <w:rPr>
            <w:noProof/>
          </w:rPr>
          <w:t>2</w:t>
        </w:r>
      </w:fldSimple>
      <w:bookmarkEnd w:id="1"/>
      <w:r w:rsidRPr="008A3C15">
        <w:t xml:space="preserve">: Additional </w:t>
      </w:r>
      <w:r>
        <w:t>information on</w:t>
      </w:r>
      <w:r w:rsidRPr="00FD6CDB">
        <w:t xml:space="preserve"> potential confounders </w:t>
      </w:r>
      <w:r>
        <w:t>included in analyses</w:t>
      </w:r>
    </w:p>
    <w:tbl>
      <w:tblPr>
        <w:tblStyle w:val="TableGrid"/>
        <w:tblW w:w="5000" w:type="pct"/>
        <w:tblLook w:val="06A0" w:firstRow="1" w:lastRow="0" w:firstColumn="1" w:lastColumn="0" w:noHBand="1" w:noVBand="1"/>
      </w:tblPr>
      <w:tblGrid>
        <w:gridCol w:w="1725"/>
        <w:gridCol w:w="3486"/>
        <w:gridCol w:w="3805"/>
      </w:tblGrid>
      <w:tr w:rsidR="00B4281B" w:rsidRPr="007C3799" w14:paraId="184DE6B0" w14:textId="77777777" w:rsidTr="00060A33"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256C6" w14:textId="77777777" w:rsidR="00B4281B" w:rsidRPr="007C3799" w:rsidRDefault="00B4281B" w:rsidP="00012D9A">
            <w:pPr>
              <w:pStyle w:val="BodyText"/>
              <w:spacing w:before="0" w:after="0"/>
              <w:rPr>
                <w:b/>
                <w:bCs/>
                <w:szCs w:val="20"/>
                <w:lang w:eastAsia="en-US"/>
              </w:rPr>
            </w:pPr>
            <w:r w:rsidRPr="007C3799">
              <w:rPr>
                <w:b/>
                <w:bCs/>
                <w:szCs w:val="20"/>
                <w:lang w:eastAsia="en-US"/>
              </w:rPr>
              <w:t>Variable</w:t>
            </w:r>
          </w:p>
        </w:tc>
        <w:tc>
          <w:tcPr>
            <w:tcW w:w="19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7D78E" w14:textId="77777777" w:rsidR="00B4281B" w:rsidRPr="007C3799" w:rsidRDefault="00B4281B" w:rsidP="00012D9A">
            <w:pPr>
              <w:pStyle w:val="BodyText"/>
              <w:spacing w:before="0" w:after="0"/>
              <w:rPr>
                <w:b/>
                <w:bCs/>
                <w:szCs w:val="20"/>
                <w:lang w:eastAsia="en-US"/>
              </w:rPr>
            </w:pPr>
            <w:r w:rsidRPr="007C3799">
              <w:rPr>
                <w:b/>
                <w:bCs/>
                <w:szCs w:val="20"/>
                <w:lang w:eastAsia="en-US"/>
              </w:rPr>
              <w:t xml:space="preserve">Categorisation </w:t>
            </w:r>
          </w:p>
        </w:tc>
        <w:tc>
          <w:tcPr>
            <w:tcW w:w="2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50C19" w14:textId="77777777" w:rsidR="00B4281B" w:rsidRPr="007C3799" w:rsidRDefault="00B4281B" w:rsidP="00012D9A">
            <w:pPr>
              <w:pStyle w:val="BodyText"/>
              <w:spacing w:before="0" w:after="0"/>
              <w:rPr>
                <w:b/>
                <w:bCs/>
                <w:szCs w:val="20"/>
                <w:lang w:eastAsia="en-US"/>
              </w:rPr>
            </w:pPr>
            <w:r w:rsidRPr="007C3799">
              <w:rPr>
                <w:b/>
                <w:bCs/>
                <w:szCs w:val="20"/>
                <w:lang w:eastAsia="en-US"/>
              </w:rPr>
              <w:t>Notes</w:t>
            </w:r>
          </w:p>
        </w:tc>
      </w:tr>
      <w:tr w:rsidR="00B4281B" w:rsidRPr="007C3799" w14:paraId="3430A507" w14:textId="77777777" w:rsidTr="00060A33"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7ABF9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Deprivation: Scottish Index of Multiple Deprivation (SIMD)</w:t>
            </w:r>
          </w:p>
        </w:tc>
        <w:tc>
          <w:tcPr>
            <w:tcW w:w="19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D7EF1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Quintile from 1 (most deprived) to 5 (least deprived)</w:t>
            </w:r>
          </w:p>
          <w:p w14:paraId="32EBDDC3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Unknown</w:t>
            </w:r>
          </w:p>
        </w:tc>
        <w:tc>
          <w:tcPr>
            <w:tcW w:w="2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73F35" w14:textId="57D1D2B0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SIMD is a relative measure of deprivation calculated for each of 6,976 areas across Scotland</w:t>
            </w:r>
            <w:r w:rsidR="00060A33">
              <w:rPr>
                <w:szCs w:val="20"/>
                <w:lang w:eastAsia="en-US"/>
              </w:rPr>
              <w:t>.</w:t>
            </w:r>
            <w:r w:rsidRPr="007C3799">
              <w:rPr>
                <w:szCs w:val="20"/>
                <w:lang w:eastAsia="en-US"/>
              </w:rPr>
              <w:t xml:space="preserve"> It draws on data on income, employment, education, health, access to services, crime and housing</w:t>
            </w:r>
            <w:r w:rsidR="00060A33">
              <w:rPr>
                <w:szCs w:val="20"/>
                <w:lang w:eastAsia="en-US"/>
              </w:rPr>
              <w:t>.</w:t>
            </w:r>
            <w:r w:rsidRPr="007C3799">
              <w:rPr>
                <w:szCs w:val="20"/>
                <w:vertAlign w:val="superscript"/>
                <w:lang w:eastAsia="en-US"/>
              </w:rPr>
              <w:t>1,2</w:t>
            </w:r>
            <w:r w:rsidRPr="007C3799">
              <w:rPr>
                <w:szCs w:val="20"/>
                <w:lang w:eastAsia="en-US"/>
              </w:rPr>
              <w:t xml:space="preserve"> </w:t>
            </w:r>
          </w:p>
        </w:tc>
      </w:tr>
      <w:tr w:rsidR="00B4281B" w:rsidRPr="007C3799" w14:paraId="47E90B8D" w14:textId="77777777" w:rsidTr="00060A33"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37D00A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Ethnicity</w:t>
            </w:r>
          </w:p>
        </w:tc>
        <w:tc>
          <w:tcPr>
            <w:tcW w:w="19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4E8F2" w14:textId="77777777" w:rsidR="00B4281B" w:rsidRPr="007C3799" w:rsidRDefault="00B4281B" w:rsidP="00012D9A">
            <w:pPr>
              <w:pStyle w:val="BodyText"/>
              <w:spacing w:before="0" w:after="0"/>
              <w:rPr>
                <w:rFonts w:eastAsiaTheme="minorEastAsia" w:cstheme="minorBidi"/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White</w:t>
            </w:r>
          </w:p>
          <w:p w14:paraId="71D97988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South Asian</w:t>
            </w:r>
          </w:p>
          <w:p w14:paraId="3F184CB8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Black/Caribbean/African</w:t>
            </w:r>
          </w:p>
          <w:p w14:paraId="2244017E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Other/mixed ethnicity</w:t>
            </w:r>
          </w:p>
          <w:p w14:paraId="25F9FFAA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Unknown</w:t>
            </w:r>
          </w:p>
        </w:tc>
        <w:tc>
          <w:tcPr>
            <w:tcW w:w="2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1DBC7" w14:textId="7D9E6558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This classification is based on standard categories used in the Scottish decennial population census</w:t>
            </w:r>
            <w:r w:rsidR="00060A33">
              <w:rPr>
                <w:szCs w:val="20"/>
                <w:lang w:eastAsia="en-US"/>
              </w:rPr>
              <w:t>.</w:t>
            </w:r>
            <w:r w:rsidRPr="007C3799">
              <w:rPr>
                <w:szCs w:val="20"/>
                <w:vertAlign w:val="superscript"/>
                <w:lang w:eastAsia="en-US"/>
              </w:rPr>
              <w:t>3</w:t>
            </w:r>
            <w:r w:rsidRPr="007C3799">
              <w:rPr>
                <w:szCs w:val="20"/>
                <w:lang w:eastAsia="en-US"/>
              </w:rPr>
              <w:t xml:space="preserve"> </w:t>
            </w:r>
          </w:p>
        </w:tc>
      </w:tr>
      <w:tr w:rsidR="00B4281B" w:rsidRPr="007C3799" w14:paraId="23A79ED1" w14:textId="77777777" w:rsidTr="00060A33"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6D0B26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Rural urban status</w:t>
            </w:r>
          </w:p>
        </w:tc>
        <w:tc>
          <w:tcPr>
            <w:tcW w:w="19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18300" w14:textId="77777777" w:rsidR="00B4281B" w:rsidRPr="007C3799" w:rsidRDefault="00B4281B" w:rsidP="00012D9A">
            <w:pPr>
              <w:pStyle w:val="BodyText"/>
              <w:spacing w:before="0" w:after="0"/>
              <w:rPr>
                <w:rFonts w:eastAsiaTheme="minorEastAsia" w:cstheme="minorBidi"/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Large urban areas</w:t>
            </w:r>
          </w:p>
          <w:p w14:paraId="1E1B7ACF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Other urban areas</w:t>
            </w:r>
          </w:p>
          <w:p w14:paraId="1F430894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Accessible small towns</w:t>
            </w:r>
          </w:p>
          <w:p w14:paraId="69ACE423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Remote small towns</w:t>
            </w:r>
          </w:p>
          <w:p w14:paraId="28B912C5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Accessible rural areas</w:t>
            </w:r>
          </w:p>
          <w:p w14:paraId="5F11D34D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Remote rural areas</w:t>
            </w:r>
          </w:p>
          <w:p w14:paraId="49E4129B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Unknown</w:t>
            </w:r>
          </w:p>
        </w:tc>
        <w:tc>
          <w:tcPr>
            <w:tcW w:w="2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A91C9" w14:textId="7E214886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proofErr w:type="gramStart"/>
            <w:r w:rsidRPr="007C3799">
              <w:rPr>
                <w:szCs w:val="20"/>
                <w:lang w:eastAsia="en-US"/>
              </w:rPr>
              <w:t xml:space="preserve">We have grouped </w:t>
            </w:r>
            <w:r>
              <w:rPr>
                <w:szCs w:val="20"/>
                <w:lang w:eastAsia="en-US"/>
              </w:rPr>
              <w:t>this according to the standard Scottish Government urban-rural categorisation</w:t>
            </w:r>
            <w:r w:rsidR="00060A33">
              <w:rPr>
                <w:szCs w:val="20"/>
                <w:lang w:eastAsia="en-US"/>
              </w:rPr>
              <w:t>.</w:t>
            </w:r>
            <w:r w:rsidRPr="00AD14AA">
              <w:rPr>
                <w:szCs w:val="20"/>
                <w:vertAlign w:val="superscript"/>
                <w:lang w:eastAsia="en-US"/>
              </w:rPr>
              <w:t>4</w:t>
            </w:r>
            <w:r w:rsidRPr="007C3799">
              <w:rPr>
                <w:szCs w:val="20"/>
                <w:lang w:eastAsia="en-US"/>
              </w:rPr>
              <w:t xml:space="preserve"> </w:t>
            </w:r>
            <w:r>
              <w:rPr>
                <w:szCs w:val="20"/>
                <w:lang w:eastAsia="en-US"/>
              </w:rPr>
              <w:t xml:space="preserve">Where possible rural urban information was derived from postcode </w:t>
            </w:r>
            <w:r w:rsidR="001A28F0">
              <w:rPr>
                <w:szCs w:val="20"/>
                <w:lang w:eastAsia="en-US"/>
              </w:rPr>
              <w:t xml:space="preserve">as </w:t>
            </w:r>
            <w:r>
              <w:rPr>
                <w:szCs w:val="20"/>
                <w:lang w:eastAsia="en-US"/>
              </w:rPr>
              <w:t xml:space="preserve">identified from: </w:t>
            </w:r>
            <w:r>
              <w:t>general acute hospital discharge records (Scottish Morbidity Record (SMR) 01); maternity hospital discharge records (SMR 02)</w:t>
            </w:r>
            <w:r w:rsidR="001A28F0">
              <w:rPr>
                <w:szCs w:val="20"/>
              </w:rPr>
              <w:t>;</w:t>
            </w:r>
            <w:r>
              <w:rPr>
                <w:szCs w:val="20"/>
              </w:rPr>
              <w:t xml:space="preserve"> </w:t>
            </w:r>
            <w:r>
              <w:t>statutory termination of pre</w:t>
            </w:r>
            <w:r w:rsidR="001A28F0">
              <w:t>gnancy notifications;</w:t>
            </w:r>
            <w:r>
              <w:t xml:space="preserve"> the National Records of Scotland (NRS) statutory live birth registrations and the NRS statutory stillbirth registrations</w:t>
            </w:r>
            <w:r>
              <w:rPr>
                <w:szCs w:val="20"/>
                <w:lang w:eastAsia="en-US"/>
              </w:rPr>
              <w:t>; where postcode was not available from these data sources it was taken from GP records (if available)</w:t>
            </w:r>
            <w:r w:rsidR="00060A33">
              <w:rPr>
                <w:szCs w:val="20"/>
                <w:lang w:eastAsia="en-US"/>
              </w:rPr>
              <w:t>.</w:t>
            </w:r>
            <w:proofErr w:type="gramEnd"/>
            <w:r>
              <w:rPr>
                <w:szCs w:val="20"/>
                <w:lang w:eastAsia="en-US"/>
              </w:rPr>
              <w:t xml:space="preserve"> As we rely on data from </w:t>
            </w:r>
            <w:r w:rsidRPr="007C3799">
              <w:rPr>
                <w:szCs w:val="20"/>
              </w:rPr>
              <w:t>women’s maternity records</w:t>
            </w:r>
            <w:r>
              <w:rPr>
                <w:szCs w:val="20"/>
                <w:lang w:eastAsia="en-US"/>
              </w:rPr>
              <w:t xml:space="preserve"> and other sources capturing the end of pregnancy, we have higher levels of missing for this covariate among ongoing pregnancies in the COPS dataset</w:t>
            </w:r>
            <w:r w:rsidR="00060A33">
              <w:rPr>
                <w:szCs w:val="20"/>
                <w:lang w:eastAsia="en-US"/>
              </w:rPr>
              <w:t>.</w:t>
            </w:r>
            <w:r>
              <w:rPr>
                <w:szCs w:val="20"/>
                <w:lang w:eastAsia="en-US"/>
              </w:rPr>
              <w:t xml:space="preserve"> </w:t>
            </w:r>
          </w:p>
        </w:tc>
      </w:tr>
      <w:tr w:rsidR="00B4281B" w:rsidRPr="007C3799" w14:paraId="73489C90" w14:textId="77777777" w:rsidTr="00060A33">
        <w:tc>
          <w:tcPr>
            <w:tcW w:w="9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486BF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Clinical vulnerability</w:t>
            </w:r>
          </w:p>
        </w:tc>
        <w:tc>
          <w:tcPr>
            <w:tcW w:w="19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50E3" w14:textId="77777777" w:rsidR="00B4281B" w:rsidRPr="007C3799" w:rsidRDefault="00B4281B" w:rsidP="00012D9A">
            <w:pPr>
              <w:pStyle w:val="BodyText"/>
              <w:spacing w:before="0" w:after="0"/>
              <w:rPr>
                <w:rFonts w:eastAsiaTheme="minorEastAsia" w:cstheme="minorBidi"/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Clinically extremely vulnerable (on highest risk list)</w:t>
            </w:r>
          </w:p>
          <w:p w14:paraId="5055E5E9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Clinically vulnerable (but excluding diabetes)</w:t>
            </w:r>
          </w:p>
          <w:p w14:paraId="0A62067F" w14:textId="7777777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 xml:space="preserve">Not clinically vulnerable </w:t>
            </w:r>
          </w:p>
        </w:tc>
        <w:tc>
          <w:tcPr>
            <w:tcW w:w="21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FEA5C" w14:textId="48C1F973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Individuals considered clinically extremely vulnerable to SARS-CoV-2 infection were identified from the national highest risk/shielding list maintained by Public Health Scotland,</w:t>
            </w:r>
            <w:r w:rsidRPr="00060A33">
              <w:rPr>
                <w:szCs w:val="20"/>
                <w:vertAlign w:val="superscript"/>
                <w:lang w:eastAsia="en-US"/>
              </w:rPr>
              <w:t>5</w:t>
            </w:r>
            <w:r w:rsidR="00060A33">
              <w:rPr>
                <w:szCs w:val="20"/>
                <w:lang w:eastAsia="en-US"/>
              </w:rPr>
              <w:t xml:space="preserve"> with data kept up-to-date at the time the COPS cohort </w:t>
            </w:r>
            <w:r w:rsidR="001A28F0">
              <w:rPr>
                <w:szCs w:val="20"/>
                <w:lang w:eastAsia="en-US"/>
              </w:rPr>
              <w:t>dataset was created for this study (26 April, 2022)</w:t>
            </w:r>
            <w:r w:rsidR="00060A33">
              <w:rPr>
                <w:szCs w:val="20"/>
                <w:lang w:eastAsia="en-US"/>
              </w:rPr>
              <w:t xml:space="preserve">. </w:t>
            </w:r>
          </w:p>
          <w:p w14:paraId="2AEEBC6A" w14:textId="5D496EEE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Individuals considered clinically vulnerable were those not on the highest risk list whose primary care/GP record included a diagnostic code indicating they were in any Q-COVID risk group (excluding diabetes) or had hypertension</w:t>
            </w:r>
            <w:r w:rsidR="00060A33">
              <w:rPr>
                <w:szCs w:val="20"/>
                <w:lang w:eastAsia="en-US"/>
              </w:rPr>
              <w:t>.</w:t>
            </w:r>
            <w:r w:rsidRPr="00060A33">
              <w:rPr>
                <w:szCs w:val="20"/>
                <w:vertAlign w:val="superscript"/>
                <w:lang w:eastAsia="en-US"/>
              </w:rPr>
              <w:t>6</w:t>
            </w:r>
            <w:r w:rsidR="00060A33" w:rsidRPr="007C3799">
              <w:rPr>
                <w:szCs w:val="20"/>
                <w:lang w:eastAsia="en-US"/>
              </w:rPr>
              <w:t xml:space="preserve"> These data are based on what was reported to GPs, with cross-sectional data available in June 2020 and January 2021</w:t>
            </w:r>
            <w:r w:rsidR="00060A33">
              <w:rPr>
                <w:szCs w:val="20"/>
                <w:lang w:eastAsia="en-US"/>
              </w:rPr>
              <w:t>.</w:t>
            </w:r>
            <w:r w:rsidR="00060A33" w:rsidRPr="007C3799">
              <w:rPr>
                <w:szCs w:val="20"/>
                <w:lang w:eastAsia="en-US"/>
              </w:rPr>
              <w:t xml:space="preserve"> The data available in June 2020 </w:t>
            </w:r>
            <w:proofErr w:type="gramStart"/>
            <w:r w:rsidR="00060A33" w:rsidRPr="007C3799">
              <w:rPr>
                <w:szCs w:val="20"/>
                <w:lang w:eastAsia="en-US"/>
              </w:rPr>
              <w:t>was used</w:t>
            </w:r>
            <w:proofErr w:type="gramEnd"/>
            <w:r w:rsidR="00060A33" w:rsidRPr="007C3799">
              <w:rPr>
                <w:szCs w:val="20"/>
                <w:lang w:eastAsia="en-US"/>
              </w:rPr>
              <w:t xml:space="preserve"> to assign pregnancies between January 2015 and December 2020 </w:t>
            </w:r>
            <w:r w:rsidR="00060A33" w:rsidRPr="007C3799">
              <w:rPr>
                <w:szCs w:val="20"/>
                <w:lang w:eastAsia="en-US"/>
              </w:rPr>
              <w:lastRenderedPageBreak/>
              <w:t>to clinical vulnerability categories, with all later pregnancies assigned to categories based on the more recent cross section of data</w:t>
            </w:r>
            <w:r w:rsidR="00060A33">
              <w:rPr>
                <w:szCs w:val="20"/>
                <w:lang w:eastAsia="en-US"/>
              </w:rPr>
              <w:t>.</w:t>
            </w:r>
            <w:r w:rsidR="00060A33" w:rsidRPr="007C3799">
              <w:rPr>
                <w:szCs w:val="20"/>
                <w:lang w:eastAsia="en-US"/>
              </w:rPr>
              <w:t xml:space="preserve"> </w:t>
            </w:r>
          </w:p>
          <w:p w14:paraId="23BF050D" w14:textId="56D2AC37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  <w:r w:rsidRPr="007C3799">
              <w:rPr>
                <w:szCs w:val="20"/>
                <w:lang w:eastAsia="en-US"/>
              </w:rPr>
              <w:t>We intended to include diabetes as a separate confounder variable, based on information recorded in women’s maternity records, however this was not feasible as information was missing for a high proportion of women with early pregnancy loss</w:t>
            </w:r>
            <w:r w:rsidR="00060A33">
              <w:rPr>
                <w:szCs w:val="20"/>
                <w:lang w:eastAsia="en-US"/>
              </w:rPr>
              <w:t>.</w:t>
            </w:r>
          </w:p>
          <w:p w14:paraId="723195B1" w14:textId="7CFB2AEB" w:rsidR="00B4281B" w:rsidRPr="007C3799" w:rsidRDefault="00B4281B" w:rsidP="00012D9A">
            <w:pPr>
              <w:pStyle w:val="BodyText"/>
              <w:spacing w:before="0" w:after="0"/>
              <w:rPr>
                <w:szCs w:val="20"/>
                <w:lang w:eastAsia="en-US"/>
              </w:rPr>
            </w:pPr>
          </w:p>
        </w:tc>
      </w:tr>
    </w:tbl>
    <w:p w14:paraId="43AB247E" w14:textId="33532333" w:rsidR="00B4281B" w:rsidRPr="00CF5470" w:rsidRDefault="00B4281B" w:rsidP="00012D9A">
      <w:pPr>
        <w:spacing w:after="0" w:line="240" w:lineRule="auto"/>
      </w:pPr>
      <w:r>
        <w:rPr>
          <w:vertAlign w:val="superscript"/>
        </w:rPr>
        <w:lastRenderedPageBreak/>
        <w:t>1</w:t>
      </w:r>
      <w:r>
        <w:t>Scottish Government</w:t>
      </w:r>
      <w:r w:rsidR="00060A33">
        <w:t>.</w:t>
      </w:r>
      <w:r>
        <w:t xml:space="preserve"> Scottish Index of Multiple Deprivation 2020 (Accessed 16 June 2022 at: </w:t>
      </w:r>
      <w:hyperlink r:id="rId10" w:history="1">
        <w:r w:rsidR="00060A33" w:rsidRPr="00FF03B9">
          <w:rPr>
            <w:rStyle w:val="Hyperlink"/>
          </w:rPr>
          <w:t>https://www.gov.scot/collections/scottish-index-of-multiple-deprivation-2020/</w:t>
        </w:r>
      </w:hyperlink>
      <w:r>
        <w:rPr>
          <w:rStyle w:val="Hyperlink"/>
        </w:rPr>
        <w:t xml:space="preserve">) </w:t>
      </w:r>
    </w:p>
    <w:p w14:paraId="17A3CA12" w14:textId="66ECE849" w:rsidR="00B4281B" w:rsidRPr="00CF5470" w:rsidRDefault="00B4281B" w:rsidP="00012D9A">
      <w:pPr>
        <w:spacing w:after="0" w:line="240" w:lineRule="auto"/>
      </w:pPr>
      <w:r>
        <w:rPr>
          <w:vertAlign w:val="superscript"/>
        </w:rPr>
        <w:t>2</w:t>
      </w:r>
      <w:r>
        <w:t>Public Health Scotland</w:t>
      </w:r>
      <w:r w:rsidR="00060A33">
        <w:t>.</w:t>
      </w:r>
      <w:r>
        <w:t xml:space="preserve"> GPD Support: Deprivation (Accessed 16 June 2022 at: </w:t>
      </w:r>
      <w:hyperlink r:id="rId11" w:history="1">
        <w:r w:rsidR="00060A33" w:rsidRPr="00FF03B9">
          <w:rPr>
            <w:rStyle w:val="Hyperlink"/>
          </w:rPr>
          <w:t>https://www.isdscotland.org/Products-and-Services/GPD-Support/Deprivation/SIMD/</w:t>
        </w:r>
      </w:hyperlink>
      <w:r>
        <w:t>)</w:t>
      </w:r>
    </w:p>
    <w:p w14:paraId="018BD548" w14:textId="7622DD86" w:rsidR="00B4281B" w:rsidRDefault="00B4281B" w:rsidP="00012D9A">
      <w:pPr>
        <w:spacing w:after="0" w:line="240" w:lineRule="auto"/>
        <w:rPr>
          <w:rStyle w:val="Hyperlink"/>
        </w:rPr>
      </w:pPr>
      <w:r>
        <w:rPr>
          <w:vertAlign w:val="superscript"/>
        </w:rPr>
        <w:t>3</w:t>
      </w:r>
      <w:r>
        <w:t>IDS Scotland</w:t>
      </w:r>
      <w:r w:rsidR="00060A33">
        <w:t>.</w:t>
      </w:r>
      <w:r>
        <w:t xml:space="preserve"> Data Dictionary A-Z: Ethnic Group (Accessed 16 June 2022 at:  </w:t>
      </w:r>
      <w:hyperlink r:id="rId12" w:history="1">
        <w:r w:rsidR="00060A33" w:rsidRPr="00FF03B9">
          <w:rPr>
            <w:rStyle w:val="Hyperlink"/>
          </w:rPr>
          <w:t>https://www.ndc.scot.nhs.uk/Dictionary-A-Z/Definitions/index.asp?Search=E&amp;ID=243&amp;Title=Ethnic%20Group</w:t>
        </w:r>
      </w:hyperlink>
      <w:r>
        <w:rPr>
          <w:rStyle w:val="Hyperlink"/>
        </w:rPr>
        <w:t>)</w:t>
      </w:r>
    </w:p>
    <w:p w14:paraId="6C81DC3B" w14:textId="0D7C2935" w:rsidR="00B4281B" w:rsidRPr="00AD14AA" w:rsidRDefault="00B4281B" w:rsidP="00012D9A">
      <w:pPr>
        <w:spacing w:after="0" w:line="240" w:lineRule="auto"/>
      </w:pPr>
      <w:r w:rsidRPr="007C3799">
        <w:rPr>
          <w:vertAlign w:val="superscript"/>
        </w:rPr>
        <w:t>4</w:t>
      </w:r>
      <w:r>
        <w:t>Scottish Government</w:t>
      </w:r>
      <w:r w:rsidR="00060A33">
        <w:t>.</w:t>
      </w:r>
      <w:r>
        <w:t xml:space="preserve"> Scottish Government Urban Rural Classification 2016</w:t>
      </w:r>
      <w:r w:rsidR="00060A33">
        <w:t>.</w:t>
      </w:r>
      <w:r>
        <w:t xml:space="preserve"> (Accessed 16 June 2022 at: </w:t>
      </w:r>
      <w:hyperlink r:id="rId13" w:history="1">
        <w:r w:rsidR="00060A33" w:rsidRPr="00FF03B9">
          <w:rPr>
            <w:rStyle w:val="Hyperlink"/>
          </w:rPr>
          <w:t>https://www.gov.scot/publications/scottish-government-urban-rural-classification-2016/</w:t>
        </w:r>
      </w:hyperlink>
      <w:r>
        <w:rPr>
          <w:rStyle w:val="Hyperlink"/>
        </w:rPr>
        <w:t>)</w:t>
      </w:r>
    </w:p>
    <w:p w14:paraId="653AC31B" w14:textId="5CECFEEF" w:rsidR="00B4281B" w:rsidRDefault="00060A33" w:rsidP="00012D9A">
      <w:pPr>
        <w:spacing w:after="0" w:line="240" w:lineRule="auto"/>
        <w:rPr>
          <w:rStyle w:val="Hyperlink"/>
        </w:rPr>
      </w:pPr>
      <w:r w:rsidRPr="00060A33">
        <w:rPr>
          <w:bCs/>
          <w:sz w:val="24"/>
          <w:szCs w:val="24"/>
          <w:vertAlign w:val="superscript"/>
        </w:rPr>
        <w:t>5</w:t>
      </w:r>
      <w:r w:rsidR="006D14DC">
        <w:rPr>
          <w:bCs/>
          <w:sz w:val="24"/>
          <w:szCs w:val="24"/>
        </w:rPr>
        <w:t xml:space="preserve">Public Health Scotland.  COVID-19 – Search criteria for highest risk patients for inclusion to the shielding list (Accessed 16 June 2022 at:  </w:t>
      </w:r>
      <w:hyperlink r:id="rId14" w:history="1">
        <w:r w:rsidR="006D14DC" w:rsidRPr="00671F4D">
          <w:rPr>
            <w:rStyle w:val="Hyperlink"/>
          </w:rPr>
          <w:t>https://publichealthscotland.scot/publications/covid-19-search-criteria-for-highest-risk-patients-for-inclusion-to-the-shielding-list/covid-19-search-criteria-for-highest-risk-patients-for-inclusion-to-the-shielding-list-version-60/</w:t>
        </w:r>
      </w:hyperlink>
      <w:r w:rsidR="006D14DC" w:rsidRPr="006D14DC">
        <w:rPr>
          <w:bCs/>
          <w:sz w:val="24"/>
          <w:szCs w:val="24"/>
        </w:rPr>
        <w:t>)</w:t>
      </w:r>
    </w:p>
    <w:p w14:paraId="75E0BAD9" w14:textId="026FDF83" w:rsidR="006D14DC" w:rsidRDefault="006D14DC" w:rsidP="00012D9A">
      <w:pPr>
        <w:spacing w:after="0" w:line="240" w:lineRule="auto"/>
        <w:rPr>
          <w:bCs/>
          <w:sz w:val="24"/>
          <w:szCs w:val="24"/>
        </w:rPr>
      </w:pPr>
      <w:r w:rsidRPr="006D14DC">
        <w:rPr>
          <w:bCs/>
          <w:sz w:val="24"/>
          <w:szCs w:val="24"/>
          <w:vertAlign w:val="superscript"/>
        </w:rPr>
        <w:t>6</w:t>
      </w:r>
      <w:r>
        <w:rPr>
          <w:bCs/>
          <w:sz w:val="24"/>
          <w:szCs w:val="24"/>
        </w:rPr>
        <w:t xml:space="preserve">Oxford University. </w:t>
      </w:r>
      <w:proofErr w:type="spellStart"/>
      <w:r>
        <w:rPr>
          <w:bCs/>
          <w:sz w:val="24"/>
          <w:szCs w:val="24"/>
        </w:rPr>
        <w:t>Q</w:t>
      </w:r>
      <w:r w:rsidRPr="006D14DC">
        <w:rPr>
          <w:bCs/>
          <w:sz w:val="24"/>
          <w:szCs w:val="24"/>
        </w:rPr>
        <w:t>Covid</w:t>
      </w:r>
      <w:proofErr w:type="spellEnd"/>
      <w:r w:rsidR="004946AE">
        <w:rPr>
          <w:bCs/>
          <w:sz w:val="24"/>
          <w:szCs w:val="24"/>
        </w:rPr>
        <w:t>®</w:t>
      </w:r>
      <w:bookmarkStart w:id="2" w:name="_GoBack"/>
      <w:bookmarkEnd w:id="2"/>
      <w:r>
        <w:rPr>
          <w:bCs/>
          <w:sz w:val="24"/>
          <w:szCs w:val="24"/>
        </w:rPr>
        <w:t xml:space="preserve"> risk calculation (Accessed 16 June 2022 at: </w:t>
      </w:r>
      <w:hyperlink r:id="rId15" w:history="1">
        <w:r w:rsidRPr="00671F4D">
          <w:rPr>
            <w:rStyle w:val="Hyperlink"/>
          </w:rPr>
          <w:t>https://www.qcovid.org/</w:t>
        </w:r>
      </w:hyperlink>
      <w:r w:rsidRPr="006D14DC">
        <w:rPr>
          <w:bCs/>
          <w:sz w:val="24"/>
          <w:szCs w:val="24"/>
        </w:rPr>
        <w:t xml:space="preserve">) </w:t>
      </w:r>
      <w:r>
        <w:rPr>
          <w:bCs/>
          <w:sz w:val="24"/>
          <w:szCs w:val="24"/>
        </w:rPr>
        <w:t xml:space="preserve"> </w:t>
      </w:r>
    </w:p>
    <w:sectPr w:rsidR="006D14DC" w:rsidSect="00A02F9C">
      <w:type w:val="continuous"/>
      <w:pgSz w:w="11906" w:h="16838"/>
      <w:pgMar w:top="1440" w:right="1440" w:bottom="1440" w:left="1440" w:header="708" w:footer="70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7CCB7" w16cex:dateUtc="2022-08-05T16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59851C" w16cid:durableId="2697CC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16CFA" w14:textId="77777777" w:rsidR="00B84926" w:rsidRDefault="00B84926">
      <w:pPr>
        <w:spacing w:after="0" w:line="240" w:lineRule="auto"/>
      </w:pPr>
      <w:r>
        <w:separator/>
      </w:r>
    </w:p>
  </w:endnote>
  <w:endnote w:type="continuationSeparator" w:id="0">
    <w:p w14:paraId="1DFB8BFD" w14:textId="77777777" w:rsidR="00B84926" w:rsidRDefault="00B84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012D9A" w14:paraId="1D341552" w14:textId="77777777" w:rsidTr="00060A33">
      <w:tc>
        <w:tcPr>
          <w:tcW w:w="3005" w:type="dxa"/>
        </w:tcPr>
        <w:p w14:paraId="165E6DA9" w14:textId="77777777" w:rsidR="00012D9A" w:rsidRDefault="00012D9A" w:rsidP="00060A33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05" w:type="dxa"/>
        </w:tcPr>
        <w:p w14:paraId="3FA1B380" w14:textId="77777777" w:rsidR="00012D9A" w:rsidRDefault="00012D9A" w:rsidP="00060A33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05" w:type="dxa"/>
        </w:tcPr>
        <w:p w14:paraId="39701DCD" w14:textId="0BEB6DF7" w:rsidR="00012D9A" w:rsidRDefault="00012D9A" w:rsidP="00060A33">
          <w:pPr>
            <w:pStyle w:val="Header"/>
            <w:ind w:right="-115"/>
            <w:jc w:val="right"/>
            <w:rPr>
              <w:noProof/>
            </w:rPr>
          </w:pPr>
          <w:r w:rsidRPr="2276EAB2">
            <w:rPr>
              <w:noProof/>
            </w:rPr>
            <w:fldChar w:fldCharType="begin"/>
          </w:r>
          <w:r>
            <w:instrText>PAGE</w:instrText>
          </w:r>
          <w:r w:rsidRPr="2276EAB2">
            <w:rPr>
              <w:noProof/>
            </w:rPr>
            <w:fldChar w:fldCharType="separate"/>
          </w:r>
          <w:r w:rsidR="004946AE">
            <w:rPr>
              <w:noProof/>
            </w:rPr>
            <w:t>3</w:t>
          </w:r>
          <w:r w:rsidRPr="2276EAB2">
            <w:fldChar w:fldCharType="end"/>
          </w:r>
        </w:p>
      </w:tc>
    </w:tr>
  </w:tbl>
  <w:p w14:paraId="7222A814" w14:textId="77777777" w:rsidR="00012D9A" w:rsidRDefault="00012D9A" w:rsidP="00060A33">
    <w:pPr>
      <w:pStyle w:val="Footer"/>
      <w:rPr>
        <w:rFonts w:ascii="Calibri" w:eastAsia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C6023" w14:textId="77777777" w:rsidR="00B84926" w:rsidRDefault="00B84926">
      <w:pPr>
        <w:spacing w:after="0" w:line="240" w:lineRule="auto"/>
      </w:pPr>
      <w:r>
        <w:separator/>
      </w:r>
    </w:p>
  </w:footnote>
  <w:footnote w:type="continuationSeparator" w:id="0">
    <w:p w14:paraId="71C7BB4A" w14:textId="77777777" w:rsidR="00B84926" w:rsidRDefault="00B84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012D9A" w14:paraId="2DED7A4C" w14:textId="77777777" w:rsidTr="00060A33">
      <w:tc>
        <w:tcPr>
          <w:tcW w:w="3005" w:type="dxa"/>
        </w:tcPr>
        <w:p w14:paraId="22A7DCB4" w14:textId="77777777" w:rsidR="00012D9A" w:rsidRDefault="00012D9A" w:rsidP="00060A33">
          <w:pPr>
            <w:pStyle w:val="Header"/>
            <w:ind w:left="-115"/>
            <w:rPr>
              <w:rFonts w:ascii="Calibri" w:eastAsia="Calibri" w:hAnsi="Calibri"/>
            </w:rPr>
          </w:pPr>
        </w:p>
      </w:tc>
      <w:tc>
        <w:tcPr>
          <w:tcW w:w="3005" w:type="dxa"/>
        </w:tcPr>
        <w:p w14:paraId="1CCAA72E" w14:textId="77777777" w:rsidR="00012D9A" w:rsidRDefault="00012D9A" w:rsidP="00060A33">
          <w:pPr>
            <w:pStyle w:val="Header"/>
            <w:jc w:val="center"/>
            <w:rPr>
              <w:rFonts w:ascii="Calibri" w:eastAsia="Calibri" w:hAnsi="Calibri"/>
            </w:rPr>
          </w:pPr>
        </w:p>
      </w:tc>
      <w:tc>
        <w:tcPr>
          <w:tcW w:w="3005" w:type="dxa"/>
        </w:tcPr>
        <w:p w14:paraId="257C559F" w14:textId="77777777" w:rsidR="00012D9A" w:rsidRDefault="00012D9A" w:rsidP="00060A33">
          <w:pPr>
            <w:pStyle w:val="Header"/>
            <w:ind w:right="-115"/>
            <w:jc w:val="right"/>
            <w:rPr>
              <w:rFonts w:ascii="Calibri" w:eastAsia="Calibri" w:hAnsi="Calibri"/>
            </w:rPr>
          </w:pPr>
        </w:p>
      </w:tc>
    </w:tr>
  </w:tbl>
  <w:p w14:paraId="0A797EAB" w14:textId="77777777" w:rsidR="00012D9A" w:rsidRDefault="00012D9A" w:rsidP="00060A33">
    <w:pPr>
      <w:pStyle w:val="Header"/>
      <w:rPr>
        <w:rFonts w:ascii="Calibri" w:eastAsia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C3687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14BE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7819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A4C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7E73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2E66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CA44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92E1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789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CE39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20E01"/>
    <w:multiLevelType w:val="hybridMultilevel"/>
    <w:tmpl w:val="BFFA533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C30D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CA2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89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09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D80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5EA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A01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EB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31FA1"/>
    <w:multiLevelType w:val="hybridMultilevel"/>
    <w:tmpl w:val="5B4AAFDA"/>
    <w:lvl w:ilvl="0" w:tplc="E36C5D16">
      <w:start w:val="1"/>
      <w:numFmt w:val="decimal"/>
      <w:lvlText w:val="%1."/>
      <w:lvlJc w:val="left"/>
      <w:pPr>
        <w:ind w:left="720" w:hanging="360"/>
      </w:pPr>
    </w:lvl>
    <w:lvl w:ilvl="1" w:tplc="6A7A6A36">
      <w:start w:val="1"/>
      <w:numFmt w:val="lowerLetter"/>
      <w:lvlText w:val="%2."/>
      <w:lvlJc w:val="left"/>
      <w:pPr>
        <w:ind w:left="1440" w:hanging="360"/>
      </w:pPr>
    </w:lvl>
    <w:lvl w:ilvl="2" w:tplc="1584E916">
      <w:start w:val="1"/>
      <w:numFmt w:val="lowerRoman"/>
      <w:lvlText w:val="%3."/>
      <w:lvlJc w:val="right"/>
      <w:pPr>
        <w:ind w:left="2160" w:hanging="180"/>
      </w:pPr>
    </w:lvl>
    <w:lvl w:ilvl="3" w:tplc="A612B15E">
      <w:start w:val="1"/>
      <w:numFmt w:val="decimal"/>
      <w:lvlText w:val="%4."/>
      <w:lvlJc w:val="left"/>
      <w:pPr>
        <w:ind w:left="2880" w:hanging="360"/>
      </w:pPr>
    </w:lvl>
    <w:lvl w:ilvl="4" w:tplc="D2D02AD2">
      <w:start w:val="1"/>
      <w:numFmt w:val="lowerLetter"/>
      <w:lvlText w:val="%5."/>
      <w:lvlJc w:val="left"/>
      <w:pPr>
        <w:ind w:left="3600" w:hanging="360"/>
      </w:pPr>
    </w:lvl>
    <w:lvl w:ilvl="5" w:tplc="031A63CE">
      <w:start w:val="1"/>
      <w:numFmt w:val="lowerRoman"/>
      <w:lvlText w:val="%6."/>
      <w:lvlJc w:val="right"/>
      <w:pPr>
        <w:ind w:left="4320" w:hanging="180"/>
      </w:pPr>
    </w:lvl>
    <w:lvl w:ilvl="6" w:tplc="61EE593E">
      <w:start w:val="1"/>
      <w:numFmt w:val="decimal"/>
      <w:lvlText w:val="%7."/>
      <w:lvlJc w:val="left"/>
      <w:pPr>
        <w:ind w:left="5040" w:hanging="360"/>
      </w:pPr>
    </w:lvl>
    <w:lvl w:ilvl="7" w:tplc="F50ECA2A">
      <w:start w:val="1"/>
      <w:numFmt w:val="lowerLetter"/>
      <w:lvlText w:val="%8."/>
      <w:lvlJc w:val="left"/>
      <w:pPr>
        <w:ind w:left="5760" w:hanging="360"/>
      </w:pPr>
    </w:lvl>
    <w:lvl w:ilvl="8" w:tplc="39D6246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41BA9"/>
    <w:multiLevelType w:val="hybridMultilevel"/>
    <w:tmpl w:val="94504408"/>
    <w:lvl w:ilvl="0" w:tplc="56267CF0">
      <w:start w:val="1"/>
      <w:numFmt w:val="decimal"/>
      <w:lvlText w:val="%1."/>
      <w:lvlJc w:val="left"/>
      <w:pPr>
        <w:ind w:left="360" w:hanging="360"/>
      </w:pPr>
    </w:lvl>
    <w:lvl w:ilvl="1" w:tplc="70ECAF1E">
      <w:start w:val="1"/>
      <w:numFmt w:val="lowerLetter"/>
      <w:lvlText w:val="%2."/>
      <w:lvlJc w:val="left"/>
      <w:pPr>
        <w:ind w:left="1080" w:hanging="360"/>
      </w:pPr>
    </w:lvl>
    <w:lvl w:ilvl="2" w:tplc="9F364338">
      <w:start w:val="1"/>
      <w:numFmt w:val="lowerRoman"/>
      <w:lvlText w:val="%3."/>
      <w:lvlJc w:val="right"/>
      <w:pPr>
        <w:ind w:left="1800" w:hanging="180"/>
      </w:pPr>
    </w:lvl>
    <w:lvl w:ilvl="3" w:tplc="2676E98C">
      <w:start w:val="1"/>
      <w:numFmt w:val="decimal"/>
      <w:lvlText w:val="%4."/>
      <w:lvlJc w:val="left"/>
      <w:pPr>
        <w:ind w:left="2520" w:hanging="360"/>
      </w:pPr>
    </w:lvl>
    <w:lvl w:ilvl="4" w:tplc="250A6C36">
      <w:start w:val="1"/>
      <w:numFmt w:val="lowerLetter"/>
      <w:lvlText w:val="%5."/>
      <w:lvlJc w:val="left"/>
      <w:pPr>
        <w:ind w:left="3240" w:hanging="360"/>
      </w:pPr>
    </w:lvl>
    <w:lvl w:ilvl="5" w:tplc="B20AA708">
      <w:start w:val="1"/>
      <w:numFmt w:val="lowerRoman"/>
      <w:lvlText w:val="%6."/>
      <w:lvlJc w:val="right"/>
      <w:pPr>
        <w:ind w:left="3960" w:hanging="180"/>
      </w:pPr>
    </w:lvl>
    <w:lvl w:ilvl="6" w:tplc="7598DD02">
      <w:start w:val="1"/>
      <w:numFmt w:val="decimal"/>
      <w:lvlText w:val="%7."/>
      <w:lvlJc w:val="left"/>
      <w:pPr>
        <w:ind w:left="4680" w:hanging="360"/>
      </w:pPr>
    </w:lvl>
    <w:lvl w:ilvl="7" w:tplc="14BA9F74">
      <w:start w:val="1"/>
      <w:numFmt w:val="lowerLetter"/>
      <w:lvlText w:val="%8."/>
      <w:lvlJc w:val="left"/>
      <w:pPr>
        <w:ind w:left="5400" w:hanging="360"/>
      </w:pPr>
    </w:lvl>
    <w:lvl w:ilvl="8" w:tplc="C720A0C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D50AA0"/>
    <w:multiLevelType w:val="hybridMultilevel"/>
    <w:tmpl w:val="C12C4D22"/>
    <w:lvl w:ilvl="0" w:tplc="9E34B7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14E9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0A05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41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21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2254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3A8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8E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C2A6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6735F"/>
    <w:multiLevelType w:val="hybridMultilevel"/>
    <w:tmpl w:val="FFFFFFFF"/>
    <w:lvl w:ilvl="0" w:tplc="9B9093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244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0CA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F42C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00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6C0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107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4A3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ED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802B44"/>
    <w:multiLevelType w:val="hybridMultilevel"/>
    <w:tmpl w:val="F26253A0"/>
    <w:lvl w:ilvl="0" w:tplc="A348A9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4462C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E239C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0631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D6CFB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E440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A2B0D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3A85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BD4AF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3806B3"/>
    <w:multiLevelType w:val="hybridMultilevel"/>
    <w:tmpl w:val="FFFFFFFF"/>
    <w:lvl w:ilvl="0" w:tplc="6BB68D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78E8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8E4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0DE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FCC1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DC0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E9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60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C2B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56652A"/>
    <w:multiLevelType w:val="hybridMultilevel"/>
    <w:tmpl w:val="9E663F90"/>
    <w:lvl w:ilvl="0" w:tplc="CD1AEF3C">
      <w:start w:val="1"/>
      <w:numFmt w:val="decimal"/>
      <w:lvlText w:val="%1."/>
      <w:lvlJc w:val="left"/>
      <w:pPr>
        <w:ind w:left="360" w:hanging="360"/>
      </w:pPr>
    </w:lvl>
    <w:lvl w:ilvl="1" w:tplc="5846DF96">
      <w:start w:val="1"/>
      <w:numFmt w:val="lowerLetter"/>
      <w:lvlText w:val="%2."/>
      <w:lvlJc w:val="left"/>
      <w:pPr>
        <w:ind w:left="1080" w:hanging="360"/>
      </w:pPr>
    </w:lvl>
    <w:lvl w:ilvl="2" w:tplc="1B201BAE">
      <w:start w:val="1"/>
      <w:numFmt w:val="lowerRoman"/>
      <w:lvlText w:val="%3."/>
      <w:lvlJc w:val="right"/>
      <w:pPr>
        <w:ind w:left="1800" w:hanging="180"/>
      </w:pPr>
    </w:lvl>
    <w:lvl w:ilvl="3" w:tplc="4B207BDA">
      <w:start w:val="1"/>
      <w:numFmt w:val="decimal"/>
      <w:lvlText w:val="%4."/>
      <w:lvlJc w:val="left"/>
      <w:pPr>
        <w:ind w:left="2520" w:hanging="360"/>
      </w:pPr>
    </w:lvl>
    <w:lvl w:ilvl="4" w:tplc="B94663EC">
      <w:start w:val="1"/>
      <w:numFmt w:val="lowerLetter"/>
      <w:lvlText w:val="%5."/>
      <w:lvlJc w:val="left"/>
      <w:pPr>
        <w:ind w:left="3240" w:hanging="360"/>
      </w:pPr>
    </w:lvl>
    <w:lvl w:ilvl="5" w:tplc="CD503236">
      <w:start w:val="1"/>
      <w:numFmt w:val="lowerRoman"/>
      <w:lvlText w:val="%6."/>
      <w:lvlJc w:val="right"/>
      <w:pPr>
        <w:ind w:left="3960" w:hanging="180"/>
      </w:pPr>
    </w:lvl>
    <w:lvl w:ilvl="6" w:tplc="AF94684C">
      <w:start w:val="1"/>
      <w:numFmt w:val="decimal"/>
      <w:lvlText w:val="%7."/>
      <w:lvlJc w:val="left"/>
      <w:pPr>
        <w:ind w:left="4680" w:hanging="360"/>
      </w:pPr>
    </w:lvl>
    <w:lvl w:ilvl="7" w:tplc="8D687094">
      <w:start w:val="1"/>
      <w:numFmt w:val="lowerLetter"/>
      <w:lvlText w:val="%8."/>
      <w:lvlJc w:val="left"/>
      <w:pPr>
        <w:ind w:left="5400" w:hanging="360"/>
      </w:pPr>
    </w:lvl>
    <w:lvl w:ilvl="8" w:tplc="5308BDC4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64467E"/>
    <w:multiLevelType w:val="hybridMultilevel"/>
    <w:tmpl w:val="2A0466A6"/>
    <w:lvl w:ilvl="0" w:tplc="6B60D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C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042A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C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07F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21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C0C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A0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64A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5C52D7"/>
    <w:multiLevelType w:val="hybridMultilevel"/>
    <w:tmpl w:val="7AB4AE8C"/>
    <w:lvl w:ilvl="0" w:tplc="AF861A6C">
      <w:start w:val="1"/>
      <w:numFmt w:val="decimal"/>
      <w:lvlText w:val="%1."/>
      <w:lvlJc w:val="left"/>
      <w:pPr>
        <w:ind w:left="720" w:hanging="360"/>
      </w:pPr>
    </w:lvl>
    <w:lvl w:ilvl="1" w:tplc="208A90EC">
      <w:start w:val="1"/>
      <w:numFmt w:val="lowerLetter"/>
      <w:lvlText w:val="%2."/>
      <w:lvlJc w:val="left"/>
      <w:pPr>
        <w:ind w:left="1440" w:hanging="360"/>
      </w:pPr>
    </w:lvl>
    <w:lvl w:ilvl="2" w:tplc="43D47D3C">
      <w:start w:val="1"/>
      <w:numFmt w:val="lowerRoman"/>
      <w:lvlText w:val="%3."/>
      <w:lvlJc w:val="right"/>
      <w:pPr>
        <w:ind w:left="2160" w:hanging="180"/>
      </w:pPr>
    </w:lvl>
    <w:lvl w:ilvl="3" w:tplc="CA084DC2">
      <w:start w:val="1"/>
      <w:numFmt w:val="decimal"/>
      <w:lvlText w:val="%4."/>
      <w:lvlJc w:val="left"/>
      <w:pPr>
        <w:ind w:left="2880" w:hanging="360"/>
      </w:pPr>
    </w:lvl>
    <w:lvl w:ilvl="4" w:tplc="6F580200">
      <w:start w:val="1"/>
      <w:numFmt w:val="lowerLetter"/>
      <w:lvlText w:val="%5."/>
      <w:lvlJc w:val="left"/>
      <w:pPr>
        <w:ind w:left="3600" w:hanging="360"/>
      </w:pPr>
    </w:lvl>
    <w:lvl w:ilvl="5" w:tplc="30AC88E4">
      <w:start w:val="1"/>
      <w:numFmt w:val="lowerRoman"/>
      <w:lvlText w:val="%6."/>
      <w:lvlJc w:val="right"/>
      <w:pPr>
        <w:ind w:left="4320" w:hanging="180"/>
      </w:pPr>
    </w:lvl>
    <w:lvl w:ilvl="6" w:tplc="1F380874">
      <w:start w:val="1"/>
      <w:numFmt w:val="decimal"/>
      <w:lvlText w:val="%7."/>
      <w:lvlJc w:val="left"/>
      <w:pPr>
        <w:ind w:left="5040" w:hanging="360"/>
      </w:pPr>
    </w:lvl>
    <w:lvl w:ilvl="7" w:tplc="AD7AC036">
      <w:start w:val="1"/>
      <w:numFmt w:val="lowerLetter"/>
      <w:lvlText w:val="%8."/>
      <w:lvlJc w:val="left"/>
      <w:pPr>
        <w:ind w:left="5760" w:hanging="360"/>
      </w:pPr>
    </w:lvl>
    <w:lvl w:ilvl="8" w:tplc="6D0CDA3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506B5B"/>
    <w:multiLevelType w:val="hybridMultilevel"/>
    <w:tmpl w:val="815E6A60"/>
    <w:lvl w:ilvl="0" w:tplc="5EC056E2">
      <w:start w:val="1"/>
      <w:numFmt w:val="decimal"/>
      <w:lvlText w:val="%1."/>
      <w:lvlJc w:val="left"/>
      <w:pPr>
        <w:ind w:left="360" w:hanging="360"/>
      </w:pPr>
    </w:lvl>
    <w:lvl w:ilvl="1" w:tplc="7B48F2F4">
      <w:start w:val="1"/>
      <w:numFmt w:val="lowerLetter"/>
      <w:lvlText w:val="%2."/>
      <w:lvlJc w:val="left"/>
      <w:pPr>
        <w:ind w:left="1080" w:hanging="360"/>
      </w:pPr>
    </w:lvl>
    <w:lvl w:ilvl="2" w:tplc="31BEC5E2">
      <w:start w:val="1"/>
      <w:numFmt w:val="lowerRoman"/>
      <w:lvlText w:val="%3."/>
      <w:lvlJc w:val="right"/>
      <w:pPr>
        <w:ind w:left="1800" w:hanging="180"/>
      </w:pPr>
    </w:lvl>
    <w:lvl w:ilvl="3" w:tplc="EDA8E48C">
      <w:start w:val="1"/>
      <w:numFmt w:val="decimal"/>
      <w:lvlText w:val="%4."/>
      <w:lvlJc w:val="left"/>
      <w:pPr>
        <w:ind w:left="2520" w:hanging="360"/>
      </w:pPr>
    </w:lvl>
    <w:lvl w:ilvl="4" w:tplc="78ACFAD2">
      <w:start w:val="1"/>
      <w:numFmt w:val="lowerLetter"/>
      <w:lvlText w:val="%5."/>
      <w:lvlJc w:val="left"/>
      <w:pPr>
        <w:ind w:left="3240" w:hanging="360"/>
      </w:pPr>
    </w:lvl>
    <w:lvl w:ilvl="5" w:tplc="E7B22714">
      <w:start w:val="1"/>
      <w:numFmt w:val="lowerRoman"/>
      <w:lvlText w:val="%6."/>
      <w:lvlJc w:val="right"/>
      <w:pPr>
        <w:ind w:left="3960" w:hanging="180"/>
      </w:pPr>
    </w:lvl>
    <w:lvl w:ilvl="6" w:tplc="91AAA3DE">
      <w:start w:val="1"/>
      <w:numFmt w:val="decimal"/>
      <w:lvlText w:val="%7."/>
      <w:lvlJc w:val="left"/>
      <w:pPr>
        <w:ind w:left="4680" w:hanging="360"/>
      </w:pPr>
    </w:lvl>
    <w:lvl w:ilvl="7" w:tplc="23ACE1E4">
      <w:start w:val="1"/>
      <w:numFmt w:val="lowerLetter"/>
      <w:lvlText w:val="%8."/>
      <w:lvlJc w:val="left"/>
      <w:pPr>
        <w:ind w:left="5400" w:hanging="360"/>
      </w:pPr>
    </w:lvl>
    <w:lvl w:ilvl="8" w:tplc="8610A3C0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71495C"/>
    <w:multiLevelType w:val="hybridMultilevel"/>
    <w:tmpl w:val="10FE5122"/>
    <w:lvl w:ilvl="0" w:tplc="F01852A8">
      <w:start w:val="1"/>
      <w:numFmt w:val="decimal"/>
      <w:lvlText w:val="%1."/>
      <w:lvlJc w:val="left"/>
      <w:pPr>
        <w:ind w:left="360" w:hanging="360"/>
      </w:pPr>
    </w:lvl>
    <w:lvl w:ilvl="1" w:tplc="7794E484">
      <w:start w:val="1"/>
      <w:numFmt w:val="lowerLetter"/>
      <w:lvlText w:val="%2."/>
      <w:lvlJc w:val="left"/>
      <w:pPr>
        <w:ind w:left="1080" w:hanging="360"/>
      </w:pPr>
    </w:lvl>
    <w:lvl w:ilvl="2" w:tplc="47F0388E">
      <w:start w:val="1"/>
      <w:numFmt w:val="lowerRoman"/>
      <w:lvlText w:val="%3."/>
      <w:lvlJc w:val="right"/>
      <w:pPr>
        <w:ind w:left="1800" w:hanging="180"/>
      </w:pPr>
    </w:lvl>
    <w:lvl w:ilvl="3" w:tplc="18BEA5CA">
      <w:start w:val="1"/>
      <w:numFmt w:val="decimal"/>
      <w:lvlText w:val="%4."/>
      <w:lvlJc w:val="left"/>
      <w:pPr>
        <w:ind w:left="2520" w:hanging="360"/>
      </w:pPr>
    </w:lvl>
    <w:lvl w:ilvl="4" w:tplc="D4D6C348">
      <w:start w:val="1"/>
      <w:numFmt w:val="lowerLetter"/>
      <w:lvlText w:val="%5."/>
      <w:lvlJc w:val="left"/>
      <w:pPr>
        <w:ind w:left="3240" w:hanging="360"/>
      </w:pPr>
    </w:lvl>
    <w:lvl w:ilvl="5" w:tplc="1EBA0DFC">
      <w:start w:val="1"/>
      <w:numFmt w:val="lowerRoman"/>
      <w:lvlText w:val="%6."/>
      <w:lvlJc w:val="right"/>
      <w:pPr>
        <w:ind w:left="3960" w:hanging="180"/>
      </w:pPr>
    </w:lvl>
    <w:lvl w:ilvl="6" w:tplc="E618E0F4">
      <w:start w:val="1"/>
      <w:numFmt w:val="decimal"/>
      <w:lvlText w:val="%7."/>
      <w:lvlJc w:val="left"/>
      <w:pPr>
        <w:ind w:left="4680" w:hanging="360"/>
      </w:pPr>
    </w:lvl>
    <w:lvl w:ilvl="7" w:tplc="A06E1492">
      <w:start w:val="1"/>
      <w:numFmt w:val="lowerLetter"/>
      <w:lvlText w:val="%8."/>
      <w:lvlJc w:val="left"/>
      <w:pPr>
        <w:ind w:left="5400" w:hanging="360"/>
      </w:pPr>
    </w:lvl>
    <w:lvl w:ilvl="8" w:tplc="6F64AC7C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840E4B"/>
    <w:multiLevelType w:val="hybridMultilevel"/>
    <w:tmpl w:val="F11A0662"/>
    <w:lvl w:ilvl="0" w:tplc="4E546E8E">
      <w:start w:val="1"/>
      <w:numFmt w:val="decimal"/>
      <w:lvlText w:val="%1."/>
      <w:lvlJc w:val="left"/>
      <w:pPr>
        <w:ind w:left="720" w:hanging="360"/>
      </w:pPr>
    </w:lvl>
    <w:lvl w:ilvl="1" w:tplc="9CC83906">
      <w:start w:val="1"/>
      <w:numFmt w:val="lowerLetter"/>
      <w:lvlText w:val="%2."/>
      <w:lvlJc w:val="left"/>
      <w:pPr>
        <w:ind w:left="1440" w:hanging="360"/>
      </w:pPr>
    </w:lvl>
    <w:lvl w:ilvl="2" w:tplc="01C2D86C">
      <w:start w:val="1"/>
      <w:numFmt w:val="lowerRoman"/>
      <w:lvlText w:val="%3."/>
      <w:lvlJc w:val="right"/>
      <w:pPr>
        <w:ind w:left="2160" w:hanging="180"/>
      </w:pPr>
    </w:lvl>
    <w:lvl w:ilvl="3" w:tplc="408A3F5E">
      <w:start w:val="1"/>
      <w:numFmt w:val="decimal"/>
      <w:lvlText w:val="%4."/>
      <w:lvlJc w:val="left"/>
      <w:pPr>
        <w:ind w:left="2880" w:hanging="360"/>
      </w:pPr>
    </w:lvl>
    <w:lvl w:ilvl="4" w:tplc="678E45DA">
      <w:start w:val="1"/>
      <w:numFmt w:val="lowerLetter"/>
      <w:lvlText w:val="%5."/>
      <w:lvlJc w:val="left"/>
      <w:pPr>
        <w:ind w:left="3600" w:hanging="360"/>
      </w:pPr>
    </w:lvl>
    <w:lvl w:ilvl="5" w:tplc="4A0AEF8E">
      <w:start w:val="1"/>
      <w:numFmt w:val="lowerRoman"/>
      <w:lvlText w:val="%6."/>
      <w:lvlJc w:val="right"/>
      <w:pPr>
        <w:ind w:left="4320" w:hanging="180"/>
      </w:pPr>
    </w:lvl>
    <w:lvl w:ilvl="6" w:tplc="CC1AB7E6">
      <w:start w:val="1"/>
      <w:numFmt w:val="decimal"/>
      <w:lvlText w:val="%7."/>
      <w:lvlJc w:val="left"/>
      <w:pPr>
        <w:ind w:left="5040" w:hanging="360"/>
      </w:pPr>
    </w:lvl>
    <w:lvl w:ilvl="7" w:tplc="9FC00FEA">
      <w:start w:val="1"/>
      <w:numFmt w:val="lowerLetter"/>
      <w:lvlText w:val="%8."/>
      <w:lvlJc w:val="left"/>
      <w:pPr>
        <w:ind w:left="5760" w:hanging="360"/>
      </w:pPr>
    </w:lvl>
    <w:lvl w:ilvl="8" w:tplc="FAAC405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265E9"/>
    <w:multiLevelType w:val="hybridMultilevel"/>
    <w:tmpl w:val="DEAAA766"/>
    <w:lvl w:ilvl="0" w:tplc="72D612E4">
      <w:start w:val="1"/>
      <w:numFmt w:val="decimal"/>
      <w:lvlText w:val="%1."/>
      <w:lvlJc w:val="left"/>
      <w:pPr>
        <w:ind w:left="360" w:hanging="360"/>
      </w:pPr>
    </w:lvl>
    <w:lvl w:ilvl="1" w:tplc="10EEB5DE">
      <w:start w:val="1"/>
      <w:numFmt w:val="lowerLetter"/>
      <w:lvlText w:val="%2."/>
      <w:lvlJc w:val="left"/>
      <w:pPr>
        <w:ind w:left="1080" w:hanging="360"/>
      </w:pPr>
    </w:lvl>
    <w:lvl w:ilvl="2" w:tplc="88A24942">
      <w:start w:val="1"/>
      <w:numFmt w:val="lowerRoman"/>
      <w:lvlText w:val="%3."/>
      <w:lvlJc w:val="right"/>
      <w:pPr>
        <w:ind w:left="1800" w:hanging="180"/>
      </w:pPr>
    </w:lvl>
    <w:lvl w:ilvl="3" w:tplc="B8E48D90">
      <w:start w:val="1"/>
      <w:numFmt w:val="decimal"/>
      <w:lvlText w:val="%4."/>
      <w:lvlJc w:val="left"/>
      <w:pPr>
        <w:ind w:left="2520" w:hanging="360"/>
      </w:pPr>
    </w:lvl>
    <w:lvl w:ilvl="4" w:tplc="64E04898">
      <w:start w:val="1"/>
      <w:numFmt w:val="lowerLetter"/>
      <w:lvlText w:val="%5."/>
      <w:lvlJc w:val="left"/>
      <w:pPr>
        <w:ind w:left="3240" w:hanging="360"/>
      </w:pPr>
    </w:lvl>
    <w:lvl w:ilvl="5" w:tplc="632C22F2">
      <w:start w:val="1"/>
      <w:numFmt w:val="lowerRoman"/>
      <w:lvlText w:val="%6."/>
      <w:lvlJc w:val="right"/>
      <w:pPr>
        <w:ind w:left="3960" w:hanging="180"/>
      </w:pPr>
    </w:lvl>
    <w:lvl w:ilvl="6" w:tplc="FDEE5E2C">
      <w:start w:val="1"/>
      <w:numFmt w:val="decimal"/>
      <w:lvlText w:val="%7."/>
      <w:lvlJc w:val="left"/>
      <w:pPr>
        <w:ind w:left="4680" w:hanging="360"/>
      </w:pPr>
    </w:lvl>
    <w:lvl w:ilvl="7" w:tplc="31D638A0">
      <w:start w:val="1"/>
      <w:numFmt w:val="lowerLetter"/>
      <w:lvlText w:val="%8."/>
      <w:lvlJc w:val="left"/>
      <w:pPr>
        <w:ind w:left="5400" w:hanging="360"/>
      </w:pPr>
    </w:lvl>
    <w:lvl w:ilvl="8" w:tplc="B1B87584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902984"/>
    <w:multiLevelType w:val="hybridMultilevel"/>
    <w:tmpl w:val="BF28F3B6"/>
    <w:lvl w:ilvl="0" w:tplc="129AE6F0">
      <w:start w:val="1"/>
      <w:numFmt w:val="decimal"/>
      <w:lvlText w:val="%1."/>
      <w:lvlJc w:val="left"/>
      <w:pPr>
        <w:ind w:left="360" w:hanging="360"/>
      </w:pPr>
    </w:lvl>
    <w:lvl w:ilvl="1" w:tplc="0616FAC6">
      <w:start w:val="1"/>
      <w:numFmt w:val="lowerLetter"/>
      <w:lvlText w:val="%2."/>
      <w:lvlJc w:val="left"/>
      <w:pPr>
        <w:ind w:left="1080" w:hanging="360"/>
      </w:pPr>
    </w:lvl>
    <w:lvl w:ilvl="2" w:tplc="1DD83F94">
      <w:start w:val="1"/>
      <w:numFmt w:val="lowerRoman"/>
      <w:lvlText w:val="%3."/>
      <w:lvlJc w:val="right"/>
      <w:pPr>
        <w:ind w:left="1800" w:hanging="180"/>
      </w:pPr>
    </w:lvl>
    <w:lvl w:ilvl="3" w:tplc="7B366A3E">
      <w:start w:val="1"/>
      <w:numFmt w:val="decimal"/>
      <w:lvlText w:val="%4."/>
      <w:lvlJc w:val="left"/>
      <w:pPr>
        <w:ind w:left="2520" w:hanging="360"/>
      </w:pPr>
    </w:lvl>
    <w:lvl w:ilvl="4" w:tplc="4440A0AA">
      <w:start w:val="1"/>
      <w:numFmt w:val="lowerLetter"/>
      <w:lvlText w:val="%5."/>
      <w:lvlJc w:val="left"/>
      <w:pPr>
        <w:ind w:left="3240" w:hanging="360"/>
      </w:pPr>
    </w:lvl>
    <w:lvl w:ilvl="5" w:tplc="29D40A4A">
      <w:start w:val="1"/>
      <w:numFmt w:val="lowerRoman"/>
      <w:lvlText w:val="%6."/>
      <w:lvlJc w:val="right"/>
      <w:pPr>
        <w:ind w:left="3960" w:hanging="180"/>
      </w:pPr>
    </w:lvl>
    <w:lvl w:ilvl="6" w:tplc="1396B3BA">
      <w:start w:val="1"/>
      <w:numFmt w:val="decimal"/>
      <w:lvlText w:val="%7."/>
      <w:lvlJc w:val="left"/>
      <w:pPr>
        <w:ind w:left="4680" w:hanging="360"/>
      </w:pPr>
    </w:lvl>
    <w:lvl w:ilvl="7" w:tplc="5B56801A">
      <w:start w:val="1"/>
      <w:numFmt w:val="lowerLetter"/>
      <w:lvlText w:val="%8."/>
      <w:lvlJc w:val="left"/>
      <w:pPr>
        <w:ind w:left="5400" w:hanging="360"/>
      </w:pPr>
    </w:lvl>
    <w:lvl w:ilvl="8" w:tplc="FFACFFDC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0E2DA5"/>
    <w:multiLevelType w:val="hybridMultilevel"/>
    <w:tmpl w:val="90966C2A"/>
    <w:lvl w:ilvl="0" w:tplc="225A58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40A05D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974E4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017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B6F5A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DEA56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3AC9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407F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F259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3E3A5C"/>
    <w:multiLevelType w:val="hybridMultilevel"/>
    <w:tmpl w:val="2CEEF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4693F"/>
    <w:multiLevelType w:val="hybridMultilevel"/>
    <w:tmpl w:val="B62061EA"/>
    <w:lvl w:ilvl="0" w:tplc="B350BA2A">
      <w:start w:val="1"/>
      <w:numFmt w:val="decimal"/>
      <w:lvlText w:val="%1."/>
      <w:lvlJc w:val="left"/>
      <w:pPr>
        <w:ind w:left="360" w:hanging="360"/>
      </w:pPr>
    </w:lvl>
    <w:lvl w:ilvl="1" w:tplc="91867006">
      <w:start w:val="1"/>
      <w:numFmt w:val="lowerLetter"/>
      <w:lvlText w:val="%2."/>
      <w:lvlJc w:val="left"/>
      <w:pPr>
        <w:ind w:left="1080" w:hanging="360"/>
      </w:pPr>
    </w:lvl>
    <w:lvl w:ilvl="2" w:tplc="13FAB6E8">
      <w:start w:val="1"/>
      <w:numFmt w:val="lowerRoman"/>
      <w:lvlText w:val="%3."/>
      <w:lvlJc w:val="right"/>
      <w:pPr>
        <w:ind w:left="1800" w:hanging="180"/>
      </w:pPr>
    </w:lvl>
    <w:lvl w:ilvl="3" w:tplc="77A474E8">
      <w:start w:val="1"/>
      <w:numFmt w:val="decimal"/>
      <w:lvlText w:val="%4."/>
      <w:lvlJc w:val="left"/>
      <w:pPr>
        <w:ind w:left="2520" w:hanging="360"/>
      </w:pPr>
    </w:lvl>
    <w:lvl w:ilvl="4" w:tplc="506EDA2A">
      <w:start w:val="1"/>
      <w:numFmt w:val="lowerLetter"/>
      <w:lvlText w:val="%5."/>
      <w:lvlJc w:val="left"/>
      <w:pPr>
        <w:ind w:left="3240" w:hanging="360"/>
      </w:pPr>
    </w:lvl>
    <w:lvl w:ilvl="5" w:tplc="37481DC0">
      <w:start w:val="1"/>
      <w:numFmt w:val="lowerRoman"/>
      <w:lvlText w:val="%6."/>
      <w:lvlJc w:val="right"/>
      <w:pPr>
        <w:ind w:left="3960" w:hanging="180"/>
      </w:pPr>
    </w:lvl>
    <w:lvl w:ilvl="6" w:tplc="C2A6D98A">
      <w:start w:val="1"/>
      <w:numFmt w:val="decimal"/>
      <w:lvlText w:val="%7."/>
      <w:lvlJc w:val="left"/>
      <w:pPr>
        <w:ind w:left="4680" w:hanging="360"/>
      </w:pPr>
    </w:lvl>
    <w:lvl w:ilvl="7" w:tplc="03A078E0">
      <w:start w:val="1"/>
      <w:numFmt w:val="lowerLetter"/>
      <w:lvlText w:val="%8."/>
      <w:lvlJc w:val="left"/>
      <w:pPr>
        <w:ind w:left="5400" w:hanging="360"/>
      </w:pPr>
    </w:lvl>
    <w:lvl w:ilvl="8" w:tplc="A7DC1532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E71BC3"/>
    <w:multiLevelType w:val="hybridMultilevel"/>
    <w:tmpl w:val="9B4419BA"/>
    <w:lvl w:ilvl="0" w:tplc="52E46C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C10777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00A94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221A5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B2422C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C42E5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AD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13A9C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F4CE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F42A85"/>
    <w:multiLevelType w:val="hybridMultilevel"/>
    <w:tmpl w:val="DD8830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B48CB"/>
    <w:multiLevelType w:val="hybridMultilevel"/>
    <w:tmpl w:val="A346327C"/>
    <w:lvl w:ilvl="0" w:tplc="0F6290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BA0C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C5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E27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44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A4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B21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5E60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F4C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622AC"/>
    <w:multiLevelType w:val="hybridMultilevel"/>
    <w:tmpl w:val="AA12225E"/>
    <w:lvl w:ilvl="0" w:tplc="D5F823DC">
      <w:start w:val="1"/>
      <w:numFmt w:val="decimal"/>
      <w:lvlText w:val="%1."/>
      <w:lvlJc w:val="left"/>
      <w:pPr>
        <w:ind w:left="360" w:hanging="360"/>
      </w:pPr>
    </w:lvl>
    <w:lvl w:ilvl="1" w:tplc="1FA0C5AA">
      <w:start w:val="1"/>
      <w:numFmt w:val="lowerLetter"/>
      <w:lvlText w:val="%2."/>
      <w:lvlJc w:val="left"/>
      <w:pPr>
        <w:ind w:left="1080" w:hanging="360"/>
      </w:pPr>
    </w:lvl>
    <w:lvl w:ilvl="2" w:tplc="B91AB69A">
      <w:start w:val="1"/>
      <w:numFmt w:val="lowerRoman"/>
      <w:lvlText w:val="%3."/>
      <w:lvlJc w:val="right"/>
      <w:pPr>
        <w:ind w:left="1800" w:hanging="180"/>
      </w:pPr>
    </w:lvl>
    <w:lvl w:ilvl="3" w:tplc="A35A5B18">
      <w:start w:val="1"/>
      <w:numFmt w:val="decimal"/>
      <w:lvlText w:val="%4."/>
      <w:lvlJc w:val="left"/>
      <w:pPr>
        <w:ind w:left="2520" w:hanging="360"/>
      </w:pPr>
    </w:lvl>
    <w:lvl w:ilvl="4" w:tplc="2D1E6014">
      <w:start w:val="1"/>
      <w:numFmt w:val="lowerLetter"/>
      <w:lvlText w:val="%5."/>
      <w:lvlJc w:val="left"/>
      <w:pPr>
        <w:ind w:left="3240" w:hanging="360"/>
      </w:pPr>
    </w:lvl>
    <w:lvl w:ilvl="5" w:tplc="484E377E">
      <w:start w:val="1"/>
      <w:numFmt w:val="lowerRoman"/>
      <w:lvlText w:val="%6."/>
      <w:lvlJc w:val="right"/>
      <w:pPr>
        <w:ind w:left="3960" w:hanging="180"/>
      </w:pPr>
    </w:lvl>
    <w:lvl w:ilvl="6" w:tplc="48901300">
      <w:start w:val="1"/>
      <w:numFmt w:val="decimal"/>
      <w:lvlText w:val="%7."/>
      <w:lvlJc w:val="left"/>
      <w:pPr>
        <w:ind w:left="4680" w:hanging="360"/>
      </w:pPr>
    </w:lvl>
    <w:lvl w:ilvl="7" w:tplc="2402A6A0">
      <w:start w:val="1"/>
      <w:numFmt w:val="lowerLetter"/>
      <w:lvlText w:val="%8."/>
      <w:lvlJc w:val="left"/>
      <w:pPr>
        <w:ind w:left="5400" w:hanging="360"/>
      </w:pPr>
    </w:lvl>
    <w:lvl w:ilvl="8" w:tplc="EF926E84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F64A7B"/>
    <w:multiLevelType w:val="hybridMultilevel"/>
    <w:tmpl w:val="315634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723C6"/>
    <w:multiLevelType w:val="hybridMultilevel"/>
    <w:tmpl w:val="68DADB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C2849"/>
    <w:multiLevelType w:val="hybridMultilevel"/>
    <w:tmpl w:val="5CF0D508"/>
    <w:lvl w:ilvl="0" w:tplc="1BB8CE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7EC4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90D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26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29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2C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C88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DE3D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FE49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8"/>
  </w:num>
  <w:num w:numId="3">
    <w:abstractNumId w:val="15"/>
  </w:num>
  <w:num w:numId="4">
    <w:abstractNumId w:val="25"/>
  </w:num>
  <w:num w:numId="5">
    <w:abstractNumId w:val="19"/>
  </w:num>
  <w:num w:numId="6">
    <w:abstractNumId w:val="21"/>
  </w:num>
  <w:num w:numId="7">
    <w:abstractNumId w:val="24"/>
  </w:num>
  <w:num w:numId="8">
    <w:abstractNumId w:val="17"/>
  </w:num>
  <w:num w:numId="9">
    <w:abstractNumId w:val="20"/>
  </w:num>
  <w:num w:numId="10">
    <w:abstractNumId w:val="34"/>
  </w:num>
  <w:num w:numId="11">
    <w:abstractNumId w:val="11"/>
  </w:num>
  <w:num w:numId="12">
    <w:abstractNumId w:val="22"/>
  </w:num>
  <w:num w:numId="13">
    <w:abstractNumId w:val="18"/>
  </w:num>
  <w:num w:numId="14">
    <w:abstractNumId w:val="10"/>
  </w:num>
  <w:num w:numId="15">
    <w:abstractNumId w:val="13"/>
  </w:num>
  <w:num w:numId="16">
    <w:abstractNumId w:val="32"/>
  </w:num>
  <w:num w:numId="17">
    <w:abstractNumId w:val="2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6"/>
  </w:num>
  <w:num w:numId="27">
    <w:abstractNumId w:val="29"/>
  </w:num>
  <w:num w:numId="28">
    <w:abstractNumId w:val="33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1B"/>
    <w:rsid w:val="00012D9A"/>
    <w:rsid w:val="00060A33"/>
    <w:rsid w:val="001931F7"/>
    <w:rsid w:val="001A28F0"/>
    <w:rsid w:val="002918E1"/>
    <w:rsid w:val="004946AE"/>
    <w:rsid w:val="00595BAC"/>
    <w:rsid w:val="0060094E"/>
    <w:rsid w:val="0060742A"/>
    <w:rsid w:val="00663951"/>
    <w:rsid w:val="006D14DC"/>
    <w:rsid w:val="006E2659"/>
    <w:rsid w:val="007601B4"/>
    <w:rsid w:val="00770240"/>
    <w:rsid w:val="00851545"/>
    <w:rsid w:val="009B1291"/>
    <w:rsid w:val="00A02F9C"/>
    <w:rsid w:val="00A37AC2"/>
    <w:rsid w:val="00B4281B"/>
    <w:rsid w:val="00B84926"/>
    <w:rsid w:val="00DC7A7C"/>
    <w:rsid w:val="00E36E85"/>
    <w:rsid w:val="00FE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F5508"/>
  <w15:chartTrackingRefBased/>
  <w15:docId w15:val="{3B3ABB07-ABB5-4363-963B-F5A801F6F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81B"/>
    <w:pPr>
      <w:spacing w:after="240" w:line="360" w:lineRule="auto"/>
    </w:pPr>
    <w:rPr>
      <w:rFonts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81B"/>
    <w:pPr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81B"/>
    <w:pPr>
      <w:spacing w:before="36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81B"/>
    <w:pPr>
      <w:keepNext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281B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281B"/>
    <w:pPr>
      <w:keepNext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4281B"/>
    <w:pPr>
      <w:keepNext/>
      <w:spacing w:before="4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281B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281B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281B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81B"/>
    <w:rPr>
      <w:rFonts w:cs="Calibri"/>
      <w:b/>
      <w:bCs/>
      <w:sz w:val="24"/>
      <w:szCs w:val="24"/>
      <w:u w:val="single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4281B"/>
    <w:rPr>
      <w:rFonts w:cs="Calibri"/>
      <w:b/>
      <w:bCs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B4281B"/>
    <w:rPr>
      <w:rFonts w:eastAsiaTheme="majorEastAsia" w:cstheme="majorBidi"/>
      <w:szCs w:val="24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B4281B"/>
    <w:rPr>
      <w:rFonts w:asciiTheme="majorHAnsi" w:eastAsiaTheme="majorEastAsia" w:hAnsiTheme="majorHAnsi" w:cstheme="majorBidi"/>
      <w:i/>
      <w:iCs/>
      <w:color w:val="2E74B5" w:themeColor="accent1" w:themeShade="BF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B4281B"/>
    <w:rPr>
      <w:rFonts w:asciiTheme="majorHAnsi" w:eastAsiaTheme="majorEastAsia" w:hAnsiTheme="majorHAnsi" w:cstheme="majorBidi"/>
      <w:color w:val="2E74B5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B4281B"/>
    <w:rPr>
      <w:rFonts w:asciiTheme="majorHAnsi" w:eastAsiaTheme="majorEastAsia" w:hAnsiTheme="majorHAnsi" w:cstheme="majorBidi"/>
      <w:color w:val="1F4D78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B4281B"/>
    <w:rPr>
      <w:rFonts w:asciiTheme="majorHAnsi" w:eastAsiaTheme="majorEastAsia" w:hAnsiTheme="majorHAnsi" w:cstheme="majorBidi"/>
      <w:i/>
      <w:iCs/>
      <w:color w:val="1F4D78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B4281B"/>
    <w:rPr>
      <w:rFonts w:asciiTheme="majorHAnsi" w:eastAsiaTheme="majorEastAsia" w:hAnsiTheme="majorHAnsi" w:cstheme="majorBidi"/>
      <w:color w:val="272727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B4281B"/>
    <w:rPr>
      <w:rFonts w:asciiTheme="majorHAnsi" w:eastAsiaTheme="majorEastAsia" w:hAnsiTheme="majorHAnsi" w:cstheme="majorBidi"/>
      <w:i/>
      <w:iCs/>
      <w:color w:val="272727"/>
      <w:sz w:val="21"/>
      <w:szCs w:val="21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2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281B"/>
  </w:style>
  <w:style w:type="character" w:customStyle="1" w:styleId="CommentTextChar">
    <w:name w:val="Comment Text Char"/>
    <w:basedOn w:val="DefaultParagraphFont"/>
    <w:link w:val="CommentText"/>
    <w:uiPriority w:val="99"/>
    <w:rsid w:val="00B4281B"/>
    <w:rPr>
      <w:rFonts w:cs="Calibri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81B"/>
    <w:rPr>
      <w:rFonts w:cs="Calibri"/>
      <w:b/>
      <w:bCs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8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81B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B4281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4281B"/>
    <w:pPr>
      <w:spacing w:line="240" w:lineRule="auto"/>
      <w:contextualSpacing/>
    </w:pPr>
    <w:rPr>
      <w:rFonts w:eastAsiaTheme="majorEastAsia" w:cstheme="majorBidi"/>
      <w:b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81B"/>
    <w:rPr>
      <w:rFonts w:eastAsiaTheme="majorEastAsia" w:cstheme="majorBidi"/>
      <w:b/>
      <w:sz w:val="28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81B"/>
    <w:rPr>
      <w:rFonts w:eastAsiaTheme="minorEastAs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B4281B"/>
    <w:rPr>
      <w:rFonts w:eastAsiaTheme="minorEastAsia" w:cs="Calibri"/>
      <w:color w:val="5A5A5A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B4281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81B"/>
    <w:rPr>
      <w:rFonts w:cs="Calibri"/>
      <w:i/>
      <w:iCs/>
      <w:color w:val="404040" w:themeColor="text1" w:themeTint="BF"/>
      <w:lang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81B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81B"/>
    <w:rPr>
      <w:rFonts w:cs="Calibri"/>
      <w:i/>
      <w:iCs/>
      <w:color w:val="5B9BD5" w:themeColor="accent1"/>
      <w:lang w:eastAsia="en-GB"/>
    </w:rPr>
  </w:style>
  <w:style w:type="paragraph" w:styleId="TOC1">
    <w:name w:val="toc 1"/>
    <w:basedOn w:val="Normal"/>
    <w:next w:val="Normal"/>
    <w:uiPriority w:val="39"/>
    <w:unhideWhenUsed/>
    <w:rsid w:val="00B4281B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B4281B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B4281B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B4281B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B4281B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B4281B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B4281B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B4281B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B4281B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4281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281B"/>
    <w:rPr>
      <w:rFonts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2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81B"/>
    <w:rPr>
      <w:rFonts w:cs="Calibri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81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81B"/>
    <w:rPr>
      <w:rFonts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42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81B"/>
    <w:rPr>
      <w:rFonts w:cs="Calibri"/>
      <w:lang w:eastAsia="en-GB"/>
    </w:rPr>
  </w:style>
  <w:style w:type="table" w:styleId="TableGrid">
    <w:name w:val="Table Grid"/>
    <w:basedOn w:val="TableNormal"/>
    <w:uiPriority w:val="59"/>
    <w:rsid w:val="00B428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4281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281B"/>
    <w:rPr>
      <w:color w:val="954F72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B4281B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B4281B"/>
    <w:rPr>
      <w:rFonts w:ascii="Calibri" w:hAnsi="Calibri" w:cs="Calibri"/>
      <w:noProof/>
      <w:lang w:eastAsia="en-GB"/>
    </w:rPr>
  </w:style>
  <w:style w:type="character" w:customStyle="1" w:styleId="normaltextrun">
    <w:name w:val="normaltextrun"/>
    <w:basedOn w:val="DefaultParagraphFont"/>
    <w:rsid w:val="00B4281B"/>
  </w:style>
  <w:style w:type="character" w:customStyle="1" w:styleId="eop">
    <w:name w:val="eop"/>
    <w:basedOn w:val="DefaultParagraphFont"/>
    <w:rsid w:val="00B4281B"/>
  </w:style>
  <w:style w:type="paragraph" w:styleId="Caption">
    <w:name w:val="caption"/>
    <w:basedOn w:val="Normal"/>
    <w:next w:val="Normal"/>
    <w:uiPriority w:val="35"/>
    <w:unhideWhenUsed/>
    <w:qFormat/>
    <w:rsid w:val="00B4281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msonormal0">
    <w:name w:val="msonormal"/>
    <w:basedOn w:val="Normal"/>
    <w:rsid w:val="00B42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4281B"/>
    <w:pPr>
      <w:spacing w:after="0" w:line="240" w:lineRule="auto"/>
    </w:pPr>
    <w:rPr>
      <w:rFonts w:cs="Calibri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B4281B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4281B"/>
    <w:rPr>
      <w:rFonts w:ascii="Calibri" w:hAnsi="Calibri" w:cs="Calibri"/>
      <w:noProof/>
      <w:lang w:eastAsia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B4281B"/>
    <w:pPr>
      <w:spacing w:before="60" w:after="60" w:line="240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B4281B"/>
    <w:rPr>
      <w:rFonts w:cs="Calibri"/>
      <w:sz w:val="20"/>
      <w:lang w:eastAsia="en-GB"/>
    </w:rPr>
  </w:style>
  <w:style w:type="paragraph" w:styleId="BodyText2">
    <w:name w:val="Body Text 2"/>
    <w:basedOn w:val="Normal"/>
    <w:link w:val="BodyText2Char"/>
    <w:uiPriority w:val="99"/>
    <w:unhideWhenUsed/>
    <w:qFormat/>
    <w:rsid w:val="00B4281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4281B"/>
    <w:rPr>
      <w:rFonts w:cs="Calibri"/>
      <w:lang w:eastAsia="en-GB"/>
    </w:rPr>
  </w:style>
  <w:style w:type="paragraph" w:styleId="TableofAuthorities">
    <w:name w:val="table of authorities"/>
    <w:basedOn w:val="Normal"/>
    <w:next w:val="Normal"/>
    <w:uiPriority w:val="99"/>
    <w:unhideWhenUsed/>
    <w:qFormat/>
    <w:rsid w:val="00B4281B"/>
    <w:pPr>
      <w:spacing w:after="0"/>
      <w:ind w:left="220" w:hanging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281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B4281B"/>
  </w:style>
  <w:style w:type="character" w:styleId="LineNumber">
    <w:name w:val="line number"/>
    <w:basedOn w:val="DefaultParagraphFont"/>
    <w:uiPriority w:val="99"/>
    <w:semiHidden/>
    <w:unhideWhenUsed/>
    <w:rsid w:val="00B42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ov.scot/publications/scottish-government-urban-rural-classification-2016/" TargetMode="Externa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image" Target="media/image1.png"/><Relationship Id="rId12" Type="http://schemas.openxmlformats.org/officeDocument/2006/relationships/hyperlink" Target="https://www.ndc.scot.nhs.uk/Dictionary-A-Z/Definitions/index.asp?Search=E&amp;ID=243&amp;Title=Ethnic%20Grou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sdscotland.org/Products-and-Services/GPD-Support/Deprivation/SIMD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qcovid.org/" TargetMode="External"/><Relationship Id="rId10" Type="http://schemas.openxmlformats.org/officeDocument/2006/relationships/hyperlink" Target="https://www.gov.scot/collections/scottish-index-of-multiple-deprivation-2020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publichealthscotland.scot/publications/covid-19-search-criteria-for-highest-risk-patients-for-inclusion-to-the-shielding-list/covid-19-search-criteria-for-highest-risk-patients-for-inclusion-to-the-shielding-list-version-60/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Calvert</dc:creator>
  <cp:keywords/>
  <dc:description/>
  <cp:lastModifiedBy>Clara Calvert</cp:lastModifiedBy>
  <cp:revision>4</cp:revision>
  <cp:lastPrinted>2022-08-05T10:29:00Z</cp:lastPrinted>
  <dcterms:created xsi:type="dcterms:W3CDTF">2022-08-07T10:53:00Z</dcterms:created>
  <dcterms:modified xsi:type="dcterms:W3CDTF">2022-08-08T15:21:00Z</dcterms:modified>
</cp:coreProperties>
</file>