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AADF" w14:textId="033336EC" w:rsidR="00FB3AFF" w:rsidRPr="00FF6D08" w:rsidRDefault="00FF6D08" w:rsidP="00FF6D08">
      <w:pPr>
        <w:pStyle w:val="1"/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FF6D08">
        <w:rPr>
          <w:rFonts w:ascii="Times New Roman" w:hAnsi="Times New Roman" w:cs="Times New Roman"/>
          <w:sz w:val="36"/>
          <w:szCs w:val="36"/>
        </w:rPr>
        <w:t>Supplementary Figures</w:t>
      </w:r>
    </w:p>
    <w:p w14:paraId="5ECE9EE0" w14:textId="7C7ACAFC" w:rsidR="00FF6D08" w:rsidRPr="00FF6D08" w:rsidRDefault="00FF6D08" w:rsidP="009531D1">
      <w:pPr>
        <w:pStyle w:val="2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F6D08">
        <w:rPr>
          <w:rFonts w:ascii="Times New Roman" w:hAnsi="Times New Roman" w:cs="Times New Roman"/>
          <w:sz w:val="24"/>
          <w:szCs w:val="24"/>
        </w:rPr>
        <w:t>Figure S1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73294" w14:textId="0DCA2634" w:rsidR="00FF6D08" w:rsidRDefault="00FF6D08">
      <w:r>
        <w:rPr>
          <w:rFonts w:hint="eastAsia"/>
          <w:noProof/>
        </w:rPr>
        <w:drawing>
          <wp:inline distT="0" distB="0" distL="0" distR="0" wp14:anchorId="0B942078" wp14:editId="00BFED50">
            <wp:extent cx="3457860" cy="265938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879" cy="266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47B9" w14:textId="383B2D02" w:rsidR="00FF6D08" w:rsidRPr="00FF6D08" w:rsidRDefault="00FF6D08" w:rsidP="009531D1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pPr>
      <w:r w:rsidRPr="0064283E">
        <w:rPr>
          <w:rStyle w:val="None"/>
          <w:rFonts w:ascii="Times New Roman" w:eastAsia="等线" w:hAnsi="Times New Roman" w:cs="Times New Roman" w:hint="eastAsia"/>
          <w:b/>
          <w:bCs/>
          <w:color w:val="000000"/>
          <w:sz w:val="24"/>
          <w:szCs w:val="24"/>
          <w:u w:color="000000"/>
          <w:bdr w:val="nil"/>
          <w:lang w:eastAsia="en-US"/>
        </w:rPr>
        <w:t>F</w:t>
      </w:r>
      <w:r w:rsidRPr="0064283E">
        <w:rPr>
          <w:rStyle w:val="None"/>
          <w:rFonts w:ascii="Times New Roman" w:eastAsia="等线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en-US"/>
        </w:rPr>
        <w:t>igure S1</w:t>
      </w:r>
      <w:r w:rsidRPr="00FF6D08"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  <w:t xml:space="preserve">. </w:t>
      </w:r>
      <w:r w:rsidR="005327FC" w:rsidRPr="00F44FF3">
        <w:rPr>
          <w:rStyle w:val="None"/>
          <w:rFonts w:ascii="Times New Roman" w:eastAsia="等线 Light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en-US"/>
        </w:rPr>
        <w:t>Workflow chart of data mining.</w:t>
      </w:r>
    </w:p>
    <w:p w14:paraId="0BA90355" w14:textId="6DF19451" w:rsidR="00FF6D08" w:rsidRPr="00FF6D08" w:rsidRDefault="00FF6D08" w:rsidP="00FF6D08">
      <w:pPr>
        <w:pBdr>
          <w:top w:val="nil"/>
          <w:left w:val="nil"/>
          <w:bottom w:val="nil"/>
          <w:right w:val="nil"/>
          <w:between w:val="nil"/>
          <w:bar w:val="nil"/>
        </w:pBdr>
        <w:spacing w:before="156" w:after="156" w:line="360" w:lineRule="auto"/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pPr>
    </w:p>
    <w:p w14:paraId="67D3C95B" w14:textId="1828568E" w:rsidR="00FF6D08" w:rsidRPr="00FF6D08" w:rsidRDefault="00FF6D08" w:rsidP="009531D1">
      <w:pPr>
        <w:pStyle w:val="2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F6D08">
        <w:rPr>
          <w:rFonts w:ascii="Times New Roman" w:hAnsi="Times New Roman" w:cs="Times New Roman" w:hint="eastAsia"/>
          <w:sz w:val="24"/>
          <w:szCs w:val="24"/>
        </w:rPr>
        <w:t>F</w:t>
      </w:r>
      <w:r w:rsidRPr="00FF6D08">
        <w:rPr>
          <w:rFonts w:ascii="Times New Roman" w:hAnsi="Times New Roman" w:cs="Times New Roman"/>
          <w:sz w:val="24"/>
          <w:szCs w:val="24"/>
        </w:rPr>
        <w:t xml:space="preserve">igure </w:t>
      </w:r>
      <w:r w:rsidRPr="00FF6D08">
        <w:rPr>
          <w:rFonts w:ascii="Times New Roman" w:hAnsi="Times New Roman" w:cs="Times New Roman" w:hint="eastAsia"/>
          <w:sz w:val="24"/>
          <w:szCs w:val="24"/>
        </w:rPr>
        <w:t>S</w:t>
      </w:r>
      <w:r w:rsidRPr="00FF6D08">
        <w:rPr>
          <w:rFonts w:ascii="Times New Roman" w:hAnsi="Times New Roman" w:cs="Times New Roman"/>
          <w:sz w:val="24"/>
          <w:szCs w:val="24"/>
        </w:rPr>
        <w:t>2.</w:t>
      </w:r>
    </w:p>
    <w:p w14:paraId="5E8D3F5B" w14:textId="05BB5DCB" w:rsidR="00FF6D08" w:rsidRDefault="00766116" w:rsidP="00FF6D08">
      <w:pPr>
        <w:pBdr>
          <w:top w:val="nil"/>
          <w:left w:val="nil"/>
          <w:bottom w:val="nil"/>
          <w:right w:val="nil"/>
          <w:between w:val="nil"/>
          <w:bar w:val="nil"/>
        </w:pBdr>
        <w:spacing w:before="156" w:after="156" w:line="360" w:lineRule="auto"/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pPr>
      <w:r>
        <w:rPr>
          <w:noProof/>
        </w:rPr>
        <w:drawing>
          <wp:inline distT="0" distB="0" distL="0" distR="0" wp14:anchorId="3732CB5F" wp14:editId="1082D1E8">
            <wp:extent cx="5274310" cy="28308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9E42E" w14:textId="6CDFE5C1" w:rsidR="00766116" w:rsidRDefault="00766116" w:rsidP="0064283E">
      <w:pPr>
        <w:pStyle w:val="EndNoteBibliography"/>
        <w:spacing w:before="120" w:after="120" w:line="360" w:lineRule="auto"/>
        <w:ind w:left="720" w:hanging="720"/>
        <w:rPr>
          <w:rStyle w:val="None"/>
          <w:rFonts w:eastAsia="等线"/>
          <w:sz w:val="24"/>
          <w:szCs w:val="24"/>
        </w:rPr>
      </w:pPr>
      <w:r w:rsidRPr="0064283E">
        <w:rPr>
          <w:rStyle w:val="None"/>
          <w:rFonts w:eastAsia="等线" w:hint="eastAsia"/>
          <w:b/>
          <w:bCs/>
          <w:sz w:val="24"/>
          <w:szCs w:val="24"/>
        </w:rPr>
        <w:t>F</w:t>
      </w:r>
      <w:r w:rsidRPr="0064283E">
        <w:rPr>
          <w:rStyle w:val="None"/>
          <w:rFonts w:eastAsia="等线"/>
          <w:b/>
          <w:bCs/>
          <w:sz w:val="24"/>
          <w:szCs w:val="24"/>
        </w:rPr>
        <w:t>igure S</w:t>
      </w:r>
      <w:r w:rsidR="009531D1" w:rsidRPr="0064283E">
        <w:rPr>
          <w:rStyle w:val="None"/>
          <w:rFonts w:eastAsia="等线"/>
          <w:b/>
          <w:bCs/>
          <w:sz w:val="24"/>
          <w:szCs w:val="24"/>
        </w:rPr>
        <w:t>2</w:t>
      </w:r>
      <w:r w:rsidRPr="00F44FF3">
        <w:rPr>
          <w:rStyle w:val="None"/>
          <w:b/>
          <w:bCs/>
          <w:sz w:val="24"/>
          <w:szCs w:val="24"/>
        </w:rPr>
        <w:t>.</w:t>
      </w:r>
      <w:r w:rsidR="00DA3E46" w:rsidRPr="00F44FF3">
        <w:rPr>
          <w:rStyle w:val="None"/>
          <w:b/>
          <w:bCs/>
          <w:sz w:val="24"/>
          <w:szCs w:val="24"/>
        </w:rPr>
        <w:t xml:space="preserve"> </w:t>
      </w:r>
      <w:r w:rsidR="005704C2" w:rsidRPr="00F44FF3">
        <w:rPr>
          <w:rStyle w:val="None"/>
          <w:b/>
          <w:bCs/>
          <w:sz w:val="24"/>
          <w:szCs w:val="24"/>
        </w:rPr>
        <w:t>Identified mutations of FOXG1</w:t>
      </w:r>
      <w:r w:rsidR="008E74B1" w:rsidRPr="00F44FF3">
        <w:rPr>
          <w:rStyle w:val="None"/>
          <w:b/>
          <w:bCs/>
          <w:sz w:val="24"/>
          <w:szCs w:val="24"/>
        </w:rPr>
        <w:t xml:space="preserve"> in DECIPHER and ClinVar databases</w:t>
      </w:r>
      <w:r w:rsidR="005704C2" w:rsidRPr="00F44FF3">
        <w:rPr>
          <w:rStyle w:val="None"/>
          <w:b/>
          <w:bCs/>
          <w:sz w:val="24"/>
          <w:szCs w:val="24"/>
        </w:rPr>
        <w:t>.</w:t>
      </w:r>
    </w:p>
    <w:p w14:paraId="4ABAA088" w14:textId="74AD6F6B" w:rsidR="00766116" w:rsidRDefault="00766116" w:rsidP="00FF6D08">
      <w:pPr>
        <w:pBdr>
          <w:top w:val="nil"/>
          <w:left w:val="nil"/>
          <w:bottom w:val="nil"/>
          <w:right w:val="nil"/>
          <w:between w:val="nil"/>
          <w:bar w:val="nil"/>
        </w:pBdr>
        <w:spacing w:before="156" w:after="156" w:line="360" w:lineRule="auto"/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pPr>
    </w:p>
    <w:p w14:paraId="651158DC" w14:textId="36434AFE" w:rsidR="00601D5C" w:rsidRPr="00FF6D08" w:rsidRDefault="00601D5C" w:rsidP="00601D5C">
      <w:pPr>
        <w:pStyle w:val="2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F6D08">
        <w:rPr>
          <w:rFonts w:ascii="Times New Roman" w:hAnsi="Times New Roman" w:cs="Times New Roman" w:hint="eastAsia"/>
          <w:sz w:val="24"/>
          <w:szCs w:val="24"/>
        </w:rPr>
        <w:lastRenderedPageBreak/>
        <w:t>F</w:t>
      </w:r>
      <w:r w:rsidRPr="00FF6D08">
        <w:rPr>
          <w:rFonts w:ascii="Times New Roman" w:hAnsi="Times New Roman" w:cs="Times New Roman"/>
          <w:sz w:val="24"/>
          <w:szCs w:val="24"/>
        </w:rPr>
        <w:t xml:space="preserve">igure </w:t>
      </w:r>
      <w:r w:rsidRPr="00FF6D0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6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846B8" w14:textId="24CD9721" w:rsidR="00766116" w:rsidRDefault="0064283E" w:rsidP="00FF6D08">
      <w:pPr>
        <w:pBdr>
          <w:top w:val="nil"/>
          <w:left w:val="nil"/>
          <w:bottom w:val="nil"/>
          <w:right w:val="nil"/>
          <w:between w:val="nil"/>
          <w:bar w:val="nil"/>
        </w:pBdr>
        <w:spacing w:before="156" w:after="156" w:line="360" w:lineRule="auto"/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pPr>
      <w:r>
        <w:rPr>
          <w:noProof/>
        </w:rPr>
        <w:drawing>
          <wp:inline distT="0" distB="0" distL="0" distR="0" wp14:anchorId="6F93B081" wp14:editId="646CB076">
            <wp:extent cx="5274310" cy="60540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EC383" w14:textId="062CB67D" w:rsidR="0064283E" w:rsidRDefault="0064283E" w:rsidP="0064283E">
      <w:pPr>
        <w:pStyle w:val="EndNoteBibliography"/>
        <w:spacing w:before="120" w:after="120" w:line="360" w:lineRule="auto"/>
        <w:ind w:left="720" w:hanging="720"/>
        <w:rPr>
          <w:rStyle w:val="None"/>
          <w:sz w:val="24"/>
          <w:szCs w:val="24"/>
        </w:rPr>
      </w:pPr>
      <w:r w:rsidRPr="000F5E50">
        <w:rPr>
          <w:rStyle w:val="None"/>
          <w:b/>
          <w:bCs/>
          <w:sz w:val="24"/>
          <w:szCs w:val="24"/>
        </w:rPr>
        <w:t xml:space="preserve">Figure </w:t>
      </w:r>
      <w:r>
        <w:rPr>
          <w:rStyle w:val="None"/>
          <w:b/>
          <w:bCs/>
          <w:sz w:val="24"/>
          <w:szCs w:val="24"/>
        </w:rPr>
        <w:t>S</w:t>
      </w:r>
      <w:r w:rsidRPr="000F5E50">
        <w:rPr>
          <w:rStyle w:val="None"/>
          <w:b/>
          <w:bCs/>
          <w:sz w:val="24"/>
          <w:szCs w:val="24"/>
        </w:rPr>
        <w:t>3</w:t>
      </w:r>
      <w:r w:rsidRPr="000F5E50">
        <w:rPr>
          <w:rStyle w:val="None"/>
          <w:sz w:val="24"/>
          <w:szCs w:val="24"/>
        </w:rPr>
        <w:t xml:space="preserve">. </w:t>
      </w:r>
      <w:r w:rsidRPr="00F44FF3">
        <w:rPr>
          <w:rStyle w:val="None"/>
          <w:b/>
          <w:bCs/>
          <w:sz w:val="24"/>
          <w:szCs w:val="24"/>
        </w:rPr>
        <w:t>Microduplication covering 14q12(27974743-29875213)</w:t>
      </w:r>
      <w:r w:rsidRPr="000F5E50">
        <w:rPr>
          <w:rStyle w:val="None"/>
          <w:sz w:val="24"/>
          <w:szCs w:val="24"/>
        </w:rPr>
        <w:t>. A) Chromosomal microarray analysis for patient 7; B) Genomic region; C) Microduplications in ClinGen database; D) Microduplications in ClinVar database; E) Microduplications in DECIPHER database; F) Microduplications in Developmental Delay data.</w:t>
      </w:r>
    </w:p>
    <w:p w14:paraId="36F9E570" w14:textId="77777777" w:rsidR="008D49BB" w:rsidRPr="00FF6D08" w:rsidRDefault="008D49BB" w:rsidP="00FF6D08">
      <w:pPr>
        <w:pBdr>
          <w:top w:val="nil"/>
          <w:left w:val="nil"/>
          <w:bottom w:val="nil"/>
          <w:right w:val="nil"/>
          <w:between w:val="nil"/>
          <w:bar w:val="nil"/>
        </w:pBdr>
        <w:spacing w:before="156" w:after="156" w:line="360" w:lineRule="auto"/>
        <w:rPr>
          <w:rStyle w:val="None"/>
          <w:rFonts w:ascii="Times New Roman" w:eastAsia="等线" w:hAnsi="Times New Roman" w:cs="Times New Roman"/>
          <w:color w:val="000000"/>
          <w:sz w:val="24"/>
          <w:szCs w:val="24"/>
          <w:u w:color="000000"/>
          <w:bdr w:val="nil"/>
          <w:lang w:eastAsia="en-US"/>
        </w:rPr>
      </w:pPr>
    </w:p>
    <w:sectPr w:rsidR="008D49BB" w:rsidRPr="00FF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D4E7" w14:textId="77777777" w:rsidR="0081414D" w:rsidRDefault="0081414D" w:rsidP="00F44FF3">
      <w:r>
        <w:separator/>
      </w:r>
    </w:p>
  </w:endnote>
  <w:endnote w:type="continuationSeparator" w:id="0">
    <w:p w14:paraId="3DE52A5F" w14:textId="77777777" w:rsidR="0081414D" w:rsidRDefault="0081414D" w:rsidP="00F4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9293" w14:textId="77777777" w:rsidR="0081414D" w:rsidRDefault="0081414D" w:rsidP="00F44FF3">
      <w:r>
        <w:separator/>
      </w:r>
    </w:p>
  </w:footnote>
  <w:footnote w:type="continuationSeparator" w:id="0">
    <w:p w14:paraId="357831AF" w14:textId="77777777" w:rsidR="0081414D" w:rsidRDefault="0081414D" w:rsidP="00F4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08"/>
    <w:rsid w:val="001B3CAA"/>
    <w:rsid w:val="002F073C"/>
    <w:rsid w:val="005327FC"/>
    <w:rsid w:val="00561282"/>
    <w:rsid w:val="005704C2"/>
    <w:rsid w:val="00601D5C"/>
    <w:rsid w:val="0064283E"/>
    <w:rsid w:val="00682B4F"/>
    <w:rsid w:val="00766116"/>
    <w:rsid w:val="0081414D"/>
    <w:rsid w:val="008D49BB"/>
    <w:rsid w:val="008E74B1"/>
    <w:rsid w:val="009174E4"/>
    <w:rsid w:val="009531D1"/>
    <w:rsid w:val="00DA3E46"/>
    <w:rsid w:val="00F44FF3"/>
    <w:rsid w:val="00FB3AF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830C0"/>
  <w15:chartTrackingRefBased/>
  <w15:docId w15:val="{EBEB9627-C16C-4514-9567-58C68B72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F6D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D0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F6D0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one">
    <w:name w:val="None"/>
    <w:rsid w:val="00FF6D08"/>
  </w:style>
  <w:style w:type="paragraph" w:customStyle="1" w:styleId="EndNoteBibliography">
    <w:name w:val="EndNote Bibliography"/>
    <w:rsid w:val="0064283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等线 Light" w:hAnsi="Times New Roman" w:cs="Times New Roman"/>
      <w:color w:val="000000"/>
      <w:sz w:val="22"/>
      <w:szCs w:val="20"/>
      <w:u w:color="000000"/>
      <w:bdr w:val="nil"/>
      <w:lang w:eastAsia="en-US"/>
    </w:rPr>
  </w:style>
  <w:style w:type="paragraph" w:styleId="a3">
    <w:name w:val="header"/>
    <w:basedOn w:val="a"/>
    <w:link w:val="a4"/>
    <w:uiPriority w:val="99"/>
    <w:unhideWhenUsed/>
    <w:rsid w:val="00F4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F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Guanting Lu</dc:creator>
  <cp:keywords/>
  <dc:description/>
  <cp:lastModifiedBy>Guanting Lu</cp:lastModifiedBy>
  <cp:revision>17</cp:revision>
  <dcterms:created xsi:type="dcterms:W3CDTF">2022-07-18T03:27:00Z</dcterms:created>
  <dcterms:modified xsi:type="dcterms:W3CDTF">2022-07-18T05:59:00Z</dcterms:modified>
</cp:coreProperties>
</file>