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0E53E6" w14:textId="017BA98A" w:rsidR="00A01DEE" w:rsidRPr="00A01DEE" w:rsidRDefault="00A01DEE" w:rsidP="008E0E23">
      <w:pPr>
        <w:spacing w:line="480" w:lineRule="auto"/>
        <w:rPr>
          <w:rFonts w:ascii="Arial" w:hAnsi="Arial" w:cs="Arial"/>
          <w:b/>
          <w:bCs/>
        </w:rPr>
      </w:pPr>
      <w:r w:rsidRPr="00A01DEE">
        <w:rPr>
          <w:rFonts w:ascii="Arial" w:hAnsi="Arial" w:cs="Arial"/>
          <w:b/>
          <w:bCs/>
        </w:rPr>
        <w:t>Supplement</w:t>
      </w:r>
      <w:r w:rsidR="00D35894">
        <w:rPr>
          <w:rFonts w:ascii="Arial" w:hAnsi="Arial" w:cs="Arial"/>
          <w:b/>
          <w:bCs/>
        </w:rPr>
        <w:t>al</w:t>
      </w:r>
      <w:r w:rsidRPr="00A01DEE">
        <w:rPr>
          <w:rFonts w:ascii="Arial" w:hAnsi="Arial" w:cs="Arial"/>
          <w:b/>
          <w:bCs/>
        </w:rPr>
        <w:t xml:space="preserve"> materials</w:t>
      </w:r>
    </w:p>
    <w:p w14:paraId="2B661411" w14:textId="77777777" w:rsidR="00A01DEE" w:rsidRDefault="00A01DEE" w:rsidP="008E0E23">
      <w:pPr>
        <w:spacing w:line="480" w:lineRule="auto"/>
        <w:rPr>
          <w:rFonts w:ascii="Arial" w:hAnsi="Arial" w:cs="Arial"/>
          <w:b/>
          <w:bCs/>
          <w:sz w:val="22"/>
          <w:szCs w:val="22"/>
        </w:rPr>
      </w:pPr>
    </w:p>
    <w:p w14:paraId="7CCEF8E8" w14:textId="6B5D9116" w:rsidR="008E0E23" w:rsidRPr="004A0B2B" w:rsidRDefault="008E0E23" w:rsidP="008E0E23">
      <w:pPr>
        <w:spacing w:line="480" w:lineRule="auto"/>
        <w:rPr>
          <w:rFonts w:ascii="Arial" w:hAnsi="Arial" w:cs="Arial"/>
          <w:sz w:val="22"/>
          <w:szCs w:val="22"/>
        </w:rPr>
      </w:pPr>
      <w:r w:rsidRPr="7C3A98B2">
        <w:rPr>
          <w:rFonts w:ascii="Arial" w:hAnsi="Arial" w:cs="Arial"/>
          <w:b/>
          <w:bCs/>
          <w:sz w:val="22"/>
          <w:szCs w:val="22"/>
        </w:rPr>
        <w:t xml:space="preserve">Table </w:t>
      </w:r>
      <w:r w:rsidR="001541B3">
        <w:rPr>
          <w:rFonts w:ascii="Arial" w:hAnsi="Arial" w:cs="Arial"/>
          <w:b/>
          <w:bCs/>
          <w:sz w:val="22"/>
          <w:szCs w:val="22"/>
        </w:rPr>
        <w:t>S</w:t>
      </w:r>
      <w:r w:rsidRPr="7C3A98B2">
        <w:rPr>
          <w:rFonts w:ascii="Arial" w:hAnsi="Arial" w:cs="Arial"/>
          <w:b/>
          <w:bCs/>
          <w:sz w:val="22"/>
          <w:szCs w:val="22"/>
        </w:rPr>
        <w:t>1.</w:t>
      </w:r>
      <w:r w:rsidRPr="7C3A98B2">
        <w:rPr>
          <w:rFonts w:ascii="Arial" w:hAnsi="Arial" w:cs="Arial"/>
          <w:sz w:val="22"/>
          <w:szCs w:val="22"/>
        </w:rPr>
        <w:t xml:space="preserve"> </w:t>
      </w:r>
      <w:r w:rsidR="001E7CCF">
        <w:rPr>
          <w:rFonts w:ascii="Arial" w:hAnsi="Arial" w:cs="Arial"/>
          <w:sz w:val="22"/>
          <w:szCs w:val="22"/>
        </w:rPr>
        <w:t xml:space="preserve">Comparison of agonism of hGLP-2R (cAMP accumulation) by </w:t>
      </w:r>
      <w:proofErr w:type="spellStart"/>
      <w:r w:rsidR="001E7CCF">
        <w:rPr>
          <w:rFonts w:ascii="Arial" w:hAnsi="Arial" w:cs="Arial"/>
          <w:sz w:val="22"/>
          <w:szCs w:val="22"/>
        </w:rPr>
        <w:t>glepaglutide</w:t>
      </w:r>
      <w:proofErr w:type="spellEnd"/>
      <w:r w:rsidR="001E7CCF">
        <w:rPr>
          <w:rFonts w:ascii="Arial" w:hAnsi="Arial" w:cs="Arial"/>
          <w:sz w:val="22"/>
          <w:szCs w:val="22"/>
        </w:rPr>
        <w:t xml:space="preserve"> with human GLP-2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73"/>
        <w:gridCol w:w="1503"/>
        <w:gridCol w:w="1624"/>
        <w:gridCol w:w="1765"/>
        <w:gridCol w:w="1765"/>
      </w:tblGrid>
      <w:tr w:rsidR="00EB529F" w:rsidRPr="005E4786" w14:paraId="6795A802" w14:textId="77777777" w:rsidTr="00D35894"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779D33" w14:textId="77777777" w:rsidR="00EB529F" w:rsidRPr="00D35894" w:rsidRDefault="00EB529F" w:rsidP="00D35894">
            <w:pPr>
              <w:tabs>
                <w:tab w:val="right" w:pos="2974"/>
              </w:tabs>
              <w:spacing w:line="48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D67C81" w14:textId="77777777" w:rsidR="00EB529F" w:rsidRPr="00D35894" w:rsidRDefault="00EB529F" w:rsidP="00D35894">
            <w:pPr>
              <w:spacing w:line="48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35894">
              <w:rPr>
                <w:rFonts w:ascii="Arial" w:hAnsi="Arial" w:cs="Arial"/>
                <w:b/>
                <w:bCs/>
                <w:sz w:val="22"/>
                <w:szCs w:val="22"/>
              </w:rPr>
              <w:t>EC</w:t>
            </w:r>
            <w:r w:rsidRPr="00D35894">
              <w:rPr>
                <w:rFonts w:ascii="Arial" w:hAnsi="Arial" w:cs="Arial"/>
                <w:b/>
                <w:bCs/>
                <w:sz w:val="22"/>
                <w:szCs w:val="22"/>
                <w:vertAlign w:val="subscript"/>
              </w:rPr>
              <w:t>50</w:t>
            </w:r>
            <w:r w:rsidRPr="00D35894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(</w:t>
            </w:r>
            <w:proofErr w:type="spellStart"/>
            <w:r w:rsidRPr="00D35894">
              <w:rPr>
                <w:rFonts w:ascii="Arial" w:hAnsi="Arial" w:cs="Arial"/>
                <w:b/>
                <w:bCs/>
                <w:sz w:val="22"/>
                <w:szCs w:val="22"/>
              </w:rPr>
              <w:t>nM</w:t>
            </w:r>
            <w:proofErr w:type="spellEnd"/>
            <w:r w:rsidRPr="00D35894">
              <w:rPr>
                <w:rFonts w:ascii="Arial" w:hAnsi="Arial" w:cs="Arial"/>
                <w:b/>
                <w:bCs/>
                <w:sz w:val="22"/>
                <w:szCs w:val="22"/>
              </w:rPr>
              <w:t>)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732593" w14:textId="77777777" w:rsidR="00EB529F" w:rsidRPr="00D35894" w:rsidRDefault="00EB529F" w:rsidP="00D35894">
            <w:pPr>
              <w:spacing w:line="48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35894">
              <w:rPr>
                <w:rFonts w:ascii="Arial" w:hAnsi="Arial" w:cs="Arial"/>
                <w:b/>
                <w:bCs/>
                <w:sz w:val="22"/>
                <w:szCs w:val="22"/>
              </w:rPr>
              <w:t>pEC</w:t>
            </w:r>
            <w:r w:rsidRPr="00D35894">
              <w:rPr>
                <w:rFonts w:ascii="Arial" w:hAnsi="Arial" w:cs="Arial"/>
                <w:b/>
                <w:bCs/>
                <w:sz w:val="22"/>
                <w:szCs w:val="22"/>
                <w:vertAlign w:val="subscript"/>
              </w:rPr>
              <w:t>50</w:t>
            </w:r>
            <w:r w:rsidRPr="00D35894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± SEM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754188" w14:textId="77777777" w:rsidR="00EB529F" w:rsidRPr="00D35894" w:rsidRDefault="00EB529F" w:rsidP="00D35894">
            <w:pPr>
              <w:spacing w:line="48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35894">
              <w:rPr>
                <w:rFonts w:ascii="Arial" w:hAnsi="Arial" w:cs="Arial"/>
                <w:b/>
                <w:bCs/>
                <w:sz w:val="22"/>
                <w:szCs w:val="22"/>
              </w:rPr>
              <w:t>E</w:t>
            </w:r>
            <w:r w:rsidRPr="00D35894">
              <w:rPr>
                <w:rFonts w:ascii="Arial" w:hAnsi="Arial" w:cs="Arial"/>
                <w:b/>
                <w:bCs/>
                <w:sz w:val="22"/>
                <w:szCs w:val="22"/>
                <w:vertAlign w:val="subscript"/>
              </w:rPr>
              <w:t>max</w:t>
            </w:r>
            <w:r w:rsidRPr="00D35894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± SEM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5FE309" w14:textId="77777777" w:rsidR="00EB529F" w:rsidRPr="00D35894" w:rsidRDefault="00EB529F" w:rsidP="00D35894">
            <w:pPr>
              <w:spacing w:line="48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35894">
              <w:rPr>
                <w:rFonts w:ascii="Arial" w:hAnsi="Arial" w:cs="Arial"/>
                <w:b/>
                <w:bCs/>
                <w:sz w:val="22"/>
                <w:szCs w:val="22"/>
              </w:rPr>
              <w:t>n</w:t>
            </w:r>
          </w:p>
        </w:tc>
      </w:tr>
      <w:tr w:rsidR="00EB529F" w:rsidRPr="005E4786" w14:paraId="213AB0DC" w14:textId="77777777" w:rsidTr="00EE011B"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5B4976" w14:textId="77777777" w:rsidR="00EB529F" w:rsidRPr="004A0B2B" w:rsidRDefault="00EB529F" w:rsidP="00D35894">
            <w:pPr>
              <w:tabs>
                <w:tab w:val="right" w:pos="2974"/>
              </w:tabs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H</w:t>
            </w:r>
            <w:r w:rsidRPr="004A0B2B">
              <w:rPr>
                <w:rFonts w:ascii="Arial" w:hAnsi="Arial" w:cs="Arial"/>
                <w:sz w:val="22"/>
                <w:szCs w:val="22"/>
              </w:rPr>
              <w:t>uman GLP-2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1E33EC" w14:textId="77777777" w:rsidR="00EB529F" w:rsidRPr="004A0B2B" w:rsidRDefault="00EB529F" w:rsidP="00D3589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4A0B2B">
              <w:rPr>
                <w:rFonts w:ascii="Arial" w:hAnsi="Arial" w:cs="Arial"/>
                <w:sz w:val="22"/>
                <w:szCs w:val="22"/>
              </w:rPr>
              <w:t>0.025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AA88B" w14:textId="77777777" w:rsidR="00EB529F" w:rsidRPr="004A0B2B" w:rsidRDefault="00EB529F" w:rsidP="00D3589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4A0B2B">
              <w:rPr>
                <w:rFonts w:ascii="Arial" w:hAnsi="Arial" w:cs="Arial"/>
                <w:sz w:val="22"/>
                <w:szCs w:val="22"/>
              </w:rPr>
              <w:t>10.60 ± 0.07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0C519" w14:textId="77777777" w:rsidR="00EB529F" w:rsidRPr="004A0B2B" w:rsidRDefault="00EB529F" w:rsidP="00D3589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4A0B2B">
              <w:rPr>
                <w:rFonts w:ascii="Arial" w:hAnsi="Arial" w:cs="Arial"/>
                <w:sz w:val="22"/>
                <w:szCs w:val="22"/>
              </w:rPr>
              <w:t>106 ± 3.7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F6196F" w14:textId="77777777" w:rsidR="00EB529F" w:rsidRPr="004A0B2B" w:rsidRDefault="00EB529F" w:rsidP="00D3589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4A0B2B">
              <w:rPr>
                <w:rFonts w:ascii="Arial" w:hAnsi="Arial" w:cs="Arial"/>
                <w:sz w:val="22"/>
                <w:szCs w:val="22"/>
              </w:rPr>
              <w:t>5</w:t>
            </w:r>
          </w:p>
        </w:tc>
      </w:tr>
      <w:tr w:rsidR="00EB529F" w:rsidRPr="005E4786" w14:paraId="4450A30C" w14:textId="77777777" w:rsidTr="00EE011B"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9FB339" w14:textId="77777777" w:rsidR="00EB529F" w:rsidRPr="004A0B2B" w:rsidRDefault="00EB529F" w:rsidP="00D35894">
            <w:pPr>
              <w:tabs>
                <w:tab w:val="right" w:pos="2974"/>
              </w:tabs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4A0B2B">
              <w:rPr>
                <w:rFonts w:ascii="Arial" w:hAnsi="Arial" w:cs="Arial"/>
                <w:sz w:val="22"/>
                <w:szCs w:val="22"/>
              </w:rPr>
              <w:t>Glepaglutide</w:t>
            </w:r>
            <w:proofErr w:type="spellEnd"/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AB809B" w14:textId="77777777" w:rsidR="00EB529F" w:rsidRPr="004A0B2B" w:rsidRDefault="00EB529F" w:rsidP="00D3589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4A0B2B">
              <w:rPr>
                <w:rFonts w:ascii="Arial" w:hAnsi="Arial" w:cs="Arial"/>
                <w:sz w:val="22"/>
                <w:szCs w:val="22"/>
              </w:rPr>
              <w:t>0.093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16731" w14:textId="77777777" w:rsidR="00EB529F" w:rsidRPr="004A0B2B" w:rsidRDefault="00EB529F" w:rsidP="00D3589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4A0B2B">
              <w:rPr>
                <w:rFonts w:ascii="Arial" w:hAnsi="Arial" w:cs="Arial"/>
                <w:sz w:val="22"/>
                <w:szCs w:val="22"/>
              </w:rPr>
              <w:t>10.03 ± 0.09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09512" w14:textId="77777777" w:rsidR="00EB529F" w:rsidRPr="004A0B2B" w:rsidRDefault="00EB529F" w:rsidP="00D3589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4A0B2B">
              <w:rPr>
                <w:rFonts w:ascii="Arial" w:hAnsi="Arial" w:cs="Arial"/>
                <w:sz w:val="22"/>
                <w:szCs w:val="22"/>
              </w:rPr>
              <w:t>102 ± 3.7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B3C9C7" w14:textId="77777777" w:rsidR="00EB529F" w:rsidRPr="004A0B2B" w:rsidRDefault="00EB529F" w:rsidP="00D3589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4A0B2B">
              <w:rPr>
                <w:rFonts w:ascii="Arial" w:hAnsi="Arial" w:cs="Arial"/>
                <w:sz w:val="22"/>
                <w:szCs w:val="22"/>
              </w:rPr>
              <w:t>5</w:t>
            </w:r>
          </w:p>
        </w:tc>
      </w:tr>
    </w:tbl>
    <w:p w14:paraId="5CC90457" w14:textId="5638F393" w:rsidR="00EB529F" w:rsidRPr="00D5510A" w:rsidRDefault="00227A0B" w:rsidP="00EB529F">
      <w:pPr>
        <w:spacing w:line="480" w:lineRule="auto"/>
        <w:rPr>
          <w:rFonts w:ascii="Arial" w:hAnsi="Arial" w:cs="Arial"/>
          <w:sz w:val="16"/>
          <w:szCs w:val="16"/>
        </w:rPr>
      </w:pPr>
      <w:r w:rsidRPr="00D35894">
        <w:rPr>
          <w:rFonts w:ascii="Arial" w:hAnsi="Arial" w:cs="Arial"/>
          <w:i/>
          <w:iCs/>
          <w:sz w:val="16"/>
          <w:szCs w:val="16"/>
        </w:rPr>
        <w:t>cAMP</w:t>
      </w:r>
      <w:r w:rsidRPr="00D5510A">
        <w:rPr>
          <w:rFonts w:ascii="Arial" w:hAnsi="Arial" w:cs="Arial"/>
          <w:sz w:val="16"/>
          <w:szCs w:val="16"/>
        </w:rPr>
        <w:t xml:space="preserve">, cyclic adenosine monophosphate; </w:t>
      </w:r>
      <w:r w:rsidR="00E834DA" w:rsidRPr="00D35894">
        <w:rPr>
          <w:rFonts w:ascii="Arial" w:hAnsi="Arial" w:cs="Arial"/>
          <w:i/>
          <w:iCs/>
          <w:sz w:val="16"/>
          <w:szCs w:val="16"/>
        </w:rPr>
        <w:t>EC</w:t>
      </w:r>
      <w:r w:rsidR="00E834DA" w:rsidRPr="00D35894">
        <w:rPr>
          <w:rFonts w:ascii="Arial" w:hAnsi="Arial" w:cs="Arial"/>
          <w:i/>
          <w:iCs/>
          <w:sz w:val="16"/>
          <w:szCs w:val="16"/>
          <w:vertAlign w:val="subscript"/>
        </w:rPr>
        <w:t>50</w:t>
      </w:r>
      <w:r w:rsidR="00E834DA">
        <w:rPr>
          <w:rFonts w:ascii="Arial" w:hAnsi="Arial" w:cs="Arial"/>
          <w:sz w:val="16"/>
          <w:szCs w:val="16"/>
        </w:rPr>
        <w:t xml:space="preserve">, half maximal effective concentration; </w:t>
      </w:r>
      <w:r w:rsidR="00CF5EC0" w:rsidRPr="00D35894">
        <w:rPr>
          <w:rFonts w:ascii="Arial" w:hAnsi="Arial" w:cs="Arial"/>
          <w:i/>
          <w:iCs/>
          <w:sz w:val="16"/>
          <w:szCs w:val="16"/>
        </w:rPr>
        <w:t>E</w:t>
      </w:r>
      <w:r w:rsidR="00CF5EC0" w:rsidRPr="00D35894">
        <w:rPr>
          <w:rFonts w:ascii="Arial" w:hAnsi="Arial" w:cs="Arial"/>
          <w:i/>
          <w:iCs/>
          <w:sz w:val="16"/>
          <w:szCs w:val="16"/>
          <w:vertAlign w:val="subscript"/>
        </w:rPr>
        <w:t>max</w:t>
      </w:r>
      <w:r w:rsidR="00CF5EC0">
        <w:rPr>
          <w:rFonts w:ascii="Arial" w:hAnsi="Arial" w:cs="Arial"/>
          <w:sz w:val="16"/>
          <w:szCs w:val="16"/>
        </w:rPr>
        <w:t xml:space="preserve">, </w:t>
      </w:r>
      <w:r w:rsidR="00CF5EC0" w:rsidRPr="00477E84">
        <w:rPr>
          <w:rFonts w:ascii="Arial" w:hAnsi="Arial" w:cs="Arial"/>
          <w:sz w:val="16"/>
          <w:szCs w:val="16"/>
        </w:rPr>
        <w:t>maximal effect</w:t>
      </w:r>
      <w:r w:rsidR="00CF5EC0">
        <w:rPr>
          <w:rFonts w:ascii="Arial" w:hAnsi="Arial" w:cs="Arial"/>
          <w:sz w:val="16"/>
          <w:szCs w:val="16"/>
        </w:rPr>
        <w:t>;</w:t>
      </w:r>
      <w:r w:rsidR="00A30E41" w:rsidRPr="00A30E41">
        <w:rPr>
          <w:rFonts w:ascii="Arial" w:hAnsi="Arial" w:cs="Arial"/>
          <w:sz w:val="16"/>
          <w:szCs w:val="16"/>
        </w:rPr>
        <w:t xml:space="preserve"> </w:t>
      </w:r>
      <w:r w:rsidR="00EB529F" w:rsidRPr="00D35894">
        <w:rPr>
          <w:rFonts w:ascii="Arial" w:hAnsi="Arial" w:cs="Arial"/>
          <w:i/>
          <w:iCs/>
          <w:sz w:val="16"/>
          <w:szCs w:val="16"/>
        </w:rPr>
        <w:t>GLP-2</w:t>
      </w:r>
      <w:r w:rsidR="00EB529F" w:rsidRPr="00D5510A">
        <w:rPr>
          <w:rFonts w:ascii="Arial" w:hAnsi="Arial" w:cs="Arial"/>
          <w:sz w:val="16"/>
          <w:szCs w:val="16"/>
        </w:rPr>
        <w:t xml:space="preserve">, glucagon-like peptide-2; </w:t>
      </w:r>
      <w:r w:rsidR="00EB529F" w:rsidRPr="00D35894">
        <w:rPr>
          <w:rFonts w:ascii="Arial" w:hAnsi="Arial" w:cs="Arial"/>
          <w:i/>
          <w:iCs/>
          <w:sz w:val="16"/>
          <w:szCs w:val="16"/>
        </w:rPr>
        <w:t>hGLP-2R</w:t>
      </w:r>
      <w:r w:rsidR="00EB529F" w:rsidRPr="00D5510A">
        <w:rPr>
          <w:rFonts w:ascii="Arial" w:hAnsi="Arial" w:cs="Arial"/>
          <w:sz w:val="16"/>
          <w:szCs w:val="16"/>
        </w:rPr>
        <w:t xml:space="preserve">, human glucagon-like peptide-2 receptor; </w:t>
      </w:r>
      <w:r w:rsidR="00CF5EC0" w:rsidRPr="00D35894">
        <w:rPr>
          <w:rFonts w:ascii="Arial" w:hAnsi="Arial" w:cs="Arial"/>
          <w:i/>
          <w:iCs/>
          <w:sz w:val="16"/>
          <w:szCs w:val="16"/>
        </w:rPr>
        <w:t>pEC</w:t>
      </w:r>
      <w:r w:rsidR="00CF5EC0" w:rsidRPr="00D35894">
        <w:rPr>
          <w:rFonts w:ascii="Arial" w:hAnsi="Arial" w:cs="Arial"/>
          <w:i/>
          <w:iCs/>
          <w:sz w:val="16"/>
          <w:szCs w:val="16"/>
          <w:vertAlign w:val="subscript"/>
        </w:rPr>
        <w:t>50</w:t>
      </w:r>
      <w:r w:rsidR="00CF5EC0">
        <w:rPr>
          <w:rFonts w:ascii="Arial" w:hAnsi="Arial" w:cs="Arial"/>
          <w:sz w:val="16"/>
          <w:szCs w:val="16"/>
        </w:rPr>
        <w:t>, logarithmically transformed half maximal effective concentration (pEC</w:t>
      </w:r>
      <w:r w:rsidR="00CF5EC0" w:rsidRPr="00D5510A">
        <w:rPr>
          <w:rFonts w:ascii="Arial" w:hAnsi="Arial" w:cs="Arial"/>
          <w:sz w:val="16"/>
          <w:szCs w:val="16"/>
          <w:vertAlign w:val="subscript"/>
        </w:rPr>
        <w:t>50</w:t>
      </w:r>
      <w:r w:rsidR="00CF5EC0">
        <w:rPr>
          <w:rFonts w:ascii="Arial" w:hAnsi="Arial" w:cs="Arial"/>
          <w:sz w:val="16"/>
          <w:szCs w:val="16"/>
        </w:rPr>
        <w:t xml:space="preserve"> = -log</w:t>
      </w:r>
      <w:r w:rsidR="00CF5EC0" w:rsidRPr="00D5510A">
        <w:rPr>
          <w:rFonts w:ascii="Arial" w:hAnsi="Arial" w:cs="Arial"/>
          <w:sz w:val="16"/>
          <w:szCs w:val="16"/>
          <w:vertAlign w:val="subscript"/>
        </w:rPr>
        <w:t>10</w:t>
      </w:r>
      <w:r w:rsidR="00CF5EC0">
        <w:rPr>
          <w:rFonts w:ascii="Arial" w:hAnsi="Arial" w:cs="Arial"/>
          <w:sz w:val="16"/>
          <w:szCs w:val="16"/>
        </w:rPr>
        <w:t>[EC</w:t>
      </w:r>
      <w:r w:rsidR="00CF5EC0" w:rsidRPr="00D5510A">
        <w:rPr>
          <w:rFonts w:ascii="Arial" w:hAnsi="Arial" w:cs="Arial"/>
          <w:sz w:val="16"/>
          <w:szCs w:val="16"/>
          <w:vertAlign w:val="subscript"/>
        </w:rPr>
        <w:t>50</w:t>
      </w:r>
      <w:r w:rsidR="00CF5EC0">
        <w:rPr>
          <w:rFonts w:ascii="Arial" w:hAnsi="Arial" w:cs="Arial"/>
          <w:sz w:val="16"/>
          <w:szCs w:val="16"/>
        </w:rPr>
        <w:t xml:space="preserve">]); </w:t>
      </w:r>
      <w:r w:rsidR="00EB529F" w:rsidRPr="00D35894">
        <w:rPr>
          <w:rFonts w:ascii="Arial" w:hAnsi="Arial" w:cs="Arial"/>
          <w:i/>
          <w:iCs/>
          <w:sz w:val="16"/>
          <w:szCs w:val="16"/>
        </w:rPr>
        <w:t>SEM</w:t>
      </w:r>
      <w:r w:rsidR="00EB529F" w:rsidRPr="00D5510A">
        <w:rPr>
          <w:rFonts w:ascii="Arial" w:hAnsi="Arial" w:cs="Arial"/>
          <w:sz w:val="16"/>
          <w:szCs w:val="16"/>
        </w:rPr>
        <w:t>, standard error of the mean</w:t>
      </w:r>
    </w:p>
    <w:p w14:paraId="3606C3C1" w14:textId="77777777" w:rsidR="00EB529F" w:rsidRDefault="00EB529F" w:rsidP="008E0E23">
      <w:pPr>
        <w:autoSpaceDE/>
        <w:autoSpaceDN/>
        <w:adjustRightInd/>
        <w:spacing w:line="480" w:lineRule="auto"/>
        <w:rPr>
          <w:rFonts w:ascii="Arial" w:hAnsi="Arial" w:cs="Arial"/>
          <w:sz w:val="22"/>
          <w:szCs w:val="22"/>
        </w:rPr>
      </w:pPr>
    </w:p>
    <w:p w14:paraId="73AFC62A" w14:textId="36F82C8A" w:rsidR="00A01DEE" w:rsidRPr="00D556EB" w:rsidRDefault="00A01DEE" w:rsidP="00D5510A">
      <w:pPr>
        <w:spacing w:line="480" w:lineRule="auto"/>
        <w:rPr>
          <w:rFonts w:ascii="Arial" w:hAnsi="Arial" w:cs="Arial"/>
        </w:rPr>
      </w:pPr>
    </w:p>
    <w:sectPr w:rsidR="00A01DEE" w:rsidRPr="00D556EB" w:rsidSect="00D5510A">
      <w:footerReference w:type="even" r:id="rId7"/>
      <w:footerReference w:type="default" r:id="rId8"/>
      <w:type w:val="continuous"/>
      <w:pgSz w:w="12240" w:h="15840"/>
      <w:pgMar w:top="1440" w:right="1800" w:bottom="1440" w:left="1800" w:header="720" w:footer="72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3BC765" w14:textId="77777777" w:rsidR="00C310C1" w:rsidRDefault="00C310C1">
      <w:r>
        <w:separator/>
      </w:r>
    </w:p>
  </w:endnote>
  <w:endnote w:type="continuationSeparator" w:id="0">
    <w:p w14:paraId="588B1E35" w14:textId="77777777" w:rsidR="00C310C1" w:rsidRDefault="00C310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5F4811" w14:textId="77777777" w:rsidR="00A01DEE" w:rsidRDefault="00A01DEE" w:rsidP="00234DEF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05CA83E" w14:textId="77777777" w:rsidR="00A01DEE" w:rsidRDefault="00A01DEE" w:rsidP="00A277CE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99C7BF" w14:textId="77777777" w:rsidR="00A01DEE" w:rsidRDefault="00A01DEE" w:rsidP="00234DEF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20</w:t>
    </w:r>
    <w:r>
      <w:rPr>
        <w:rStyle w:val="PageNumber"/>
      </w:rPr>
      <w:fldChar w:fldCharType="end"/>
    </w:r>
  </w:p>
  <w:p w14:paraId="0690C8A6" w14:textId="77777777" w:rsidR="00A01DEE" w:rsidRDefault="00A01DEE" w:rsidP="00A277CE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C7AC50" w14:textId="77777777" w:rsidR="00C310C1" w:rsidRDefault="00C310C1">
      <w:r>
        <w:separator/>
      </w:r>
    </w:p>
  </w:footnote>
  <w:footnote w:type="continuationSeparator" w:id="0">
    <w:p w14:paraId="38225DFD" w14:textId="77777777" w:rsidR="00C310C1" w:rsidRDefault="00C310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0E23"/>
    <w:rsid w:val="000775B3"/>
    <w:rsid w:val="001260E9"/>
    <w:rsid w:val="001541B3"/>
    <w:rsid w:val="001B5EA4"/>
    <w:rsid w:val="001E7CCF"/>
    <w:rsid w:val="00227A0B"/>
    <w:rsid w:val="003C0333"/>
    <w:rsid w:val="00477E84"/>
    <w:rsid w:val="004F245F"/>
    <w:rsid w:val="00524A97"/>
    <w:rsid w:val="005F5425"/>
    <w:rsid w:val="00603C69"/>
    <w:rsid w:val="007A3E05"/>
    <w:rsid w:val="007C4796"/>
    <w:rsid w:val="007E232D"/>
    <w:rsid w:val="008E0E23"/>
    <w:rsid w:val="009620D1"/>
    <w:rsid w:val="00994532"/>
    <w:rsid w:val="00A01DEE"/>
    <w:rsid w:val="00A30E41"/>
    <w:rsid w:val="00B20C29"/>
    <w:rsid w:val="00C310C1"/>
    <w:rsid w:val="00C655AB"/>
    <w:rsid w:val="00CF5EC0"/>
    <w:rsid w:val="00D24886"/>
    <w:rsid w:val="00D35894"/>
    <w:rsid w:val="00D5510A"/>
    <w:rsid w:val="00D556EB"/>
    <w:rsid w:val="00E109E1"/>
    <w:rsid w:val="00E26226"/>
    <w:rsid w:val="00E834DA"/>
    <w:rsid w:val="00EB529F"/>
    <w:rsid w:val="00ED4614"/>
    <w:rsid w:val="00EE1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C63C76"/>
  <w15:chartTrackingRefBased/>
  <w15:docId w15:val="{4E907AF6-5D6D-40B1-B0E1-209E9A1976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0E2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8E0E23"/>
    <w:pPr>
      <w:tabs>
        <w:tab w:val="center" w:pos="4819"/>
        <w:tab w:val="right" w:pos="9638"/>
      </w:tabs>
      <w:autoSpaceDE/>
      <w:autoSpaceDN/>
      <w:adjustRightInd/>
      <w:jc w:val="both"/>
    </w:pPr>
    <w:rPr>
      <w:rFonts w:ascii="Arial" w:hAnsi="Arial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8E0E23"/>
    <w:rPr>
      <w:rFonts w:ascii="Arial" w:eastAsia="Times New Roman" w:hAnsi="Arial" w:cs="Times New Roman"/>
      <w:sz w:val="24"/>
      <w:szCs w:val="20"/>
      <w:lang w:val="en-US"/>
    </w:rPr>
  </w:style>
  <w:style w:type="character" w:styleId="PageNumber">
    <w:name w:val="page number"/>
    <w:basedOn w:val="DefaultParagraphFont"/>
    <w:rsid w:val="008E0E23"/>
  </w:style>
  <w:style w:type="character" w:styleId="CommentReference">
    <w:name w:val="annotation reference"/>
    <w:uiPriority w:val="99"/>
    <w:semiHidden/>
    <w:rsid w:val="008E0E2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8E0E2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E0E23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Revision">
    <w:name w:val="Revision"/>
    <w:hidden/>
    <w:uiPriority w:val="99"/>
    <w:semiHidden/>
    <w:rsid w:val="001541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B529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B529F"/>
    <w:rPr>
      <w:rFonts w:ascii="Times New Roman" w:eastAsia="Times New Roman" w:hAnsi="Times New Roman" w:cs="Times New Roman"/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C8BD44-F092-4D0A-9EF9-AF2268C660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 Brockmeyer</dc:creator>
  <cp:keywords/>
  <dc:description/>
  <cp:lastModifiedBy>Claudia Brockmeyer</cp:lastModifiedBy>
  <cp:revision>2</cp:revision>
  <dcterms:created xsi:type="dcterms:W3CDTF">2022-08-10T12:56:00Z</dcterms:created>
  <dcterms:modified xsi:type="dcterms:W3CDTF">2022-08-10T12:56:00Z</dcterms:modified>
</cp:coreProperties>
</file>