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2C9" w:rsidRPr="00D72006" w:rsidRDefault="00F872C9" w:rsidP="00AA5626">
      <w:pPr>
        <w:ind w:left="991" w:hangingChars="413" w:hanging="991"/>
        <w:rPr>
          <w:b/>
        </w:rPr>
      </w:pPr>
      <w:r w:rsidRPr="00D72006">
        <w:rPr>
          <w:rFonts w:eastAsia="DFKai-SB"/>
          <w:b/>
        </w:rPr>
        <w:t>Table</w:t>
      </w:r>
      <w:r w:rsidR="00E6582F" w:rsidRPr="00D72006">
        <w:rPr>
          <w:rFonts w:eastAsiaTheme="minorEastAsia"/>
          <w:b/>
        </w:rPr>
        <w:t xml:space="preserve"> S2</w:t>
      </w:r>
      <w:r w:rsidRPr="00D72006">
        <w:rPr>
          <w:rFonts w:eastAsia="DFKai-SB"/>
          <w:b/>
        </w:rPr>
        <w:t xml:space="preserve">. Mechanical ventilation and arterial blood gas on admission by ARDS </w:t>
      </w:r>
      <w:proofErr w:type="spellStart"/>
      <w:r w:rsidRPr="00D72006">
        <w:rPr>
          <w:rFonts w:eastAsia="DFKai-SB"/>
          <w:b/>
        </w:rPr>
        <w:t>severity</w:t>
      </w:r>
      <w:r w:rsidRPr="00D72006">
        <w:rPr>
          <w:b/>
          <w:vertAlign w:val="superscript"/>
        </w:rPr>
        <w:t>a</w:t>
      </w:r>
      <w:proofErr w:type="spellEnd"/>
    </w:p>
    <w:tbl>
      <w:tblPr>
        <w:tblW w:w="5360" w:type="pct"/>
        <w:tblInd w:w="-1026" w:type="dxa"/>
        <w:tblLook w:val="04A0"/>
      </w:tblPr>
      <w:tblGrid>
        <w:gridCol w:w="2464"/>
        <w:gridCol w:w="1298"/>
        <w:gridCol w:w="1293"/>
        <w:gridCol w:w="21"/>
        <w:gridCol w:w="1767"/>
        <w:gridCol w:w="20"/>
        <w:gridCol w:w="1401"/>
        <w:gridCol w:w="872"/>
      </w:tblGrid>
      <w:tr w:rsidR="00F872C9" w:rsidRPr="00E60AD1" w:rsidTr="003D4855">
        <w:tc>
          <w:tcPr>
            <w:tcW w:w="134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872C9" w:rsidRPr="00B3360A" w:rsidRDefault="00F872C9" w:rsidP="003D4855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both"/>
              <w:rPr>
                <w:rFonts w:ascii="Arial" w:eastAsia="DFKai-SB" w:hAnsi="Arial" w:cs="Arial"/>
                <w:sz w:val="18"/>
                <w:szCs w:val="18"/>
              </w:rPr>
            </w:pPr>
            <w:r w:rsidRPr="00B3360A">
              <w:rPr>
                <w:rFonts w:ascii="Arial" w:eastAsia="DFKai-SB" w:hAnsi="Arial" w:cs="Arial" w:hint="eastAsia"/>
                <w:sz w:val="18"/>
                <w:szCs w:val="18"/>
              </w:rPr>
              <w:t>Variables</w:t>
            </w:r>
          </w:p>
        </w:tc>
        <w:tc>
          <w:tcPr>
            <w:tcW w:w="711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F872C9" w:rsidRPr="00B3360A" w:rsidRDefault="00F872C9" w:rsidP="002A4FA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All</w:t>
            </w:r>
            <w:r w:rsidR="00C141F5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(N=370)</w:t>
            </w:r>
          </w:p>
        </w:tc>
        <w:tc>
          <w:tcPr>
            <w:tcW w:w="720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F872C9" w:rsidRPr="00B3360A" w:rsidRDefault="00F872C9" w:rsidP="002A4FA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Mild</w:t>
            </w:r>
            <w:r w:rsidR="00C141F5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(N=103)</w:t>
            </w:r>
          </w:p>
        </w:tc>
        <w:tc>
          <w:tcPr>
            <w:tcW w:w="978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F872C9" w:rsidRPr="00B3360A" w:rsidRDefault="00F872C9" w:rsidP="002A4FA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Moderate</w:t>
            </w:r>
            <w:r w:rsidR="00C141F5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(N=196)</w:t>
            </w:r>
          </w:p>
        </w:tc>
        <w:tc>
          <w:tcPr>
            <w:tcW w:w="767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F872C9" w:rsidRPr="00B3360A" w:rsidRDefault="00F872C9" w:rsidP="002A4FA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Severe</w:t>
            </w:r>
            <w:r w:rsidR="00C141F5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(N=71)</w:t>
            </w:r>
          </w:p>
        </w:tc>
        <w:tc>
          <w:tcPr>
            <w:tcW w:w="474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F872C9" w:rsidRPr="00B3360A" w:rsidRDefault="00F872C9" w:rsidP="002A4FAB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rightChars="-83" w:right="-19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eastAsia="DFKai-SB" w:hAnsi="Arial" w:cs="Arial"/>
                <w:i/>
                <w:iCs/>
                <w:sz w:val="18"/>
                <w:szCs w:val="18"/>
              </w:rPr>
              <w:t>P</w:t>
            </w:r>
            <w:r w:rsidRPr="00B3360A">
              <w:rPr>
                <w:rFonts w:ascii="Arial" w:eastAsia="DFKai-SB" w:hAnsi="Arial" w:cs="Arial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 w:hint="eastAsia"/>
                <w:sz w:val="18"/>
                <w:szCs w:val="18"/>
              </w:rPr>
              <w:t>V</w:t>
            </w:r>
            <w:r w:rsidRPr="00B3360A">
              <w:rPr>
                <w:rFonts w:ascii="Arial" w:eastAsia="DFKai-SB" w:hAnsi="Arial" w:cs="Arial"/>
                <w:sz w:val="18"/>
                <w:szCs w:val="18"/>
              </w:rPr>
              <w:t>alue</w:t>
            </w:r>
            <w:r w:rsidRPr="00B3360A">
              <w:rPr>
                <w:rFonts w:ascii="Arial" w:hAnsi="Arial" w:cs="Arial" w:hint="eastAsia"/>
                <w:sz w:val="18"/>
                <w:szCs w:val="18"/>
                <w:vertAlign w:val="superscript"/>
              </w:rPr>
              <w:t xml:space="preserve"> </w:t>
            </w:r>
            <w:r w:rsidR="009E2DCB" w:rsidRPr="00B3360A">
              <w:rPr>
                <w:rFonts w:ascii="Arial" w:hAnsi="Arial" w:cs="Arial" w:hint="eastAsia"/>
                <w:sz w:val="18"/>
                <w:szCs w:val="18"/>
                <w:vertAlign w:val="superscript"/>
              </w:rPr>
              <w:t>b</w:t>
            </w:r>
          </w:p>
        </w:tc>
      </w:tr>
      <w:tr w:rsidR="00F872C9" w:rsidRPr="00E60AD1" w:rsidTr="00F872C9">
        <w:tc>
          <w:tcPr>
            <w:tcW w:w="5000" w:type="pct"/>
            <w:gridSpan w:val="8"/>
            <w:tcBorders>
              <w:top w:val="single" w:sz="12" w:space="0" w:color="auto"/>
            </w:tcBorders>
            <w:shd w:val="clear" w:color="auto" w:fill="auto"/>
          </w:tcPr>
          <w:p w:rsidR="00F872C9" w:rsidRPr="00337E4C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37E4C">
              <w:rPr>
                <w:rFonts w:ascii="Arial" w:hAnsi="Arial" w:cs="Arial"/>
                <w:b/>
                <w:sz w:val="18"/>
                <w:szCs w:val="18"/>
              </w:rPr>
              <w:t>Ventilator settings, first day of ARDS</w:t>
            </w:r>
            <w:r w:rsidR="00995EFB">
              <w:rPr>
                <w:rFonts w:ascii="Arial" w:hAnsi="Arial" w:cs="Arial" w:hint="eastAsia"/>
                <w:b/>
                <w:sz w:val="18"/>
                <w:szCs w:val="18"/>
              </w:rPr>
              <w:t xml:space="preserve"> </w:t>
            </w:r>
            <w:r w:rsidRPr="00337E4C">
              <w:rPr>
                <w:rFonts w:ascii="Arial" w:hAnsi="Arial" w:cs="Arial"/>
                <w:b/>
                <w:sz w:val="18"/>
                <w:szCs w:val="18"/>
              </w:rPr>
              <w:t xml:space="preserve">(Day0) 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0A43BD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00" w:firstLine="180"/>
              <w:rPr>
                <w:rFonts w:ascii="Arial" w:hAnsi="Arial" w:cs="Arial"/>
                <w:sz w:val="18"/>
                <w:szCs w:val="18"/>
              </w:rPr>
            </w:pPr>
            <w:r w:rsidRPr="000A43BD">
              <w:rPr>
                <w:rFonts w:ascii="Arial" w:hAnsi="Arial" w:cs="Arial"/>
                <w:sz w:val="18"/>
                <w:szCs w:val="18"/>
              </w:rPr>
              <w:t xml:space="preserve">Mode, </w:t>
            </w:r>
            <w:r w:rsidRPr="000A43BD">
              <w:rPr>
                <w:rFonts w:ascii="Arial" w:eastAsia="DFKai-SB" w:hAnsi="Arial" w:cs="Arial"/>
                <w:sz w:val="18"/>
                <w:szCs w:val="18"/>
              </w:rPr>
              <w:t>No.</w:t>
            </w:r>
            <w:r w:rsidRPr="000A43BD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872C9" w:rsidRPr="00DA6643" w:rsidTr="00F872C9">
        <w:tc>
          <w:tcPr>
            <w:tcW w:w="1349" w:type="pct"/>
            <w:shd w:val="clear" w:color="auto" w:fill="auto"/>
          </w:tcPr>
          <w:p w:rsidR="00F872C9" w:rsidRPr="000A43BD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50" w:firstLine="270"/>
              <w:rPr>
                <w:rFonts w:ascii="Arial" w:hAnsi="Arial" w:cs="Arial"/>
                <w:b/>
                <w:sz w:val="18"/>
                <w:szCs w:val="18"/>
              </w:rPr>
            </w:pPr>
            <w:r w:rsidRPr="000A43BD">
              <w:rPr>
                <w:rFonts w:ascii="Arial" w:hAnsi="Arial" w:cs="Arial"/>
                <w:sz w:val="18"/>
                <w:szCs w:val="18"/>
              </w:rPr>
              <w:t>Volume target,</w:t>
            </w:r>
            <w:r w:rsidRPr="000A43BD">
              <w:rPr>
                <w:rFonts w:ascii="Arial" w:eastAsia="DFKai-SB" w:hAnsi="Arial" w:cs="Arial"/>
                <w:sz w:val="18"/>
                <w:szCs w:val="18"/>
              </w:rPr>
              <w:t xml:space="preserve"> No.</w:t>
            </w:r>
            <w:r w:rsidRPr="000A43BD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305 (82.4%)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 xml:space="preserve"> 85 (82.5%)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158 (80.6%)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62 (87.3%)</w:t>
            </w:r>
          </w:p>
        </w:tc>
        <w:tc>
          <w:tcPr>
            <w:tcW w:w="474" w:type="pct"/>
            <w:vMerge w:val="restart"/>
            <w:shd w:val="clear" w:color="auto" w:fill="auto"/>
            <w:vAlign w:val="center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0.602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0A43BD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50" w:firstLine="270"/>
              <w:rPr>
                <w:rFonts w:ascii="Arial" w:hAnsi="Arial" w:cs="Arial"/>
                <w:b/>
                <w:sz w:val="18"/>
                <w:szCs w:val="18"/>
              </w:rPr>
            </w:pPr>
            <w:r w:rsidRPr="000A43BD">
              <w:rPr>
                <w:rFonts w:ascii="Arial" w:hAnsi="Arial" w:cs="Arial"/>
                <w:sz w:val="18"/>
                <w:szCs w:val="18"/>
              </w:rPr>
              <w:t>Pressure target,</w:t>
            </w:r>
            <w:r w:rsidRPr="000A43BD">
              <w:rPr>
                <w:rFonts w:ascii="Arial" w:eastAsia="DFKai-SB" w:hAnsi="Arial" w:cs="Arial"/>
                <w:sz w:val="18"/>
                <w:szCs w:val="18"/>
              </w:rPr>
              <w:t xml:space="preserve"> No.</w:t>
            </w:r>
            <w:r w:rsidRPr="000A43BD">
              <w:rPr>
                <w:rFonts w:ascii="Arial" w:hAnsi="Arial" w:cs="Arial"/>
                <w:sz w:val="18"/>
                <w:szCs w:val="18"/>
              </w:rPr>
              <w:t xml:space="preserve"> (%)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65 (17.6%)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 xml:space="preserve"> 18 (17.5%)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38 (19.4%)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9 (12.7%)</w:t>
            </w:r>
          </w:p>
        </w:tc>
        <w:tc>
          <w:tcPr>
            <w:tcW w:w="474" w:type="pct"/>
            <w:vMerge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FiO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B3360A">
              <w:rPr>
                <w:rFonts w:ascii="Arial" w:hAnsi="Arial" w:cs="Arial" w:hint="eastAsia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0.6 ± 0.2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0.5 ± 0.2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0.6 ± 0.2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0.9 ± 0.2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rPr>
          <w:trHeight w:val="205"/>
        </w:trPr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PaO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="00621F32">
              <w:rPr>
                <w:rFonts w:ascii="Arial" w:hAnsi="Arial" w:cs="Arial" w:hint="eastAsia"/>
                <w:sz w:val="18"/>
                <w:szCs w:val="18"/>
                <w:vertAlign w:val="subscript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(mmHg)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 xml:space="preserve">103.9 ± </w:t>
            </w:r>
            <w:r w:rsidRPr="00B3360A">
              <w:rPr>
                <w:rFonts w:ascii="Arial" w:eastAsia="細明體" w:hAnsi="Arial" w:cs="Arial"/>
                <w:color w:val="000000"/>
                <w:sz w:val="18"/>
                <w:szCs w:val="18"/>
              </w:rPr>
              <w:t>53.3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149.4 ± 75.0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90.7 ± 26.6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74.6 ± 20.5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P/F ratio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173.5 ± 88.4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276.4 ± 93.3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151.4 ± 32.7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85.1 ± 25.1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PEEP</w:t>
            </w:r>
            <w:r w:rsidR="00A25216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(cmH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B3360A">
              <w:rPr>
                <w:rFonts w:ascii="Arial" w:hAnsi="Arial" w:cs="Arial"/>
                <w:sz w:val="18"/>
                <w:szCs w:val="18"/>
              </w:rPr>
              <w:t>o)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8.8 ± 4.1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7.1 ± 2.7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9.2 ± 4.7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10.2 ± 3.0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Tidal Volume</w:t>
            </w:r>
            <w:r w:rsidR="00A25216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B3360A">
              <w:rPr>
                <w:rFonts w:ascii="Arial" w:hAnsi="Arial" w:cs="Arial"/>
                <w:sz w:val="18"/>
                <w:szCs w:val="18"/>
              </w:rPr>
              <w:t>vt</w:t>
            </w:r>
            <w:proofErr w:type="spellEnd"/>
            <w:r w:rsidRPr="00B3360A">
              <w:rPr>
                <w:rFonts w:ascii="Arial" w:hAnsi="Arial" w:cs="Arial"/>
                <w:sz w:val="18"/>
                <w:szCs w:val="18"/>
              </w:rPr>
              <w:t>/cc/kg)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7.5 ± 1.6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7.9 ± 1.3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7.4 ± 1.6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7.0 ± 1.7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eastAsia="細明體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RR</w:t>
            </w:r>
            <w:r w:rsidRPr="00B3360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(1breath/min 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22.2 ± 5.4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20.5 ± 7.8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22.2 ± 5.4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24.4 ± 5.4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PIP</w:t>
            </w:r>
            <w:r w:rsidRPr="00B3360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(mmHg)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24.9 ± 5.9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23.5 ± 5.0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25.0 ± 5.1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26.6 ± 6.0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eastAsia="細明體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3360A">
              <w:rPr>
                <w:rFonts w:ascii="Arial" w:hAnsi="Arial" w:cs="Arial"/>
                <w:sz w:val="18"/>
                <w:szCs w:val="18"/>
              </w:rPr>
              <w:t>P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plat</w:t>
            </w:r>
            <w:proofErr w:type="spellEnd"/>
            <w:r w:rsidRPr="00B3360A">
              <w:rPr>
                <w:rFonts w:ascii="Arial" w:hAnsi="Arial" w:cs="Arial" w:hint="eastAsia"/>
                <w:sz w:val="18"/>
                <w:szCs w:val="18"/>
                <w:vertAlign w:val="subscript"/>
              </w:rPr>
              <w:t xml:space="preserve"> </w:t>
            </w:r>
            <w:r w:rsidR="00A25216">
              <w:rPr>
                <w:rFonts w:ascii="Arial" w:hAnsi="Arial" w:cs="Arial" w:hint="eastAsia"/>
                <w:sz w:val="18"/>
                <w:szCs w:val="18"/>
                <w:vertAlign w:val="subscript"/>
              </w:rPr>
              <w:t xml:space="preserve"> </w:t>
            </w:r>
            <w:r w:rsidRPr="00B3360A">
              <w:rPr>
                <w:rFonts w:ascii="Arial" w:eastAsia="標楷體" w:hAnsi="Arial" w:cs="Arial"/>
                <w:color w:val="000000"/>
                <w:sz w:val="18"/>
                <w:szCs w:val="18"/>
              </w:rPr>
              <w:t>(cmH</w:t>
            </w:r>
            <w:r w:rsidRPr="00B3360A">
              <w:rPr>
                <w:rFonts w:ascii="Arial" w:eastAsia="標楷體" w:hAnsi="Arial" w:cs="Arial"/>
                <w:color w:val="000000"/>
                <w:sz w:val="18"/>
                <w:szCs w:val="18"/>
                <w:vertAlign w:val="subscript"/>
              </w:rPr>
              <w:t>2</w:t>
            </w:r>
            <w:r w:rsidRPr="00B3360A">
              <w:rPr>
                <w:rFonts w:ascii="Arial" w:eastAsia="標楷體" w:hAnsi="Arial" w:cs="Arial"/>
                <w:color w:val="000000"/>
                <w:sz w:val="18"/>
                <w:szCs w:val="18"/>
              </w:rPr>
              <w:t>o)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21.5 ± 5.2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19.5 ± 4.2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21.6 ± 5.3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24.2 ± 5.1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Driving pressure</w:t>
            </w:r>
            <w:r w:rsidRPr="00B3360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(cmH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B3360A">
              <w:rPr>
                <w:rFonts w:ascii="Arial" w:hAnsi="Arial" w:cs="Arial"/>
                <w:sz w:val="18"/>
                <w:szCs w:val="18"/>
              </w:rPr>
              <w:t>o)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12.9 ± 4.1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12.6 ± 4.3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12.7 ± 3.8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13.9 ± 4.6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Compliance</w:t>
            </w:r>
            <w:r w:rsidR="00A25216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  <w:r w:rsidRPr="00B3360A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B3360A">
              <w:rPr>
                <w:rFonts w:ascii="Arial" w:hAnsi="Arial" w:cs="Arial"/>
                <w:sz w:val="18"/>
                <w:szCs w:val="18"/>
              </w:rPr>
              <w:t>cmH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B3360A">
              <w:rPr>
                <w:rFonts w:ascii="Arial" w:hAnsi="Arial" w:cs="Arial"/>
                <w:sz w:val="18"/>
                <w:szCs w:val="18"/>
              </w:rPr>
              <w:t>o)</w:t>
            </w:r>
            <w:r w:rsidRPr="00B3360A">
              <w:rPr>
                <w:rFonts w:ascii="Arial" w:hAnsi="Arial" w:cs="Arial" w:hint="eastAsia"/>
                <w:sz w:val="18"/>
                <w:szCs w:val="18"/>
              </w:rPr>
              <w:t xml:space="preserve"> 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32.9 ± 12.3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35.7 ± 13.0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32.7 ± 11.9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29.5 ± 11.5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</w:tr>
      <w:tr w:rsidR="00F872C9" w:rsidRPr="00E60AD1" w:rsidTr="00F872C9">
        <w:tc>
          <w:tcPr>
            <w:tcW w:w="5000" w:type="pct"/>
            <w:gridSpan w:val="8"/>
            <w:shd w:val="clear" w:color="auto" w:fill="auto"/>
          </w:tcPr>
          <w:p w:rsidR="00F872C9" w:rsidRPr="00337E4C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37E4C">
              <w:rPr>
                <w:rFonts w:ascii="Arial" w:hAnsi="Arial" w:cs="Arial"/>
                <w:b/>
                <w:sz w:val="18"/>
                <w:szCs w:val="18"/>
              </w:rPr>
              <w:t xml:space="preserve">Artery blood gas(ABG)-patient in ICU 24hrs 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pH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7.4 ± 0.1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7.38 ± 0.1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7.36 ± 0.1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7.33 ± 0.1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0.023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PaO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="00762494">
              <w:rPr>
                <w:rFonts w:ascii="Arial" w:hAnsi="Arial" w:cs="Arial" w:hint="eastAsia"/>
                <w:sz w:val="18"/>
                <w:szCs w:val="18"/>
                <w:vertAlign w:val="subscript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(mmHg)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122.2 ± 98.0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170.8 ± 155.1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106.7±51.9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94.0 ± 54.3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PaCO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="00621F32">
              <w:rPr>
                <w:rFonts w:ascii="Arial" w:hAnsi="Arial" w:cs="Arial" w:hint="eastAsia"/>
                <w:sz w:val="18"/>
                <w:szCs w:val="18"/>
                <w:vertAlign w:val="subscript"/>
              </w:rPr>
              <w:t xml:space="preserve"> </w:t>
            </w:r>
            <w:r w:rsidRPr="00B3360A">
              <w:rPr>
                <w:rFonts w:ascii="Arial" w:hAnsi="Arial" w:cs="Arial"/>
                <w:sz w:val="18"/>
                <w:szCs w:val="18"/>
              </w:rPr>
              <w:t>(mmHg)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41.8 ± 28.2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37.7 ± 10.2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42.8 ± 32.9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41.6 ± 13.4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0.179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HCO</w:t>
            </w:r>
            <w:r w:rsidRPr="00B3360A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B3360A">
              <w:rPr>
                <w:rFonts w:ascii="Arial" w:hAnsi="Arial" w:cs="Arial" w:hint="eastAsia"/>
                <w:sz w:val="18"/>
                <w:szCs w:val="18"/>
                <w:vertAlign w:val="subscript"/>
              </w:rPr>
              <w:t>,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21.9 ± 5.0</w:t>
            </w:r>
          </w:p>
        </w:tc>
        <w:tc>
          <w:tcPr>
            <w:tcW w:w="720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21.2 ± 4.8</w:t>
            </w:r>
          </w:p>
        </w:tc>
        <w:tc>
          <w:tcPr>
            <w:tcW w:w="9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22.4 ± 6.2</w:t>
            </w:r>
          </w:p>
        </w:tc>
        <w:tc>
          <w:tcPr>
            <w:tcW w:w="767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color w:val="000000"/>
                <w:sz w:val="18"/>
                <w:szCs w:val="18"/>
              </w:rPr>
              <w:t>21.5 ± 5.3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0.014</w:t>
            </w:r>
          </w:p>
        </w:tc>
      </w:tr>
      <w:tr w:rsidR="00F872C9" w:rsidRPr="00E60AD1" w:rsidTr="00F872C9">
        <w:tc>
          <w:tcPr>
            <w:tcW w:w="5000" w:type="pct"/>
            <w:gridSpan w:val="8"/>
            <w:shd w:val="clear" w:color="auto" w:fill="auto"/>
          </w:tcPr>
          <w:p w:rsidR="00F872C9" w:rsidRPr="00337E4C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37E4C">
              <w:rPr>
                <w:rFonts w:ascii="Arial" w:hAnsi="Arial" w:cs="Arial"/>
                <w:b/>
                <w:sz w:val="18"/>
                <w:szCs w:val="18"/>
              </w:rPr>
              <w:t>Adjunctive Therapy</w:t>
            </w:r>
            <w:r w:rsidRPr="00337E4C">
              <w:rPr>
                <w:rFonts w:ascii="Arial" w:hAnsi="Arial" w:cs="Arial" w:hint="eastAsia"/>
                <w:b/>
                <w:sz w:val="18"/>
                <w:szCs w:val="18"/>
              </w:rPr>
              <w:t>,</w:t>
            </w:r>
            <w:r w:rsidRPr="00337E4C">
              <w:rPr>
                <w:rFonts w:ascii="Arial" w:eastAsia="DFKai-SB" w:hAnsi="Arial" w:cs="Arial"/>
                <w:b/>
                <w:sz w:val="18"/>
                <w:szCs w:val="18"/>
              </w:rPr>
              <w:t xml:space="preserve"> No.</w:t>
            </w:r>
            <w:r w:rsidRPr="00337E4C">
              <w:rPr>
                <w:rFonts w:ascii="Arial" w:hAnsi="Arial" w:cs="Arial" w:hint="eastAsia"/>
                <w:b/>
                <w:sz w:val="18"/>
                <w:szCs w:val="18"/>
              </w:rPr>
              <w:t xml:space="preserve"> (%)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 xml:space="preserve">ECMO 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7 (1.9%)</w:t>
            </w:r>
          </w:p>
        </w:tc>
        <w:tc>
          <w:tcPr>
            <w:tcW w:w="708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0 (0%)</w:t>
            </w:r>
          </w:p>
        </w:tc>
        <w:tc>
          <w:tcPr>
            <w:tcW w:w="979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3 (1.5%)</w:t>
            </w:r>
          </w:p>
        </w:tc>
        <w:tc>
          <w:tcPr>
            <w:tcW w:w="7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4 (5.6%)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0.024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4D3CD0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leftChars="14" w:left="34" w:firstLineChars="31" w:firstLine="56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Lung recruitment maneuver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48 (13.0%)</w:t>
            </w:r>
          </w:p>
        </w:tc>
        <w:tc>
          <w:tcPr>
            <w:tcW w:w="708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5 (4.9%)</w:t>
            </w:r>
          </w:p>
        </w:tc>
        <w:tc>
          <w:tcPr>
            <w:tcW w:w="979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24 (12.2%)</w:t>
            </w:r>
          </w:p>
        </w:tc>
        <w:tc>
          <w:tcPr>
            <w:tcW w:w="7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19 (26.8%)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  <w:tr w:rsidR="00F872C9" w:rsidRPr="00E60AD1" w:rsidTr="00F872C9">
        <w:tc>
          <w:tcPr>
            <w:tcW w:w="1349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Prone</w:t>
            </w:r>
          </w:p>
        </w:tc>
        <w:tc>
          <w:tcPr>
            <w:tcW w:w="711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23 (6.2%)</w:t>
            </w:r>
          </w:p>
        </w:tc>
        <w:tc>
          <w:tcPr>
            <w:tcW w:w="708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2 (1.9%)</w:t>
            </w:r>
          </w:p>
        </w:tc>
        <w:tc>
          <w:tcPr>
            <w:tcW w:w="979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10 (5.1%)</w:t>
            </w:r>
          </w:p>
        </w:tc>
        <w:tc>
          <w:tcPr>
            <w:tcW w:w="778" w:type="pct"/>
            <w:gridSpan w:val="2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11 (15.5%)</w:t>
            </w:r>
          </w:p>
        </w:tc>
        <w:tc>
          <w:tcPr>
            <w:tcW w:w="474" w:type="pct"/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eastAsia="細明體" w:hAnsi="Arial" w:cs="Arial"/>
                <w:color w:val="000000"/>
                <w:sz w:val="18"/>
                <w:szCs w:val="18"/>
              </w:rPr>
              <w:t>0.001</w:t>
            </w:r>
          </w:p>
        </w:tc>
      </w:tr>
      <w:tr w:rsidR="00F872C9" w:rsidRPr="00E60AD1" w:rsidTr="00F872C9">
        <w:tc>
          <w:tcPr>
            <w:tcW w:w="1349" w:type="pct"/>
            <w:tcBorders>
              <w:bottom w:val="single" w:sz="12" w:space="0" w:color="auto"/>
            </w:tcBorders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50" w:firstLine="90"/>
              <w:rPr>
                <w:rFonts w:ascii="Arial" w:hAnsi="Arial" w:cs="Arial"/>
                <w:b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Neuromuscular blockade</w:t>
            </w:r>
          </w:p>
        </w:tc>
        <w:tc>
          <w:tcPr>
            <w:tcW w:w="711" w:type="pct"/>
            <w:tcBorders>
              <w:bottom w:val="single" w:sz="12" w:space="0" w:color="auto"/>
            </w:tcBorders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159 (43.0%)</w:t>
            </w:r>
          </w:p>
        </w:tc>
        <w:tc>
          <w:tcPr>
            <w:tcW w:w="708" w:type="pct"/>
            <w:tcBorders>
              <w:bottom w:val="single" w:sz="12" w:space="0" w:color="auto"/>
            </w:tcBorders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B3360A">
              <w:rPr>
                <w:rFonts w:ascii="Arial" w:hAnsi="Arial" w:cs="Arial"/>
                <w:bCs/>
                <w:sz w:val="18"/>
                <w:szCs w:val="18"/>
              </w:rPr>
              <w:t>21 (13.2%)</w:t>
            </w:r>
          </w:p>
        </w:tc>
        <w:tc>
          <w:tcPr>
            <w:tcW w:w="979" w:type="pct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F872C9" w:rsidRPr="00F530F9" w:rsidRDefault="00F872C9" w:rsidP="00761E56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530F9">
              <w:rPr>
                <w:rFonts w:ascii="Arial" w:hAnsi="Arial" w:cs="Arial"/>
                <w:bCs/>
                <w:sz w:val="18"/>
                <w:szCs w:val="18"/>
              </w:rPr>
              <w:t>92 (</w:t>
            </w:r>
            <w:r w:rsidR="00761E56" w:rsidRPr="00F530F9">
              <w:rPr>
                <w:rFonts w:ascii="Arial" w:hAnsi="Arial" w:cs="Arial" w:hint="eastAsia"/>
                <w:bCs/>
                <w:sz w:val="18"/>
                <w:szCs w:val="18"/>
              </w:rPr>
              <w:t>46</w:t>
            </w:r>
            <w:r w:rsidRPr="00F530F9">
              <w:rPr>
                <w:rFonts w:ascii="Arial" w:hAnsi="Arial" w:cs="Arial"/>
                <w:bCs/>
                <w:sz w:val="18"/>
                <w:szCs w:val="18"/>
              </w:rPr>
              <w:t>.9%)</w:t>
            </w:r>
          </w:p>
        </w:tc>
        <w:tc>
          <w:tcPr>
            <w:tcW w:w="778" w:type="pct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F872C9" w:rsidRPr="00F530F9" w:rsidRDefault="00F872C9" w:rsidP="00761E56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F530F9">
              <w:rPr>
                <w:rFonts w:ascii="Arial" w:hAnsi="Arial" w:cs="Arial"/>
                <w:bCs/>
                <w:sz w:val="18"/>
                <w:szCs w:val="18"/>
              </w:rPr>
              <w:t>46 (</w:t>
            </w:r>
            <w:r w:rsidR="00761E56" w:rsidRPr="00F530F9">
              <w:rPr>
                <w:rFonts w:ascii="Arial" w:hAnsi="Arial" w:cs="Arial" w:hint="eastAsia"/>
                <w:bCs/>
                <w:sz w:val="18"/>
                <w:szCs w:val="18"/>
              </w:rPr>
              <w:t>64.8</w:t>
            </w:r>
            <w:r w:rsidRPr="00F530F9">
              <w:rPr>
                <w:rFonts w:ascii="Arial" w:hAnsi="Arial" w:cs="Arial"/>
                <w:bCs/>
                <w:sz w:val="18"/>
                <w:szCs w:val="18"/>
              </w:rPr>
              <w:t>%)</w:t>
            </w:r>
          </w:p>
        </w:tc>
        <w:tc>
          <w:tcPr>
            <w:tcW w:w="474" w:type="pct"/>
            <w:tcBorders>
              <w:bottom w:val="single" w:sz="12" w:space="0" w:color="auto"/>
            </w:tcBorders>
            <w:shd w:val="clear" w:color="auto" w:fill="auto"/>
          </w:tcPr>
          <w:p w:rsidR="00F872C9" w:rsidRPr="00B3360A" w:rsidRDefault="00F872C9" w:rsidP="00C005E7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right"/>
              <w:rPr>
                <w:rFonts w:ascii="Arial" w:eastAsia="細明體" w:hAnsi="Arial" w:cs="Arial"/>
                <w:color w:val="000000"/>
                <w:sz w:val="18"/>
                <w:szCs w:val="18"/>
              </w:rPr>
            </w:pPr>
            <w:r w:rsidRPr="00B3360A">
              <w:rPr>
                <w:rFonts w:ascii="Arial" w:hAnsi="Arial" w:cs="Arial"/>
                <w:sz w:val="18"/>
                <w:szCs w:val="18"/>
              </w:rPr>
              <w:t>&lt;0.0001</w:t>
            </w:r>
          </w:p>
        </w:tc>
      </w:tr>
    </w:tbl>
    <w:p w:rsidR="00E02E1B" w:rsidRDefault="00E02E1B" w:rsidP="00E02E1B">
      <w:pPr>
        <w:ind w:leftChars="-472" w:left="-1133"/>
        <w:rPr>
          <w:sz w:val="18"/>
          <w:szCs w:val="18"/>
        </w:rPr>
      </w:pPr>
    </w:p>
    <w:p w:rsidR="00F872C9" w:rsidRPr="00086806" w:rsidRDefault="00F872C9" w:rsidP="00E02E1B">
      <w:pPr>
        <w:ind w:leftChars="-472" w:left="-1133"/>
        <w:rPr>
          <w:rFonts w:eastAsia="標楷體"/>
          <w:sz w:val="18"/>
          <w:szCs w:val="18"/>
        </w:rPr>
      </w:pPr>
      <w:r w:rsidRPr="00086806">
        <w:rPr>
          <w:sz w:val="18"/>
          <w:szCs w:val="18"/>
        </w:rPr>
        <w:t xml:space="preserve">Abbreviations: </w:t>
      </w:r>
      <w:r w:rsidRPr="00086806">
        <w:rPr>
          <w:rStyle w:val="a3"/>
          <w:i w:val="0"/>
          <w:color w:val="000000"/>
          <w:sz w:val="18"/>
          <w:szCs w:val="18"/>
          <w:shd w:val="clear" w:color="auto" w:fill="FFFFFF"/>
        </w:rPr>
        <w:t>ARDS, acute respiratory distress syndrome</w:t>
      </w:r>
      <w:r w:rsidRPr="00086806">
        <w:rPr>
          <w:sz w:val="18"/>
          <w:szCs w:val="18"/>
        </w:rPr>
        <w:t>;</w:t>
      </w:r>
      <w:r w:rsidRPr="00086806">
        <w:rPr>
          <w:rStyle w:val="a3"/>
          <w:color w:val="000000"/>
          <w:sz w:val="18"/>
          <w:szCs w:val="18"/>
          <w:shd w:val="clear" w:color="auto" w:fill="FFFFFF"/>
        </w:rPr>
        <w:t xml:space="preserve"> </w:t>
      </w:r>
      <w:r w:rsidRPr="00086806">
        <w:rPr>
          <w:sz w:val="18"/>
          <w:szCs w:val="18"/>
        </w:rPr>
        <w:t xml:space="preserve">RR, respiratory rate; PEEP, </w:t>
      </w:r>
      <w:r w:rsidRPr="00086806">
        <w:rPr>
          <w:color w:val="000000"/>
          <w:sz w:val="18"/>
          <w:szCs w:val="18"/>
        </w:rPr>
        <w:t>positive end-expiratory pressure</w:t>
      </w:r>
      <w:r w:rsidRPr="00086806">
        <w:rPr>
          <w:sz w:val="18"/>
          <w:szCs w:val="18"/>
        </w:rPr>
        <w:t xml:space="preserve">; </w:t>
      </w:r>
      <w:r w:rsidRPr="00086806">
        <w:rPr>
          <w:color w:val="000000"/>
          <w:sz w:val="18"/>
          <w:szCs w:val="18"/>
        </w:rPr>
        <w:t>FiO</w:t>
      </w:r>
      <w:r w:rsidRPr="00086806">
        <w:rPr>
          <w:color w:val="000000"/>
          <w:sz w:val="18"/>
          <w:szCs w:val="18"/>
          <w:vertAlign w:val="subscript"/>
        </w:rPr>
        <w:t>2</w:t>
      </w:r>
      <w:r w:rsidRPr="00086806">
        <w:rPr>
          <w:color w:val="000000"/>
          <w:sz w:val="18"/>
          <w:szCs w:val="18"/>
        </w:rPr>
        <w:t>, inspired fraction of oxygen</w:t>
      </w:r>
      <w:r w:rsidRPr="00086806">
        <w:rPr>
          <w:rFonts w:eastAsia="DFKai-SB"/>
          <w:sz w:val="18"/>
          <w:szCs w:val="18"/>
        </w:rPr>
        <w:t>;</w:t>
      </w:r>
      <w:r w:rsidRPr="00086806">
        <w:rPr>
          <w:sz w:val="18"/>
          <w:szCs w:val="18"/>
        </w:rPr>
        <w:t xml:space="preserve"> </w:t>
      </w:r>
      <w:r w:rsidRPr="00086806">
        <w:rPr>
          <w:color w:val="000000"/>
          <w:sz w:val="18"/>
          <w:szCs w:val="18"/>
        </w:rPr>
        <w:t>PaO</w:t>
      </w:r>
      <w:r w:rsidRPr="00086806">
        <w:rPr>
          <w:color w:val="000000"/>
          <w:sz w:val="18"/>
          <w:szCs w:val="18"/>
          <w:vertAlign w:val="subscript"/>
        </w:rPr>
        <w:t>2</w:t>
      </w:r>
      <w:r w:rsidRPr="00086806">
        <w:rPr>
          <w:color w:val="000000"/>
          <w:sz w:val="18"/>
          <w:szCs w:val="18"/>
        </w:rPr>
        <w:t xml:space="preserve">, </w:t>
      </w:r>
      <w:r w:rsidRPr="00086806">
        <w:rPr>
          <w:color w:val="000000"/>
          <w:sz w:val="18"/>
          <w:szCs w:val="18"/>
          <w:shd w:val="clear" w:color="auto" w:fill="FFFFFF"/>
        </w:rPr>
        <w:t>partial pressure of oxygen</w:t>
      </w:r>
      <w:r w:rsidRPr="00086806">
        <w:rPr>
          <w:rFonts w:eastAsia="DFKai-SB"/>
          <w:sz w:val="18"/>
          <w:szCs w:val="18"/>
        </w:rPr>
        <w:t>;</w:t>
      </w:r>
      <w:r w:rsidRPr="00086806">
        <w:rPr>
          <w:sz w:val="18"/>
          <w:szCs w:val="18"/>
        </w:rPr>
        <w:t xml:space="preserve"> PaO</w:t>
      </w:r>
      <w:r w:rsidRPr="00086806">
        <w:rPr>
          <w:sz w:val="18"/>
          <w:szCs w:val="18"/>
          <w:vertAlign w:val="subscript"/>
        </w:rPr>
        <w:t>2</w:t>
      </w:r>
      <w:r w:rsidRPr="00086806">
        <w:rPr>
          <w:sz w:val="18"/>
          <w:szCs w:val="18"/>
        </w:rPr>
        <w:t>/FIO</w:t>
      </w:r>
      <w:r w:rsidRPr="00086806">
        <w:rPr>
          <w:sz w:val="18"/>
          <w:szCs w:val="18"/>
          <w:vertAlign w:val="subscript"/>
        </w:rPr>
        <w:t>2</w:t>
      </w:r>
      <w:r w:rsidRPr="00086806">
        <w:rPr>
          <w:sz w:val="18"/>
          <w:szCs w:val="18"/>
        </w:rPr>
        <w:t xml:space="preserve">, partial pressure of oxygen to fraction of inspired oxygen; </w:t>
      </w:r>
      <w:proofErr w:type="spellStart"/>
      <w:r w:rsidRPr="00086806">
        <w:rPr>
          <w:color w:val="000000"/>
          <w:sz w:val="18"/>
          <w:szCs w:val="18"/>
        </w:rPr>
        <w:t>P</w:t>
      </w:r>
      <w:r w:rsidRPr="00086806">
        <w:rPr>
          <w:color w:val="000000"/>
          <w:sz w:val="18"/>
          <w:szCs w:val="18"/>
          <w:vertAlign w:val="subscript"/>
        </w:rPr>
        <w:t>plat</w:t>
      </w:r>
      <w:proofErr w:type="spellEnd"/>
      <w:r w:rsidRPr="00086806">
        <w:rPr>
          <w:sz w:val="18"/>
          <w:szCs w:val="18"/>
        </w:rPr>
        <w:t xml:space="preserve">, plateau pressure; VT, tidal volume; PIP, </w:t>
      </w:r>
      <w:r w:rsidRPr="00086806">
        <w:rPr>
          <w:color w:val="000000"/>
          <w:sz w:val="18"/>
          <w:szCs w:val="18"/>
        </w:rPr>
        <w:t xml:space="preserve">peak </w:t>
      </w:r>
      <w:proofErr w:type="spellStart"/>
      <w:r w:rsidRPr="00086806">
        <w:rPr>
          <w:color w:val="000000"/>
          <w:sz w:val="18"/>
          <w:szCs w:val="18"/>
        </w:rPr>
        <w:t>inspiratory</w:t>
      </w:r>
      <w:proofErr w:type="spellEnd"/>
      <w:r w:rsidRPr="00086806">
        <w:rPr>
          <w:color w:val="000000"/>
          <w:sz w:val="18"/>
          <w:szCs w:val="18"/>
        </w:rPr>
        <w:t xml:space="preserve"> pressure</w:t>
      </w:r>
      <w:r w:rsidRPr="00086806">
        <w:rPr>
          <w:sz w:val="18"/>
          <w:szCs w:val="18"/>
        </w:rPr>
        <w:t xml:space="preserve">; ECMO, extracorporeal membrane oxygenation; </w:t>
      </w:r>
      <w:proofErr w:type="spellStart"/>
      <w:r w:rsidRPr="00086806">
        <w:rPr>
          <w:sz w:val="18"/>
          <w:szCs w:val="18"/>
        </w:rPr>
        <w:t>sd</w:t>
      </w:r>
      <w:proofErr w:type="spellEnd"/>
      <w:r w:rsidRPr="00086806">
        <w:rPr>
          <w:sz w:val="18"/>
          <w:szCs w:val="18"/>
        </w:rPr>
        <w:t xml:space="preserve"> , standard deviation</w:t>
      </w:r>
      <w:r w:rsidRPr="00086806">
        <w:rPr>
          <w:rFonts w:eastAsia="DFKai-SB"/>
          <w:sz w:val="18"/>
          <w:szCs w:val="18"/>
          <w:lang w:val="en-CA"/>
        </w:rPr>
        <w:t>;</w:t>
      </w:r>
      <w:r w:rsidRPr="00086806">
        <w:rPr>
          <w:sz w:val="18"/>
          <w:szCs w:val="18"/>
        </w:rPr>
        <w:t xml:space="preserve"> </w:t>
      </w:r>
      <w:r w:rsidRPr="00086806">
        <w:rPr>
          <w:rFonts w:eastAsia="標楷體"/>
          <w:sz w:val="18"/>
          <w:szCs w:val="18"/>
        </w:rPr>
        <w:t>IQR (</w:t>
      </w:r>
      <w:proofErr w:type="spellStart"/>
      <w:r w:rsidRPr="00086806">
        <w:rPr>
          <w:rFonts w:eastAsia="標楷體"/>
          <w:sz w:val="18"/>
          <w:szCs w:val="18"/>
        </w:rPr>
        <w:t>interquartile</w:t>
      </w:r>
      <w:proofErr w:type="spellEnd"/>
      <w:r w:rsidRPr="00086806">
        <w:rPr>
          <w:rFonts w:eastAsia="標楷體"/>
          <w:sz w:val="18"/>
          <w:szCs w:val="18"/>
        </w:rPr>
        <w:t xml:space="preserve"> range)</w:t>
      </w:r>
      <w:r w:rsidRPr="00086806">
        <w:rPr>
          <w:sz w:val="18"/>
          <w:szCs w:val="18"/>
        </w:rPr>
        <w:t xml:space="preserve">; ABG, Artery blood gas </w:t>
      </w:r>
      <w:r w:rsidRPr="00086806">
        <w:rPr>
          <w:rFonts w:eastAsia="標楷體"/>
          <w:sz w:val="18"/>
          <w:szCs w:val="18"/>
        </w:rPr>
        <w:t>.</w:t>
      </w:r>
    </w:p>
    <w:p w:rsidR="00F872C9" w:rsidRPr="00086806" w:rsidRDefault="00F872C9" w:rsidP="00E02E1B">
      <w:pPr>
        <w:ind w:leftChars="-472" w:left="-1133"/>
        <w:rPr>
          <w:sz w:val="18"/>
          <w:szCs w:val="18"/>
        </w:rPr>
      </w:pPr>
      <w:proofErr w:type="gramStart"/>
      <w:r w:rsidRPr="00086806">
        <w:rPr>
          <w:rFonts w:eastAsia="DFKai-SB"/>
          <w:sz w:val="18"/>
          <w:szCs w:val="18"/>
          <w:vertAlign w:val="superscript"/>
        </w:rPr>
        <w:t>a</w:t>
      </w:r>
      <w:proofErr w:type="gramEnd"/>
      <w:r w:rsidRPr="00086806">
        <w:rPr>
          <w:rFonts w:eastAsia="DFKai-SB"/>
          <w:sz w:val="18"/>
          <w:szCs w:val="18"/>
          <w:vertAlign w:val="superscript"/>
        </w:rPr>
        <w:t xml:space="preserve"> </w:t>
      </w:r>
      <w:r w:rsidRPr="00086806">
        <w:rPr>
          <w:rFonts w:eastAsia="DFKai-SB"/>
          <w:sz w:val="18"/>
          <w:szCs w:val="18"/>
        </w:rPr>
        <w:t>ARDS severity determined from worst partial pressure of oxygen to fraction of inspired oxygen ratio within first 24 hours following ARDS diagnosis.</w:t>
      </w:r>
    </w:p>
    <w:p w:rsidR="00F872C9" w:rsidRPr="00086806" w:rsidRDefault="00F872C9" w:rsidP="00E02E1B">
      <w:pPr>
        <w:ind w:leftChars="-472" w:left="-1133"/>
        <w:rPr>
          <w:sz w:val="18"/>
          <w:szCs w:val="18"/>
        </w:rPr>
      </w:pPr>
      <w:proofErr w:type="gramStart"/>
      <w:r w:rsidRPr="00086806">
        <w:rPr>
          <w:sz w:val="18"/>
          <w:szCs w:val="18"/>
          <w:vertAlign w:val="superscript"/>
        </w:rPr>
        <w:t>b</w:t>
      </w:r>
      <w:proofErr w:type="gramEnd"/>
      <w:r w:rsidRPr="00086806">
        <w:rPr>
          <w:rFonts w:eastAsia="DFKai-SB"/>
          <w:i/>
          <w:iCs/>
          <w:sz w:val="18"/>
          <w:szCs w:val="18"/>
        </w:rPr>
        <w:t xml:space="preserve"> P</w:t>
      </w:r>
      <w:r w:rsidRPr="00086806">
        <w:rPr>
          <w:rFonts w:eastAsia="DFKai-SB"/>
          <w:sz w:val="18"/>
          <w:szCs w:val="18"/>
        </w:rPr>
        <w:t xml:space="preserve"> value represents comparisons across the ARDS severity categories</w:t>
      </w:r>
      <w:r w:rsidRPr="00086806">
        <w:rPr>
          <w:sz w:val="18"/>
          <w:szCs w:val="18"/>
        </w:rPr>
        <w:t xml:space="preserve"> </w:t>
      </w:r>
      <w:r w:rsidRPr="00086806">
        <w:rPr>
          <w:rFonts w:eastAsia="DFKai-SB"/>
          <w:sz w:val="18"/>
          <w:szCs w:val="18"/>
        </w:rPr>
        <w:t>for each variable</w:t>
      </w:r>
      <w:r w:rsidRPr="00086806">
        <w:rPr>
          <w:sz w:val="18"/>
          <w:szCs w:val="18"/>
        </w:rPr>
        <w:t>.</w:t>
      </w:r>
    </w:p>
    <w:p w:rsidR="00AF1F00" w:rsidRDefault="00AF1F00" w:rsidP="00E02E1B">
      <w:pPr>
        <w:ind w:leftChars="-472" w:left="-1133"/>
        <w:rPr>
          <w:rFonts w:ascii="Arial" w:hAnsi="Arial" w:cs="Arial"/>
          <w:sz w:val="18"/>
          <w:szCs w:val="18"/>
        </w:rPr>
      </w:pPr>
    </w:p>
    <w:p w:rsidR="00A43DED" w:rsidRPr="00AF1F00" w:rsidRDefault="00A43DED" w:rsidP="00AF1F00"/>
    <w:sectPr w:rsidR="00A43DED" w:rsidRPr="00AF1F00" w:rsidSect="00A43DE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2091" w:rsidRDefault="001E2091" w:rsidP="001E2091">
      <w:r>
        <w:separator/>
      </w:r>
    </w:p>
  </w:endnote>
  <w:endnote w:type="continuationSeparator" w:id="0">
    <w:p w:rsidR="001E2091" w:rsidRDefault="001E2091" w:rsidP="001E2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FKai-SB">
    <w:altName w:val="Microsoft YaHe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2091" w:rsidRDefault="001E2091" w:rsidP="001E2091">
      <w:r>
        <w:separator/>
      </w:r>
    </w:p>
  </w:footnote>
  <w:footnote w:type="continuationSeparator" w:id="0">
    <w:p w:rsidR="001E2091" w:rsidRDefault="001E2091" w:rsidP="001E20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2C9"/>
    <w:rsid w:val="00086806"/>
    <w:rsid w:val="000A43BD"/>
    <w:rsid w:val="000E48F7"/>
    <w:rsid w:val="000F2D9F"/>
    <w:rsid w:val="001E2091"/>
    <w:rsid w:val="002A4FAB"/>
    <w:rsid w:val="00337E4C"/>
    <w:rsid w:val="003D4855"/>
    <w:rsid w:val="003F0184"/>
    <w:rsid w:val="00411662"/>
    <w:rsid w:val="00424D76"/>
    <w:rsid w:val="004A26FD"/>
    <w:rsid w:val="004D3CD0"/>
    <w:rsid w:val="004D6ABC"/>
    <w:rsid w:val="00555BF5"/>
    <w:rsid w:val="00567E3D"/>
    <w:rsid w:val="00621F32"/>
    <w:rsid w:val="006813C7"/>
    <w:rsid w:val="00761E56"/>
    <w:rsid w:val="00762494"/>
    <w:rsid w:val="00912297"/>
    <w:rsid w:val="00995EFB"/>
    <w:rsid w:val="00996432"/>
    <w:rsid w:val="009E2DCB"/>
    <w:rsid w:val="00A25216"/>
    <w:rsid w:val="00A43DED"/>
    <w:rsid w:val="00AA5626"/>
    <w:rsid w:val="00AF1F00"/>
    <w:rsid w:val="00B50EC7"/>
    <w:rsid w:val="00B867F9"/>
    <w:rsid w:val="00C141F5"/>
    <w:rsid w:val="00CC22EB"/>
    <w:rsid w:val="00D72006"/>
    <w:rsid w:val="00D852C0"/>
    <w:rsid w:val="00DF27CB"/>
    <w:rsid w:val="00E02E1B"/>
    <w:rsid w:val="00E6582F"/>
    <w:rsid w:val="00E90BF6"/>
    <w:rsid w:val="00F530F9"/>
    <w:rsid w:val="00F70580"/>
    <w:rsid w:val="00F87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C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872C9"/>
    <w:rPr>
      <w:i/>
      <w:iCs/>
    </w:rPr>
  </w:style>
  <w:style w:type="paragraph" w:styleId="a4">
    <w:name w:val="header"/>
    <w:basedOn w:val="a"/>
    <w:link w:val="a5"/>
    <w:uiPriority w:val="99"/>
    <w:semiHidden/>
    <w:unhideWhenUsed/>
    <w:rsid w:val="001E20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1E2091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1E20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1E209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於藝</dc:creator>
  <cp:lastModifiedBy>VGH00</cp:lastModifiedBy>
  <cp:revision>18</cp:revision>
  <dcterms:created xsi:type="dcterms:W3CDTF">2022-04-01T02:58:00Z</dcterms:created>
  <dcterms:modified xsi:type="dcterms:W3CDTF">2022-08-30T04:02:00Z</dcterms:modified>
</cp:coreProperties>
</file>