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60C68" w14:textId="6B2F39D2" w:rsidR="007A302A" w:rsidRPr="00A66EA7" w:rsidRDefault="007A302A" w:rsidP="00A66EA7">
      <w:pPr>
        <w:pStyle w:val="BodyA"/>
        <w:suppressAutoHyphens/>
        <w:spacing w:line="480" w:lineRule="auto"/>
        <w:jc w:val="center"/>
        <w:rPr>
          <w:rFonts w:ascii="Times New Roman" w:eastAsia="Times New Roman" w:hAnsi="Times New Roman" w:cs="Times New Roman"/>
          <w:b/>
          <w:bCs/>
          <w:color w:val="000000" w:themeColor="text1"/>
        </w:rPr>
      </w:pPr>
      <w:r w:rsidRPr="00A66EA7">
        <w:rPr>
          <w:rFonts w:ascii="Times New Roman" w:hAnsi="Times New Roman" w:cs="Times New Roman"/>
          <w:b/>
          <w:bCs/>
          <w:color w:val="000000" w:themeColor="text1"/>
        </w:rPr>
        <w:t xml:space="preserve">Identifying novel interactions of the colon-cancer related APC protein with </w:t>
      </w:r>
      <w:proofErr w:type="spellStart"/>
      <w:r w:rsidRPr="00A66EA7">
        <w:rPr>
          <w:rFonts w:ascii="Times New Roman" w:hAnsi="Times New Roman" w:cs="Times New Roman"/>
          <w:b/>
          <w:bCs/>
          <w:color w:val="000000" w:themeColor="text1"/>
        </w:rPr>
        <w:t>Wnt</w:t>
      </w:r>
      <w:proofErr w:type="spellEnd"/>
      <w:r w:rsidRPr="00A66EA7">
        <w:rPr>
          <w:rFonts w:ascii="Times New Roman" w:hAnsi="Times New Roman" w:cs="Times New Roman"/>
          <w:b/>
          <w:bCs/>
          <w:color w:val="000000" w:themeColor="text1"/>
        </w:rPr>
        <w:t>-pathway nuclear transcription factors</w:t>
      </w:r>
    </w:p>
    <w:p w14:paraId="3944B742" w14:textId="1B74A3AC" w:rsidR="007A302A" w:rsidRPr="00A66EA7" w:rsidRDefault="007A302A" w:rsidP="00A66EA7">
      <w:pPr>
        <w:pStyle w:val="BodyA"/>
        <w:suppressAutoHyphens/>
        <w:spacing w:line="480" w:lineRule="auto"/>
        <w:jc w:val="both"/>
        <w:rPr>
          <w:rFonts w:ascii="Times New Roman" w:eastAsia="Times New Roman" w:hAnsi="Times New Roman" w:cs="Times New Roman"/>
          <w:color w:val="000000" w:themeColor="text1"/>
          <w:sz w:val="22"/>
          <w:szCs w:val="22"/>
        </w:rPr>
      </w:pPr>
      <w:r w:rsidRPr="00A66EA7">
        <w:rPr>
          <w:rFonts w:ascii="Times New Roman" w:hAnsi="Times New Roman" w:cs="Times New Roman"/>
          <w:color w:val="000000" w:themeColor="text1"/>
          <w:sz w:val="22"/>
          <w:szCs w:val="22"/>
        </w:rPr>
        <w:t>Nayra M. Al-Thani</w:t>
      </w:r>
      <w:r w:rsidRPr="00A66EA7">
        <w:rPr>
          <w:rFonts w:ascii="Times New Roman" w:hAnsi="Times New Roman" w:cs="Times New Roman"/>
          <w:i/>
          <w:iCs/>
          <w:color w:val="000000" w:themeColor="text1"/>
          <w:sz w:val="22"/>
          <w:szCs w:val="22"/>
          <w:vertAlign w:val="superscript"/>
        </w:rPr>
        <w:t>1</w:t>
      </w:r>
      <w:r w:rsidRPr="00A66EA7">
        <w:rPr>
          <w:rFonts w:ascii="Times New Roman" w:hAnsi="Times New Roman" w:cs="Times New Roman"/>
          <w:color w:val="000000" w:themeColor="text1"/>
          <w:sz w:val="22"/>
          <w:szCs w:val="22"/>
        </w:rPr>
        <w:t>, Stephanie Schaefer-Ramadan</w:t>
      </w:r>
      <w:r w:rsidRPr="00A66EA7">
        <w:rPr>
          <w:rFonts w:ascii="Times New Roman" w:hAnsi="Times New Roman" w:cs="Times New Roman"/>
          <w:i/>
          <w:iCs/>
          <w:color w:val="000000" w:themeColor="text1"/>
          <w:sz w:val="22"/>
          <w:szCs w:val="22"/>
          <w:vertAlign w:val="superscript"/>
        </w:rPr>
        <w:t>1</w:t>
      </w:r>
      <w:r w:rsidRPr="00A66EA7">
        <w:rPr>
          <w:rFonts w:ascii="Times New Roman" w:hAnsi="Times New Roman" w:cs="Times New Roman"/>
          <w:color w:val="000000" w:themeColor="text1"/>
          <w:sz w:val="22"/>
          <w:szCs w:val="22"/>
        </w:rPr>
        <w:t>, Jovana Aleksic</w:t>
      </w:r>
      <w:r w:rsidRPr="00A66EA7">
        <w:rPr>
          <w:rFonts w:ascii="Times New Roman" w:hAnsi="Times New Roman" w:cs="Times New Roman"/>
          <w:i/>
          <w:iCs/>
          <w:color w:val="000000" w:themeColor="text1"/>
          <w:sz w:val="22"/>
          <w:szCs w:val="22"/>
          <w:vertAlign w:val="superscript"/>
        </w:rPr>
        <w:t>1</w:t>
      </w:r>
      <w:r w:rsidRPr="00A66EA7">
        <w:rPr>
          <w:rFonts w:ascii="Times New Roman" w:hAnsi="Times New Roman" w:cs="Times New Roman"/>
          <w:color w:val="000000" w:themeColor="text1"/>
          <w:sz w:val="22"/>
          <w:szCs w:val="22"/>
        </w:rPr>
        <w:t>, Yasmin A. Mohamoud</w:t>
      </w:r>
      <w:r w:rsidRPr="00A66EA7">
        <w:rPr>
          <w:rFonts w:ascii="Times New Roman" w:hAnsi="Times New Roman" w:cs="Times New Roman"/>
          <w:i/>
          <w:iCs/>
          <w:color w:val="000000" w:themeColor="text1"/>
          <w:sz w:val="22"/>
          <w:szCs w:val="22"/>
          <w:vertAlign w:val="superscript"/>
        </w:rPr>
        <w:t>2</w:t>
      </w:r>
      <w:r w:rsidRPr="00A66EA7">
        <w:rPr>
          <w:rFonts w:ascii="Times New Roman" w:hAnsi="Times New Roman" w:cs="Times New Roman"/>
          <w:color w:val="000000" w:themeColor="text1"/>
          <w:sz w:val="22"/>
          <w:szCs w:val="22"/>
        </w:rPr>
        <w:t>, Joel A. Malek</w:t>
      </w:r>
      <w:r w:rsidRPr="00A66EA7">
        <w:rPr>
          <w:rFonts w:ascii="Times New Roman" w:hAnsi="Times New Roman" w:cs="Times New Roman"/>
          <w:i/>
          <w:iCs/>
          <w:color w:val="000000" w:themeColor="text1"/>
          <w:sz w:val="22"/>
          <w:szCs w:val="22"/>
          <w:vertAlign w:val="superscript"/>
        </w:rPr>
        <w:t>1,2</w:t>
      </w:r>
      <w:r w:rsidRPr="00A66EA7">
        <w:rPr>
          <w:rFonts w:ascii="Times New Roman" w:hAnsi="Times New Roman" w:cs="Times New Roman"/>
          <w:color w:val="000000" w:themeColor="text1"/>
          <w:sz w:val="22"/>
          <w:szCs w:val="22"/>
          <w:vertAlign w:val="superscript"/>
        </w:rPr>
        <w:t>*</w:t>
      </w:r>
    </w:p>
    <w:p w14:paraId="1C3740B0" w14:textId="77777777" w:rsidR="007A302A" w:rsidRPr="00A66EA7" w:rsidRDefault="007A302A" w:rsidP="00A66EA7">
      <w:pPr>
        <w:pStyle w:val="BodyA"/>
        <w:suppressAutoHyphens/>
        <w:spacing w:before="240" w:after="240" w:line="480" w:lineRule="auto"/>
        <w:jc w:val="both"/>
        <w:rPr>
          <w:rFonts w:ascii="Times New Roman" w:eastAsia="Times New Roman" w:hAnsi="Times New Roman" w:cs="Times New Roman"/>
          <w:color w:val="000000" w:themeColor="text1"/>
          <w:sz w:val="22"/>
          <w:szCs w:val="22"/>
        </w:rPr>
      </w:pPr>
      <w:r w:rsidRPr="00A66EA7">
        <w:rPr>
          <w:rFonts w:ascii="Times New Roman" w:hAnsi="Times New Roman" w:cs="Times New Roman"/>
          <w:i/>
          <w:iCs/>
          <w:color w:val="000000" w:themeColor="text1"/>
          <w:sz w:val="22"/>
          <w:szCs w:val="22"/>
          <w:vertAlign w:val="superscript"/>
        </w:rPr>
        <w:t>1</w:t>
      </w:r>
      <w:r w:rsidRPr="00A66EA7">
        <w:rPr>
          <w:rFonts w:ascii="Times New Roman" w:hAnsi="Times New Roman" w:cs="Times New Roman"/>
          <w:i/>
          <w:iCs/>
          <w:color w:val="000000" w:themeColor="text1"/>
          <w:sz w:val="22"/>
          <w:szCs w:val="22"/>
        </w:rPr>
        <w:t xml:space="preserve">Department of Genetic Medicine and </w:t>
      </w:r>
      <w:r w:rsidRPr="00A66EA7">
        <w:rPr>
          <w:rFonts w:ascii="Times New Roman" w:hAnsi="Times New Roman" w:cs="Times New Roman"/>
          <w:i/>
          <w:iCs/>
          <w:color w:val="000000" w:themeColor="text1"/>
          <w:sz w:val="22"/>
          <w:szCs w:val="22"/>
          <w:vertAlign w:val="superscript"/>
        </w:rPr>
        <w:t>2</w:t>
      </w:r>
      <w:r w:rsidRPr="00A66EA7">
        <w:rPr>
          <w:rFonts w:ascii="Times New Roman" w:hAnsi="Times New Roman" w:cs="Times New Roman"/>
          <w:i/>
          <w:iCs/>
          <w:color w:val="000000" w:themeColor="text1"/>
          <w:sz w:val="22"/>
          <w:szCs w:val="22"/>
        </w:rPr>
        <w:t>Genomics Core, Weill Cornell Medicine in Qatar</w:t>
      </w:r>
    </w:p>
    <w:p w14:paraId="0EB94E06" w14:textId="77777777" w:rsidR="007A302A" w:rsidRPr="00A66EA7" w:rsidRDefault="007A302A" w:rsidP="00A66EA7">
      <w:pPr>
        <w:pStyle w:val="BodyA"/>
        <w:suppressAutoHyphens/>
        <w:spacing w:before="240" w:after="240" w:line="480" w:lineRule="auto"/>
        <w:jc w:val="both"/>
        <w:rPr>
          <w:rFonts w:ascii="Times New Roman" w:eastAsia="Times New Roman" w:hAnsi="Times New Roman" w:cs="Times New Roman"/>
          <w:color w:val="000000" w:themeColor="text1"/>
          <w:sz w:val="22"/>
          <w:szCs w:val="22"/>
        </w:rPr>
      </w:pPr>
      <w:r w:rsidRPr="00A66EA7">
        <w:rPr>
          <w:rFonts w:ascii="Times New Roman" w:hAnsi="Times New Roman" w:cs="Times New Roman"/>
          <w:color w:val="000000" w:themeColor="text1"/>
          <w:sz w:val="22"/>
          <w:szCs w:val="22"/>
        </w:rPr>
        <w:t>*Corresponding author</w:t>
      </w:r>
    </w:p>
    <w:p w14:paraId="75F2E47D" w14:textId="77777777" w:rsidR="007A302A" w:rsidRPr="00A66EA7" w:rsidRDefault="007A302A" w:rsidP="00A66EA7">
      <w:pPr>
        <w:pStyle w:val="BodyA"/>
        <w:suppressAutoHyphens/>
        <w:spacing w:before="240" w:after="240" w:line="480" w:lineRule="auto"/>
        <w:jc w:val="both"/>
        <w:rPr>
          <w:rFonts w:ascii="Times New Roman" w:eastAsia="Times New Roman" w:hAnsi="Times New Roman" w:cs="Times New Roman"/>
          <w:color w:val="000000" w:themeColor="text1"/>
          <w:sz w:val="22"/>
          <w:szCs w:val="22"/>
        </w:rPr>
      </w:pPr>
      <w:r w:rsidRPr="00A66EA7">
        <w:rPr>
          <w:rFonts w:ascii="Times New Roman" w:hAnsi="Times New Roman" w:cs="Times New Roman"/>
          <w:color w:val="000000" w:themeColor="text1"/>
          <w:sz w:val="22"/>
          <w:szCs w:val="22"/>
        </w:rPr>
        <w:t>Correspondence and material requests should be addressed to:</w:t>
      </w:r>
    </w:p>
    <w:p w14:paraId="023484FA" w14:textId="77777777" w:rsidR="007A302A" w:rsidRPr="00A66EA7" w:rsidRDefault="007A302A" w:rsidP="00A66EA7">
      <w:pPr>
        <w:pStyle w:val="BodyA"/>
        <w:suppressAutoHyphens/>
        <w:spacing w:line="480" w:lineRule="auto"/>
        <w:jc w:val="both"/>
        <w:rPr>
          <w:rFonts w:ascii="Times New Roman" w:eastAsia="Times New Roman" w:hAnsi="Times New Roman" w:cs="Times New Roman"/>
          <w:color w:val="000000" w:themeColor="text1"/>
          <w:sz w:val="22"/>
          <w:szCs w:val="22"/>
        </w:rPr>
      </w:pPr>
      <w:r w:rsidRPr="00A66EA7">
        <w:rPr>
          <w:rFonts w:ascii="Times New Roman" w:hAnsi="Times New Roman" w:cs="Times New Roman"/>
          <w:color w:val="000000" w:themeColor="text1"/>
          <w:sz w:val="22"/>
          <w:szCs w:val="22"/>
        </w:rPr>
        <w:t>Dr. Joel Malek</w:t>
      </w:r>
    </w:p>
    <w:p w14:paraId="33DE1E26" w14:textId="77777777" w:rsidR="007A302A" w:rsidRPr="00A66EA7" w:rsidRDefault="007A302A" w:rsidP="00A66EA7">
      <w:pPr>
        <w:pStyle w:val="BodyA"/>
        <w:suppressAutoHyphens/>
        <w:spacing w:line="480" w:lineRule="auto"/>
        <w:jc w:val="both"/>
        <w:rPr>
          <w:rFonts w:ascii="Times New Roman" w:eastAsia="Times New Roman" w:hAnsi="Times New Roman" w:cs="Times New Roman"/>
          <w:color w:val="000000" w:themeColor="text1"/>
          <w:sz w:val="22"/>
          <w:szCs w:val="22"/>
        </w:rPr>
      </w:pPr>
      <w:r w:rsidRPr="00A66EA7">
        <w:rPr>
          <w:rFonts w:ascii="Times New Roman" w:hAnsi="Times New Roman" w:cs="Times New Roman"/>
          <w:color w:val="000000" w:themeColor="text1"/>
          <w:sz w:val="22"/>
          <w:szCs w:val="22"/>
        </w:rPr>
        <w:t>Weill Cornell Medicine-Qatar</w:t>
      </w:r>
    </w:p>
    <w:p w14:paraId="6B375B8A" w14:textId="77777777" w:rsidR="007A302A" w:rsidRPr="00A66EA7" w:rsidRDefault="007A302A" w:rsidP="00A66EA7">
      <w:pPr>
        <w:pStyle w:val="BodyA"/>
        <w:suppressAutoHyphens/>
        <w:spacing w:line="480" w:lineRule="auto"/>
        <w:jc w:val="both"/>
        <w:rPr>
          <w:rFonts w:ascii="Times New Roman" w:eastAsia="Times New Roman" w:hAnsi="Times New Roman" w:cs="Times New Roman"/>
          <w:color w:val="000000" w:themeColor="text1"/>
          <w:sz w:val="22"/>
          <w:szCs w:val="22"/>
          <w:lang w:val="es-ES"/>
        </w:rPr>
      </w:pPr>
      <w:r w:rsidRPr="00A66EA7">
        <w:rPr>
          <w:rFonts w:ascii="Times New Roman" w:hAnsi="Times New Roman" w:cs="Times New Roman"/>
          <w:color w:val="000000" w:themeColor="text1"/>
          <w:sz w:val="22"/>
          <w:szCs w:val="22"/>
          <w:lang w:val="es-ES"/>
        </w:rPr>
        <w:t>PO Box 24144, Doha, Qatar,</w:t>
      </w:r>
    </w:p>
    <w:p w14:paraId="45BFB5C4" w14:textId="77777777" w:rsidR="007A302A" w:rsidRPr="00A66EA7" w:rsidRDefault="007A302A" w:rsidP="00A66EA7">
      <w:pPr>
        <w:pStyle w:val="BodyA"/>
        <w:suppressAutoHyphens/>
        <w:spacing w:line="480" w:lineRule="auto"/>
        <w:jc w:val="both"/>
        <w:rPr>
          <w:rFonts w:ascii="Times New Roman" w:eastAsia="Times New Roman" w:hAnsi="Times New Roman" w:cs="Times New Roman"/>
          <w:color w:val="000000" w:themeColor="text1"/>
          <w:sz w:val="22"/>
          <w:szCs w:val="22"/>
          <w:lang w:val="es-ES"/>
        </w:rPr>
      </w:pPr>
      <w:r w:rsidRPr="00A66EA7">
        <w:rPr>
          <w:rFonts w:ascii="Times New Roman" w:hAnsi="Times New Roman" w:cs="Times New Roman"/>
          <w:color w:val="000000" w:themeColor="text1"/>
          <w:sz w:val="22"/>
          <w:szCs w:val="22"/>
          <w:lang w:val="es-ES"/>
        </w:rPr>
        <w:t xml:space="preserve">E-mail: </w:t>
      </w:r>
      <w:r w:rsidRPr="00A66EA7">
        <w:rPr>
          <w:rFonts w:ascii="Times New Roman" w:hAnsi="Times New Roman" w:cs="Times New Roman"/>
          <w:color w:val="000000" w:themeColor="text1"/>
          <w:sz w:val="22"/>
          <w:szCs w:val="22"/>
          <w:u w:color="1155CC"/>
          <w:lang w:val="es-ES"/>
        </w:rPr>
        <w:t>jom2042@qatar-med.cornell.edu</w:t>
      </w:r>
    </w:p>
    <w:p w14:paraId="66AD0B20" w14:textId="77777777" w:rsidR="007A302A" w:rsidRPr="00A66EA7" w:rsidRDefault="007A302A" w:rsidP="00A66EA7">
      <w:pPr>
        <w:pStyle w:val="BodyA"/>
        <w:suppressAutoHyphens/>
        <w:spacing w:line="480" w:lineRule="auto"/>
        <w:jc w:val="both"/>
        <w:rPr>
          <w:rFonts w:ascii="Times New Roman" w:eastAsia="Times New Roman" w:hAnsi="Times New Roman" w:cs="Times New Roman"/>
          <w:color w:val="000000" w:themeColor="text1"/>
          <w:sz w:val="22"/>
          <w:szCs w:val="22"/>
        </w:rPr>
      </w:pPr>
      <w:r w:rsidRPr="00A66EA7">
        <w:rPr>
          <w:rFonts w:ascii="Times New Roman" w:hAnsi="Times New Roman" w:cs="Times New Roman"/>
          <w:color w:val="000000" w:themeColor="text1"/>
          <w:sz w:val="22"/>
          <w:szCs w:val="22"/>
        </w:rPr>
        <w:t>Tel: +974-4492-8420</w:t>
      </w:r>
    </w:p>
    <w:p w14:paraId="72CD5E4C" w14:textId="77777777" w:rsidR="007A302A" w:rsidRPr="00A66EA7" w:rsidRDefault="007A302A" w:rsidP="00A66EA7">
      <w:pPr>
        <w:pStyle w:val="BodyA"/>
        <w:suppressAutoHyphens/>
        <w:spacing w:line="480" w:lineRule="auto"/>
        <w:jc w:val="both"/>
        <w:rPr>
          <w:rFonts w:ascii="Times New Roman" w:eastAsia="Times New Roman" w:hAnsi="Times New Roman" w:cs="Times New Roman"/>
          <w:color w:val="000000" w:themeColor="text1"/>
          <w:sz w:val="22"/>
          <w:szCs w:val="22"/>
        </w:rPr>
      </w:pPr>
    </w:p>
    <w:p w14:paraId="4BA78072" w14:textId="77777777" w:rsidR="007A302A" w:rsidRPr="00A66EA7" w:rsidRDefault="007A302A" w:rsidP="00A66EA7">
      <w:pPr>
        <w:pStyle w:val="Body"/>
        <w:spacing w:line="480" w:lineRule="auto"/>
        <w:rPr>
          <w:rStyle w:val="None"/>
          <w:rFonts w:eastAsia="Arial Unicode MS"/>
          <w:b/>
          <w:bCs/>
          <w:color w:val="000000" w:themeColor="text1"/>
          <w:lang w:val="en-US"/>
        </w:rPr>
      </w:pPr>
      <w:r w:rsidRPr="00A66EA7">
        <w:rPr>
          <w:rStyle w:val="None"/>
          <w:rFonts w:eastAsia="Arial Unicode MS"/>
          <w:b/>
          <w:bCs/>
          <w:color w:val="000000" w:themeColor="text1"/>
          <w:lang w:val="en-US"/>
        </w:rPr>
        <w:t>Supplemental Figures:</w:t>
      </w:r>
    </w:p>
    <w:p w14:paraId="73F7728C" w14:textId="77777777" w:rsidR="007A302A" w:rsidRPr="00A66EA7" w:rsidRDefault="007A302A" w:rsidP="00A66EA7">
      <w:pPr>
        <w:pStyle w:val="Body"/>
        <w:spacing w:line="480" w:lineRule="auto"/>
        <w:rPr>
          <w:rStyle w:val="None"/>
          <w:b/>
          <w:bCs/>
          <w:color w:val="000000" w:themeColor="text1"/>
          <w:sz w:val="22"/>
          <w:szCs w:val="22"/>
        </w:rPr>
      </w:pPr>
    </w:p>
    <w:p w14:paraId="76F25C97"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sz w:val="20"/>
          <w:szCs w:val="20"/>
        </w:rPr>
      </w:pPr>
      <w:r w:rsidRPr="00A66EA7">
        <w:rPr>
          <w:rStyle w:val="None"/>
          <w:rFonts w:ascii="Times New Roman" w:eastAsia="Times New Roman" w:hAnsi="Times New Roman" w:cs="Times New Roman"/>
          <w:noProof/>
          <w:color w:val="000000" w:themeColor="text1"/>
          <w:sz w:val="20"/>
          <w:szCs w:val="20"/>
        </w:rPr>
        <w:lastRenderedPageBreak/>
        <w:drawing>
          <wp:inline distT="0" distB="0" distL="0" distR="0" wp14:anchorId="23C0B32F" wp14:editId="32A6E52C">
            <wp:extent cx="5314156" cy="5606144"/>
            <wp:effectExtent l="0" t="0" r="0" b="0"/>
            <wp:docPr id="1073741832" name="officeArt object"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2" name="A picture containing graphical user interface&#10;&#10;Description automatically generated" descr="A picture containing graphical user interfaceDescription automatically generated"/>
                    <pic:cNvPicPr>
                      <a:picLocks noChangeAspect="1"/>
                    </pic:cNvPicPr>
                  </pic:nvPicPr>
                  <pic:blipFill>
                    <a:blip r:embed="rId4"/>
                    <a:stretch>
                      <a:fillRect/>
                    </a:stretch>
                  </pic:blipFill>
                  <pic:spPr>
                    <a:xfrm>
                      <a:off x="0" y="0"/>
                      <a:ext cx="5314156" cy="5606144"/>
                    </a:xfrm>
                    <a:prstGeom prst="rect">
                      <a:avLst/>
                    </a:prstGeom>
                    <a:ln w="12700" cap="flat">
                      <a:noFill/>
                      <a:miter lim="400000"/>
                    </a:ln>
                    <a:effectLst/>
                  </pic:spPr>
                </pic:pic>
              </a:graphicData>
            </a:graphic>
          </wp:inline>
        </w:drawing>
      </w:r>
    </w:p>
    <w:p w14:paraId="4AD7173F"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b/>
          <w:bCs/>
          <w:color w:val="000000" w:themeColor="text1"/>
          <w:sz w:val="18"/>
          <w:szCs w:val="18"/>
        </w:rPr>
      </w:pPr>
      <w:r w:rsidRPr="00A66EA7">
        <w:rPr>
          <w:rStyle w:val="None"/>
          <w:rFonts w:ascii="Times New Roman" w:hAnsi="Times New Roman" w:cs="Times New Roman"/>
          <w:b/>
          <w:bCs/>
          <w:color w:val="000000" w:themeColor="text1"/>
          <w:sz w:val="18"/>
          <w:szCs w:val="18"/>
        </w:rPr>
        <w:t>Supplemental Figure 1: Protein expression gels of full-length and fragments used for pull-down experiments. A)</w:t>
      </w:r>
      <w:r w:rsidRPr="00A66EA7">
        <w:rPr>
          <w:rStyle w:val="None"/>
          <w:rFonts w:ascii="Times New Roman" w:hAnsi="Times New Roman" w:cs="Times New Roman"/>
          <w:color w:val="000000" w:themeColor="text1"/>
          <w:sz w:val="18"/>
          <w:szCs w:val="18"/>
        </w:rPr>
        <w:t xml:space="preserve"> two fragments of APC were expressed with GST tag for 3 hours GST-APC</w:t>
      </w:r>
      <w:r w:rsidRPr="00A66EA7">
        <w:rPr>
          <w:rStyle w:val="None"/>
          <w:rFonts w:ascii="Times New Roman" w:hAnsi="Times New Roman" w:cs="Times New Roman"/>
          <w:color w:val="000000" w:themeColor="text1"/>
          <w:sz w:val="18"/>
          <w:szCs w:val="18"/>
          <w:vertAlign w:val="superscript"/>
        </w:rPr>
        <w:t>1512-1761</w:t>
      </w:r>
      <w:r w:rsidRPr="00A66EA7">
        <w:rPr>
          <w:rStyle w:val="None"/>
          <w:rFonts w:ascii="Times New Roman" w:hAnsi="Times New Roman" w:cs="Times New Roman"/>
          <w:color w:val="000000" w:themeColor="text1"/>
          <w:sz w:val="18"/>
          <w:szCs w:val="18"/>
        </w:rPr>
        <w:t xml:space="preserve"> and GST-APC</w:t>
      </w:r>
      <w:r w:rsidRPr="00A66EA7">
        <w:rPr>
          <w:rStyle w:val="None"/>
          <w:rFonts w:ascii="Times New Roman" w:hAnsi="Times New Roman" w:cs="Times New Roman"/>
          <w:color w:val="000000" w:themeColor="text1"/>
          <w:sz w:val="18"/>
          <w:szCs w:val="18"/>
          <w:vertAlign w:val="superscript"/>
        </w:rPr>
        <w:t>2539-2772</w:t>
      </w:r>
      <w:r w:rsidRPr="00A66EA7">
        <w:rPr>
          <w:rStyle w:val="None"/>
          <w:rFonts w:ascii="Times New Roman" w:hAnsi="Times New Roman" w:cs="Times New Roman"/>
          <w:color w:val="000000" w:themeColor="text1"/>
          <w:sz w:val="18"/>
          <w:szCs w:val="18"/>
        </w:rPr>
        <w:t xml:space="preserve">. Time zero indicates the start point for protein expression cells OD = 0.5-0.6, then followed by 3 hours of expression with IPTG. </w:t>
      </w:r>
      <w:r w:rsidRPr="00A66EA7">
        <w:rPr>
          <w:rStyle w:val="None"/>
          <w:rFonts w:ascii="Times New Roman" w:hAnsi="Times New Roman" w:cs="Times New Roman"/>
          <w:b/>
          <w:bCs/>
          <w:color w:val="000000" w:themeColor="text1"/>
          <w:sz w:val="18"/>
          <w:szCs w:val="18"/>
        </w:rPr>
        <w:t xml:space="preserve">B) </w:t>
      </w:r>
      <w:r w:rsidRPr="00A66EA7">
        <w:rPr>
          <w:rStyle w:val="None"/>
          <w:rFonts w:ascii="Times New Roman" w:hAnsi="Times New Roman" w:cs="Times New Roman"/>
          <w:color w:val="000000" w:themeColor="text1"/>
          <w:sz w:val="18"/>
          <w:szCs w:val="18"/>
        </w:rPr>
        <w:t>MBP-FOSL1</w:t>
      </w:r>
      <w:r w:rsidRPr="00A66EA7">
        <w:rPr>
          <w:rStyle w:val="None"/>
          <w:rFonts w:ascii="Times New Roman" w:hAnsi="Times New Roman" w:cs="Times New Roman"/>
          <w:color w:val="000000" w:themeColor="text1"/>
          <w:sz w:val="18"/>
          <w:szCs w:val="18"/>
          <w:vertAlign w:val="superscript"/>
        </w:rPr>
        <w:t>40-282</w:t>
      </w:r>
      <w:r w:rsidRPr="00A66EA7">
        <w:rPr>
          <w:rStyle w:val="None"/>
          <w:rFonts w:ascii="Times New Roman" w:hAnsi="Times New Roman" w:cs="Times New Roman"/>
          <w:color w:val="000000" w:themeColor="text1"/>
          <w:sz w:val="18"/>
          <w:szCs w:val="18"/>
        </w:rPr>
        <w:t xml:space="preserve"> and MBP-JUN</w:t>
      </w:r>
      <w:r w:rsidRPr="00A66EA7">
        <w:rPr>
          <w:rStyle w:val="None"/>
          <w:rFonts w:ascii="Times New Roman" w:hAnsi="Times New Roman" w:cs="Times New Roman"/>
          <w:color w:val="000000" w:themeColor="text1"/>
          <w:sz w:val="18"/>
          <w:szCs w:val="18"/>
          <w:vertAlign w:val="superscript"/>
        </w:rPr>
        <w:t>100-331</w:t>
      </w:r>
      <w:r w:rsidRPr="00A66EA7">
        <w:rPr>
          <w:rStyle w:val="None"/>
          <w:rFonts w:ascii="Times New Roman" w:hAnsi="Times New Roman" w:cs="Times New Roman"/>
          <w:color w:val="000000" w:themeColor="text1"/>
          <w:sz w:val="18"/>
          <w:szCs w:val="18"/>
        </w:rPr>
        <w:t xml:space="preserve"> at time zero, followed by 3 hours of expression with IPTG. </w:t>
      </w:r>
      <w:r w:rsidRPr="00A66EA7">
        <w:rPr>
          <w:rStyle w:val="None"/>
          <w:rFonts w:ascii="Times New Roman" w:hAnsi="Times New Roman" w:cs="Times New Roman"/>
          <w:b/>
          <w:bCs/>
          <w:color w:val="000000" w:themeColor="text1"/>
          <w:sz w:val="18"/>
          <w:szCs w:val="18"/>
        </w:rPr>
        <w:t>C)</w:t>
      </w:r>
      <w:r w:rsidRPr="00A66EA7">
        <w:rPr>
          <w:rStyle w:val="None"/>
          <w:rFonts w:ascii="Times New Roman" w:hAnsi="Times New Roman" w:cs="Times New Roman"/>
          <w:color w:val="000000" w:themeColor="text1"/>
          <w:sz w:val="18"/>
          <w:szCs w:val="18"/>
        </w:rPr>
        <w:t xml:space="preserve"> GST-APC</w:t>
      </w:r>
      <w:r w:rsidRPr="00A66EA7">
        <w:rPr>
          <w:rStyle w:val="None"/>
          <w:rFonts w:ascii="Times New Roman" w:hAnsi="Times New Roman" w:cs="Times New Roman"/>
          <w:color w:val="000000" w:themeColor="text1"/>
          <w:sz w:val="18"/>
          <w:szCs w:val="18"/>
          <w:vertAlign w:val="superscript"/>
        </w:rPr>
        <w:t>938-1239</w:t>
      </w:r>
      <w:r w:rsidRPr="00A66EA7">
        <w:rPr>
          <w:rStyle w:val="None"/>
          <w:rFonts w:ascii="Times New Roman" w:hAnsi="Times New Roman" w:cs="Times New Roman"/>
          <w:color w:val="000000" w:themeColor="text1"/>
          <w:sz w:val="18"/>
          <w:szCs w:val="18"/>
        </w:rPr>
        <w:t xml:space="preserve"> and GST-APC</w:t>
      </w:r>
      <w:r w:rsidRPr="00A66EA7">
        <w:rPr>
          <w:rStyle w:val="None"/>
          <w:rFonts w:ascii="Times New Roman" w:hAnsi="Times New Roman" w:cs="Times New Roman"/>
          <w:color w:val="000000" w:themeColor="text1"/>
          <w:sz w:val="18"/>
          <w:szCs w:val="18"/>
          <w:vertAlign w:val="superscript"/>
        </w:rPr>
        <w:t>954-1203</w:t>
      </w:r>
      <w:r w:rsidRPr="00A66EA7">
        <w:rPr>
          <w:rStyle w:val="None"/>
          <w:rFonts w:ascii="Times New Roman" w:hAnsi="Times New Roman" w:cs="Times New Roman"/>
          <w:color w:val="000000" w:themeColor="text1"/>
          <w:sz w:val="18"/>
          <w:szCs w:val="18"/>
        </w:rPr>
        <w:t xml:space="preserve"> at times zero followed by 3 hours expression with IPTG. </w:t>
      </w:r>
      <w:r w:rsidRPr="00A66EA7">
        <w:rPr>
          <w:rStyle w:val="None"/>
          <w:rFonts w:ascii="Times New Roman" w:hAnsi="Times New Roman" w:cs="Times New Roman"/>
          <w:b/>
          <w:bCs/>
          <w:color w:val="000000" w:themeColor="text1"/>
          <w:sz w:val="18"/>
          <w:szCs w:val="18"/>
        </w:rPr>
        <w:t>D)</w:t>
      </w:r>
      <w:r w:rsidRPr="00A66EA7">
        <w:rPr>
          <w:rStyle w:val="None"/>
          <w:rFonts w:ascii="Times New Roman" w:hAnsi="Times New Roman" w:cs="Times New Roman"/>
          <w:color w:val="000000" w:themeColor="text1"/>
          <w:sz w:val="18"/>
          <w:szCs w:val="18"/>
        </w:rPr>
        <w:t xml:space="preserve"> MBP-TCF7</w:t>
      </w:r>
      <w:r w:rsidRPr="00A66EA7">
        <w:rPr>
          <w:rStyle w:val="None"/>
          <w:rFonts w:ascii="Times New Roman" w:hAnsi="Times New Roman" w:cs="Times New Roman"/>
          <w:color w:val="000000" w:themeColor="text1"/>
          <w:sz w:val="18"/>
          <w:szCs w:val="18"/>
          <w:vertAlign w:val="superscript"/>
        </w:rPr>
        <w:t>152-359</w:t>
      </w:r>
      <w:r w:rsidRPr="00A66EA7">
        <w:rPr>
          <w:rStyle w:val="None"/>
          <w:rFonts w:ascii="Times New Roman" w:hAnsi="Times New Roman" w:cs="Times New Roman"/>
          <w:color w:val="000000" w:themeColor="text1"/>
          <w:sz w:val="18"/>
          <w:szCs w:val="18"/>
        </w:rPr>
        <w:t>, MBP-TCF7</w:t>
      </w:r>
      <w:r w:rsidRPr="00A66EA7">
        <w:rPr>
          <w:rStyle w:val="None"/>
          <w:rFonts w:ascii="Times New Roman" w:hAnsi="Times New Roman" w:cs="Times New Roman"/>
          <w:color w:val="000000" w:themeColor="text1"/>
          <w:sz w:val="18"/>
          <w:szCs w:val="18"/>
          <w:vertAlign w:val="superscript"/>
        </w:rPr>
        <w:t>FL</w:t>
      </w:r>
      <w:r w:rsidRPr="00A66EA7">
        <w:rPr>
          <w:rStyle w:val="None"/>
          <w:rFonts w:ascii="Times New Roman" w:hAnsi="Times New Roman" w:cs="Times New Roman"/>
          <w:color w:val="000000" w:themeColor="text1"/>
          <w:sz w:val="18"/>
          <w:szCs w:val="18"/>
        </w:rPr>
        <w:t>, and MBP-FOSL1</w:t>
      </w:r>
      <w:r w:rsidRPr="00A66EA7">
        <w:rPr>
          <w:rStyle w:val="None"/>
          <w:rFonts w:ascii="Times New Roman" w:hAnsi="Times New Roman" w:cs="Times New Roman"/>
          <w:color w:val="000000" w:themeColor="text1"/>
          <w:sz w:val="18"/>
          <w:szCs w:val="18"/>
          <w:vertAlign w:val="superscript"/>
        </w:rPr>
        <w:t>FL</w:t>
      </w:r>
      <w:r w:rsidRPr="00A66EA7">
        <w:rPr>
          <w:rStyle w:val="None"/>
          <w:rFonts w:ascii="Times New Roman" w:hAnsi="Times New Roman" w:cs="Times New Roman"/>
          <w:color w:val="000000" w:themeColor="text1"/>
          <w:sz w:val="18"/>
          <w:szCs w:val="18"/>
        </w:rPr>
        <w:t xml:space="preserve"> expression at time zero, followed by 3 hours expression with IPTG. The red arrow (</w:t>
      </w:r>
      <w:r w:rsidRPr="00A66EA7">
        <w:rPr>
          <w:rStyle w:val="None"/>
          <w:rFonts w:ascii="Times New Roman" w:hAnsi="Times New Roman" w:cs="Times New Roman"/>
          <w:color w:val="000000" w:themeColor="text1"/>
          <w:sz w:val="18"/>
          <w:szCs w:val="18"/>
          <w:u w:color="FF0000"/>
        </w:rPr>
        <w:sym w:font="Wingdings" w:char="F0E0"/>
      </w:r>
      <w:r w:rsidRPr="00A66EA7">
        <w:rPr>
          <w:rStyle w:val="None"/>
          <w:rFonts w:ascii="Times New Roman" w:hAnsi="Times New Roman" w:cs="Times New Roman"/>
          <w:color w:val="000000" w:themeColor="text1"/>
          <w:sz w:val="18"/>
          <w:szCs w:val="18"/>
        </w:rPr>
        <w:t>) points to target protein fragment expression, while (</w:t>
      </w:r>
      <w:r w:rsidRPr="00A66EA7">
        <w:rPr>
          <w:rStyle w:val="None"/>
          <w:rFonts w:ascii="Times New Roman" w:hAnsi="Times New Roman" w:cs="Times New Roman"/>
          <w:color w:val="000000" w:themeColor="text1"/>
          <w:sz w:val="18"/>
          <w:szCs w:val="18"/>
          <w:u w:color="385623"/>
        </w:rPr>
        <w:t>*</w:t>
      </w:r>
      <w:r w:rsidRPr="00A66EA7">
        <w:rPr>
          <w:rStyle w:val="None"/>
          <w:rFonts w:ascii="Times New Roman" w:hAnsi="Times New Roman" w:cs="Times New Roman"/>
          <w:color w:val="000000" w:themeColor="text1"/>
          <w:sz w:val="18"/>
          <w:szCs w:val="18"/>
        </w:rPr>
        <w:t>) is the leaky expression of MBP seen in B, and D. Protein loading concentration 40-60 µg. </w:t>
      </w:r>
    </w:p>
    <w:p w14:paraId="38A3B89C"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sz w:val="20"/>
          <w:szCs w:val="20"/>
        </w:rPr>
      </w:pPr>
    </w:p>
    <w:p w14:paraId="0BF02063"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sz w:val="20"/>
          <w:szCs w:val="20"/>
        </w:rPr>
      </w:pPr>
    </w:p>
    <w:p w14:paraId="1617386E"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sz w:val="20"/>
          <w:szCs w:val="20"/>
        </w:rPr>
      </w:pPr>
      <w:r w:rsidRPr="00A66EA7">
        <w:rPr>
          <w:rStyle w:val="None"/>
          <w:rFonts w:ascii="Times New Roman" w:eastAsia="Times New Roman" w:hAnsi="Times New Roman" w:cs="Times New Roman"/>
          <w:noProof/>
          <w:color w:val="000000" w:themeColor="text1"/>
          <w:sz w:val="20"/>
          <w:szCs w:val="20"/>
        </w:rPr>
        <w:lastRenderedPageBreak/>
        <w:drawing>
          <wp:inline distT="0" distB="0" distL="0" distR="0" wp14:anchorId="47B28D52" wp14:editId="27E44F71">
            <wp:extent cx="5349551" cy="2808515"/>
            <wp:effectExtent l="0" t="0" r="0" b="0"/>
            <wp:docPr id="1073741833" name="officeArt object" descr="Timelin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73741833" name="Timeline&#10;&#10;Description automatically generated with medium confidence" descr="TimelineDescription automatically generated with medium confidence"/>
                    <pic:cNvPicPr>
                      <a:picLocks noChangeAspect="1"/>
                    </pic:cNvPicPr>
                  </pic:nvPicPr>
                  <pic:blipFill>
                    <a:blip r:embed="rId5"/>
                    <a:stretch>
                      <a:fillRect/>
                    </a:stretch>
                  </pic:blipFill>
                  <pic:spPr>
                    <a:xfrm>
                      <a:off x="0" y="0"/>
                      <a:ext cx="5349551" cy="2808515"/>
                    </a:xfrm>
                    <a:prstGeom prst="rect">
                      <a:avLst/>
                    </a:prstGeom>
                    <a:ln w="12700" cap="flat">
                      <a:noFill/>
                      <a:miter lim="400000"/>
                    </a:ln>
                    <a:effectLst/>
                  </pic:spPr>
                </pic:pic>
              </a:graphicData>
            </a:graphic>
          </wp:inline>
        </w:drawing>
      </w:r>
    </w:p>
    <w:p w14:paraId="13DC8BDC"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b/>
          <w:bCs/>
          <w:color w:val="000000" w:themeColor="text1"/>
          <w:sz w:val="18"/>
          <w:szCs w:val="18"/>
        </w:rPr>
        <w:t xml:space="preserve">Supplemental Figure 2: Protein expression of SOX17 pull-down. </w:t>
      </w:r>
      <w:r w:rsidRPr="00A66EA7">
        <w:rPr>
          <w:rStyle w:val="None"/>
          <w:rFonts w:ascii="Times New Roman" w:hAnsi="Times New Roman" w:cs="Times New Roman"/>
          <w:color w:val="000000" w:themeColor="text1"/>
          <w:sz w:val="18"/>
          <w:szCs w:val="18"/>
        </w:rPr>
        <w:t>Three fragments of SOX17 expressed with MBP tag for 3 hours SOX17</w:t>
      </w:r>
      <w:r w:rsidRPr="00A66EA7">
        <w:rPr>
          <w:rStyle w:val="None"/>
          <w:rFonts w:ascii="Times New Roman" w:hAnsi="Times New Roman" w:cs="Times New Roman"/>
          <w:color w:val="000000" w:themeColor="text1"/>
          <w:sz w:val="18"/>
          <w:szCs w:val="18"/>
          <w:vertAlign w:val="superscript"/>
        </w:rPr>
        <w:t>88-247</w:t>
      </w:r>
      <w:r w:rsidRPr="00A66EA7">
        <w:rPr>
          <w:rStyle w:val="None"/>
          <w:rFonts w:ascii="Times New Roman" w:hAnsi="Times New Roman" w:cs="Times New Roman"/>
          <w:color w:val="000000" w:themeColor="text1"/>
          <w:sz w:val="18"/>
          <w:szCs w:val="18"/>
        </w:rPr>
        <w:t>; SOX17</w:t>
      </w:r>
      <w:r w:rsidRPr="00A66EA7">
        <w:rPr>
          <w:rStyle w:val="None"/>
          <w:rFonts w:ascii="Times New Roman" w:hAnsi="Times New Roman" w:cs="Times New Roman"/>
          <w:color w:val="000000" w:themeColor="text1"/>
          <w:sz w:val="18"/>
          <w:szCs w:val="18"/>
          <w:vertAlign w:val="superscript"/>
        </w:rPr>
        <w:t>216-415</w:t>
      </w:r>
      <w:r w:rsidRPr="00A66EA7">
        <w:rPr>
          <w:rStyle w:val="None"/>
          <w:rFonts w:ascii="Times New Roman" w:hAnsi="Times New Roman" w:cs="Times New Roman"/>
          <w:color w:val="000000" w:themeColor="text1"/>
          <w:sz w:val="18"/>
          <w:szCs w:val="18"/>
        </w:rPr>
        <w:t>; SOX17</w:t>
      </w:r>
      <w:r w:rsidRPr="00A66EA7">
        <w:rPr>
          <w:rStyle w:val="None"/>
          <w:rFonts w:ascii="Times New Roman" w:hAnsi="Times New Roman" w:cs="Times New Roman"/>
          <w:color w:val="000000" w:themeColor="text1"/>
          <w:sz w:val="18"/>
          <w:szCs w:val="18"/>
          <w:vertAlign w:val="superscript"/>
        </w:rPr>
        <w:t>FL</w:t>
      </w:r>
      <w:r w:rsidRPr="00A66EA7">
        <w:rPr>
          <w:rStyle w:val="None"/>
          <w:rFonts w:ascii="Times New Roman" w:hAnsi="Times New Roman" w:cs="Times New Roman"/>
          <w:color w:val="000000" w:themeColor="text1"/>
          <w:sz w:val="18"/>
          <w:szCs w:val="18"/>
        </w:rPr>
        <w:t>; along with MBP tag alone (negative control for pull-down). Time zero indicates the start point for protein expression cells OD = 0.5-0.6, then followed by 3 hours expression with IPTG. The red arrow (</w:t>
      </w:r>
      <w:r w:rsidRPr="00A66EA7">
        <w:rPr>
          <w:rStyle w:val="None"/>
          <w:rFonts w:ascii="Times New Roman" w:hAnsi="Times New Roman" w:cs="Times New Roman"/>
          <w:color w:val="000000" w:themeColor="text1"/>
          <w:sz w:val="18"/>
          <w:szCs w:val="18"/>
        </w:rPr>
        <w:sym w:font="Wingdings" w:char="F0E0"/>
      </w:r>
      <w:r w:rsidRPr="00A66EA7">
        <w:rPr>
          <w:rStyle w:val="None"/>
          <w:rFonts w:ascii="Times New Roman" w:hAnsi="Times New Roman" w:cs="Times New Roman"/>
          <w:color w:val="000000" w:themeColor="text1"/>
          <w:sz w:val="18"/>
          <w:szCs w:val="18"/>
        </w:rPr>
        <w:t>) points to target protein fragment expression, while (*) is the leaky expression of MBP. Protein loading concentration 40-60 µg. </w:t>
      </w:r>
    </w:p>
    <w:p w14:paraId="0EEE3DBC"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sz w:val="20"/>
          <w:szCs w:val="20"/>
        </w:rPr>
      </w:pPr>
    </w:p>
    <w:p w14:paraId="64C2FB5C"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b/>
          <w:bCs/>
          <w:color w:val="000000" w:themeColor="text1"/>
          <w:sz w:val="20"/>
          <w:szCs w:val="20"/>
        </w:rPr>
      </w:pPr>
      <w:r w:rsidRPr="00A66EA7">
        <w:rPr>
          <w:rStyle w:val="None"/>
          <w:rFonts w:ascii="Times New Roman" w:eastAsia="Times New Roman" w:hAnsi="Times New Roman" w:cs="Times New Roman"/>
          <w:b/>
          <w:bCs/>
          <w:noProof/>
          <w:color w:val="000000" w:themeColor="text1"/>
          <w:sz w:val="20"/>
          <w:szCs w:val="20"/>
        </w:rPr>
        <w:drawing>
          <wp:inline distT="0" distB="0" distL="0" distR="0" wp14:anchorId="7CC874EB" wp14:editId="313A5787">
            <wp:extent cx="2874280" cy="2489200"/>
            <wp:effectExtent l="0" t="0" r="0" b="0"/>
            <wp:docPr id="1073741834" name="officeArt object"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4" name="Graphical user interface, application&#10;&#10;Description automatically generated" descr="Graphical user interface, applicationDescription automatically generated"/>
                    <pic:cNvPicPr>
                      <a:picLocks noChangeAspect="1"/>
                    </pic:cNvPicPr>
                  </pic:nvPicPr>
                  <pic:blipFill>
                    <a:blip r:embed="rId6"/>
                    <a:stretch>
                      <a:fillRect/>
                    </a:stretch>
                  </pic:blipFill>
                  <pic:spPr>
                    <a:xfrm>
                      <a:off x="0" y="0"/>
                      <a:ext cx="2874280" cy="2489200"/>
                    </a:xfrm>
                    <a:prstGeom prst="rect">
                      <a:avLst/>
                    </a:prstGeom>
                    <a:ln w="12700" cap="flat">
                      <a:noFill/>
                      <a:miter lim="400000"/>
                    </a:ln>
                    <a:effectLst/>
                  </pic:spPr>
                </pic:pic>
              </a:graphicData>
            </a:graphic>
          </wp:inline>
        </w:drawing>
      </w:r>
    </w:p>
    <w:p w14:paraId="3EEE93E8" w14:textId="7423F591"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b/>
          <w:bCs/>
          <w:color w:val="000000" w:themeColor="text1"/>
          <w:sz w:val="18"/>
          <w:szCs w:val="18"/>
        </w:rPr>
        <w:t>Supplemental Figure 3: Pull-down of GST-APC</w:t>
      </w:r>
      <w:r w:rsidRPr="00A66EA7">
        <w:rPr>
          <w:rStyle w:val="None"/>
          <w:rFonts w:ascii="Times New Roman" w:hAnsi="Times New Roman" w:cs="Times New Roman"/>
          <w:b/>
          <w:bCs/>
          <w:color w:val="000000" w:themeColor="text1"/>
          <w:sz w:val="18"/>
          <w:szCs w:val="18"/>
          <w:vertAlign w:val="superscript"/>
        </w:rPr>
        <w:t>1512-1761</w:t>
      </w:r>
      <w:r w:rsidRPr="00A66EA7">
        <w:rPr>
          <w:rStyle w:val="None"/>
          <w:rFonts w:ascii="Times New Roman" w:hAnsi="Times New Roman" w:cs="Times New Roman"/>
          <w:b/>
          <w:bCs/>
          <w:color w:val="000000" w:themeColor="text1"/>
          <w:sz w:val="18"/>
          <w:szCs w:val="18"/>
        </w:rPr>
        <w:t xml:space="preserve"> containing the fourth 20R region, SAMP1, and SAMP2 repeats.</w:t>
      </w:r>
      <w:r w:rsidRPr="00A66EA7">
        <w:rPr>
          <w:rStyle w:val="None"/>
          <w:rFonts w:ascii="Times New Roman" w:hAnsi="Times New Roman" w:cs="Times New Roman"/>
          <w:color w:val="000000" w:themeColor="text1"/>
          <w:sz w:val="18"/>
          <w:szCs w:val="18"/>
        </w:rPr>
        <w:t xml:space="preserve"> GST-APC</w:t>
      </w:r>
      <w:r w:rsidRPr="00A66EA7">
        <w:rPr>
          <w:rStyle w:val="None"/>
          <w:rFonts w:ascii="Times New Roman" w:hAnsi="Times New Roman" w:cs="Times New Roman"/>
          <w:color w:val="000000" w:themeColor="text1"/>
          <w:sz w:val="18"/>
          <w:szCs w:val="18"/>
          <w:vertAlign w:val="superscript"/>
        </w:rPr>
        <w:t>1512-1761</w:t>
      </w:r>
      <w:r w:rsidRPr="00A66EA7">
        <w:rPr>
          <w:rStyle w:val="None"/>
          <w:rFonts w:ascii="Times New Roman" w:hAnsi="Times New Roman" w:cs="Times New Roman"/>
          <w:color w:val="000000" w:themeColor="text1"/>
          <w:sz w:val="18"/>
          <w:szCs w:val="18"/>
        </w:rPr>
        <w:t xml:space="preserve"> was tested against the following MBP tagged proteins: Lane 1: MBP alone (negative control), Lane 2: JUN</w:t>
      </w:r>
      <w:r w:rsidRPr="00A66EA7">
        <w:rPr>
          <w:rStyle w:val="None"/>
          <w:rFonts w:ascii="Times New Roman" w:hAnsi="Times New Roman" w:cs="Times New Roman"/>
          <w:color w:val="000000" w:themeColor="text1"/>
          <w:sz w:val="18"/>
          <w:szCs w:val="18"/>
          <w:vertAlign w:val="superscript"/>
        </w:rPr>
        <w:t>100-331</w:t>
      </w:r>
      <w:r w:rsidRPr="00A66EA7">
        <w:rPr>
          <w:rStyle w:val="None"/>
          <w:rFonts w:ascii="Times New Roman" w:hAnsi="Times New Roman" w:cs="Times New Roman"/>
          <w:color w:val="000000" w:themeColor="text1"/>
          <w:sz w:val="18"/>
          <w:szCs w:val="18"/>
        </w:rPr>
        <w:t>, Lane 3: FOSL1</w:t>
      </w:r>
      <w:r w:rsidRPr="00A66EA7">
        <w:rPr>
          <w:rStyle w:val="None"/>
          <w:rFonts w:ascii="Times New Roman" w:hAnsi="Times New Roman" w:cs="Times New Roman"/>
          <w:color w:val="000000" w:themeColor="text1"/>
          <w:sz w:val="18"/>
          <w:szCs w:val="18"/>
          <w:vertAlign w:val="superscript"/>
        </w:rPr>
        <w:t>40-282</w:t>
      </w:r>
      <w:r w:rsidRPr="00A66EA7">
        <w:rPr>
          <w:rStyle w:val="None"/>
          <w:rFonts w:ascii="Times New Roman" w:hAnsi="Times New Roman" w:cs="Times New Roman"/>
          <w:color w:val="000000" w:themeColor="text1"/>
          <w:sz w:val="18"/>
          <w:szCs w:val="18"/>
        </w:rPr>
        <w:t xml:space="preserve">. All proteins expressed with MBP show a leaky expression of MBP as indicated by a red band 40.3 </w:t>
      </w:r>
      <w:proofErr w:type="spellStart"/>
      <w:r w:rsidRPr="00A66EA7">
        <w:rPr>
          <w:rStyle w:val="None"/>
          <w:rFonts w:ascii="Times New Roman" w:hAnsi="Times New Roman" w:cs="Times New Roman"/>
          <w:color w:val="000000" w:themeColor="text1"/>
          <w:sz w:val="18"/>
          <w:szCs w:val="18"/>
        </w:rPr>
        <w:t>kDa</w:t>
      </w:r>
      <w:proofErr w:type="spellEnd"/>
      <w:r w:rsidRPr="00A66EA7">
        <w:rPr>
          <w:rStyle w:val="None"/>
          <w:rFonts w:ascii="Times New Roman" w:hAnsi="Times New Roman" w:cs="Times New Roman"/>
          <w:color w:val="000000" w:themeColor="text1"/>
          <w:sz w:val="18"/>
          <w:szCs w:val="18"/>
        </w:rPr>
        <w:t xml:space="preserve"> and present in protein expression gels (Fig. S1BD). The signal of MBP alone in the samples (well 2-3) represents the binding of MBP protein to the amylose resin. Lane 3: sample GST-APC</w:t>
      </w:r>
      <w:r w:rsidRPr="00A66EA7">
        <w:rPr>
          <w:rStyle w:val="None"/>
          <w:rFonts w:ascii="Times New Roman" w:hAnsi="Times New Roman" w:cs="Times New Roman"/>
          <w:color w:val="000000" w:themeColor="text1"/>
          <w:sz w:val="18"/>
          <w:szCs w:val="18"/>
          <w:vertAlign w:val="superscript"/>
        </w:rPr>
        <w:t>1512-1761</w:t>
      </w:r>
      <w:r w:rsidRPr="00A66EA7">
        <w:rPr>
          <w:rStyle w:val="None"/>
          <w:rFonts w:ascii="Times New Roman" w:hAnsi="Times New Roman" w:cs="Times New Roman"/>
          <w:color w:val="000000" w:themeColor="text1"/>
          <w:sz w:val="18"/>
          <w:szCs w:val="18"/>
        </w:rPr>
        <w:t xml:space="preserve"> shows fragmentation represented in the gel by multiple bands </w:t>
      </w:r>
      <w:r w:rsidRPr="00A66EA7">
        <w:rPr>
          <w:rStyle w:val="None"/>
          <w:rFonts w:ascii="Times New Roman" w:hAnsi="Times New Roman" w:cs="Times New Roman"/>
          <w:color w:val="000000" w:themeColor="text1"/>
          <w:sz w:val="18"/>
          <w:szCs w:val="18"/>
        </w:rPr>
        <w:lastRenderedPageBreak/>
        <w:t>below the expected target protein. Arrows point to the expected molecular weight of the target protein fragment (green signal GST; red signal MBP).</w:t>
      </w:r>
    </w:p>
    <w:p w14:paraId="61AD032C"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sz w:val="20"/>
          <w:szCs w:val="20"/>
        </w:rPr>
      </w:pPr>
    </w:p>
    <w:p w14:paraId="455F8B4C"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sz w:val="20"/>
          <w:szCs w:val="20"/>
        </w:rPr>
      </w:pPr>
      <w:r w:rsidRPr="00A66EA7">
        <w:rPr>
          <w:rStyle w:val="None"/>
          <w:rFonts w:ascii="Times New Roman" w:eastAsia="Times New Roman" w:hAnsi="Times New Roman" w:cs="Times New Roman"/>
          <w:noProof/>
          <w:color w:val="000000" w:themeColor="text1"/>
          <w:sz w:val="20"/>
          <w:szCs w:val="20"/>
        </w:rPr>
        <w:drawing>
          <wp:inline distT="0" distB="0" distL="0" distR="0" wp14:anchorId="263CAF22" wp14:editId="01178412">
            <wp:extent cx="4089829" cy="2627366"/>
            <wp:effectExtent l="0" t="0" r="0" b="0"/>
            <wp:docPr id="1073741835" name="officeArt object"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5" name="Graphical user interface&#10;&#10;Description automatically generated" descr="Graphical user interfaceDescription automatically generated"/>
                    <pic:cNvPicPr>
                      <a:picLocks noChangeAspect="1"/>
                    </pic:cNvPicPr>
                  </pic:nvPicPr>
                  <pic:blipFill>
                    <a:blip r:embed="rId7"/>
                    <a:stretch>
                      <a:fillRect/>
                    </a:stretch>
                  </pic:blipFill>
                  <pic:spPr>
                    <a:xfrm>
                      <a:off x="0" y="0"/>
                      <a:ext cx="4089829" cy="2627366"/>
                    </a:xfrm>
                    <a:prstGeom prst="rect">
                      <a:avLst/>
                    </a:prstGeom>
                    <a:ln w="12700" cap="flat">
                      <a:noFill/>
                      <a:miter lim="400000"/>
                    </a:ln>
                    <a:effectLst/>
                  </pic:spPr>
                </pic:pic>
              </a:graphicData>
            </a:graphic>
          </wp:inline>
        </w:drawing>
      </w:r>
    </w:p>
    <w:p w14:paraId="7D6FB40E"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b/>
          <w:bCs/>
          <w:color w:val="000000" w:themeColor="text1"/>
          <w:sz w:val="18"/>
          <w:szCs w:val="18"/>
        </w:rPr>
      </w:pPr>
      <w:r w:rsidRPr="00A66EA7">
        <w:rPr>
          <w:rStyle w:val="None"/>
          <w:rFonts w:ascii="Times New Roman" w:hAnsi="Times New Roman" w:cs="Times New Roman"/>
          <w:b/>
          <w:bCs/>
          <w:color w:val="000000" w:themeColor="text1"/>
          <w:sz w:val="18"/>
          <w:szCs w:val="18"/>
        </w:rPr>
        <w:t>Supplemental Figure 4: Pull-down of the GST-APC</w:t>
      </w:r>
      <w:r w:rsidRPr="00A66EA7">
        <w:rPr>
          <w:rStyle w:val="None"/>
          <w:rFonts w:ascii="Times New Roman" w:hAnsi="Times New Roman" w:cs="Times New Roman"/>
          <w:b/>
          <w:bCs/>
          <w:color w:val="000000" w:themeColor="text1"/>
          <w:sz w:val="18"/>
          <w:szCs w:val="18"/>
          <w:vertAlign w:val="superscript"/>
        </w:rPr>
        <w:t xml:space="preserve">1956-2232 </w:t>
      </w:r>
      <w:r w:rsidRPr="00A66EA7">
        <w:rPr>
          <w:rStyle w:val="None"/>
          <w:rFonts w:ascii="Times New Roman" w:hAnsi="Times New Roman" w:cs="Times New Roman"/>
          <w:b/>
          <w:bCs/>
          <w:color w:val="000000" w:themeColor="text1"/>
          <w:sz w:val="18"/>
          <w:szCs w:val="18"/>
        </w:rPr>
        <w:t xml:space="preserve">which contain the sixth 20R region and SAMP3 repeat. </w:t>
      </w:r>
      <w:r w:rsidRPr="00A66EA7">
        <w:rPr>
          <w:rStyle w:val="None"/>
          <w:rFonts w:ascii="Times New Roman" w:hAnsi="Times New Roman" w:cs="Times New Roman"/>
          <w:color w:val="000000" w:themeColor="text1"/>
          <w:sz w:val="18"/>
          <w:szCs w:val="18"/>
        </w:rPr>
        <w:t>GST-APC</w:t>
      </w:r>
      <w:r w:rsidRPr="00A66EA7">
        <w:rPr>
          <w:rStyle w:val="None"/>
          <w:rFonts w:ascii="Times New Roman" w:hAnsi="Times New Roman" w:cs="Times New Roman"/>
          <w:color w:val="000000" w:themeColor="text1"/>
          <w:sz w:val="18"/>
          <w:szCs w:val="18"/>
          <w:vertAlign w:val="superscript"/>
        </w:rPr>
        <w:t>1956-2232</w:t>
      </w:r>
      <w:r w:rsidRPr="00A66EA7">
        <w:rPr>
          <w:rStyle w:val="None"/>
          <w:rFonts w:ascii="Times New Roman" w:hAnsi="Times New Roman" w:cs="Times New Roman"/>
          <w:color w:val="000000" w:themeColor="text1"/>
          <w:sz w:val="18"/>
          <w:szCs w:val="18"/>
        </w:rPr>
        <w:t xml:space="preserve"> was tested against the following MBP tagged proteins: Lane 1: SOX17</w:t>
      </w:r>
      <w:r w:rsidRPr="00A66EA7">
        <w:rPr>
          <w:rStyle w:val="None"/>
          <w:rFonts w:ascii="Times New Roman" w:hAnsi="Times New Roman" w:cs="Times New Roman"/>
          <w:color w:val="000000" w:themeColor="text1"/>
          <w:sz w:val="18"/>
          <w:szCs w:val="18"/>
          <w:vertAlign w:val="superscript"/>
        </w:rPr>
        <w:t>88-287</w:t>
      </w:r>
      <w:r w:rsidRPr="00A66EA7">
        <w:rPr>
          <w:rStyle w:val="None"/>
          <w:rFonts w:ascii="Times New Roman" w:hAnsi="Times New Roman" w:cs="Times New Roman"/>
          <w:color w:val="000000" w:themeColor="text1"/>
          <w:sz w:val="18"/>
          <w:szCs w:val="18"/>
        </w:rPr>
        <w:t>, Lane 2: SOX17</w:t>
      </w:r>
      <w:r w:rsidRPr="00A66EA7">
        <w:rPr>
          <w:rStyle w:val="None"/>
          <w:rFonts w:ascii="Times New Roman" w:hAnsi="Times New Roman" w:cs="Times New Roman"/>
          <w:color w:val="000000" w:themeColor="text1"/>
          <w:sz w:val="18"/>
          <w:szCs w:val="18"/>
          <w:vertAlign w:val="superscript"/>
        </w:rPr>
        <w:t>216-415</w:t>
      </w:r>
      <w:r w:rsidRPr="00A66EA7">
        <w:rPr>
          <w:rStyle w:val="None"/>
          <w:rFonts w:ascii="Times New Roman" w:hAnsi="Times New Roman" w:cs="Times New Roman"/>
          <w:color w:val="000000" w:themeColor="text1"/>
          <w:sz w:val="18"/>
          <w:szCs w:val="18"/>
        </w:rPr>
        <w:t>, Lane 3: SOX17</w:t>
      </w:r>
      <w:r w:rsidRPr="00A66EA7">
        <w:rPr>
          <w:rStyle w:val="None"/>
          <w:rFonts w:ascii="Times New Roman" w:hAnsi="Times New Roman" w:cs="Times New Roman"/>
          <w:color w:val="000000" w:themeColor="text1"/>
          <w:sz w:val="18"/>
          <w:szCs w:val="18"/>
          <w:vertAlign w:val="superscript"/>
        </w:rPr>
        <w:t>FL</w:t>
      </w:r>
      <w:r w:rsidRPr="00A66EA7">
        <w:rPr>
          <w:rStyle w:val="None"/>
          <w:rFonts w:ascii="Times New Roman" w:hAnsi="Times New Roman" w:cs="Times New Roman"/>
          <w:color w:val="000000" w:themeColor="text1"/>
          <w:sz w:val="18"/>
          <w:szCs w:val="18"/>
        </w:rPr>
        <w:t>, and Lane 4: MBP alone (negative control). Lane 1 and 3: GST-APC</w:t>
      </w:r>
      <w:r w:rsidRPr="00A66EA7">
        <w:rPr>
          <w:rStyle w:val="None"/>
          <w:rFonts w:ascii="Times New Roman" w:hAnsi="Times New Roman" w:cs="Times New Roman"/>
          <w:color w:val="000000" w:themeColor="text1"/>
          <w:sz w:val="18"/>
          <w:szCs w:val="18"/>
          <w:vertAlign w:val="superscript"/>
        </w:rPr>
        <w:t>1956-2232</w:t>
      </w:r>
      <w:r w:rsidRPr="00A66EA7">
        <w:rPr>
          <w:rStyle w:val="None"/>
          <w:rFonts w:ascii="Times New Roman" w:hAnsi="Times New Roman" w:cs="Times New Roman"/>
          <w:color w:val="000000" w:themeColor="text1"/>
          <w:sz w:val="18"/>
          <w:szCs w:val="18"/>
        </w:rPr>
        <w:t xml:space="preserve"> shows fragmentation represented in the gel by multiple bands below the expected target protein. The arrows point to the expected molecular weight of the target protein fragment (green signal GST; red signal MBP).</w:t>
      </w:r>
    </w:p>
    <w:p w14:paraId="415B67EF"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b/>
          <w:bCs/>
          <w:color w:val="000000" w:themeColor="text1"/>
          <w:sz w:val="20"/>
          <w:szCs w:val="20"/>
        </w:rPr>
      </w:pPr>
    </w:p>
    <w:p w14:paraId="6AAF168F"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b/>
          <w:bCs/>
          <w:color w:val="000000" w:themeColor="text1"/>
          <w:sz w:val="20"/>
          <w:szCs w:val="20"/>
        </w:rPr>
      </w:pPr>
      <w:r w:rsidRPr="00A66EA7">
        <w:rPr>
          <w:rStyle w:val="None"/>
          <w:rFonts w:ascii="Times New Roman" w:eastAsia="Times New Roman" w:hAnsi="Times New Roman" w:cs="Times New Roman"/>
          <w:b/>
          <w:bCs/>
          <w:noProof/>
          <w:color w:val="000000" w:themeColor="text1"/>
          <w:sz w:val="20"/>
          <w:szCs w:val="20"/>
        </w:rPr>
        <w:drawing>
          <wp:inline distT="0" distB="0" distL="0" distR="0" wp14:anchorId="7E325C69" wp14:editId="6D1018FC">
            <wp:extent cx="3795623" cy="2478510"/>
            <wp:effectExtent l="0" t="0" r="0" b="0"/>
            <wp:docPr id="1073741836" name="officeArt object"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6" name="Graphical user interface, application&#10;&#10;Description automatically generated" descr="Graphical user interface, applicationDescription automatically generated"/>
                    <pic:cNvPicPr>
                      <a:picLocks noChangeAspect="1"/>
                    </pic:cNvPicPr>
                  </pic:nvPicPr>
                  <pic:blipFill>
                    <a:blip r:embed="rId8"/>
                    <a:stretch>
                      <a:fillRect/>
                    </a:stretch>
                  </pic:blipFill>
                  <pic:spPr>
                    <a:xfrm>
                      <a:off x="0" y="0"/>
                      <a:ext cx="3795623" cy="2478510"/>
                    </a:xfrm>
                    <a:prstGeom prst="rect">
                      <a:avLst/>
                    </a:prstGeom>
                    <a:ln w="12700" cap="flat">
                      <a:noFill/>
                      <a:miter lim="400000"/>
                    </a:ln>
                    <a:effectLst/>
                  </pic:spPr>
                </pic:pic>
              </a:graphicData>
            </a:graphic>
          </wp:inline>
        </w:drawing>
      </w:r>
    </w:p>
    <w:p w14:paraId="5A016AE0"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b/>
          <w:bCs/>
          <w:color w:val="000000" w:themeColor="text1"/>
          <w:sz w:val="18"/>
          <w:szCs w:val="18"/>
        </w:rPr>
        <w:t>Supplemental Figure 5: Pull-down of GST-APC</w:t>
      </w:r>
      <w:r w:rsidRPr="00A66EA7">
        <w:rPr>
          <w:rStyle w:val="None"/>
          <w:rFonts w:ascii="Times New Roman" w:hAnsi="Times New Roman" w:cs="Times New Roman"/>
          <w:b/>
          <w:bCs/>
          <w:color w:val="000000" w:themeColor="text1"/>
          <w:sz w:val="18"/>
          <w:szCs w:val="18"/>
          <w:vertAlign w:val="superscript"/>
        </w:rPr>
        <w:t>954-1203</w:t>
      </w:r>
      <w:r w:rsidRPr="00A66EA7">
        <w:rPr>
          <w:rStyle w:val="None"/>
          <w:rFonts w:ascii="Times New Roman" w:hAnsi="Times New Roman" w:cs="Times New Roman"/>
          <w:b/>
          <w:bCs/>
          <w:color w:val="000000" w:themeColor="text1"/>
          <w:sz w:val="18"/>
          <w:szCs w:val="18"/>
        </w:rPr>
        <w:t xml:space="preserve"> containing the 15R region.</w:t>
      </w:r>
      <w:r w:rsidRPr="00A66EA7">
        <w:rPr>
          <w:rStyle w:val="None"/>
          <w:rFonts w:ascii="Times New Roman" w:hAnsi="Times New Roman" w:cs="Times New Roman"/>
          <w:color w:val="000000" w:themeColor="text1"/>
          <w:sz w:val="18"/>
          <w:szCs w:val="18"/>
        </w:rPr>
        <w:t xml:space="preserve"> GST-APC</w:t>
      </w:r>
      <w:r w:rsidRPr="00A66EA7">
        <w:rPr>
          <w:rStyle w:val="None"/>
          <w:rFonts w:ascii="Times New Roman" w:hAnsi="Times New Roman" w:cs="Times New Roman"/>
          <w:color w:val="000000" w:themeColor="text1"/>
          <w:sz w:val="18"/>
          <w:szCs w:val="18"/>
          <w:vertAlign w:val="superscript"/>
        </w:rPr>
        <w:t xml:space="preserve">954-1203 </w:t>
      </w:r>
      <w:r w:rsidRPr="00A66EA7">
        <w:rPr>
          <w:rStyle w:val="None"/>
          <w:rFonts w:ascii="Times New Roman" w:hAnsi="Times New Roman" w:cs="Times New Roman"/>
          <w:color w:val="000000" w:themeColor="text1"/>
          <w:sz w:val="18"/>
          <w:szCs w:val="18"/>
        </w:rPr>
        <w:t>was tested against the following MBP tagged proteins: Lane 1: SOX17</w:t>
      </w:r>
      <w:r w:rsidRPr="00A66EA7">
        <w:rPr>
          <w:rStyle w:val="None"/>
          <w:rFonts w:ascii="Times New Roman" w:hAnsi="Times New Roman" w:cs="Times New Roman"/>
          <w:color w:val="000000" w:themeColor="text1"/>
          <w:sz w:val="18"/>
          <w:szCs w:val="18"/>
          <w:vertAlign w:val="superscript"/>
        </w:rPr>
        <w:t>FL</w:t>
      </w:r>
      <w:r w:rsidRPr="00A66EA7">
        <w:rPr>
          <w:rStyle w:val="None"/>
          <w:rFonts w:ascii="Times New Roman" w:hAnsi="Times New Roman" w:cs="Times New Roman"/>
          <w:color w:val="000000" w:themeColor="text1"/>
          <w:sz w:val="18"/>
          <w:szCs w:val="18"/>
        </w:rPr>
        <w:t>, Lane 2: SOX17</w:t>
      </w:r>
      <w:r w:rsidRPr="00A66EA7">
        <w:rPr>
          <w:rStyle w:val="None"/>
          <w:rFonts w:ascii="Times New Roman" w:hAnsi="Times New Roman" w:cs="Times New Roman"/>
          <w:color w:val="000000" w:themeColor="text1"/>
          <w:sz w:val="18"/>
          <w:szCs w:val="18"/>
          <w:vertAlign w:val="superscript"/>
        </w:rPr>
        <w:t>216-415</w:t>
      </w:r>
      <w:r w:rsidRPr="00A66EA7">
        <w:rPr>
          <w:rStyle w:val="None"/>
          <w:rFonts w:ascii="Times New Roman" w:hAnsi="Times New Roman" w:cs="Times New Roman"/>
          <w:color w:val="000000" w:themeColor="text1"/>
          <w:sz w:val="18"/>
          <w:szCs w:val="18"/>
        </w:rPr>
        <w:t xml:space="preserve">, and Lane 3: MBP alone (negative control). Lane 1 and </w:t>
      </w:r>
      <w:r w:rsidRPr="00A66EA7">
        <w:rPr>
          <w:rStyle w:val="None"/>
          <w:rFonts w:ascii="Times New Roman" w:hAnsi="Times New Roman" w:cs="Times New Roman"/>
          <w:color w:val="000000" w:themeColor="text1"/>
          <w:sz w:val="18"/>
          <w:szCs w:val="18"/>
        </w:rPr>
        <w:lastRenderedPageBreak/>
        <w:t>2: GST-APC</w:t>
      </w:r>
      <w:r w:rsidRPr="00A66EA7">
        <w:rPr>
          <w:rStyle w:val="None"/>
          <w:rFonts w:ascii="Times New Roman" w:hAnsi="Times New Roman" w:cs="Times New Roman"/>
          <w:color w:val="000000" w:themeColor="text1"/>
          <w:sz w:val="18"/>
          <w:szCs w:val="18"/>
          <w:vertAlign w:val="superscript"/>
        </w:rPr>
        <w:t>954-1203</w:t>
      </w:r>
      <w:r w:rsidRPr="00A66EA7">
        <w:rPr>
          <w:rStyle w:val="None"/>
          <w:rFonts w:ascii="Times New Roman" w:hAnsi="Times New Roman" w:cs="Times New Roman"/>
          <w:color w:val="000000" w:themeColor="text1"/>
          <w:sz w:val="18"/>
          <w:szCs w:val="18"/>
        </w:rPr>
        <w:t xml:space="preserve"> shows fragmentation represented in the gel by multiple bands below the expected target protein. Arrows point to the expected molecular weight of the target protein fragment (green signal GST; red signal MBP).</w:t>
      </w:r>
    </w:p>
    <w:p w14:paraId="036E080B"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sz w:val="20"/>
          <w:szCs w:val="20"/>
        </w:rPr>
      </w:pPr>
    </w:p>
    <w:p w14:paraId="2F373A5B"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sz w:val="20"/>
          <w:szCs w:val="20"/>
        </w:rPr>
      </w:pPr>
      <w:r w:rsidRPr="00A66EA7">
        <w:rPr>
          <w:rStyle w:val="None"/>
          <w:rFonts w:ascii="Times New Roman" w:eastAsia="Times New Roman" w:hAnsi="Times New Roman" w:cs="Times New Roman"/>
          <w:noProof/>
          <w:color w:val="000000" w:themeColor="text1"/>
          <w:sz w:val="20"/>
          <w:szCs w:val="20"/>
        </w:rPr>
        <w:drawing>
          <wp:inline distT="0" distB="0" distL="0" distR="0" wp14:anchorId="1D9B760F" wp14:editId="700CD053">
            <wp:extent cx="5943600" cy="6326505"/>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9"/>
                    <a:stretch>
                      <a:fillRect/>
                    </a:stretch>
                  </pic:blipFill>
                  <pic:spPr>
                    <a:xfrm>
                      <a:off x="0" y="0"/>
                      <a:ext cx="5943600" cy="6326505"/>
                    </a:xfrm>
                    <a:prstGeom prst="rect">
                      <a:avLst/>
                    </a:prstGeom>
                  </pic:spPr>
                </pic:pic>
              </a:graphicData>
            </a:graphic>
          </wp:inline>
        </w:drawing>
      </w:r>
    </w:p>
    <w:p w14:paraId="74C67CE9"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b/>
          <w:bCs/>
          <w:color w:val="000000" w:themeColor="text1"/>
          <w:sz w:val="18"/>
          <w:szCs w:val="18"/>
        </w:rPr>
        <w:t xml:space="preserve">Supplemental Figure </w:t>
      </w:r>
      <w:r w:rsidRPr="00A66EA7">
        <w:rPr>
          <w:rStyle w:val="None"/>
          <w:rFonts w:ascii="Times New Roman" w:hAnsi="Times New Roman" w:cs="Times New Roman"/>
          <w:b/>
          <w:bCs/>
          <w:color w:val="000000" w:themeColor="text1"/>
          <w:sz w:val="18"/>
          <w:szCs w:val="18"/>
          <w:u w:color="FF0000"/>
        </w:rPr>
        <w:t>6</w:t>
      </w:r>
      <w:r w:rsidRPr="00A66EA7">
        <w:rPr>
          <w:rStyle w:val="None"/>
          <w:rFonts w:ascii="Times New Roman" w:hAnsi="Times New Roman" w:cs="Times New Roman"/>
          <w:b/>
          <w:bCs/>
          <w:color w:val="000000" w:themeColor="text1"/>
          <w:sz w:val="18"/>
          <w:szCs w:val="18"/>
        </w:rPr>
        <w:t xml:space="preserve">: High-resolution interaction mapping of APC with Transcription factors. A, B, C, D) </w:t>
      </w:r>
      <w:r w:rsidRPr="00A66EA7">
        <w:rPr>
          <w:rStyle w:val="None"/>
          <w:rFonts w:ascii="Times New Roman" w:hAnsi="Times New Roman" w:cs="Times New Roman"/>
          <w:color w:val="000000" w:themeColor="text1"/>
          <w:sz w:val="18"/>
          <w:szCs w:val="18"/>
        </w:rPr>
        <w:t xml:space="preserve">APC domain </w:t>
      </w:r>
      <w:proofErr w:type="gramStart"/>
      <w:r w:rsidRPr="00A66EA7">
        <w:rPr>
          <w:rStyle w:val="None"/>
          <w:rFonts w:ascii="Times New Roman" w:hAnsi="Times New Roman" w:cs="Times New Roman"/>
          <w:color w:val="000000" w:themeColor="text1"/>
          <w:sz w:val="18"/>
          <w:szCs w:val="18"/>
        </w:rPr>
        <w:t>are</w:t>
      </w:r>
      <w:proofErr w:type="gramEnd"/>
      <w:r w:rsidRPr="00A66EA7">
        <w:rPr>
          <w:rStyle w:val="None"/>
          <w:rFonts w:ascii="Times New Roman" w:hAnsi="Times New Roman" w:cs="Times New Roman"/>
          <w:color w:val="000000" w:themeColor="text1"/>
          <w:sz w:val="18"/>
          <w:szCs w:val="18"/>
        </w:rPr>
        <w:t xml:space="preserve"> marked in order: oligomerization 6-75 aa.; armadillo 453-767 aa.; 15R repeat (amino acids 1020-1034; 11555-1169; 1172-1186); 20R repeats (amino acids 1260-1280; 1372-1393; 1486-1509; 1637-1660; 1841-1865; 1950-1972) seven domains *dark grey; SAMP 1-3 repeats (amino acids 1567-1588; 1717-1737; 2031-2051) three domains *light grey; Basic domain 2224-2575 aa.; </w:t>
      </w:r>
      <w:r w:rsidRPr="00A66EA7">
        <w:rPr>
          <w:rStyle w:val="None"/>
          <w:rFonts w:ascii="Times New Roman" w:hAnsi="Times New Roman" w:cs="Times New Roman"/>
          <w:color w:val="000000" w:themeColor="text1"/>
          <w:sz w:val="18"/>
          <w:szCs w:val="18"/>
        </w:rPr>
        <w:lastRenderedPageBreak/>
        <w:t xml:space="preserve">EB1 2670-2843 aa.; DLG 2772-2843 aa. </w:t>
      </w:r>
      <w:r w:rsidRPr="00A66EA7">
        <w:rPr>
          <w:rStyle w:val="None"/>
          <w:rFonts w:ascii="Times New Roman" w:hAnsi="Times New Roman" w:cs="Times New Roman"/>
          <w:b/>
          <w:bCs/>
          <w:color w:val="000000" w:themeColor="text1"/>
          <w:sz w:val="18"/>
          <w:szCs w:val="18"/>
        </w:rPr>
        <w:t xml:space="preserve">A) </w:t>
      </w:r>
      <w:r w:rsidRPr="00A66EA7">
        <w:rPr>
          <w:rStyle w:val="None"/>
          <w:rFonts w:ascii="Times New Roman" w:hAnsi="Times New Roman" w:cs="Times New Roman"/>
          <w:color w:val="000000" w:themeColor="text1"/>
          <w:sz w:val="18"/>
          <w:szCs w:val="18"/>
        </w:rPr>
        <w:t xml:space="preserve">JUN domain: Transactivation domain 31-59 aa.; CTNNB1 binding region DBD 252-279 aa.; leucine zipper 280-308. </w:t>
      </w:r>
      <w:r w:rsidRPr="00A66EA7">
        <w:rPr>
          <w:rStyle w:val="None"/>
          <w:rFonts w:ascii="Times New Roman" w:hAnsi="Times New Roman" w:cs="Times New Roman"/>
          <w:b/>
          <w:bCs/>
          <w:color w:val="000000" w:themeColor="text1"/>
          <w:sz w:val="18"/>
          <w:szCs w:val="18"/>
        </w:rPr>
        <w:t xml:space="preserve">B) </w:t>
      </w:r>
      <w:r w:rsidRPr="00A66EA7">
        <w:rPr>
          <w:rStyle w:val="None"/>
          <w:rFonts w:ascii="Times New Roman" w:hAnsi="Times New Roman" w:cs="Times New Roman"/>
          <w:color w:val="000000" w:themeColor="text1"/>
          <w:sz w:val="18"/>
          <w:szCs w:val="18"/>
        </w:rPr>
        <w:t>FOSL1 domain: CTNNB1 binding region 1-54 aa.; DBD and Leucine zipper: 165-218 aa.</w:t>
      </w:r>
      <w:r w:rsidRPr="00A66EA7">
        <w:rPr>
          <w:rStyle w:val="None"/>
          <w:rFonts w:ascii="Times New Roman" w:hAnsi="Times New Roman" w:cs="Times New Roman"/>
          <w:b/>
          <w:bCs/>
          <w:color w:val="000000" w:themeColor="text1"/>
          <w:sz w:val="18"/>
          <w:szCs w:val="18"/>
        </w:rPr>
        <w:t xml:space="preserve"> C) </w:t>
      </w:r>
      <w:r w:rsidRPr="00A66EA7">
        <w:rPr>
          <w:rStyle w:val="None"/>
          <w:rFonts w:ascii="Times New Roman" w:hAnsi="Times New Roman" w:cs="Times New Roman"/>
          <w:color w:val="000000" w:themeColor="text1"/>
          <w:sz w:val="18"/>
          <w:szCs w:val="18"/>
        </w:rPr>
        <w:t>SOX17 domains are marked in order: HMG box 68-136 aa.; CTNNB1 binding 280-413 aa.</w:t>
      </w:r>
      <w:r w:rsidRPr="00A66EA7">
        <w:rPr>
          <w:rStyle w:val="None"/>
          <w:rFonts w:ascii="Times New Roman" w:hAnsi="Times New Roman" w:cs="Times New Roman"/>
          <w:b/>
          <w:bCs/>
          <w:color w:val="000000" w:themeColor="text1"/>
          <w:sz w:val="18"/>
          <w:szCs w:val="18"/>
        </w:rPr>
        <w:t xml:space="preserve"> D)</w:t>
      </w:r>
      <w:r w:rsidRPr="00A66EA7">
        <w:rPr>
          <w:rStyle w:val="None"/>
          <w:rFonts w:ascii="Times New Roman" w:hAnsi="Times New Roman" w:cs="Times New Roman"/>
          <w:color w:val="000000" w:themeColor="text1"/>
          <w:sz w:val="18"/>
          <w:szCs w:val="18"/>
        </w:rPr>
        <w:t xml:space="preserve"> TCF7 domain: CTNNB1 binding region 20-212 aa.; followed by HMG box 300-370 aa. (CTNNB1 binding with transcription factors: JUN, FOSL1, TCF7, and SOX17, is marked by a white box domain). Y-axis represents the total screened fragments (left) and the number of interacting fragments (right). Black traces represent total screened fragments (coverage), while blue traces represent the number of interacting fragments. The x-axis represents protein length in amino acids.  </w:t>
      </w:r>
    </w:p>
    <w:p w14:paraId="7DB2FE43"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sz w:val="20"/>
          <w:szCs w:val="20"/>
        </w:rPr>
      </w:pPr>
    </w:p>
    <w:p w14:paraId="56D147D9"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sz w:val="20"/>
          <w:szCs w:val="20"/>
        </w:rPr>
      </w:pPr>
    </w:p>
    <w:p w14:paraId="35BE453F"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sz w:val="20"/>
          <w:szCs w:val="20"/>
        </w:rPr>
      </w:pPr>
    </w:p>
    <w:p w14:paraId="657378AF" w14:textId="2389A990"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rPr>
      </w:pPr>
      <w:r w:rsidRPr="00A66EA7">
        <w:rPr>
          <w:rStyle w:val="None"/>
          <w:rFonts w:ascii="Times New Roman" w:hAnsi="Times New Roman" w:cs="Times New Roman"/>
          <w:b/>
          <w:bCs/>
          <w:color w:val="000000" w:themeColor="text1"/>
        </w:rPr>
        <w:t>Supplemental Tables:</w:t>
      </w:r>
    </w:p>
    <w:p w14:paraId="19E9B695"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sz w:val="20"/>
          <w:szCs w:val="20"/>
        </w:rPr>
      </w:pPr>
      <w:r w:rsidRPr="00A66EA7">
        <w:rPr>
          <w:rStyle w:val="None"/>
          <w:rFonts w:ascii="Times New Roman" w:hAnsi="Times New Roman" w:cs="Times New Roman"/>
          <w:b/>
          <w:bCs/>
          <w:color w:val="000000" w:themeColor="text1"/>
          <w:sz w:val="20"/>
          <w:szCs w:val="20"/>
        </w:rPr>
        <w:t>Supplemental Table 1:</w:t>
      </w:r>
      <w:r w:rsidRPr="00A66EA7">
        <w:rPr>
          <w:rStyle w:val="None"/>
          <w:rFonts w:ascii="Times New Roman" w:hAnsi="Times New Roman" w:cs="Times New Roman"/>
          <w:color w:val="000000" w:themeColor="text1"/>
          <w:sz w:val="20"/>
          <w:szCs w:val="20"/>
        </w:rPr>
        <w:t xml:space="preserve"> List of the 60 </w:t>
      </w:r>
      <w:proofErr w:type="spellStart"/>
      <w:r w:rsidRPr="00A66EA7">
        <w:rPr>
          <w:rStyle w:val="None"/>
          <w:rFonts w:ascii="Times New Roman" w:hAnsi="Times New Roman" w:cs="Times New Roman"/>
          <w:color w:val="000000" w:themeColor="text1"/>
          <w:sz w:val="20"/>
          <w:szCs w:val="20"/>
        </w:rPr>
        <w:t>Wnt</w:t>
      </w:r>
      <w:proofErr w:type="spellEnd"/>
      <w:r w:rsidRPr="00A66EA7">
        <w:rPr>
          <w:rStyle w:val="None"/>
          <w:rFonts w:ascii="Times New Roman" w:hAnsi="Times New Roman" w:cs="Times New Roman"/>
          <w:color w:val="000000" w:themeColor="text1"/>
          <w:sz w:val="20"/>
          <w:szCs w:val="20"/>
        </w:rPr>
        <w:t xml:space="preserve"> pathway clones purchased from </w:t>
      </w:r>
      <w:proofErr w:type="spellStart"/>
      <w:r w:rsidRPr="00A66EA7">
        <w:rPr>
          <w:rStyle w:val="None"/>
          <w:rFonts w:ascii="Times New Roman" w:hAnsi="Times New Roman" w:cs="Times New Roman"/>
          <w:color w:val="000000" w:themeColor="text1"/>
          <w:sz w:val="20"/>
          <w:szCs w:val="20"/>
        </w:rPr>
        <w:t>Genscript</w:t>
      </w:r>
      <w:proofErr w:type="spellEnd"/>
      <w:r w:rsidRPr="00A66EA7">
        <w:rPr>
          <w:rStyle w:val="None"/>
          <w:rFonts w:ascii="Times New Roman" w:hAnsi="Times New Roman" w:cs="Times New Roman"/>
          <w:color w:val="000000" w:themeColor="text1"/>
          <w:sz w:val="20"/>
          <w:szCs w:val="20"/>
        </w:rPr>
        <w:t>. </w:t>
      </w:r>
    </w:p>
    <w:tbl>
      <w:tblPr>
        <w:tblW w:w="652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03"/>
        <w:gridCol w:w="6018"/>
      </w:tblGrid>
      <w:tr w:rsidR="007A302A" w:rsidRPr="00A66EA7" w14:paraId="04226F33"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360E1FE9"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1</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6EB06CF"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OHu103088D</w:t>
            </w:r>
          </w:p>
          <w:p w14:paraId="117112E3"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NM_001354896.1(ORF Sequence),8,583 </w:t>
            </w:r>
            <w:proofErr w:type="gramStart"/>
            <w:r w:rsidRPr="00A66EA7">
              <w:rPr>
                <w:rStyle w:val="None"/>
                <w:rFonts w:ascii="Times New Roman" w:hAnsi="Times New Roman" w:cs="Times New Roman"/>
                <w:color w:val="000000" w:themeColor="text1"/>
                <w:sz w:val="18"/>
                <w:szCs w:val="18"/>
              </w:rPr>
              <w:t>bp ,</w:t>
            </w:r>
            <w:proofErr w:type="gramEnd"/>
          </w:p>
          <w:p w14:paraId="39EE4038"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 xml:space="preserve">Vector: pcDNA3.1+/C-(K)-DYK </w:t>
            </w:r>
          </w:p>
        </w:tc>
      </w:tr>
      <w:tr w:rsidR="007A302A" w:rsidRPr="00A66EA7" w14:paraId="2903054E"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3810BC9D"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2</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52098A4"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OHu61694D</w:t>
            </w:r>
          </w:p>
          <w:p w14:paraId="7E8CC1F6"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XM_011522682.2(ORF Sequence),2,748 </w:t>
            </w:r>
            <w:proofErr w:type="gramStart"/>
            <w:r w:rsidRPr="00A66EA7">
              <w:rPr>
                <w:rStyle w:val="None"/>
                <w:rFonts w:ascii="Times New Roman" w:hAnsi="Times New Roman" w:cs="Times New Roman"/>
                <w:color w:val="000000" w:themeColor="text1"/>
                <w:sz w:val="18"/>
                <w:szCs w:val="18"/>
              </w:rPr>
              <w:t>bp ,</w:t>
            </w:r>
            <w:proofErr w:type="gramEnd"/>
          </w:p>
          <w:p w14:paraId="78F9FA44"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 xml:space="preserve">Vector: pcDNA3.1+/C-(K)-DYK </w:t>
            </w:r>
          </w:p>
        </w:tc>
      </w:tr>
      <w:tr w:rsidR="007A302A" w:rsidRPr="00A66EA7" w14:paraId="5CEE0DF1"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73EF4BE3"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3</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E3F3967"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OHu26644D</w:t>
            </w:r>
          </w:p>
          <w:p w14:paraId="1A89FAAA"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XM_017025192.1(ORF Sequence),2,529 </w:t>
            </w:r>
            <w:proofErr w:type="gramStart"/>
            <w:r w:rsidRPr="00A66EA7">
              <w:rPr>
                <w:rStyle w:val="None"/>
                <w:rFonts w:ascii="Times New Roman" w:hAnsi="Times New Roman" w:cs="Times New Roman"/>
                <w:color w:val="000000" w:themeColor="text1"/>
                <w:sz w:val="18"/>
                <w:szCs w:val="18"/>
              </w:rPr>
              <w:t>bp ,</w:t>
            </w:r>
            <w:proofErr w:type="gramEnd"/>
          </w:p>
          <w:p w14:paraId="3A6201DB"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3CC7FA83"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3399B928"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4</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B610EDF"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OHu29289D</w:t>
            </w:r>
          </w:p>
          <w:p w14:paraId="45844499"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NM_012342.2(ORF Sequence),780 </w:t>
            </w:r>
            <w:proofErr w:type="gramStart"/>
            <w:r w:rsidRPr="00A66EA7">
              <w:rPr>
                <w:rStyle w:val="None"/>
                <w:rFonts w:ascii="Times New Roman" w:hAnsi="Times New Roman" w:cs="Times New Roman"/>
                <w:color w:val="000000" w:themeColor="text1"/>
                <w:sz w:val="18"/>
                <w:szCs w:val="18"/>
              </w:rPr>
              <w:t>bp ,</w:t>
            </w:r>
            <w:proofErr w:type="gramEnd"/>
          </w:p>
          <w:p w14:paraId="7E487546"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27A54921"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5EE245A2"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5</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9965416"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OHu29786D</w:t>
            </w:r>
          </w:p>
          <w:p w14:paraId="0724899E"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NM_005454.2(ORF Sequence),801 </w:t>
            </w:r>
            <w:proofErr w:type="gramStart"/>
            <w:r w:rsidRPr="00A66EA7">
              <w:rPr>
                <w:rStyle w:val="None"/>
                <w:rFonts w:ascii="Times New Roman" w:hAnsi="Times New Roman" w:cs="Times New Roman"/>
                <w:color w:val="000000" w:themeColor="text1"/>
                <w:sz w:val="18"/>
                <w:szCs w:val="18"/>
              </w:rPr>
              <w:t>bp ,</w:t>
            </w:r>
            <w:proofErr w:type="gramEnd"/>
          </w:p>
          <w:p w14:paraId="1FC019AA"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338661F2"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0AF33D93"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6</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08DE7ED"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OHu24236D</w:t>
            </w:r>
          </w:p>
          <w:p w14:paraId="4F07396D"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NM_004380.2(ORF Sequence),7,326 </w:t>
            </w:r>
            <w:proofErr w:type="gramStart"/>
            <w:r w:rsidRPr="00A66EA7">
              <w:rPr>
                <w:rStyle w:val="None"/>
                <w:rFonts w:ascii="Times New Roman" w:hAnsi="Times New Roman" w:cs="Times New Roman"/>
                <w:color w:val="000000" w:themeColor="text1"/>
                <w:sz w:val="18"/>
                <w:szCs w:val="18"/>
              </w:rPr>
              <w:t>bp ,</w:t>
            </w:r>
            <w:proofErr w:type="gramEnd"/>
          </w:p>
          <w:p w14:paraId="6332EBA1"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4B5E6603"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45684E51"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7</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D914541"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OHu17197D</w:t>
            </w:r>
          </w:p>
          <w:p w14:paraId="591AA18F"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XM_017005738.1(ORF Sequence),2,343 </w:t>
            </w:r>
            <w:proofErr w:type="gramStart"/>
            <w:r w:rsidRPr="00A66EA7">
              <w:rPr>
                <w:rStyle w:val="None"/>
                <w:rFonts w:ascii="Times New Roman" w:hAnsi="Times New Roman" w:cs="Times New Roman"/>
                <w:color w:val="000000" w:themeColor="text1"/>
                <w:sz w:val="18"/>
                <w:szCs w:val="18"/>
              </w:rPr>
              <w:t>bp ,</w:t>
            </w:r>
            <w:proofErr w:type="gramEnd"/>
          </w:p>
          <w:p w14:paraId="6DB4C7B5"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3E1A7D5E"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7F7C5348"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8</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F93FB53"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OHu08802D</w:t>
            </w:r>
          </w:p>
          <w:p w14:paraId="4B1D76E5"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NM_022802.2(ORF Sequence),2,955 </w:t>
            </w:r>
            <w:proofErr w:type="gramStart"/>
            <w:r w:rsidRPr="00A66EA7">
              <w:rPr>
                <w:rStyle w:val="None"/>
                <w:rFonts w:ascii="Times New Roman" w:hAnsi="Times New Roman" w:cs="Times New Roman"/>
                <w:color w:val="000000" w:themeColor="text1"/>
                <w:sz w:val="18"/>
                <w:szCs w:val="18"/>
              </w:rPr>
              <w:t>bp ,</w:t>
            </w:r>
            <w:proofErr w:type="gramEnd"/>
          </w:p>
          <w:p w14:paraId="4466FD91"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 xml:space="preserve">Vector: pcDNA3.1+/C-(K)-DYK </w:t>
            </w:r>
          </w:p>
        </w:tc>
      </w:tr>
      <w:tr w:rsidR="007A302A" w:rsidRPr="00A66EA7" w14:paraId="12FA9266"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194842E3"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lastRenderedPageBreak/>
              <w:t>9</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43AB9BD"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OHu38304D</w:t>
            </w:r>
          </w:p>
          <w:p w14:paraId="5BF42EC5"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XM_005272261.3(ORF Sequence),1,323 </w:t>
            </w:r>
            <w:proofErr w:type="gramStart"/>
            <w:r w:rsidRPr="00A66EA7">
              <w:rPr>
                <w:rStyle w:val="None"/>
                <w:rFonts w:ascii="Times New Roman" w:hAnsi="Times New Roman" w:cs="Times New Roman"/>
                <w:color w:val="000000" w:themeColor="text1"/>
                <w:sz w:val="18"/>
                <w:szCs w:val="18"/>
              </w:rPr>
              <w:t>bp ,</w:t>
            </w:r>
            <w:proofErr w:type="gramEnd"/>
          </w:p>
          <w:p w14:paraId="41B334BA"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 xml:space="preserve">Vector: pcDNA3.1+/C-(K)-DYK </w:t>
            </w:r>
          </w:p>
        </w:tc>
      </w:tr>
      <w:tr w:rsidR="007A302A" w:rsidRPr="00A66EA7" w14:paraId="0EA13FD7"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31CF09D4"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10</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EB8DB63"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OHu27309D</w:t>
            </w:r>
          </w:p>
          <w:p w14:paraId="44C548D8"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XM_017001855.1(ORF Sequence),243 </w:t>
            </w:r>
            <w:proofErr w:type="gramStart"/>
            <w:r w:rsidRPr="00A66EA7">
              <w:rPr>
                <w:rStyle w:val="None"/>
                <w:rFonts w:ascii="Times New Roman" w:hAnsi="Times New Roman" w:cs="Times New Roman"/>
                <w:color w:val="000000" w:themeColor="text1"/>
                <w:sz w:val="18"/>
                <w:szCs w:val="18"/>
              </w:rPr>
              <w:t>bp ,</w:t>
            </w:r>
            <w:proofErr w:type="gramEnd"/>
          </w:p>
          <w:p w14:paraId="5F886540"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 xml:space="preserve">Vector: pcDNA3.1+/C-(K)-DYK </w:t>
            </w:r>
          </w:p>
        </w:tc>
      </w:tr>
      <w:tr w:rsidR="007A302A" w:rsidRPr="00A66EA7" w14:paraId="06C92A29"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5B1ACAAF"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11</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DDE8287"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OHu26635D</w:t>
            </w:r>
          </w:p>
          <w:p w14:paraId="4C423E8C"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XM_011529176.1(ORF Sequence),765 </w:t>
            </w:r>
            <w:proofErr w:type="gramStart"/>
            <w:r w:rsidRPr="00A66EA7">
              <w:rPr>
                <w:rStyle w:val="None"/>
                <w:rFonts w:ascii="Times New Roman" w:hAnsi="Times New Roman" w:cs="Times New Roman"/>
                <w:color w:val="000000" w:themeColor="text1"/>
                <w:sz w:val="18"/>
                <w:szCs w:val="18"/>
              </w:rPr>
              <w:t>bp ,</w:t>
            </w:r>
            <w:proofErr w:type="gramEnd"/>
          </w:p>
          <w:p w14:paraId="246661F8"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 xml:space="preserve">Vector: pcDNA3.1+/C-(K)-DYK </w:t>
            </w:r>
          </w:p>
        </w:tc>
      </w:tr>
      <w:tr w:rsidR="007A302A" w:rsidRPr="00A66EA7" w14:paraId="37A58C9A"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6E6309CF"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12</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87C3CC3"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OHu17439D</w:t>
            </w:r>
          </w:p>
          <w:p w14:paraId="0133FAB5"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XM_011516632.2(ORF Sequence),2,328 </w:t>
            </w:r>
            <w:proofErr w:type="gramStart"/>
            <w:r w:rsidRPr="00A66EA7">
              <w:rPr>
                <w:rStyle w:val="None"/>
                <w:rFonts w:ascii="Times New Roman" w:hAnsi="Times New Roman" w:cs="Times New Roman"/>
                <w:color w:val="000000" w:themeColor="text1"/>
                <w:sz w:val="18"/>
                <w:szCs w:val="18"/>
              </w:rPr>
              <w:t>bp ,</w:t>
            </w:r>
            <w:proofErr w:type="gramEnd"/>
          </w:p>
          <w:p w14:paraId="42259A84"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 xml:space="preserve">Vector: pcDNA3.1+/C-(K)-DYK </w:t>
            </w:r>
          </w:p>
        </w:tc>
      </w:tr>
      <w:tr w:rsidR="007A302A" w:rsidRPr="00A66EA7" w14:paraId="48F07C60"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650FBC4C"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13</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7B78CF9"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OHu12318D</w:t>
            </w:r>
          </w:p>
          <w:p w14:paraId="47A7EC5F"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XM_017008652.1(ORF Sequence),1,101 </w:t>
            </w:r>
            <w:proofErr w:type="gramStart"/>
            <w:r w:rsidRPr="00A66EA7">
              <w:rPr>
                <w:rStyle w:val="None"/>
                <w:rFonts w:ascii="Times New Roman" w:hAnsi="Times New Roman" w:cs="Times New Roman"/>
                <w:color w:val="000000" w:themeColor="text1"/>
                <w:sz w:val="18"/>
                <w:szCs w:val="18"/>
              </w:rPr>
              <w:t>bp ,</w:t>
            </w:r>
            <w:proofErr w:type="gramEnd"/>
          </w:p>
          <w:p w14:paraId="1023D008"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 xml:space="preserve">Vector: pcDNA3.1+/C-(K)-DYK </w:t>
            </w:r>
          </w:p>
        </w:tc>
      </w:tr>
      <w:tr w:rsidR="007A302A" w:rsidRPr="00A66EA7" w14:paraId="737A6E3E"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4CE054ED"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14</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526F112"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OHu10983D</w:t>
            </w:r>
          </w:p>
          <w:p w14:paraId="51FB2BBC"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NM_005438.4(ORF Sequence),813 </w:t>
            </w:r>
            <w:proofErr w:type="gramStart"/>
            <w:r w:rsidRPr="00A66EA7">
              <w:rPr>
                <w:rStyle w:val="None"/>
                <w:rFonts w:ascii="Times New Roman" w:hAnsi="Times New Roman" w:cs="Times New Roman"/>
                <w:color w:val="000000" w:themeColor="text1"/>
                <w:sz w:val="18"/>
                <w:szCs w:val="18"/>
              </w:rPr>
              <w:t>bp ,</w:t>
            </w:r>
            <w:proofErr w:type="gramEnd"/>
          </w:p>
          <w:p w14:paraId="2BC9B03A"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 xml:space="preserve">Vector: pcDNA3.1+/C-(K)-DYK </w:t>
            </w:r>
          </w:p>
        </w:tc>
      </w:tr>
      <w:tr w:rsidR="007A302A" w:rsidRPr="00A66EA7" w14:paraId="232AFFBA"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3AE4442C"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15</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2182B5E"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OHu15341D</w:t>
            </w:r>
          </w:p>
          <w:p w14:paraId="544497C1"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NM_145866.1(ORF Sequence),1,998 </w:t>
            </w:r>
            <w:proofErr w:type="gramStart"/>
            <w:r w:rsidRPr="00A66EA7">
              <w:rPr>
                <w:rStyle w:val="None"/>
                <w:rFonts w:ascii="Times New Roman" w:hAnsi="Times New Roman" w:cs="Times New Roman"/>
                <w:color w:val="000000" w:themeColor="text1"/>
                <w:sz w:val="18"/>
                <w:szCs w:val="18"/>
              </w:rPr>
              <w:t>bp ,</w:t>
            </w:r>
            <w:proofErr w:type="gramEnd"/>
          </w:p>
          <w:p w14:paraId="667EA273"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3D5A032A"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43A15644"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16</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F77446C"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OHu23496D</w:t>
            </w:r>
          </w:p>
          <w:p w14:paraId="3D88B548"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NM_003506.3(ORF Sequence),2,118 </w:t>
            </w:r>
            <w:proofErr w:type="gramStart"/>
            <w:r w:rsidRPr="00A66EA7">
              <w:rPr>
                <w:rStyle w:val="None"/>
                <w:rFonts w:ascii="Times New Roman" w:hAnsi="Times New Roman" w:cs="Times New Roman"/>
                <w:color w:val="000000" w:themeColor="text1"/>
                <w:sz w:val="18"/>
                <w:szCs w:val="18"/>
              </w:rPr>
              <w:t>bp ,</w:t>
            </w:r>
            <w:proofErr w:type="gramEnd"/>
          </w:p>
          <w:p w14:paraId="409F6106"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2EA24CF7"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41382FE2"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17</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391D1D6"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OHu23207D</w:t>
            </w:r>
          </w:p>
          <w:p w14:paraId="2C2BC554"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NM_002093.3(ORF Sequence),1,299 </w:t>
            </w:r>
            <w:proofErr w:type="gramStart"/>
            <w:r w:rsidRPr="00A66EA7">
              <w:rPr>
                <w:rStyle w:val="None"/>
                <w:rFonts w:ascii="Times New Roman" w:hAnsi="Times New Roman" w:cs="Times New Roman"/>
                <w:color w:val="000000" w:themeColor="text1"/>
                <w:sz w:val="18"/>
                <w:szCs w:val="18"/>
              </w:rPr>
              <w:t>bp ,</w:t>
            </w:r>
            <w:proofErr w:type="gramEnd"/>
          </w:p>
          <w:p w14:paraId="263DDF0A"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4E226A65"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236F5A67"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18</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1EBDD84"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OHu23027D</w:t>
            </w:r>
          </w:p>
          <w:p w14:paraId="509DB7FD"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NM_016269.4(ORF Sequence),1,197 </w:t>
            </w:r>
            <w:proofErr w:type="gramStart"/>
            <w:r w:rsidRPr="00A66EA7">
              <w:rPr>
                <w:rStyle w:val="None"/>
                <w:rFonts w:ascii="Times New Roman" w:hAnsi="Times New Roman" w:cs="Times New Roman"/>
                <w:color w:val="000000" w:themeColor="text1"/>
                <w:sz w:val="18"/>
                <w:szCs w:val="18"/>
              </w:rPr>
              <w:t>bp ,</w:t>
            </w:r>
            <w:proofErr w:type="gramEnd"/>
          </w:p>
          <w:p w14:paraId="4DA8571A"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21FA3758"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19587864"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19</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20F43AE"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OHu11817D</w:t>
            </w:r>
          </w:p>
          <w:p w14:paraId="4EA4629F"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NM_145203.5(ORF Sequence),1,011 </w:t>
            </w:r>
            <w:proofErr w:type="gramStart"/>
            <w:r w:rsidRPr="00A66EA7">
              <w:rPr>
                <w:rStyle w:val="None"/>
                <w:rFonts w:ascii="Times New Roman" w:hAnsi="Times New Roman" w:cs="Times New Roman"/>
                <w:color w:val="000000" w:themeColor="text1"/>
                <w:sz w:val="18"/>
                <w:szCs w:val="18"/>
              </w:rPr>
              <w:t>bp ,</w:t>
            </w:r>
            <w:proofErr w:type="gramEnd"/>
          </w:p>
          <w:p w14:paraId="136843B5"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35FA1E41"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1729F47A"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20</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F94A710"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OHu00214D</w:t>
            </w:r>
          </w:p>
          <w:p w14:paraId="44D9FA3D"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NM_001256686.1(ORF Sequence),1,173 </w:t>
            </w:r>
            <w:proofErr w:type="gramStart"/>
            <w:r w:rsidRPr="00A66EA7">
              <w:rPr>
                <w:rStyle w:val="None"/>
                <w:rFonts w:ascii="Times New Roman" w:hAnsi="Times New Roman" w:cs="Times New Roman"/>
                <w:color w:val="000000" w:themeColor="text1"/>
                <w:sz w:val="18"/>
                <w:szCs w:val="18"/>
              </w:rPr>
              <w:t>bp ,</w:t>
            </w:r>
            <w:proofErr w:type="gramEnd"/>
          </w:p>
          <w:p w14:paraId="7961BF70"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55174D7B"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5767731C"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21</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B7EEA9"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OHu10985D</w:t>
            </w:r>
          </w:p>
          <w:p w14:paraId="494B9C0A"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NM_152221.2(ORF Sequence),1,248 </w:t>
            </w:r>
            <w:proofErr w:type="gramStart"/>
            <w:r w:rsidRPr="00A66EA7">
              <w:rPr>
                <w:rStyle w:val="None"/>
                <w:rFonts w:ascii="Times New Roman" w:hAnsi="Times New Roman" w:cs="Times New Roman"/>
                <w:color w:val="000000" w:themeColor="text1"/>
                <w:sz w:val="18"/>
                <w:szCs w:val="18"/>
              </w:rPr>
              <w:t>bp ,</w:t>
            </w:r>
            <w:proofErr w:type="gramEnd"/>
          </w:p>
          <w:p w14:paraId="74AE12E2"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4F441414"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7A043861"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22</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F3D322"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OHu49264D</w:t>
            </w:r>
          </w:p>
          <w:p w14:paraId="3AF7766D"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XM_005255800.3(ORF Sequence),897 </w:t>
            </w:r>
            <w:proofErr w:type="gramStart"/>
            <w:r w:rsidRPr="00A66EA7">
              <w:rPr>
                <w:rStyle w:val="None"/>
                <w:rFonts w:ascii="Times New Roman" w:hAnsi="Times New Roman" w:cs="Times New Roman"/>
                <w:color w:val="000000" w:themeColor="text1"/>
                <w:sz w:val="18"/>
                <w:szCs w:val="18"/>
              </w:rPr>
              <w:t>bp ,</w:t>
            </w:r>
            <w:proofErr w:type="gramEnd"/>
          </w:p>
          <w:p w14:paraId="4286FA7B"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010EE968"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01C3237A"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23</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34BB7D"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OHu11688D</w:t>
            </w:r>
          </w:p>
          <w:p w14:paraId="20097EC9"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NM_001320.6(ORF Sequence),645 </w:t>
            </w:r>
            <w:proofErr w:type="gramStart"/>
            <w:r w:rsidRPr="00A66EA7">
              <w:rPr>
                <w:rStyle w:val="None"/>
                <w:rFonts w:ascii="Times New Roman" w:hAnsi="Times New Roman" w:cs="Times New Roman"/>
                <w:color w:val="000000" w:themeColor="text1"/>
                <w:sz w:val="18"/>
                <w:szCs w:val="18"/>
              </w:rPr>
              <w:t>bp ,</w:t>
            </w:r>
            <w:proofErr w:type="gramEnd"/>
          </w:p>
          <w:p w14:paraId="27519D5E"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1C28F51F"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341CEE7C"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lastRenderedPageBreak/>
              <w:t>24</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4F5CB43"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OHu23777D</w:t>
            </w:r>
          </w:p>
          <w:p w14:paraId="7483A1DD"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NM_012242.3(ORF Sequence),798 </w:t>
            </w:r>
            <w:proofErr w:type="gramStart"/>
            <w:r w:rsidRPr="00A66EA7">
              <w:rPr>
                <w:rStyle w:val="None"/>
                <w:rFonts w:ascii="Times New Roman" w:hAnsi="Times New Roman" w:cs="Times New Roman"/>
                <w:color w:val="000000" w:themeColor="text1"/>
                <w:sz w:val="18"/>
                <w:szCs w:val="18"/>
              </w:rPr>
              <w:t>bp ,</w:t>
            </w:r>
            <w:proofErr w:type="gramEnd"/>
          </w:p>
          <w:p w14:paraId="78E59F9B"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75686D20"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6A506AD2"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25</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A1EDBD9"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OHu31152D</w:t>
            </w:r>
          </w:p>
          <w:p w14:paraId="7CE4DA56"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NM_014421.2(ORF Sequence),777 </w:t>
            </w:r>
            <w:proofErr w:type="gramStart"/>
            <w:r w:rsidRPr="00A66EA7">
              <w:rPr>
                <w:rStyle w:val="None"/>
                <w:rFonts w:ascii="Times New Roman" w:hAnsi="Times New Roman" w:cs="Times New Roman"/>
                <w:color w:val="000000" w:themeColor="text1"/>
                <w:sz w:val="18"/>
                <w:szCs w:val="18"/>
              </w:rPr>
              <w:t>bp ,</w:t>
            </w:r>
            <w:proofErr w:type="gramEnd"/>
          </w:p>
          <w:p w14:paraId="72991285"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0430A1EE"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422F6BB9"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26</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0445EDE"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OHu29690D</w:t>
            </w:r>
          </w:p>
          <w:p w14:paraId="49F82923"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XM_017013316.1(ORF Sequence),672 </w:t>
            </w:r>
            <w:proofErr w:type="gramStart"/>
            <w:r w:rsidRPr="00A66EA7">
              <w:rPr>
                <w:rStyle w:val="None"/>
                <w:rFonts w:ascii="Times New Roman" w:hAnsi="Times New Roman" w:cs="Times New Roman"/>
                <w:color w:val="000000" w:themeColor="text1"/>
                <w:sz w:val="18"/>
                <w:szCs w:val="18"/>
              </w:rPr>
              <w:t>bp ,</w:t>
            </w:r>
            <w:proofErr w:type="gramEnd"/>
          </w:p>
          <w:p w14:paraId="504F1049"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4699B199"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58C0E008"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27</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A5F7210"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OHu33084D</w:t>
            </w:r>
          </w:p>
          <w:p w14:paraId="3AA7C3E1"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NM_001330311.1(ORF Sequence),2,085 </w:t>
            </w:r>
            <w:proofErr w:type="gramStart"/>
            <w:r w:rsidRPr="00A66EA7">
              <w:rPr>
                <w:rStyle w:val="None"/>
                <w:rFonts w:ascii="Times New Roman" w:hAnsi="Times New Roman" w:cs="Times New Roman"/>
                <w:color w:val="000000" w:themeColor="text1"/>
                <w:sz w:val="18"/>
                <w:szCs w:val="18"/>
              </w:rPr>
              <w:t>bp ,</w:t>
            </w:r>
            <w:proofErr w:type="gramEnd"/>
          </w:p>
          <w:p w14:paraId="51125026"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140ECC59"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113F14B9"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28</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C0AC464"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OHu18501D</w:t>
            </w:r>
          </w:p>
          <w:p w14:paraId="041CF93D"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NM_004422.2(ORF Sequence),2,208 </w:t>
            </w:r>
            <w:proofErr w:type="gramStart"/>
            <w:r w:rsidRPr="00A66EA7">
              <w:rPr>
                <w:rStyle w:val="None"/>
                <w:rFonts w:ascii="Times New Roman" w:hAnsi="Times New Roman" w:cs="Times New Roman"/>
                <w:color w:val="000000" w:themeColor="text1"/>
                <w:sz w:val="18"/>
                <w:szCs w:val="18"/>
              </w:rPr>
              <w:t>bp ,</w:t>
            </w:r>
            <w:proofErr w:type="gramEnd"/>
          </w:p>
          <w:p w14:paraId="66924285"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5B1E9F4F"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16C2389E"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29</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402C769"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OHu37748D</w:t>
            </w:r>
          </w:p>
          <w:p w14:paraId="69A8E1F5"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XM_005247172.2(ORF Sequence),2,154 </w:t>
            </w:r>
            <w:proofErr w:type="gramStart"/>
            <w:r w:rsidRPr="00A66EA7">
              <w:rPr>
                <w:rStyle w:val="None"/>
                <w:rFonts w:ascii="Times New Roman" w:hAnsi="Times New Roman" w:cs="Times New Roman"/>
                <w:color w:val="000000" w:themeColor="text1"/>
                <w:sz w:val="18"/>
                <w:szCs w:val="18"/>
              </w:rPr>
              <w:t>bp ,</w:t>
            </w:r>
            <w:proofErr w:type="gramEnd"/>
          </w:p>
          <w:p w14:paraId="0EF1538A"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4C042E14"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40D29329"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30</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964503A"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OHu24407D</w:t>
            </w:r>
          </w:p>
          <w:p w14:paraId="4866B416"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NM_005479.3(ORF Sequence),837 </w:t>
            </w:r>
            <w:proofErr w:type="gramStart"/>
            <w:r w:rsidRPr="00A66EA7">
              <w:rPr>
                <w:rStyle w:val="None"/>
                <w:rFonts w:ascii="Times New Roman" w:hAnsi="Times New Roman" w:cs="Times New Roman"/>
                <w:color w:val="000000" w:themeColor="text1"/>
                <w:sz w:val="18"/>
                <w:szCs w:val="18"/>
              </w:rPr>
              <w:t>bp ,</w:t>
            </w:r>
            <w:proofErr w:type="gramEnd"/>
          </w:p>
          <w:p w14:paraId="271782DD"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3E3BBFAF"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57688E48"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31</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12731E7"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OHu01956D</w:t>
            </w:r>
          </w:p>
          <w:p w14:paraId="37B24B47"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NM_012083.2(ORF Sequence),699 </w:t>
            </w:r>
            <w:proofErr w:type="gramStart"/>
            <w:r w:rsidRPr="00A66EA7">
              <w:rPr>
                <w:rStyle w:val="None"/>
                <w:rFonts w:ascii="Times New Roman" w:hAnsi="Times New Roman" w:cs="Times New Roman"/>
                <w:color w:val="000000" w:themeColor="text1"/>
                <w:sz w:val="18"/>
                <w:szCs w:val="18"/>
              </w:rPr>
              <w:t>bp ,</w:t>
            </w:r>
            <w:proofErr w:type="gramEnd"/>
          </w:p>
          <w:p w14:paraId="4DFEACE6"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641B73A1"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15356508"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32</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C71B02F"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OHu13313D</w:t>
            </w:r>
          </w:p>
          <w:p w14:paraId="7080D177"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NM_003505.1(ORF Sequence),1,941 </w:t>
            </w:r>
            <w:proofErr w:type="gramStart"/>
            <w:r w:rsidRPr="00A66EA7">
              <w:rPr>
                <w:rStyle w:val="None"/>
                <w:rFonts w:ascii="Times New Roman" w:hAnsi="Times New Roman" w:cs="Times New Roman"/>
                <w:color w:val="000000" w:themeColor="text1"/>
                <w:sz w:val="18"/>
                <w:szCs w:val="18"/>
              </w:rPr>
              <w:t>bp ,</w:t>
            </w:r>
            <w:proofErr w:type="gramEnd"/>
          </w:p>
          <w:p w14:paraId="18F0ACA2"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4864C823"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0C2FCAD9"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33</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08594C4"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OHu25356D</w:t>
            </w:r>
          </w:p>
          <w:p w14:paraId="3FA8E3F1"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NM_002228.3(ORF Sequence),993 </w:t>
            </w:r>
            <w:proofErr w:type="gramStart"/>
            <w:r w:rsidRPr="00A66EA7">
              <w:rPr>
                <w:rStyle w:val="None"/>
                <w:rFonts w:ascii="Times New Roman" w:hAnsi="Times New Roman" w:cs="Times New Roman"/>
                <w:color w:val="000000" w:themeColor="text1"/>
                <w:sz w:val="18"/>
                <w:szCs w:val="18"/>
              </w:rPr>
              <w:t>bp ,</w:t>
            </w:r>
            <w:proofErr w:type="gramEnd"/>
          </w:p>
          <w:p w14:paraId="4D3D6BFE"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47E00B38"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5D5ED0E3"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34</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9807D11"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OHu58778D</w:t>
            </w:r>
          </w:p>
          <w:p w14:paraId="714ABE87"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XM_011545029.1(ORF Sequence),4,986 </w:t>
            </w:r>
            <w:proofErr w:type="gramStart"/>
            <w:r w:rsidRPr="00A66EA7">
              <w:rPr>
                <w:rStyle w:val="None"/>
                <w:rFonts w:ascii="Times New Roman" w:hAnsi="Times New Roman" w:cs="Times New Roman"/>
                <w:color w:val="000000" w:themeColor="text1"/>
                <w:sz w:val="18"/>
                <w:szCs w:val="18"/>
              </w:rPr>
              <w:t>bp ,</w:t>
            </w:r>
            <w:proofErr w:type="gramEnd"/>
          </w:p>
          <w:p w14:paraId="5B7C3A93"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5E8FB95A"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791B39CF"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35</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485AB91"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 Clone ID: OHu98210D</w:t>
            </w:r>
          </w:p>
          <w:p w14:paraId="3713ACC6"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XM_017013844.1(ORF Sequence),1,410 </w:t>
            </w:r>
            <w:proofErr w:type="gramStart"/>
            <w:r w:rsidRPr="00A66EA7">
              <w:rPr>
                <w:rStyle w:val="None"/>
                <w:rFonts w:ascii="Times New Roman" w:hAnsi="Times New Roman" w:cs="Times New Roman"/>
                <w:color w:val="000000" w:themeColor="text1"/>
                <w:sz w:val="18"/>
                <w:szCs w:val="18"/>
              </w:rPr>
              <w:t>bp ,</w:t>
            </w:r>
            <w:proofErr w:type="gramEnd"/>
          </w:p>
          <w:p w14:paraId="08D7EC45"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7570D827"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4AC6AAEE"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36</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2984241"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OHu07491D</w:t>
            </w:r>
          </w:p>
          <w:p w14:paraId="663290A0"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XM_011523537.1(ORF Sequence),1,488 </w:t>
            </w:r>
            <w:proofErr w:type="gramStart"/>
            <w:r w:rsidRPr="00A66EA7">
              <w:rPr>
                <w:rStyle w:val="None"/>
                <w:rFonts w:ascii="Times New Roman" w:hAnsi="Times New Roman" w:cs="Times New Roman"/>
                <w:color w:val="000000" w:themeColor="text1"/>
                <w:sz w:val="18"/>
                <w:szCs w:val="18"/>
              </w:rPr>
              <w:t>bp ,</w:t>
            </w:r>
            <w:proofErr w:type="gramEnd"/>
          </w:p>
          <w:p w14:paraId="3CE3423C"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6E98C9F8"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052140A4"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37</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7B9796A"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OHu99426D</w:t>
            </w:r>
          </w:p>
          <w:p w14:paraId="5173CD4B"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XM_017029735.1(ORF Sequence),1,722 </w:t>
            </w:r>
            <w:proofErr w:type="gramStart"/>
            <w:r w:rsidRPr="00A66EA7">
              <w:rPr>
                <w:rStyle w:val="None"/>
                <w:rFonts w:ascii="Times New Roman" w:hAnsi="Times New Roman" w:cs="Times New Roman"/>
                <w:color w:val="000000" w:themeColor="text1"/>
                <w:sz w:val="18"/>
                <w:szCs w:val="18"/>
              </w:rPr>
              <w:t>bp ,</w:t>
            </w:r>
            <w:proofErr w:type="gramEnd"/>
          </w:p>
          <w:p w14:paraId="6297A4C3"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7911DF1D"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768915F8"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38</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41CB413"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OHu27910D</w:t>
            </w:r>
          </w:p>
          <w:p w14:paraId="5C34DC72"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XM_011536974.1(ORF Sequence),1,389 </w:t>
            </w:r>
            <w:proofErr w:type="gramStart"/>
            <w:r w:rsidRPr="00A66EA7">
              <w:rPr>
                <w:rStyle w:val="None"/>
                <w:rFonts w:ascii="Times New Roman" w:hAnsi="Times New Roman" w:cs="Times New Roman"/>
                <w:color w:val="000000" w:themeColor="text1"/>
                <w:sz w:val="18"/>
                <w:szCs w:val="18"/>
              </w:rPr>
              <w:t>bp ,</w:t>
            </w:r>
            <w:proofErr w:type="gramEnd"/>
          </w:p>
          <w:p w14:paraId="72F9ED4F"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05994E65"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3DA95FA2"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lastRenderedPageBreak/>
              <w:t>39</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5C6ACAF"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OHu27909D</w:t>
            </w:r>
          </w:p>
          <w:p w14:paraId="51DB7F74"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XM_011536972.2(ORF Sequence),1,401 </w:t>
            </w:r>
            <w:proofErr w:type="gramStart"/>
            <w:r w:rsidRPr="00A66EA7">
              <w:rPr>
                <w:rStyle w:val="None"/>
                <w:rFonts w:ascii="Times New Roman" w:hAnsi="Times New Roman" w:cs="Times New Roman"/>
                <w:color w:val="000000" w:themeColor="text1"/>
                <w:sz w:val="18"/>
                <w:szCs w:val="18"/>
              </w:rPr>
              <w:t>bp ,</w:t>
            </w:r>
            <w:proofErr w:type="gramEnd"/>
          </w:p>
          <w:p w14:paraId="6CB562B9"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0D29C67C"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65611D7B"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40</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9B4D8A4"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OHu25308D</w:t>
            </w:r>
          </w:p>
          <w:p w14:paraId="09E7E712"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NM_021627.2(ORF Sequence),1,767 </w:t>
            </w:r>
            <w:proofErr w:type="gramStart"/>
            <w:r w:rsidRPr="00A66EA7">
              <w:rPr>
                <w:rStyle w:val="None"/>
                <w:rFonts w:ascii="Times New Roman" w:hAnsi="Times New Roman" w:cs="Times New Roman"/>
                <w:color w:val="000000" w:themeColor="text1"/>
                <w:sz w:val="18"/>
                <w:szCs w:val="18"/>
              </w:rPr>
              <w:t>bp ,</w:t>
            </w:r>
            <w:proofErr w:type="gramEnd"/>
          </w:p>
          <w:p w14:paraId="209848B3"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059AEBFF"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16B03327"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41</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0A72A2D"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OHu18617D</w:t>
            </w:r>
          </w:p>
          <w:p w14:paraId="2809AD02"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NM_002615.5(ORF Sequence),1,254 </w:t>
            </w:r>
            <w:proofErr w:type="gramStart"/>
            <w:r w:rsidRPr="00A66EA7">
              <w:rPr>
                <w:rStyle w:val="None"/>
                <w:rFonts w:ascii="Times New Roman" w:hAnsi="Times New Roman" w:cs="Times New Roman"/>
                <w:color w:val="000000" w:themeColor="text1"/>
                <w:sz w:val="18"/>
                <w:szCs w:val="18"/>
              </w:rPr>
              <w:t>bp ,</w:t>
            </w:r>
            <w:proofErr w:type="gramEnd"/>
          </w:p>
          <w:p w14:paraId="163EE319"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1078B0D1"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235C506C"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42</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785F299"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OHu27073D</w:t>
            </w:r>
          </w:p>
          <w:p w14:paraId="58B8B1FB"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NM_003012.4(ORF Sequence),942 </w:t>
            </w:r>
            <w:proofErr w:type="gramStart"/>
            <w:r w:rsidRPr="00A66EA7">
              <w:rPr>
                <w:rStyle w:val="None"/>
                <w:rFonts w:ascii="Times New Roman" w:hAnsi="Times New Roman" w:cs="Times New Roman"/>
                <w:color w:val="000000" w:themeColor="text1"/>
                <w:sz w:val="18"/>
                <w:szCs w:val="18"/>
              </w:rPr>
              <w:t>bp ,</w:t>
            </w:r>
            <w:proofErr w:type="gramEnd"/>
          </w:p>
          <w:p w14:paraId="4090DCF0"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72514AF2"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0123FC4D"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43</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C92B631"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OHu17742D</w:t>
            </w:r>
          </w:p>
          <w:p w14:paraId="036453B1"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NM_025237.2(ORF Sequence),639 </w:t>
            </w:r>
            <w:proofErr w:type="gramStart"/>
            <w:r w:rsidRPr="00A66EA7">
              <w:rPr>
                <w:rStyle w:val="None"/>
                <w:rFonts w:ascii="Times New Roman" w:hAnsi="Times New Roman" w:cs="Times New Roman"/>
                <w:color w:val="000000" w:themeColor="text1"/>
                <w:sz w:val="18"/>
                <w:szCs w:val="18"/>
              </w:rPr>
              <w:t>bp ,</w:t>
            </w:r>
            <w:proofErr w:type="gramEnd"/>
          </w:p>
          <w:p w14:paraId="3AEB5CBB"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13BFF38B"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33B51E06"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44</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64DAC9D"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OHu24692D</w:t>
            </w:r>
          </w:p>
          <w:p w14:paraId="2CE3D41C"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NM_022454.3(ORF Sequence),1,242 </w:t>
            </w:r>
            <w:proofErr w:type="gramStart"/>
            <w:r w:rsidRPr="00A66EA7">
              <w:rPr>
                <w:rStyle w:val="None"/>
                <w:rFonts w:ascii="Times New Roman" w:hAnsi="Times New Roman" w:cs="Times New Roman"/>
                <w:color w:val="000000" w:themeColor="text1"/>
                <w:sz w:val="18"/>
                <w:szCs w:val="18"/>
              </w:rPr>
              <w:t>bp ,</w:t>
            </w:r>
            <w:proofErr w:type="gramEnd"/>
          </w:p>
          <w:p w14:paraId="3B4CFE2E"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5BA343A6"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45EEE440"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45</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8B75366"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OHu09015D</w:t>
            </w:r>
          </w:p>
          <w:p w14:paraId="2C075C54"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XM_017007185.1(ORF Sequence),1,542 </w:t>
            </w:r>
            <w:proofErr w:type="gramStart"/>
            <w:r w:rsidRPr="00A66EA7">
              <w:rPr>
                <w:rStyle w:val="None"/>
                <w:rFonts w:ascii="Times New Roman" w:hAnsi="Times New Roman" w:cs="Times New Roman"/>
                <w:color w:val="000000" w:themeColor="text1"/>
                <w:sz w:val="18"/>
                <w:szCs w:val="18"/>
              </w:rPr>
              <w:t>bp ,</w:t>
            </w:r>
            <w:proofErr w:type="gramEnd"/>
          </w:p>
          <w:p w14:paraId="316DC820"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71FBD36D"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216710D9"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46</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9FE0AA2"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OHu39688D</w:t>
            </w:r>
          </w:p>
          <w:p w14:paraId="71EAAC5C"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XM_006714678.3(ORF Sequence),1,380 </w:t>
            </w:r>
            <w:proofErr w:type="gramStart"/>
            <w:r w:rsidRPr="00A66EA7">
              <w:rPr>
                <w:rStyle w:val="None"/>
                <w:rFonts w:ascii="Times New Roman" w:hAnsi="Times New Roman" w:cs="Times New Roman"/>
                <w:color w:val="000000" w:themeColor="text1"/>
                <w:sz w:val="18"/>
                <w:szCs w:val="18"/>
              </w:rPr>
              <w:t>bp ,</w:t>
            </w:r>
            <w:proofErr w:type="gramEnd"/>
          </w:p>
          <w:p w14:paraId="52E33883"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7C201A3E"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64EAF4A2"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47</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4B7C465"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OHu10988D</w:t>
            </w:r>
          </w:p>
          <w:p w14:paraId="38F60C7E"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NM_138959.2(ORF Sequence),1,572 </w:t>
            </w:r>
            <w:proofErr w:type="gramStart"/>
            <w:r w:rsidRPr="00A66EA7">
              <w:rPr>
                <w:rStyle w:val="None"/>
                <w:rFonts w:ascii="Times New Roman" w:hAnsi="Times New Roman" w:cs="Times New Roman"/>
                <w:color w:val="000000" w:themeColor="text1"/>
                <w:sz w:val="18"/>
                <w:szCs w:val="18"/>
              </w:rPr>
              <w:t>bp ,</w:t>
            </w:r>
            <w:proofErr w:type="gramEnd"/>
          </w:p>
          <w:p w14:paraId="524A0148"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743AF2A4"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769BBCB9"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48</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FA3FD51"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OHu23083D</w:t>
            </w:r>
          </w:p>
          <w:p w14:paraId="6139ECDB"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XM_011509804.1(ORF Sequence),1,563 </w:t>
            </w:r>
            <w:proofErr w:type="gramStart"/>
            <w:r w:rsidRPr="00A66EA7">
              <w:rPr>
                <w:rStyle w:val="None"/>
                <w:rFonts w:ascii="Times New Roman" w:hAnsi="Times New Roman" w:cs="Times New Roman"/>
                <w:color w:val="000000" w:themeColor="text1"/>
                <w:sz w:val="18"/>
                <w:szCs w:val="18"/>
              </w:rPr>
              <w:t>bp ,</w:t>
            </w:r>
            <w:proofErr w:type="gramEnd"/>
          </w:p>
          <w:p w14:paraId="06408500"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05227E39"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147B6CC6"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49</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E08B0AF"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OHu14993D</w:t>
            </w:r>
          </w:p>
          <w:p w14:paraId="0E6F11BA"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NM_007191.4(ORF Sequence),1,137 </w:t>
            </w:r>
            <w:proofErr w:type="gramStart"/>
            <w:r w:rsidRPr="00A66EA7">
              <w:rPr>
                <w:rStyle w:val="None"/>
                <w:rFonts w:ascii="Times New Roman" w:hAnsi="Times New Roman" w:cs="Times New Roman"/>
                <w:color w:val="000000" w:themeColor="text1"/>
                <w:sz w:val="18"/>
                <w:szCs w:val="18"/>
              </w:rPr>
              <w:t>bp ,</w:t>
            </w:r>
            <w:proofErr w:type="gramEnd"/>
          </w:p>
          <w:p w14:paraId="5607D27A"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7ACB2F69"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1750F367"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50</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7966DB8"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OHu22106D</w:t>
            </w:r>
          </w:p>
          <w:p w14:paraId="00FBE146"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NM_005430.3(ORF Sequence),1,110 </w:t>
            </w:r>
            <w:proofErr w:type="gramStart"/>
            <w:r w:rsidRPr="00A66EA7">
              <w:rPr>
                <w:rStyle w:val="None"/>
                <w:rFonts w:ascii="Times New Roman" w:hAnsi="Times New Roman" w:cs="Times New Roman"/>
                <w:color w:val="000000" w:themeColor="text1"/>
                <w:sz w:val="18"/>
                <w:szCs w:val="18"/>
              </w:rPr>
              <w:t>bp ,</w:t>
            </w:r>
            <w:proofErr w:type="gramEnd"/>
          </w:p>
          <w:p w14:paraId="59FDDB19"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0C8864CC"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5FE6D8F0"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51</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1D4A87"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OHu18435D</w:t>
            </w:r>
          </w:p>
          <w:p w14:paraId="1CC0E0A1"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NM_003394.3(ORF Sequence),1,167 </w:t>
            </w:r>
            <w:proofErr w:type="gramStart"/>
            <w:r w:rsidRPr="00A66EA7">
              <w:rPr>
                <w:rStyle w:val="None"/>
                <w:rFonts w:ascii="Times New Roman" w:hAnsi="Times New Roman" w:cs="Times New Roman"/>
                <w:color w:val="000000" w:themeColor="text1"/>
                <w:sz w:val="18"/>
                <w:szCs w:val="18"/>
              </w:rPr>
              <w:t>bp ,</w:t>
            </w:r>
            <w:proofErr w:type="gramEnd"/>
          </w:p>
          <w:p w14:paraId="2E76542F"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4FC48DC8"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678F91CA"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52</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9D8EE9E"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OHu11384D</w:t>
            </w:r>
          </w:p>
          <w:p w14:paraId="6246DD04"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NM_003391.2(ORF Sequence),1,080 </w:t>
            </w:r>
            <w:proofErr w:type="gramStart"/>
            <w:r w:rsidRPr="00A66EA7">
              <w:rPr>
                <w:rStyle w:val="None"/>
                <w:rFonts w:ascii="Times New Roman" w:hAnsi="Times New Roman" w:cs="Times New Roman"/>
                <w:color w:val="000000" w:themeColor="text1"/>
                <w:sz w:val="18"/>
                <w:szCs w:val="18"/>
              </w:rPr>
              <w:t>bp ,</w:t>
            </w:r>
            <w:proofErr w:type="gramEnd"/>
          </w:p>
          <w:p w14:paraId="5399D671"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2114518D"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42801E9A"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53</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822D7D5"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OHu23758D</w:t>
            </w:r>
          </w:p>
          <w:p w14:paraId="7BBED0B4"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NM_030753.4(ORF Sequence),1,065 </w:t>
            </w:r>
            <w:proofErr w:type="gramStart"/>
            <w:r w:rsidRPr="00A66EA7">
              <w:rPr>
                <w:rStyle w:val="None"/>
                <w:rFonts w:ascii="Times New Roman" w:hAnsi="Times New Roman" w:cs="Times New Roman"/>
                <w:color w:val="000000" w:themeColor="text1"/>
                <w:sz w:val="18"/>
                <w:szCs w:val="18"/>
              </w:rPr>
              <w:t>bp ,</w:t>
            </w:r>
            <w:proofErr w:type="gramEnd"/>
          </w:p>
          <w:p w14:paraId="625990C9"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128349D4"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23896298"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lastRenderedPageBreak/>
              <w:t>54</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89828EC"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OHu74051D</w:t>
            </w:r>
          </w:p>
          <w:p w14:paraId="3066DF6B"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XM_011544319.2(ORF Sequence),1,338 </w:t>
            </w:r>
            <w:proofErr w:type="gramStart"/>
            <w:r w:rsidRPr="00A66EA7">
              <w:rPr>
                <w:rStyle w:val="None"/>
                <w:rFonts w:ascii="Times New Roman" w:hAnsi="Times New Roman" w:cs="Times New Roman"/>
                <w:color w:val="000000" w:themeColor="text1"/>
                <w:sz w:val="18"/>
                <w:szCs w:val="18"/>
              </w:rPr>
              <w:t>bp ,</w:t>
            </w:r>
            <w:proofErr w:type="gramEnd"/>
          </w:p>
          <w:p w14:paraId="7595E51C"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064412E9"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51B3F7CC"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55</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0362647"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OHu68294D</w:t>
            </w:r>
          </w:p>
          <w:p w14:paraId="38672B1D"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XM_011541597.2(ORF Sequence),1,119 </w:t>
            </w:r>
            <w:proofErr w:type="gramStart"/>
            <w:r w:rsidRPr="00A66EA7">
              <w:rPr>
                <w:rStyle w:val="None"/>
                <w:rFonts w:ascii="Times New Roman" w:hAnsi="Times New Roman" w:cs="Times New Roman"/>
                <w:color w:val="000000" w:themeColor="text1"/>
                <w:sz w:val="18"/>
                <w:szCs w:val="18"/>
              </w:rPr>
              <w:t>bp ,</w:t>
            </w:r>
            <w:proofErr w:type="gramEnd"/>
          </w:p>
          <w:p w14:paraId="68EDCFA6"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1825CF00"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7C9634EE"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56</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97988D2"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OHu94538D</w:t>
            </w:r>
          </w:p>
          <w:p w14:paraId="3682AB98"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XM_017007127.1(ORF Sequence),1,182 </w:t>
            </w:r>
            <w:proofErr w:type="gramStart"/>
            <w:r w:rsidRPr="00A66EA7">
              <w:rPr>
                <w:rStyle w:val="None"/>
                <w:rFonts w:ascii="Times New Roman" w:hAnsi="Times New Roman" w:cs="Times New Roman"/>
                <w:color w:val="000000" w:themeColor="text1"/>
                <w:sz w:val="18"/>
                <w:szCs w:val="18"/>
              </w:rPr>
              <w:t>bp ,</w:t>
            </w:r>
            <w:proofErr w:type="gramEnd"/>
          </w:p>
          <w:p w14:paraId="4DFDAEC0"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0FFEFFED"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7D82DEE8"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57</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0AE550E"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OHu05697D</w:t>
            </w:r>
          </w:p>
          <w:p w14:paraId="5B01CDC8"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NM_006522.3(ORF Sequence),1,095 </w:t>
            </w:r>
            <w:proofErr w:type="gramStart"/>
            <w:r w:rsidRPr="00A66EA7">
              <w:rPr>
                <w:rStyle w:val="None"/>
                <w:rFonts w:ascii="Times New Roman" w:hAnsi="Times New Roman" w:cs="Times New Roman"/>
                <w:color w:val="000000" w:themeColor="text1"/>
                <w:sz w:val="18"/>
                <w:szCs w:val="18"/>
              </w:rPr>
              <w:t>bp ,</w:t>
            </w:r>
            <w:proofErr w:type="gramEnd"/>
          </w:p>
          <w:p w14:paraId="6F40475F"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48982686"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44ACD6AD"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58</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5B491CD"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OHu18078D</w:t>
            </w:r>
          </w:p>
          <w:p w14:paraId="6B4A2EFA"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NM_004625.3(ORF Sequence),1,047 </w:t>
            </w:r>
            <w:proofErr w:type="gramStart"/>
            <w:r w:rsidRPr="00A66EA7">
              <w:rPr>
                <w:rStyle w:val="None"/>
                <w:rFonts w:ascii="Times New Roman" w:hAnsi="Times New Roman" w:cs="Times New Roman"/>
                <w:color w:val="000000" w:themeColor="text1"/>
                <w:sz w:val="18"/>
                <w:szCs w:val="18"/>
              </w:rPr>
              <w:t>bp ,</w:t>
            </w:r>
            <w:proofErr w:type="gramEnd"/>
          </w:p>
          <w:p w14:paraId="17F90DEE"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1D37CDBC"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100AABF6"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59</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473C893"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OHu96059D</w:t>
            </w:r>
          </w:p>
          <w:p w14:paraId="68E25876"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XM_011543625.2(ORF Sequence),1,011 </w:t>
            </w:r>
            <w:proofErr w:type="gramStart"/>
            <w:r w:rsidRPr="00A66EA7">
              <w:rPr>
                <w:rStyle w:val="None"/>
                <w:rFonts w:ascii="Times New Roman" w:hAnsi="Times New Roman" w:cs="Times New Roman"/>
                <w:color w:val="000000" w:themeColor="text1"/>
                <w:sz w:val="18"/>
                <w:szCs w:val="18"/>
              </w:rPr>
              <w:t>bp ,</w:t>
            </w:r>
            <w:proofErr w:type="gramEnd"/>
          </w:p>
          <w:p w14:paraId="4E689563"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r w:rsidR="007A302A" w:rsidRPr="00A66EA7" w14:paraId="0ABC10AB" w14:textId="77777777" w:rsidTr="00796213">
        <w:trPr>
          <w:trHeight w:val="690"/>
        </w:trPr>
        <w:tc>
          <w:tcPr>
            <w:tcW w:w="503"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00DC65D0" w14:textId="77777777" w:rsidR="007A302A" w:rsidRPr="00A66EA7" w:rsidRDefault="007A302A" w:rsidP="00A66EA7">
            <w:pPr>
              <w:pStyle w:val="BodyA"/>
              <w:suppressAutoHyphens/>
              <w:jc w:val="both"/>
              <w:rPr>
                <w:rFonts w:ascii="Times New Roman" w:hAnsi="Times New Roman" w:cs="Times New Roman"/>
                <w:color w:val="000000" w:themeColor="text1"/>
              </w:rPr>
            </w:pPr>
            <w:r w:rsidRPr="00A66EA7">
              <w:rPr>
                <w:rStyle w:val="None"/>
                <w:rFonts w:ascii="Times New Roman" w:hAnsi="Times New Roman" w:cs="Times New Roman"/>
                <w:b/>
                <w:bCs/>
                <w:color w:val="000000" w:themeColor="text1"/>
                <w:sz w:val="18"/>
                <w:szCs w:val="18"/>
              </w:rPr>
              <w:t>60</w:t>
            </w:r>
          </w:p>
        </w:tc>
        <w:tc>
          <w:tcPr>
            <w:tcW w:w="60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23A9F1A"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Clone ID: OHu17830D</w:t>
            </w:r>
          </w:p>
          <w:p w14:paraId="3DF66750" w14:textId="77777777" w:rsidR="007A302A" w:rsidRPr="00A66EA7" w:rsidRDefault="007A302A" w:rsidP="00A66EA7">
            <w:pPr>
              <w:pStyle w:val="BodyA"/>
              <w:suppressAutoHyphens/>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color w:val="000000" w:themeColor="text1"/>
                <w:sz w:val="18"/>
                <w:szCs w:val="18"/>
              </w:rPr>
              <w:t xml:space="preserve">ORF Clones (Accession No.): NM_003396.2(ORF Sequence),1,071 </w:t>
            </w:r>
            <w:proofErr w:type="gramStart"/>
            <w:r w:rsidRPr="00A66EA7">
              <w:rPr>
                <w:rStyle w:val="None"/>
                <w:rFonts w:ascii="Times New Roman" w:hAnsi="Times New Roman" w:cs="Times New Roman"/>
                <w:color w:val="000000" w:themeColor="text1"/>
                <w:sz w:val="18"/>
                <w:szCs w:val="18"/>
              </w:rPr>
              <w:t>bp ,</w:t>
            </w:r>
            <w:proofErr w:type="gramEnd"/>
          </w:p>
          <w:p w14:paraId="30E63640" w14:textId="77777777" w:rsidR="007A302A" w:rsidRPr="00A66EA7" w:rsidRDefault="007A302A" w:rsidP="00A66EA7">
            <w:pPr>
              <w:pStyle w:val="BodyA"/>
              <w:suppressAutoHyphens/>
              <w:jc w:val="both"/>
              <w:rPr>
                <w:rFonts w:ascii="Times New Roman" w:hAnsi="Times New Roman" w:cs="Times New Roman"/>
                <w:color w:val="000000" w:themeColor="text1"/>
                <w:lang w:val="es-ES"/>
              </w:rPr>
            </w:pPr>
            <w:r w:rsidRPr="00A66EA7">
              <w:rPr>
                <w:rStyle w:val="None"/>
                <w:rFonts w:ascii="Times New Roman" w:hAnsi="Times New Roman" w:cs="Times New Roman"/>
                <w:color w:val="000000" w:themeColor="text1"/>
                <w:sz w:val="18"/>
                <w:szCs w:val="18"/>
                <w:lang w:val="es-ES_tradnl"/>
              </w:rPr>
              <w:t>Vector: pcDNA3.1+/C-(K)-DYK</w:t>
            </w:r>
          </w:p>
        </w:tc>
      </w:tr>
    </w:tbl>
    <w:p w14:paraId="6BD8144F" w14:textId="77777777" w:rsidR="007A302A" w:rsidRPr="00A66EA7" w:rsidRDefault="007A302A" w:rsidP="00A66EA7">
      <w:pPr>
        <w:pStyle w:val="BodyA"/>
        <w:widowControl w:val="0"/>
        <w:suppressAutoHyphens/>
        <w:spacing w:line="480" w:lineRule="auto"/>
        <w:jc w:val="both"/>
        <w:rPr>
          <w:rStyle w:val="None"/>
          <w:rFonts w:ascii="Times New Roman" w:eastAsia="Times New Roman" w:hAnsi="Times New Roman" w:cs="Times New Roman"/>
          <w:color w:val="000000" w:themeColor="text1"/>
          <w:sz w:val="20"/>
          <w:szCs w:val="20"/>
          <w:lang w:val="es-ES"/>
        </w:rPr>
      </w:pPr>
    </w:p>
    <w:p w14:paraId="5B9010A3" w14:textId="77777777" w:rsidR="007A302A" w:rsidRPr="00A66EA7" w:rsidRDefault="007A302A" w:rsidP="00A66EA7">
      <w:pPr>
        <w:pStyle w:val="BodyA"/>
        <w:widowControl w:val="0"/>
        <w:suppressAutoHyphens/>
        <w:spacing w:line="480" w:lineRule="auto"/>
        <w:ind w:left="216" w:hanging="216"/>
        <w:jc w:val="both"/>
        <w:rPr>
          <w:rStyle w:val="None"/>
          <w:rFonts w:ascii="Times New Roman" w:eastAsia="Times New Roman" w:hAnsi="Times New Roman" w:cs="Times New Roman"/>
          <w:color w:val="000000" w:themeColor="text1"/>
          <w:sz w:val="20"/>
          <w:szCs w:val="20"/>
          <w:lang w:val="es-ES_tradnl"/>
        </w:rPr>
      </w:pPr>
    </w:p>
    <w:p w14:paraId="40DB1375"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b/>
          <w:bCs/>
          <w:color w:val="000000" w:themeColor="text1"/>
          <w:sz w:val="18"/>
          <w:szCs w:val="18"/>
        </w:rPr>
        <w:t xml:space="preserve">Supplemental Table 2: A list of stringent known protein-protein interactions recovered. </w:t>
      </w:r>
      <w:r w:rsidRPr="00A66EA7">
        <w:rPr>
          <w:rStyle w:val="None"/>
          <w:rFonts w:ascii="Times New Roman" w:hAnsi="Times New Roman" w:cs="Times New Roman"/>
          <w:color w:val="000000" w:themeColor="text1"/>
          <w:sz w:val="18"/>
          <w:szCs w:val="18"/>
        </w:rPr>
        <w:t xml:space="preserve">Around 50% of the known interactions (37 out of 74) were detected in both orientations (protein fragments being associated with AD “Orient 1” and associated with DBD “Orient 2”). Columns 1 and 2 list Protein 1 and Protein 2, which are the tested protein pair. The following two columns, </w:t>
      </w:r>
      <w:proofErr w:type="gramStart"/>
      <w:r w:rsidRPr="00A66EA7">
        <w:rPr>
          <w:rStyle w:val="None"/>
          <w:rFonts w:ascii="Times New Roman" w:hAnsi="Times New Roman" w:cs="Times New Roman"/>
          <w:color w:val="000000" w:themeColor="text1"/>
          <w:sz w:val="18"/>
          <w:szCs w:val="18"/>
        </w:rPr>
        <w:t>Orient</w:t>
      </w:r>
      <w:proofErr w:type="gramEnd"/>
      <w:r w:rsidRPr="00A66EA7">
        <w:rPr>
          <w:rStyle w:val="None"/>
          <w:rFonts w:ascii="Times New Roman" w:hAnsi="Times New Roman" w:cs="Times New Roman"/>
          <w:color w:val="000000" w:themeColor="text1"/>
          <w:sz w:val="18"/>
          <w:szCs w:val="18"/>
        </w:rPr>
        <w:t xml:space="preserve"> 1 and Orient 2 show how many times the protein pair is detected in each orientation (Orient 1 is AD-associated; Orient 2 is DBD-associated) and then followed by a 3-AT competitive inhibitor condition to determine the number of pairs detected in 2 mM vs. 5 </w:t>
      </w:r>
      <w:proofErr w:type="spellStart"/>
      <w:r w:rsidRPr="00A66EA7">
        <w:rPr>
          <w:rStyle w:val="None"/>
          <w:rFonts w:ascii="Times New Roman" w:hAnsi="Times New Roman" w:cs="Times New Roman"/>
          <w:color w:val="000000" w:themeColor="text1"/>
          <w:sz w:val="18"/>
          <w:szCs w:val="18"/>
        </w:rPr>
        <w:t>mM.</w:t>
      </w:r>
      <w:proofErr w:type="spellEnd"/>
      <w:r w:rsidRPr="00A66EA7">
        <w:rPr>
          <w:rStyle w:val="None"/>
          <w:rFonts w:ascii="Times New Roman" w:hAnsi="Times New Roman" w:cs="Times New Roman"/>
          <w:color w:val="000000" w:themeColor="text1"/>
          <w:sz w:val="18"/>
          <w:szCs w:val="18"/>
        </w:rPr>
        <w:t xml:space="preserve"> Significant interactions filtered by Log</w:t>
      </w:r>
      <w:r w:rsidRPr="00A66EA7">
        <w:rPr>
          <w:rStyle w:val="None"/>
          <w:rFonts w:ascii="Times New Roman" w:hAnsi="Times New Roman" w:cs="Times New Roman"/>
          <w:color w:val="000000" w:themeColor="text1"/>
          <w:sz w:val="18"/>
          <w:szCs w:val="18"/>
          <w:vertAlign w:val="subscript"/>
        </w:rPr>
        <w:t>2</w:t>
      </w:r>
      <w:r w:rsidRPr="00A66EA7">
        <w:rPr>
          <w:rStyle w:val="None"/>
          <w:rFonts w:ascii="Times New Roman" w:hAnsi="Times New Roman" w:cs="Times New Roman"/>
          <w:color w:val="000000" w:themeColor="text1"/>
          <w:sz w:val="18"/>
          <w:szCs w:val="18"/>
        </w:rPr>
        <w:t xml:space="preserve">FCmax and </w:t>
      </w:r>
      <w:proofErr w:type="spellStart"/>
      <w:r w:rsidRPr="00A66EA7">
        <w:rPr>
          <w:rStyle w:val="None"/>
          <w:rFonts w:ascii="Times New Roman" w:hAnsi="Times New Roman" w:cs="Times New Roman"/>
          <w:color w:val="000000" w:themeColor="text1"/>
          <w:sz w:val="18"/>
          <w:szCs w:val="18"/>
        </w:rPr>
        <w:t>FDRmin</w:t>
      </w:r>
      <w:proofErr w:type="spellEnd"/>
      <w:r w:rsidRPr="00A66EA7">
        <w:rPr>
          <w:rStyle w:val="None"/>
          <w:rFonts w:ascii="Times New Roman" w:hAnsi="Times New Roman" w:cs="Times New Roman"/>
          <w:color w:val="000000" w:themeColor="text1"/>
          <w:sz w:val="18"/>
          <w:szCs w:val="18"/>
        </w:rPr>
        <w:t xml:space="preserve"> values. The number of libraries shows if the pairs are captured in a single library or both (with 2 being the maximum). The unique fragment pairs represent the number of unique fragments captured for each protein pair. The APID concludes its known interaction = 1.</w:t>
      </w:r>
    </w:p>
    <w:tbl>
      <w:tblPr>
        <w:tblW w:w="954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41"/>
        <w:gridCol w:w="1000"/>
        <w:gridCol w:w="830"/>
        <w:gridCol w:w="758"/>
        <w:gridCol w:w="866"/>
        <w:gridCol w:w="712"/>
        <w:gridCol w:w="1030"/>
        <w:gridCol w:w="948"/>
        <w:gridCol w:w="709"/>
        <w:gridCol w:w="1123"/>
        <w:gridCol w:w="630"/>
      </w:tblGrid>
      <w:tr w:rsidR="007A302A" w:rsidRPr="00A66EA7" w14:paraId="7AA09614" w14:textId="77777777" w:rsidTr="00796213">
        <w:trPr>
          <w:trHeight w:val="195"/>
          <w:jc w:val="center"/>
        </w:trPr>
        <w:tc>
          <w:tcPr>
            <w:tcW w:w="940" w:type="dxa"/>
            <w:tcBorders>
              <w:top w:val="single" w:sz="2" w:space="0" w:color="000000"/>
              <w:left w:val="single" w:sz="2" w:space="0" w:color="000000"/>
              <w:bottom w:val="single" w:sz="4" w:space="0" w:color="000000"/>
              <w:right w:val="nil"/>
            </w:tcBorders>
            <w:shd w:val="clear" w:color="auto" w:fill="D9E2F3"/>
            <w:tcMar>
              <w:top w:w="80" w:type="dxa"/>
              <w:left w:w="80" w:type="dxa"/>
              <w:bottom w:w="80" w:type="dxa"/>
              <w:right w:w="80" w:type="dxa"/>
            </w:tcMar>
            <w:vAlign w:val="center"/>
          </w:tcPr>
          <w:p w14:paraId="2F864BF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Protein1</w:t>
            </w:r>
          </w:p>
        </w:tc>
        <w:tc>
          <w:tcPr>
            <w:tcW w:w="1000" w:type="dxa"/>
            <w:tcBorders>
              <w:top w:val="single" w:sz="2" w:space="0" w:color="000000"/>
              <w:left w:val="nil"/>
              <w:bottom w:val="single" w:sz="4" w:space="0" w:color="000000"/>
              <w:right w:val="nil"/>
            </w:tcBorders>
            <w:shd w:val="clear" w:color="auto" w:fill="D9E2F3"/>
            <w:tcMar>
              <w:top w:w="80" w:type="dxa"/>
              <w:left w:w="80" w:type="dxa"/>
              <w:bottom w:w="80" w:type="dxa"/>
              <w:right w:w="80" w:type="dxa"/>
            </w:tcMar>
            <w:vAlign w:val="center"/>
          </w:tcPr>
          <w:p w14:paraId="4E1D221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Protein2</w:t>
            </w:r>
          </w:p>
        </w:tc>
        <w:tc>
          <w:tcPr>
            <w:tcW w:w="830" w:type="dxa"/>
            <w:tcBorders>
              <w:top w:val="single" w:sz="2" w:space="0" w:color="000000"/>
              <w:left w:val="nil"/>
              <w:bottom w:val="single" w:sz="4" w:space="0" w:color="000000"/>
              <w:right w:val="nil"/>
            </w:tcBorders>
            <w:shd w:val="clear" w:color="auto" w:fill="D9E2F3"/>
            <w:tcMar>
              <w:top w:w="80" w:type="dxa"/>
              <w:left w:w="80" w:type="dxa"/>
              <w:bottom w:w="80" w:type="dxa"/>
              <w:right w:w="80" w:type="dxa"/>
            </w:tcMar>
            <w:vAlign w:val="center"/>
          </w:tcPr>
          <w:p w14:paraId="4EB2952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Orient1</w:t>
            </w:r>
          </w:p>
        </w:tc>
        <w:tc>
          <w:tcPr>
            <w:tcW w:w="758" w:type="dxa"/>
            <w:tcBorders>
              <w:top w:val="single" w:sz="2" w:space="0" w:color="000000"/>
              <w:left w:val="nil"/>
              <w:bottom w:val="single" w:sz="4" w:space="0" w:color="000000"/>
              <w:right w:val="nil"/>
            </w:tcBorders>
            <w:shd w:val="clear" w:color="auto" w:fill="D9E2F3"/>
            <w:tcMar>
              <w:top w:w="80" w:type="dxa"/>
              <w:left w:w="80" w:type="dxa"/>
              <w:bottom w:w="80" w:type="dxa"/>
              <w:right w:w="80" w:type="dxa"/>
            </w:tcMar>
            <w:vAlign w:val="center"/>
          </w:tcPr>
          <w:p w14:paraId="3410616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Orient2</w:t>
            </w:r>
          </w:p>
        </w:tc>
        <w:tc>
          <w:tcPr>
            <w:tcW w:w="866" w:type="dxa"/>
            <w:tcBorders>
              <w:top w:val="single" w:sz="2" w:space="0" w:color="000000"/>
              <w:left w:val="nil"/>
              <w:bottom w:val="single" w:sz="4" w:space="0" w:color="000000"/>
              <w:right w:val="nil"/>
            </w:tcBorders>
            <w:shd w:val="clear" w:color="auto" w:fill="D9E2F3"/>
            <w:tcMar>
              <w:top w:w="80" w:type="dxa"/>
              <w:left w:w="80" w:type="dxa"/>
              <w:bottom w:w="80" w:type="dxa"/>
              <w:right w:w="80" w:type="dxa"/>
            </w:tcMar>
            <w:vAlign w:val="center"/>
          </w:tcPr>
          <w:p w14:paraId="7376097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2mM</w:t>
            </w:r>
          </w:p>
        </w:tc>
        <w:tc>
          <w:tcPr>
            <w:tcW w:w="712" w:type="dxa"/>
            <w:tcBorders>
              <w:top w:val="single" w:sz="2" w:space="0" w:color="000000"/>
              <w:left w:val="nil"/>
              <w:bottom w:val="single" w:sz="4" w:space="0" w:color="000000"/>
              <w:right w:val="nil"/>
            </w:tcBorders>
            <w:shd w:val="clear" w:color="auto" w:fill="D9E2F3"/>
            <w:tcMar>
              <w:top w:w="80" w:type="dxa"/>
              <w:left w:w="80" w:type="dxa"/>
              <w:bottom w:w="80" w:type="dxa"/>
              <w:right w:w="80" w:type="dxa"/>
            </w:tcMar>
            <w:vAlign w:val="center"/>
          </w:tcPr>
          <w:p w14:paraId="1255A13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5mM</w:t>
            </w:r>
          </w:p>
        </w:tc>
        <w:tc>
          <w:tcPr>
            <w:tcW w:w="1030" w:type="dxa"/>
            <w:tcBorders>
              <w:top w:val="single" w:sz="2" w:space="0" w:color="000000"/>
              <w:left w:val="nil"/>
              <w:bottom w:val="single" w:sz="4" w:space="0" w:color="000000"/>
              <w:right w:val="nil"/>
            </w:tcBorders>
            <w:shd w:val="clear" w:color="auto" w:fill="D9E2F3"/>
            <w:tcMar>
              <w:top w:w="80" w:type="dxa"/>
              <w:left w:w="80" w:type="dxa"/>
              <w:bottom w:w="80" w:type="dxa"/>
              <w:right w:w="80" w:type="dxa"/>
            </w:tcMar>
            <w:vAlign w:val="center"/>
          </w:tcPr>
          <w:p w14:paraId="7A15F75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log</w:t>
            </w:r>
            <w:r w:rsidRPr="00A66EA7">
              <w:rPr>
                <w:rStyle w:val="None"/>
                <w:color w:val="000000" w:themeColor="text1"/>
                <w:sz w:val="16"/>
                <w:szCs w:val="16"/>
                <w:vertAlign w:val="subscript"/>
                <w:lang w:val="en-US"/>
              </w:rPr>
              <w:t>2</w:t>
            </w:r>
            <w:r w:rsidRPr="00A66EA7">
              <w:rPr>
                <w:rStyle w:val="None"/>
                <w:color w:val="000000" w:themeColor="text1"/>
                <w:sz w:val="16"/>
                <w:szCs w:val="16"/>
                <w:lang w:val="en-US"/>
              </w:rPr>
              <w:t>FCmax</w:t>
            </w:r>
          </w:p>
        </w:tc>
        <w:tc>
          <w:tcPr>
            <w:tcW w:w="948" w:type="dxa"/>
            <w:tcBorders>
              <w:top w:val="single" w:sz="2" w:space="0" w:color="000000"/>
              <w:left w:val="nil"/>
              <w:bottom w:val="single" w:sz="4" w:space="0" w:color="000000"/>
              <w:right w:val="nil"/>
            </w:tcBorders>
            <w:shd w:val="clear" w:color="auto" w:fill="D9E2F3"/>
            <w:tcMar>
              <w:top w:w="80" w:type="dxa"/>
              <w:left w:w="80" w:type="dxa"/>
              <w:bottom w:w="80" w:type="dxa"/>
              <w:right w:w="80" w:type="dxa"/>
            </w:tcMar>
            <w:vAlign w:val="center"/>
          </w:tcPr>
          <w:p w14:paraId="37BDDDCE" w14:textId="77777777" w:rsidR="007A302A" w:rsidRPr="00A66EA7" w:rsidRDefault="007A302A" w:rsidP="00A66EA7">
            <w:pPr>
              <w:pStyle w:val="Body"/>
              <w:suppressAutoHyphens/>
              <w:jc w:val="both"/>
              <w:rPr>
                <w:color w:val="000000" w:themeColor="text1"/>
              </w:rPr>
            </w:pPr>
            <w:proofErr w:type="spellStart"/>
            <w:r w:rsidRPr="00A66EA7">
              <w:rPr>
                <w:rStyle w:val="None"/>
                <w:color w:val="000000" w:themeColor="text1"/>
                <w:sz w:val="16"/>
                <w:szCs w:val="16"/>
                <w:lang w:val="en-US"/>
              </w:rPr>
              <w:t>FDRmin</w:t>
            </w:r>
            <w:proofErr w:type="spellEnd"/>
          </w:p>
        </w:tc>
        <w:tc>
          <w:tcPr>
            <w:tcW w:w="709" w:type="dxa"/>
            <w:tcBorders>
              <w:top w:val="single" w:sz="2" w:space="0" w:color="000000"/>
              <w:left w:val="nil"/>
              <w:bottom w:val="single" w:sz="4" w:space="0" w:color="000000"/>
              <w:right w:val="nil"/>
            </w:tcBorders>
            <w:shd w:val="clear" w:color="auto" w:fill="D9E2F3"/>
            <w:tcMar>
              <w:top w:w="80" w:type="dxa"/>
              <w:left w:w="80" w:type="dxa"/>
              <w:bottom w:w="80" w:type="dxa"/>
              <w:right w:w="80" w:type="dxa"/>
            </w:tcMar>
            <w:vAlign w:val="center"/>
          </w:tcPr>
          <w:p w14:paraId="09F2F99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Library</w:t>
            </w:r>
          </w:p>
        </w:tc>
        <w:tc>
          <w:tcPr>
            <w:tcW w:w="1123" w:type="dxa"/>
            <w:tcBorders>
              <w:top w:val="single" w:sz="2" w:space="0" w:color="000000"/>
              <w:left w:val="nil"/>
              <w:bottom w:val="single" w:sz="4" w:space="0" w:color="000000"/>
              <w:right w:val="nil"/>
            </w:tcBorders>
            <w:shd w:val="clear" w:color="auto" w:fill="D9E2F3"/>
            <w:tcMar>
              <w:top w:w="80" w:type="dxa"/>
              <w:left w:w="80" w:type="dxa"/>
              <w:bottom w:w="80" w:type="dxa"/>
              <w:right w:w="80" w:type="dxa"/>
            </w:tcMar>
            <w:vAlign w:val="center"/>
          </w:tcPr>
          <w:p w14:paraId="495DA97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 xml:space="preserve">Unique Pairs </w:t>
            </w:r>
          </w:p>
        </w:tc>
        <w:tc>
          <w:tcPr>
            <w:tcW w:w="630" w:type="dxa"/>
            <w:tcBorders>
              <w:top w:val="single" w:sz="2" w:space="0" w:color="000000"/>
              <w:left w:val="nil"/>
              <w:bottom w:val="single" w:sz="4" w:space="0" w:color="000000"/>
              <w:right w:val="single" w:sz="2" w:space="0" w:color="000000"/>
            </w:tcBorders>
            <w:shd w:val="clear" w:color="auto" w:fill="D9E2F3"/>
            <w:tcMar>
              <w:top w:w="80" w:type="dxa"/>
              <w:left w:w="80" w:type="dxa"/>
              <w:bottom w:w="80" w:type="dxa"/>
              <w:right w:w="80" w:type="dxa"/>
            </w:tcMar>
            <w:vAlign w:val="center"/>
          </w:tcPr>
          <w:p w14:paraId="293BEA8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APID</w:t>
            </w:r>
          </w:p>
        </w:tc>
      </w:tr>
      <w:tr w:rsidR="007A302A" w:rsidRPr="00A66EA7" w14:paraId="1BC5D4A2"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7DAA6C1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AXIN1</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E01545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APC</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40D916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227</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79009A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64</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BCF922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159</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526C27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132</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AFE9F5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8.82043272</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53416E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0</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A5FD2F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92D444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201</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08A0CC2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63224D18"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0F7B0F1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DVL3</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EFF913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DVL1</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D72E85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18</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C4800B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8</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1510FC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14</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DD80DB3"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12</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492913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7.27107565</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5DB1C9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2.56E-231</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1E4AC9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CBEE21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17</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21F585F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2944BCE3"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35F47A2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CTBP1</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EFFA56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CTBP2</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0793BD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5F924E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8</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20AB46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8</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FB7832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E2F175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8.94301438</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F9ED92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5.75E-169</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BFD1BE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825823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9</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7200F1A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79B16C85"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4D0F231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WIF1</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8C2D06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WNT7A</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4C2A49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A31EBA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7</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82A76F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7</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022504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F6E5AE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7.98946273</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7A2491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7.72E-121</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7DA532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DB5565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6</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40BEFB0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28F3184B"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269D2BD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APC</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6A8BFB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AXIN2</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2D0723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30</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1BA05B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122</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87AFD1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77</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14D89D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75</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6AD04E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7.52024269</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6A29E1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2.10E-97</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7978F5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C6355F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123</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19E608F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7B6BB850"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10F7B4F0"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AXIN2</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9E51DC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AXIN1</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5B5074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49</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CE62043"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13</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3709DE2"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34</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2659E2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28</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F71EB3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5.50507240</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05A09D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3.16E-92</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937EA4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1244F1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52</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48FBB56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2A6E46F7"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6E8ACB3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lastRenderedPageBreak/>
              <w:t>CTBP1</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DA334C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APC</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92CA5D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73</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0E3D48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F5CC5D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46</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51F7712"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32</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327A17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6.19893196</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26A275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1.52E-21</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D74685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5D461E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67</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6FBC6B53"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1761F6DA"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63A5364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AXIN2</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4209670"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CTNNB1</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1383390"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9</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41ECBD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C7FD21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9</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EABF53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5EAA9D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6.05062835</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682E17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6.77E-20</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6117BA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7C2CB6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9</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27021EB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5E8F63BE"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2447D9E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CREBBP</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37EF1B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APC</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80BFD4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280</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F007A1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79</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05984E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147</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54C47A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212</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A65417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5.57788281</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98E02E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3.70E-17</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811E4A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17DD63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307</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539036B3"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41209EBF"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3DF258D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CTNNB1</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5475B1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CTBP2</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D7E6E8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662FD7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14</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EA2C8E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8</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602E7E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11</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886EDB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3.25745651</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B5A882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1.33E-10</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B2637F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3E5CA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19</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3775E6B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388B8A97"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1B76DBE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DVL3</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9E00B6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CSNK2A1</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323703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1951EC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0CBDED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82FB5D2"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95EEE1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2.95446117</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9E1AA8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2.11E-10</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15898C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EEA9F13"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39E59B82"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68BE2D1C"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5C509DD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AXIN1</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BC3486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LRP5</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DBD32F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11</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E5A0E1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38</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FDC788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27</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809A963"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22</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5B4380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5.18518182</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DD5F7C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2.92E-10</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490411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D1E3CD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40</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5C0FE482"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22F7DA76" w14:textId="77777777" w:rsidTr="00796213">
        <w:trPr>
          <w:trHeight w:val="183"/>
          <w:jc w:val="center"/>
        </w:trPr>
        <w:tc>
          <w:tcPr>
            <w:tcW w:w="940" w:type="dxa"/>
            <w:tcBorders>
              <w:top w:val="single" w:sz="4" w:space="0" w:color="000000"/>
              <w:left w:val="single" w:sz="2" w:space="0" w:color="000000"/>
              <w:bottom w:val="single" w:sz="4" w:space="0" w:color="auto"/>
              <w:right w:val="nil"/>
            </w:tcBorders>
            <w:shd w:val="clear" w:color="auto" w:fill="auto"/>
            <w:tcMar>
              <w:top w:w="80" w:type="dxa"/>
              <w:left w:w="80" w:type="dxa"/>
              <w:bottom w:w="80" w:type="dxa"/>
              <w:right w:w="80" w:type="dxa"/>
            </w:tcMar>
            <w:vAlign w:val="center"/>
          </w:tcPr>
          <w:p w14:paraId="62D57BD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DVL1</w:t>
            </w:r>
          </w:p>
        </w:tc>
        <w:tc>
          <w:tcPr>
            <w:tcW w:w="1000" w:type="dxa"/>
            <w:tcBorders>
              <w:top w:val="single" w:sz="4" w:space="0" w:color="000000"/>
              <w:left w:val="nil"/>
              <w:bottom w:val="single" w:sz="4" w:space="0" w:color="auto"/>
              <w:right w:val="nil"/>
            </w:tcBorders>
            <w:shd w:val="clear" w:color="auto" w:fill="auto"/>
            <w:tcMar>
              <w:top w:w="80" w:type="dxa"/>
              <w:left w:w="80" w:type="dxa"/>
              <w:bottom w:w="80" w:type="dxa"/>
              <w:right w:w="80" w:type="dxa"/>
            </w:tcMar>
            <w:vAlign w:val="center"/>
          </w:tcPr>
          <w:p w14:paraId="32FDAE52"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APC</w:t>
            </w:r>
          </w:p>
        </w:tc>
        <w:tc>
          <w:tcPr>
            <w:tcW w:w="830" w:type="dxa"/>
            <w:tcBorders>
              <w:top w:val="single" w:sz="4" w:space="0" w:color="000000"/>
              <w:left w:val="nil"/>
              <w:bottom w:val="single" w:sz="4" w:space="0" w:color="auto"/>
              <w:right w:val="nil"/>
            </w:tcBorders>
            <w:shd w:val="clear" w:color="auto" w:fill="auto"/>
            <w:tcMar>
              <w:top w:w="80" w:type="dxa"/>
              <w:left w:w="80" w:type="dxa"/>
              <w:bottom w:w="80" w:type="dxa"/>
              <w:right w:w="80" w:type="dxa"/>
            </w:tcMar>
            <w:vAlign w:val="center"/>
          </w:tcPr>
          <w:p w14:paraId="49153BE2"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50</w:t>
            </w:r>
          </w:p>
        </w:tc>
        <w:tc>
          <w:tcPr>
            <w:tcW w:w="758" w:type="dxa"/>
            <w:tcBorders>
              <w:top w:val="single" w:sz="4" w:space="0" w:color="000000"/>
              <w:left w:val="nil"/>
              <w:bottom w:val="single" w:sz="4" w:space="0" w:color="auto"/>
              <w:right w:val="nil"/>
            </w:tcBorders>
            <w:shd w:val="clear" w:color="auto" w:fill="auto"/>
            <w:tcMar>
              <w:top w:w="80" w:type="dxa"/>
              <w:left w:w="80" w:type="dxa"/>
              <w:bottom w:w="80" w:type="dxa"/>
              <w:right w:w="80" w:type="dxa"/>
            </w:tcMar>
            <w:vAlign w:val="center"/>
          </w:tcPr>
          <w:p w14:paraId="4EA71A80"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10</w:t>
            </w:r>
          </w:p>
        </w:tc>
        <w:tc>
          <w:tcPr>
            <w:tcW w:w="866" w:type="dxa"/>
            <w:tcBorders>
              <w:top w:val="single" w:sz="4" w:space="0" w:color="000000"/>
              <w:left w:val="nil"/>
              <w:bottom w:val="single" w:sz="4" w:space="0" w:color="auto"/>
              <w:right w:val="nil"/>
            </w:tcBorders>
            <w:shd w:val="clear" w:color="auto" w:fill="auto"/>
            <w:tcMar>
              <w:top w:w="80" w:type="dxa"/>
              <w:left w:w="80" w:type="dxa"/>
              <w:bottom w:w="80" w:type="dxa"/>
              <w:right w:w="80" w:type="dxa"/>
            </w:tcMar>
            <w:vAlign w:val="center"/>
          </w:tcPr>
          <w:p w14:paraId="7BB092B0"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31</w:t>
            </w:r>
          </w:p>
        </w:tc>
        <w:tc>
          <w:tcPr>
            <w:tcW w:w="712" w:type="dxa"/>
            <w:tcBorders>
              <w:top w:val="single" w:sz="4" w:space="0" w:color="000000"/>
              <w:left w:val="nil"/>
              <w:bottom w:val="single" w:sz="4" w:space="0" w:color="auto"/>
              <w:right w:val="nil"/>
            </w:tcBorders>
            <w:shd w:val="clear" w:color="auto" w:fill="auto"/>
            <w:tcMar>
              <w:top w:w="80" w:type="dxa"/>
              <w:left w:w="80" w:type="dxa"/>
              <w:bottom w:w="80" w:type="dxa"/>
              <w:right w:w="80" w:type="dxa"/>
            </w:tcMar>
            <w:vAlign w:val="center"/>
          </w:tcPr>
          <w:p w14:paraId="3FF8633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29</w:t>
            </w:r>
          </w:p>
        </w:tc>
        <w:tc>
          <w:tcPr>
            <w:tcW w:w="1030" w:type="dxa"/>
            <w:tcBorders>
              <w:top w:val="single" w:sz="4" w:space="0" w:color="000000"/>
              <w:left w:val="nil"/>
              <w:bottom w:val="single" w:sz="4" w:space="0" w:color="auto"/>
              <w:right w:val="nil"/>
            </w:tcBorders>
            <w:shd w:val="clear" w:color="auto" w:fill="auto"/>
            <w:tcMar>
              <w:top w:w="80" w:type="dxa"/>
              <w:left w:w="80" w:type="dxa"/>
              <w:bottom w:w="80" w:type="dxa"/>
              <w:right w:w="80" w:type="dxa"/>
            </w:tcMar>
            <w:vAlign w:val="center"/>
          </w:tcPr>
          <w:p w14:paraId="370444B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4.15410934</w:t>
            </w:r>
          </w:p>
        </w:tc>
        <w:tc>
          <w:tcPr>
            <w:tcW w:w="948" w:type="dxa"/>
            <w:tcBorders>
              <w:top w:val="single" w:sz="4" w:space="0" w:color="000000"/>
              <w:left w:val="nil"/>
              <w:bottom w:val="single" w:sz="4" w:space="0" w:color="auto"/>
              <w:right w:val="nil"/>
            </w:tcBorders>
            <w:shd w:val="clear" w:color="auto" w:fill="auto"/>
            <w:tcMar>
              <w:top w:w="80" w:type="dxa"/>
              <w:left w:w="80" w:type="dxa"/>
              <w:bottom w:w="80" w:type="dxa"/>
              <w:right w:w="80" w:type="dxa"/>
            </w:tcMar>
            <w:vAlign w:val="center"/>
          </w:tcPr>
          <w:p w14:paraId="39CD4912"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1.12E-09</w:t>
            </w:r>
          </w:p>
        </w:tc>
        <w:tc>
          <w:tcPr>
            <w:tcW w:w="709" w:type="dxa"/>
            <w:tcBorders>
              <w:top w:val="single" w:sz="4" w:space="0" w:color="000000"/>
              <w:left w:val="nil"/>
              <w:bottom w:val="single" w:sz="4" w:space="0" w:color="auto"/>
              <w:right w:val="nil"/>
            </w:tcBorders>
            <w:shd w:val="clear" w:color="auto" w:fill="auto"/>
            <w:tcMar>
              <w:top w:w="80" w:type="dxa"/>
              <w:left w:w="80" w:type="dxa"/>
              <w:bottom w:w="80" w:type="dxa"/>
              <w:right w:w="80" w:type="dxa"/>
            </w:tcMar>
            <w:vAlign w:val="center"/>
          </w:tcPr>
          <w:p w14:paraId="1379058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auto"/>
              <w:right w:val="nil"/>
            </w:tcBorders>
            <w:shd w:val="clear" w:color="auto" w:fill="auto"/>
            <w:tcMar>
              <w:top w:w="80" w:type="dxa"/>
              <w:left w:w="80" w:type="dxa"/>
              <w:bottom w:w="80" w:type="dxa"/>
              <w:right w:w="80" w:type="dxa"/>
            </w:tcMar>
            <w:vAlign w:val="center"/>
          </w:tcPr>
          <w:p w14:paraId="24D65C5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55</w:t>
            </w:r>
          </w:p>
        </w:tc>
        <w:tc>
          <w:tcPr>
            <w:tcW w:w="630" w:type="dxa"/>
            <w:tcBorders>
              <w:top w:val="single" w:sz="4" w:space="0" w:color="000000"/>
              <w:left w:val="nil"/>
              <w:bottom w:val="single" w:sz="4" w:space="0" w:color="auto"/>
              <w:right w:val="single" w:sz="2" w:space="0" w:color="000000"/>
            </w:tcBorders>
            <w:shd w:val="clear" w:color="auto" w:fill="auto"/>
            <w:tcMar>
              <w:top w:w="80" w:type="dxa"/>
              <w:left w:w="80" w:type="dxa"/>
              <w:bottom w:w="80" w:type="dxa"/>
              <w:right w:w="80" w:type="dxa"/>
            </w:tcMar>
            <w:vAlign w:val="center"/>
          </w:tcPr>
          <w:p w14:paraId="4EA1744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57270847" w14:textId="77777777" w:rsidTr="00796213">
        <w:trPr>
          <w:trHeight w:val="183"/>
          <w:jc w:val="center"/>
        </w:trPr>
        <w:tc>
          <w:tcPr>
            <w:tcW w:w="940" w:type="dxa"/>
            <w:tcBorders>
              <w:top w:val="single" w:sz="4" w:space="0" w:color="auto"/>
              <w:left w:val="single" w:sz="4" w:space="0" w:color="auto"/>
              <w:bottom w:val="single" w:sz="4" w:space="0" w:color="auto"/>
              <w:right w:val="nil"/>
            </w:tcBorders>
            <w:shd w:val="clear" w:color="auto" w:fill="auto"/>
            <w:tcMar>
              <w:top w:w="80" w:type="dxa"/>
              <w:left w:w="80" w:type="dxa"/>
              <w:bottom w:w="80" w:type="dxa"/>
              <w:right w:w="80" w:type="dxa"/>
            </w:tcMar>
            <w:vAlign w:val="center"/>
          </w:tcPr>
          <w:p w14:paraId="1984999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DVL3</w:t>
            </w:r>
          </w:p>
        </w:tc>
        <w:tc>
          <w:tcPr>
            <w:tcW w:w="1000" w:type="dxa"/>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0F04FC9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AXIN1</w:t>
            </w:r>
          </w:p>
        </w:tc>
        <w:tc>
          <w:tcPr>
            <w:tcW w:w="830" w:type="dxa"/>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4D5AF250"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30</w:t>
            </w:r>
          </w:p>
        </w:tc>
        <w:tc>
          <w:tcPr>
            <w:tcW w:w="758" w:type="dxa"/>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350ECF83"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21</w:t>
            </w:r>
          </w:p>
        </w:tc>
        <w:tc>
          <w:tcPr>
            <w:tcW w:w="866" w:type="dxa"/>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143BB660"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19</w:t>
            </w:r>
          </w:p>
        </w:tc>
        <w:tc>
          <w:tcPr>
            <w:tcW w:w="712" w:type="dxa"/>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51D035E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32</w:t>
            </w:r>
          </w:p>
        </w:tc>
        <w:tc>
          <w:tcPr>
            <w:tcW w:w="1030" w:type="dxa"/>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3BB18FA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5.55985323</w:t>
            </w:r>
          </w:p>
        </w:tc>
        <w:tc>
          <w:tcPr>
            <w:tcW w:w="948" w:type="dxa"/>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25E0C93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2.94E-09</w:t>
            </w:r>
          </w:p>
        </w:tc>
        <w:tc>
          <w:tcPr>
            <w:tcW w:w="709" w:type="dxa"/>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3B95259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63D0ECE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42</w:t>
            </w:r>
          </w:p>
        </w:tc>
        <w:tc>
          <w:tcPr>
            <w:tcW w:w="630"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611E015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2CF22B70" w14:textId="77777777" w:rsidTr="00796213">
        <w:trPr>
          <w:trHeight w:val="183"/>
          <w:jc w:val="center"/>
        </w:trPr>
        <w:tc>
          <w:tcPr>
            <w:tcW w:w="940" w:type="dxa"/>
            <w:tcBorders>
              <w:top w:val="single" w:sz="4" w:space="0" w:color="auto"/>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0F756E2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CTNNB1</w:t>
            </w:r>
          </w:p>
        </w:tc>
        <w:tc>
          <w:tcPr>
            <w:tcW w:w="1000" w:type="dxa"/>
            <w:tcBorders>
              <w:top w:val="single" w:sz="4" w:space="0" w:color="auto"/>
              <w:left w:val="nil"/>
              <w:bottom w:val="single" w:sz="4" w:space="0" w:color="000000"/>
              <w:right w:val="nil"/>
            </w:tcBorders>
            <w:shd w:val="clear" w:color="auto" w:fill="auto"/>
            <w:tcMar>
              <w:top w:w="80" w:type="dxa"/>
              <w:left w:w="80" w:type="dxa"/>
              <w:bottom w:w="80" w:type="dxa"/>
              <w:right w:w="80" w:type="dxa"/>
            </w:tcMar>
            <w:vAlign w:val="center"/>
          </w:tcPr>
          <w:p w14:paraId="27107AC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AXIN1</w:t>
            </w:r>
          </w:p>
        </w:tc>
        <w:tc>
          <w:tcPr>
            <w:tcW w:w="830" w:type="dxa"/>
            <w:tcBorders>
              <w:top w:val="single" w:sz="4" w:space="0" w:color="auto"/>
              <w:left w:val="nil"/>
              <w:bottom w:val="single" w:sz="4" w:space="0" w:color="000000"/>
              <w:right w:val="nil"/>
            </w:tcBorders>
            <w:shd w:val="clear" w:color="auto" w:fill="auto"/>
            <w:tcMar>
              <w:top w:w="80" w:type="dxa"/>
              <w:left w:w="80" w:type="dxa"/>
              <w:bottom w:w="80" w:type="dxa"/>
              <w:right w:w="80" w:type="dxa"/>
            </w:tcMar>
            <w:vAlign w:val="center"/>
          </w:tcPr>
          <w:p w14:paraId="3E431A9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7</w:t>
            </w:r>
          </w:p>
        </w:tc>
        <w:tc>
          <w:tcPr>
            <w:tcW w:w="758" w:type="dxa"/>
            <w:tcBorders>
              <w:top w:val="single" w:sz="4" w:space="0" w:color="auto"/>
              <w:left w:val="nil"/>
              <w:bottom w:val="single" w:sz="4" w:space="0" w:color="000000"/>
              <w:right w:val="nil"/>
            </w:tcBorders>
            <w:shd w:val="clear" w:color="auto" w:fill="auto"/>
            <w:tcMar>
              <w:top w:w="80" w:type="dxa"/>
              <w:left w:w="80" w:type="dxa"/>
              <w:bottom w:w="80" w:type="dxa"/>
              <w:right w:w="80" w:type="dxa"/>
            </w:tcMar>
            <w:vAlign w:val="center"/>
          </w:tcPr>
          <w:p w14:paraId="2F607EE2"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6</w:t>
            </w:r>
          </w:p>
        </w:tc>
        <w:tc>
          <w:tcPr>
            <w:tcW w:w="866" w:type="dxa"/>
            <w:tcBorders>
              <w:top w:val="single" w:sz="4" w:space="0" w:color="auto"/>
              <w:left w:val="nil"/>
              <w:bottom w:val="single" w:sz="4" w:space="0" w:color="000000"/>
              <w:right w:val="nil"/>
            </w:tcBorders>
            <w:shd w:val="clear" w:color="auto" w:fill="auto"/>
            <w:tcMar>
              <w:top w:w="80" w:type="dxa"/>
              <w:left w:w="80" w:type="dxa"/>
              <w:bottom w:w="80" w:type="dxa"/>
              <w:right w:w="80" w:type="dxa"/>
            </w:tcMar>
            <w:vAlign w:val="center"/>
          </w:tcPr>
          <w:p w14:paraId="23F05E0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8</w:t>
            </w:r>
          </w:p>
        </w:tc>
        <w:tc>
          <w:tcPr>
            <w:tcW w:w="712" w:type="dxa"/>
            <w:tcBorders>
              <w:top w:val="single" w:sz="4" w:space="0" w:color="auto"/>
              <w:left w:val="nil"/>
              <w:bottom w:val="single" w:sz="4" w:space="0" w:color="000000"/>
              <w:right w:val="nil"/>
            </w:tcBorders>
            <w:shd w:val="clear" w:color="auto" w:fill="auto"/>
            <w:tcMar>
              <w:top w:w="80" w:type="dxa"/>
              <w:left w:w="80" w:type="dxa"/>
              <w:bottom w:w="80" w:type="dxa"/>
              <w:right w:w="80" w:type="dxa"/>
            </w:tcMar>
            <w:vAlign w:val="center"/>
          </w:tcPr>
          <w:p w14:paraId="5753CF50"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w:t>
            </w:r>
          </w:p>
        </w:tc>
        <w:tc>
          <w:tcPr>
            <w:tcW w:w="1030" w:type="dxa"/>
            <w:tcBorders>
              <w:top w:val="single" w:sz="4" w:space="0" w:color="auto"/>
              <w:left w:val="nil"/>
              <w:bottom w:val="single" w:sz="4" w:space="0" w:color="000000"/>
              <w:right w:val="nil"/>
            </w:tcBorders>
            <w:shd w:val="clear" w:color="auto" w:fill="auto"/>
            <w:tcMar>
              <w:top w:w="80" w:type="dxa"/>
              <w:left w:w="80" w:type="dxa"/>
              <w:bottom w:w="80" w:type="dxa"/>
              <w:right w:w="80" w:type="dxa"/>
            </w:tcMar>
            <w:vAlign w:val="center"/>
          </w:tcPr>
          <w:p w14:paraId="454526A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5.02547308</w:t>
            </w:r>
          </w:p>
        </w:tc>
        <w:tc>
          <w:tcPr>
            <w:tcW w:w="948" w:type="dxa"/>
            <w:tcBorders>
              <w:top w:val="single" w:sz="4" w:space="0" w:color="auto"/>
              <w:left w:val="nil"/>
              <w:bottom w:val="single" w:sz="4" w:space="0" w:color="000000"/>
              <w:right w:val="nil"/>
            </w:tcBorders>
            <w:shd w:val="clear" w:color="auto" w:fill="auto"/>
            <w:tcMar>
              <w:top w:w="80" w:type="dxa"/>
              <w:left w:w="80" w:type="dxa"/>
              <w:bottom w:w="80" w:type="dxa"/>
              <w:right w:w="80" w:type="dxa"/>
            </w:tcMar>
            <w:vAlign w:val="center"/>
          </w:tcPr>
          <w:p w14:paraId="08E982E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3.20E-09</w:t>
            </w:r>
          </w:p>
        </w:tc>
        <w:tc>
          <w:tcPr>
            <w:tcW w:w="709" w:type="dxa"/>
            <w:tcBorders>
              <w:top w:val="single" w:sz="4" w:space="0" w:color="auto"/>
              <w:left w:val="nil"/>
              <w:bottom w:val="single" w:sz="4" w:space="0" w:color="000000"/>
              <w:right w:val="nil"/>
            </w:tcBorders>
            <w:shd w:val="clear" w:color="auto" w:fill="auto"/>
            <w:tcMar>
              <w:top w:w="80" w:type="dxa"/>
              <w:left w:w="80" w:type="dxa"/>
              <w:bottom w:w="80" w:type="dxa"/>
              <w:right w:w="80" w:type="dxa"/>
            </w:tcMar>
            <w:vAlign w:val="center"/>
          </w:tcPr>
          <w:p w14:paraId="0150B44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auto"/>
              <w:left w:val="nil"/>
              <w:bottom w:val="single" w:sz="4" w:space="0" w:color="000000"/>
              <w:right w:val="nil"/>
            </w:tcBorders>
            <w:shd w:val="clear" w:color="auto" w:fill="auto"/>
            <w:tcMar>
              <w:top w:w="80" w:type="dxa"/>
              <w:left w:w="80" w:type="dxa"/>
              <w:bottom w:w="80" w:type="dxa"/>
              <w:right w:w="80" w:type="dxa"/>
            </w:tcMar>
            <w:vAlign w:val="center"/>
          </w:tcPr>
          <w:p w14:paraId="102032F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12</w:t>
            </w:r>
          </w:p>
        </w:tc>
        <w:tc>
          <w:tcPr>
            <w:tcW w:w="630" w:type="dxa"/>
            <w:tcBorders>
              <w:top w:val="single" w:sz="4" w:space="0" w:color="auto"/>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3E5062F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38936E19"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6179273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AXIN1</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FE2B71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DVL1</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7977B3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10</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960043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11</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38E942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11</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FD5DA9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10</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A30489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5.63935026</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95ECD3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5.39E-07</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4F3551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614A10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17</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3072A0E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43DEF55A"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0AF3870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WNT3A</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B90F2F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WNT1</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2C691A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6CE80E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B349BA0"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C432450"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6D4ED12"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3.15960247</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197CDD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5.42E-07</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7C0862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FE73FD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7589D5E0"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28A14563"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5B7744A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SOST</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991950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LRP5</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10F2FF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EB1062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846E38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294BE6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F59BDB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2.61087125</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0CF6A0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5.45E-07</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023348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1A322C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7</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7A79AAF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060F6906"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4DEFB783"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CTNNB1</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060008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CREBBP</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E01BA2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12</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350167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27B5582"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8</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08C3A7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6</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EAC943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3.03869564</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DBEF4C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6.17E-07</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1C10DE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63EEC5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14</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76FDEA3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79CB58D1"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183CB64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FZD1</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C29132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WNT3A</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ED1F30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7651E3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D46347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957DAC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A70CF72"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6.09936507</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4D32960"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9.55E-07</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3E6FD00"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F84BA8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7</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61F4722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2711E14F"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091B3B4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DVL2</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4BE7F5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DVL3</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B28174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C12D7F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9F4D7C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106E97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136B9C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2.44493789</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B82727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4.54E-06</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66F2C2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1FCDE7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6CEEFAA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63E68981"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73FD600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CTNNB1</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A5AB01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SOX17</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421FC0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7</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6CF8A8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8</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302A7B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7E94B0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10</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BEF6DA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5.18400417</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B4EAF7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1.26E-05</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4ADE4C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E2EBF3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12</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526ABD2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7B4E9489"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1E3616F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DVL2</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C1CF52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AXIN1</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DF59BB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6</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2632D9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1D9EF72"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0C3DBB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4D15D50"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2.61599891</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EF5B1B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1.49E-05</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2B05F6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349A22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7</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4ADF806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7E55FA1B"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10A53BC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WNT1</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DF37D2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LRP5</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1148FD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14</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CDFFD8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7</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80F1C8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10</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6C769F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11</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B394EF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4.97492927</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09868E0"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4.38E-05</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1FC23D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0F8512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16</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414E927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678522A4"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4368C8F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CSNK2A</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5F22F4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CREBBP</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70B98B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2EDB47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430FDD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687EFD0"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807C0F3"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3.45739677</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C820192"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6.89E-05</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28308F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7FBDE2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4486194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7F114859"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798EE9F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CTBP2</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AB249E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DVL2</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4CACE8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363061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8EE48E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8705D0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9ADA07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2.99606395</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4F20E03"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7.51E-05</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5104A9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D09E02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1EE9814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2EAAD7AE" w14:textId="77777777" w:rsidTr="00796213">
        <w:trPr>
          <w:trHeight w:val="194"/>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55116A1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SENP2</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81F62E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AXIN1</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721DF0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97608B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13</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038B03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10</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9CD0B1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7</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A304F4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5.56907543</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A5DFC50"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0.00010856</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2A56AD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F00BBE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13</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5A3497A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7AD33F24"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6B210B4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WNT1</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DBA46D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WIF1</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E3C417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9</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8A7E48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BF692F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D6FEC1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7</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9C1CFB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3.14992036</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B4AFF7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0.0001673</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73668F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D65C08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9</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3398752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54E6AA43"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152A5073"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VANGL1</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35D15B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DVL3</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5178B7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34F0B1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A69FCC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F131C5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B32D20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3.09639402</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7AF4422"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0.0003971</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9D5A90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4C2B290"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3C48EE3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174A3B1D"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301EABB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DVL1</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3AEBAD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CTNNB1</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14198E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C93998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574BD8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A98F82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973FA6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3.15561286</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15946C2"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0.0004161</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8FC736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7E49BC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5838D4D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7A56362A"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15CA767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WNT3A</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32E9BA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WNT3</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E161DE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185DE4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7AD9FB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AD4F95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76F1C2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2.79734786</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C980D4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0.0004748</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04292C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506577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6</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5F55D19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5A468524"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5868DED2"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WNT7A</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A38F7F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WNT5A</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68E1BE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4D1E80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3BE3BD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40A79E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0F361B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3.02808694</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3F9932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0.0006909</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88F5D4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EF9DDB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12BC3B9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1A3CBEE0"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5E6E90E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DVL3</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2B95A5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CTNNB1</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BCC6BF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C56B5D3"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58A4A5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5</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5532B5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2B2C83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3.96613970</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FB748B0"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0.0010586</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56C3A9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4109B9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8</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7C2E609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208066FE"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2773636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WNT3</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0BA347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FZD1</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27AF02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15CC45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EE611B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B42122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0BEAA5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2.81715288</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D99E5CF"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0.0018885</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4120900"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2EFF8F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4</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0B2EE128"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4F40E3BD" w14:textId="77777777" w:rsidTr="00796213">
        <w:trPr>
          <w:trHeight w:val="183"/>
          <w:jc w:val="center"/>
        </w:trPr>
        <w:tc>
          <w:tcPr>
            <w:tcW w:w="940" w:type="dxa"/>
            <w:tcBorders>
              <w:top w:val="single" w:sz="4" w:space="0" w:color="000000"/>
              <w:left w:val="single" w:sz="2" w:space="0" w:color="000000"/>
              <w:bottom w:val="single" w:sz="4" w:space="0" w:color="000000"/>
              <w:right w:val="nil"/>
            </w:tcBorders>
            <w:shd w:val="clear" w:color="auto" w:fill="auto"/>
            <w:tcMar>
              <w:top w:w="80" w:type="dxa"/>
              <w:left w:w="80" w:type="dxa"/>
              <w:bottom w:w="80" w:type="dxa"/>
              <w:right w:w="80" w:type="dxa"/>
            </w:tcMar>
            <w:vAlign w:val="center"/>
          </w:tcPr>
          <w:p w14:paraId="78FBDF3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VANGL1</w:t>
            </w:r>
          </w:p>
        </w:tc>
        <w:tc>
          <w:tcPr>
            <w:tcW w:w="10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1AFED2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DVL1</w:t>
            </w:r>
          </w:p>
        </w:tc>
        <w:tc>
          <w:tcPr>
            <w:tcW w:w="8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5297119"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7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1E478AB"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86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4F5EE8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71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9CC393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0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ABB9EB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2.83187419</w:t>
            </w:r>
          </w:p>
        </w:tc>
        <w:tc>
          <w:tcPr>
            <w:tcW w:w="94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AC5957E"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0.0019781</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9050501"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11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09D9F27"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630" w:type="dxa"/>
            <w:tcBorders>
              <w:top w:val="single" w:sz="4" w:space="0" w:color="000000"/>
              <w:left w:val="nil"/>
              <w:bottom w:val="single" w:sz="4" w:space="0" w:color="000000"/>
              <w:right w:val="single" w:sz="2" w:space="0" w:color="000000"/>
            </w:tcBorders>
            <w:shd w:val="clear" w:color="auto" w:fill="auto"/>
            <w:tcMar>
              <w:top w:w="80" w:type="dxa"/>
              <w:left w:w="80" w:type="dxa"/>
              <w:bottom w:w="80" w:type="dxa"/>
              <w:right w:w="80" w:type="dxa"/>
            </w:tcMar>
            <w:vAlign w:val="center"/>
          </w:tcPr>
          <w:p w14:paraId="59EF5FF3"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r w:rsidR="007A302A" w:rsidRPr="00A66EA7" w14:paraId="1E552703" w14:textId="77777777" w:rsidTr="00796213">
        <w:trPr>
          <w:trHeight w:val="181"/>
          <w:jc w:val="center"/>
        </w:trPr>
        <w:tc>
          <w:tcPr>
            <w:tcW w:w="940" w:type="dxa"/>
            <w:tcBorders>
              <w:top w:val="single" w:sz="4"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14:paraId="076DAA2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TCF7</w:t>
            </w:r>
          </w:p>
        </w:tc>
        <w:tc>
          <w:tcPr>
            <w:tcW w:w="1000" w:type="dxa"/>
            <w:tcBorders>
              <w:top w:val="single" w:sz="4" w:space="0" w:color="000000"/>
              <w:left w:val="nil"/>
              <w:bottom w:val="single" w:sz="2" w:space="0" w:color="000000"/>
              <w:right w:val="nil"/>
            </w:tcBorders>
            <w:shd w:val="clear" w:color="auto" w:fill="auto"/>
            <w:tcMar>
              <w:top w:w="80" w:type="dxa"/>
              <w:left w:w="80" w:type="dxa"/>
              <w:bottom w:w="80" w:type="dxa"/>
              <w:right w:w="80" w:type="dxa"/>
            </w:tcMar>
            <w:vAlign w:val="center"/>
          </w:tcPr>
          <w:p w14:paraId="15260BA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CTNNB1</w:t>
            </w:r>
          </w:p>
        </w:tc>
        <w:tc>
          <w:tcPr>
            <w:tcW w:w="830" w:type="dxa"/>
            <w:tcBorders>
              <w:top w:val="single" w:sz="4" w:space="0" w:color="000000"/>
              <w:left w:val="nil"/>
              <w:bottom w:val="single" w:sz="2" w:space="0" w:color="000000"/>
              <w:right w:val="nil"/>
            </w:tcBorders>
            <w:shd w:val="clear" w:color="auto" w:fill="auto"/>
            <w:tcMar>
              <w:top w:w="80" w:type="dxa"/>
              <w:left w:w="80" w:type="dxa"/>
              <w:bottom w:w="80" w:type="dxa"/>
              <w:right w:w="80" w:type="dxa"/>
            </w:tcMar>
            <w:vAlign w:val="center"/>
          </w:tcPr>
          <w:p w14:paraId="6F9A3CA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c>
          <w:tcPr>
            <w:tcW w:w="758" w:type="dxa"/>
            <w:tcBorders>
              <w:top w:val="single" w:sz="4" w:space="0" w:color="000000"/>
              <w:left w:val="nil"/>
              <w:bottom w:val="single" w:sz="2" w:space="0" w:color="000000"/>
              <w:right w:val="nil"/>
            </w:tcBorders>
            <w:shd w:val="clear" w:color="auto" w:fill="auto"/>
            <w:tcMar>
              <w:top w:w="80" w:type="dxa"/>
              <w:left w:w="80" w:type="dxa"/>
              <w:bottom w:w="80" w:type="dxa"/>
              <w:right w:w="80" w:type="dxa"/>
            </w:tcMar>
            <w:vAlign w:val="center"/>
          </w:tcPr>
          <w:p w14:paraId="0B154F26"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w:t>
            </w:r>
          </w:p>
        </w:tc>
        <w:tc>
          <w:tcPr>
            <w:tcW w:w="866" w:type="dxa"/>
            <w:tcBorders>
              <w:top w:val="single" w:sz="4" w:space="0" w:color="000000"/>
              <w:left w:val="nil"/>
              <w:bottom w:val="single" w:sz="2" w:space="0" w:color="000000"/>
              <w:right w:val="nil"/>
            </w:tcBorders>
            <w:shd w:val="clear" w:color="auto" w:fill="auto"/>
            <w:tcMar>
              <w:top w:w="80" w:type="dxa"/>
              <w:left w:w="80" w:type="dxa"/>
              <w:bottom w:w="80" w:type="dxa"/>
              <w:right w:w="80" w:type="dxa"/>
            </w:tcMar>
            <w:vAlign w:val="center"/>
          </w:tcPr>
          <w:p w14:paraId="4B8A2A1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0</w:t>
            </w:r>
          </w:p>
        </w:tc>
        <w:tc>
          <w:tcPr>
            <w:tcW w:w="712" w:type="dxa"/>
            <w:tcBorders>
              <w:top w:val="single" w:sz="4" w:space="0" w:color="000000"/>
              <w:left w:val="nil"/>
              <w:bottom w:val="single" w:sz="2" w:space="0" w:color="000000"/>
              <w:right w:val="nil"/>
            </w:tcBorders>
            <w:shd w:val="clear" w:color="auto" w:fill="auto"/>
            <w:tcMar>
              <w:top w:w="80" w:type="dxa"/>
              <w:left w:w="80" w:type="dxa"/>
              <w:bottom w:w="80" w:type="dxa"/>
              <w:right w:w="80" w:type="dxa"/>
            </w:tcMar>
            <w:vAlign w:val="center"/>
          </w:tcPr>
          <w:p w14:paraId="0E7E750D"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1030" w:type="dxa"/>
            <w:tcBorders>
              <w:top w:val="single" w:sz="4" w:space="0" w:color="000000"/>
              <w:left w:val="nil"/>
              <w:bottom w:val="single" w:sz="2" w:space="0" w:color="000000"/>
              <w:right w:val="nil"/>
            </w:tcBorders>
            <w:shd w:val="clear" w:color="auto" w:fill="auto"/>
            <w:tcMar>
              <w:top w:w="80" w:type="dxa"/>
              <w:left w:w="80" w:type="dxa"/>
              <w:bottom w:w="80" w:type="dxa"/>
              <w:right w:w="80" w:type="dxa"/>
            </w:tcMar>
            <w:vAlign w:val="center"/>
          </w:tcPr>
          <w:p w14:paraId="245D3763"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2.06717158</w:t>
            </w:r>
          </w:p>
        </w:tc>
        <w:tc>
          <w:tcPr>
            <w:tcW w:w="948" w:type="dxa"/>
            <w:tcBorders>
              <w:top w:val="single" w:sz="4" w:space="0" w:color="000000"/>
              <w:left w:val="nil"/>
              <w:bottom w:val="single" w:sz="2" w:space="0" w:color="000000"/>
              <w:right w:val="nil"/>
            </w:tcBorders>
            <w:shd w:val="clear" w:color="auto" w:fill="auto"/>
            <w:tcMar>
              <w:top w:w="80" w:type="dxa"/>
              <w:left w:w="80" w:type="dxa"/>
              <w:bottom w:w="80" w:type="dxa"/>
              <w:right w:w="80" w:type="dxa"/>
            </w:tcMar>
            <w:vAlign w:val="center"/>
          </w:tcPr>
          <w:p w14:paraId="27228544"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0.0072836</w:t>
            </w:r>
          </w:p>
        </w:tc>
        <w:tc>
          <w:tcPr>
            <w:tcW w:w="709" w:type="dxa"/>
            <w:tcBorders>
              <w:top w:val="single" w:sz="4" w:space="0" w:color="000000"/>
              <w:left w:val="nil"/>
              <w:bottom w:val="single" w:sz="2" w:space="0" w:color="000000"/>
              <w:right w:val="nil"/>
            </w:tcBorders>
            <w:shd w:val="clear" w:color="auto" w:fill="auto"/>
            <w:tcMar>
              <w:top w:w="80" w:type="dxa"/>
              <w:left w:w="80" w:type="dxa"/>
              <w:bottom w:w="80" w:type="dxa"/>
              <w:right w:w="80" w:type="dxa"/>
            </w:tcMar>
            <w:vAlign w:val="center"/>
          </w:tcPr>
          <w:p w14:paraId="725F534C"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c>
          <w:tcPr>
            <w:tcW w:w="1123" w:type="dxa"/>
            <w:tcBorders>
              <w:top w:val="single" w:sz="4" w:space="0" w:color="000000"/>
              <w:left w:val="nil"/>
              <w:bottom w:val="single" w:sz="2" w:space="0" w:color="000000"/>
              <w:right w:val="nil"/>
            </w:tcBorders>
            <w:shd w:val="clear" w:color="auto" w:fill="auto"/>
            <w:tcMar>
              <w:top w:w="80" w:type="dxa"/>
              <w:left w:w="80" w:type="dxa"/>
              <w:bottom w:w="80" w:type="dxa"/>
              <w:right w:w="80" w:type="dxa"/>
            </w:tcMar>
            <w:vAlign w:val="center"/>
          </w:tcPr>
          <w:p w14:paraId="4E0B8365"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3</w:t>
            </w:r>
          </w:p>
        </w:tc>
        <w:tc>
          <w:tcPr>
            <w:tcW w:w="630" w:type="dxa"/>
            <w:tcBorders>
              <w:top w:val="single" w:sz="4"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14:paraId="2ABC8C0A" w14:textId="77777777" w:rsidR="007A302A" w:rsidRPr="00A66EA7" w:rsidRDefault="007A302A" w:rsidP="00A66EA7">
            <w:pPr>
              <w:pStyle w:val="Body"/>
              <w:suppressAutoHyphens/>
              <w:jc w:val="both"/>
              <w:rPr>
                <w:color w:val="000000" w:themeColor="text1"/>
              </w:rPr>
            </w:pPr>
            <w:r w:rsidRPr="00A66EA7">
              <w:rPr>
                <w:rStyle w:val="None"/>
                <w:color w:val="000000" w:themeColor="text1"/>
                <w:sz w:val="16"/>
                <w:szCs w:val="16"/>
                <w:lang w:val="en-US"/>
              </w:rPr>
              <w:t>1</w:t>
            </w:r>
          </w:p>
        </w:tc>
      </w:tr>
    </w:tbl>
    <w:p w14:paraId="43C66D97"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sz w:val="18"/>
          <w:szCs w:val="18"/>
        </w:rPr>
      </w:pPr>
    </w:p>
    <w:p w14:paraId="2E6708FB" w14:textId="77777777" w:rsidR="007A302A" w:rsidRPr="00A66EA7" w:rsidRDefault="007A302A" w:rsidP="00A66EA7">
      <w:pPr>
        <w:pStyle w:val="BodyA"/>
        <w:suppressAutoHyphens/>
        <w:spacing w:line="480" w:lineRule="auto"/>
        <w:jc w:val="both"/>
        <w:rPr>
          <w:rStyle w:val="None"/>
          <w:rFonts w:ascii="Times New Roman" w:eastAsia="Times New Roman" w:hAnsi="Times New Roman" w:cs="Times New Roman"/>
          <w:color w:val="000000" w:themeColor="text1"/>
          <w:sz w:val="18"/>
          <w:szCs w:val="18"/>
        </w:rPr>
      </w:pPr>
      <w:r w:rsidRPr="00A66EA7">
        <w:rPr>
          <w:rStyle w:val="None"/>
          <w:rFonts w:ascii="Times New Roman" w:hAnsi="Times New Roman" w:cs="Times New Roman"/>
          <w:b/>
          <w:bCs/>
          <w:color w:val="000000" w:themeColor="text1"/>
          <w:sz w:val="18"/>
          <w:szCs w:val="18"/>
        </w:rPr>
        <w:t xml:space="preserve">Supplemental Table 3: A list of tested fragments used for pull-down. </w:t>
      </w:r>
      <w:r w:rsidRPr="00A66EA7">
        <w:rPr>
          <w:rStyle w:val="None"/>
          <w:rFonts w:ascii="Times New Roman" w:hAnsi="Times New Roman" w:cs="Times New Roman"/>
          <w:color w:val="000000" w:themeColor="text1"/>
          <w:sz w:val="18"/>
          <w:szCs w:val="18"/>
        </w:rPr>
        <w:t>TWIST fragments: APC, FOSL1, JUN, and TCF7. While SOX17 fragments were PCR amplified using primers compatible with Electra cloning.</w:t>
      </w:r>
    </w:p>
    <w:tbl>
      <w:tblPr>
        <w:tblW w:w="9356"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276"/>
        <w:gridCol w:w="3686"/>
        <w:gridCol w:w="4394"/>
      </w:tblGrid>
      <w:tr w:rsidR="007A302A" w:rsidRPr="00A66EA7" w14:paraId="46CFB354" w14:textId="77777777" w:rsidTr="00796213">
        <w:trPr>
          <w:trHeight w:val="222"/>
        </w:trPr>
        <w:tc>
          <w:tcPr>
            <w:tcW w:w="127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vAlign w:val="center"/>
          </w:tcPr>
          <w:p w14:paraId="41D057D4"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Protein</w:t>
            </w:r>
          </w:p>
        </w:tc>
        <w:tc>
          <w:tcPr>
            <w:tcW w:w="368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vAlign w:val="center"/>
          </w:tcPr>
          <w:p w14:paraId="70C64744"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Fragments bp location</w:t>
            </w:r>
          </w:p>
        </w:tc>
        <w:tc>
          <w:tcPr>
            <w:tcW w:w="4394"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vAlign w:val="center"/>
          </w:tcPr>
          <w:p w14:paraId="01A8E116"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Amino acid location</w:t>
            </w:r>
          </w:p>
        </w:tc>
      </w:tr>
      <w:tr w:rsidR="007A302A" w:rsidRPr="00A66EA7" w14:paraId="4F301AEC" w14:textId="77777777" w:rsidTr="00796213">
        <w:trPr>
          <w:trHeight w:val="222"/>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1F690C"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APC</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0DB3E6"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2815-3714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BB3D6B"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938-1239</w:t>
            </w:r>
          </w:p>
        </w:tc>
      </w:tr>
      <w:tr w:rsidR="007A302A" w:rsidRPr="00A66EA7" w14:paraId="3E8EE031" w14:textId="77777777" w:rsidTr="00796213">
        <w:trPr>
          <w:trHeight w:val="222"/>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03859C8A" w14:textId="77777777" w:rsidR="007A302A" w:rsidRPr="00A66EA7" w:rsidRDefault="007A302A" w:rsidP="00A66EA7">
            <w:pPr>
              <w:spacing w:line="276" w:lineRule="auto"/>
              <w:rPr>
                <w:color w:val="000000" w:themeColor="text1"/>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D31494"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2860-3609</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C93F51"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954-1203</w:t>
            </w:r>
          </w:p>
        </w:tc>
      </w:tr>
      <w:tr w:rsidR="007A302A" w:rsidRPr="00A66EA7" w14:paraId="3313EAD8" w14:textId="77777777" w:rsidTr="00796213">
        <w:trPr>
          <w:trHeight w:val="222"/>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0A3B8282" w14:textId="77777777" w:rsidR="007A302A" w:rsidRPr="00A66EA7" w:rsidRDefault="007A302A" w:rsidP="00A66EA7">
            <w:pPr>
              <w:spacing w:line="276" w:lineRule="auto"/>
              <w:rPr>
                <w:color w:val="000000" w:themeColor="text1"/>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0A6C60"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4534-5283</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EC6CBA"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1512-1761</w:t>
            </w:r>
          </w:p>
        </w:tc>
      </w:tr>
      <w:tr w:rsidR="007A302A" w:rsidRPr="00A66EA7" w14:paraId="6E664964" w14:textId="77777777" w:rsidTr="00796213">
        <w:trPr>
          <w:trHeight w:val="222"/>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1E25410E" w14:textId="77777777" w:rsidR="007A302A" w:rsidRPr="00A66EA7" w:rsidRDefault="007A302A" w:rsidP="00A66EA7">
            <w:pPr>
              <w:spacing w:line="276" w:lineRule="auto"/>
              <w:rPr>
                <w:color w:val="000000" w:themeColor="text1"/>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3D6EBC"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5869-6696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CDE20F"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1956-2232</w:t>
            </w:r>
          </w:p>
        </w:tc>
      </w:tr>
      <w:tr w:rsidR="007A302A" w:rsidRPr="00A66EA7" w14:paraId="70458BDB" w14:textId="77777777" w:rsidTr="00796213">
        <w:trPr>
          <w:trHeight w:val="222"/>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651A6967" w14:textId="77777777" w:rsidR="007A302A" w:rsidRPr="00A66EA7" w:rsidRDefault="007A302A" w:rsidP="00A66EA7">
            <w:pPr>
              <w:spacing w:line="276" w:lineRule="auto"/>
              <w:rPr>
                <w:color w:val="000000" w:themeColor="text1"/>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4A79CC"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7615-8316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2F57BB"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2539-2772</w:t>
            </w:r>
          </w:p>
        </w:tc>
      </w:tr>
      <w:tr w:rsidR="007A302A" w:rsidRPr="00A66EA7" w14:paraId="4CFFD868" w14:textId="77777777" w:rsidTr="00796213">
        <w:trPr>
          <w:trHeight w:val="222"/>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13321E"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FOSL1</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766F8E"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1-846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A27F71"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1-282</w:t>
            </w:r>
          </w:p>
        </w:tc>
      </w:tr>
      <w:tr w:rsidR="007A302A" w:rsidRPr="00A66EA7" w14:paraId="0851E3E7" w14:textId="77777777" w:rsidTr="00796213">
        <w:trPr>
          <w:trHeight w:val="222"/>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0E1DFD21" w14:textId="77777777" w:rsidR="007A302A" w:rsidRPr="00A66EA7" w:rsidRDefault="007A302A" w:rsidP="00A66EA7">
            <w:pPr>
              <w:spacing w:line="276" w:lineRule="auto"/>
              <w:rPr>
                <w:color w:val="000000" w:themeColor="text1"/>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848B52"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115-813</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E18256"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40-282</w:t>
            </w:r>
          </w:p>
        </w:tc>
      </w:tr>
      <w:tr w:rsidR="007A302A" w:rsidRPr="00A66EA7" w14:paraId="29F11B62" w14:textId="77777777" w:rsidTr="00796213">
        <w:trPr>
          <w:trHeight w:val="222"/>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A0D368"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JUN</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DB295A"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1-996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CE431A"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1-331</w:t>
            </w:r>
          </w:p>
        </w:tc>
      </w:tr>
      <w:tr w:rsidR="007A302A" w:rsidRPr="00A66EA7" w14:paraId="66781463" w14:textId="77777777" w:rsidTr="00796213">
        <w:trPr>
          <w:trHeight w:val="222"/>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21B43766" w14:textId="77777777" w:rsidR="007A302A" w:rsidRPr="00A66EA7" w:rsidRDefault="007A302A" w:rsidP="00A66EA7">
            <w:pPr>
              <w:spacing w:line="276" w:lineRule="auto"/>
              <w:rPr>
                <w:color w:val="000000" w:themeColor="text1"/>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BE11C2"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298-996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BC00D1"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100-331</w:t>
            </w:r>
          </w:p>
        </w:tc>
      </w:tr>
      <w:tr w:rsidR="007A302A" w:rsidRPr="00A66EA7" w14:paraId="48856A96" w14:textId="77777777" w:rsidTr="00796213">
        <w:trPr>
          <w:trHeight w:val="222"/>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B2F83A"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TCF7</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E98FE1"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1-1383</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41772A"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1-461</w:t>
            </w:r>
          </w:p>
        </w:tc>
      </w:tr>
      <w:tr w:rsidR="007A302A" w:rsidRPr="00A66EA7" w14:paraId="09C3E9F9" w14:textId="77777777" w:rsidTr="00796213">
        <w:trPr>
          <w:trHeight w:val="222"/>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4156DEB9" w14:textId="77777777" w:rsidR="007A302A" w:rsidRPr="00A66EA7" w:rsidRDefault="007A302A" w:rsidP="00A66EA7">
            <w:pPr>
              <w:spacing w:line="276" w:lineRule="auto"/>
              <w:rPr>
                <w:color w:val="000000" w:themeColor="text1"/>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AB3E11"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454-1077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78EA5F"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152-359</w:t>
            </w:r>
          </w:p>
        </w:tc>
      </w:tr>
      <w:tr w:rsidR="007A302A" w:rsidRPr="00A66EA7" w14:paraId="208FA4C5" w14:textId="77777777" w:rsidTr="00796213">
        <w:trPr>
          <w:trHeight w:val="222"/>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F3B66C" w14:textId="77777777" w:rsidR="007A302A" w:rsidRPr="00A66EA7" w:rsidRDefault="007A302A" w:rsidP="00A66EA7">
            <w:pPr>
              <w:pStyle w:val="Body"/>
              <w:suppressAutoHyphens/>
              <w:spacing w:line="276" w:lineRule="auto"/>
              <w:jc w:val="center"/>
              <w:rPr>
                <w:color w:val="000000" w:themeColor="text1"/>
              </w:rPr>
            </w:pPr>
            <w:r w:rsidRPr="00A66EA7">
              <w:rPr>
                <w:rStyle w:val="None"/>
                <w:color w:val="000000" w:themeColor="text1"/>
                <w:sz w:val="20"/>
                <w:szCs w:val="20"/>
                <w:lang w:val="en-US"/>
              </w:rPr>
              <w:t>SOX17</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AA1338"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1-1245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B017D9"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1-415</w:t>
            </w:r>
          </w:p>
        </w:tc>
      </w:tr>
      <w:tr w:rsidR="007A302A" w:rsidRPr="00A66EA7" w14:paraId="7B94602B" w14:textId="77777777" w:rsidTr="00796213">
        <w:trPr>
          <w:trHeight w:val="222"/>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41B0D13D" w14:textId="77777777" w:rsidR="007A302A" w:rsidRPr="00A66EA7" w:rsidRDefault="007A302A" w:rsidP="00A66EA7">
            <w:pPr>
              <w:spacing w:line="276" w:lineRule="auto"/>
              <w:rPr>
                <w:color w:val="000000" w:themeColor="text1"/>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57E96D"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261-862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A2D363"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88-287</w:t>
            </w:r>
          </w:p>
        </w:tc>
      </w:tr>
      <w:tr w:rsidR="007A302A" w:rsidRPr="00A66EA7" w14:paraId="6EEBA1E4" w14:textId="77777777" w:rsidTr="00796213">
        <w:trPr>
          <w:trHeight w:val="222"/>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063A3E59" w14:textId="77777777" w:rsidR="007A302A" w:rsidRPr="00A66EA7" w:rsidRDefault="007A302A" w:rsidP="00A66EA7">
            <w:pPr>
              <w:spacing w:line="276" w:lineRule="auto"/>
              <w:rPr>
                <w:color w:val="000000" w:themeColor="text1"/>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767F07"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646-1245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F3E6D6" w14:textId="77777777" w:rsidR="007A302A" w:rsidRPr="00A66EA7" w:rsidRDefault="007A302A" w:rsidP="00A66EA7">
            <w:pPr>
              <w:pStyle w:val="BodyA"/>
              <w:suppressAutoHyphens/>
              <w:spacing w:line="276" w:lineRule="auto"/>
              <w:jc w:val="center"/>
              <w:rPr>
                <w:rFonts w:ascii="Times New Roman" w:hAnsi="Times New Roman" w:cs="Times New Roman"/>
                <w:color w:val="000000" w:themeColor="text1"/>
              </w:rPr>
            </w:pPr>
            <w:r w:rsidRPr="00A66EA7">
              <w:rPr>
                <w:rStyle w:val="None"/>
                <w:rFonts w:ascii="Times New Roman" w:hAnsi="Times New Roman" w:cs="Times New Roman"/>
                <w:color w:val="000000" w:themeColor="text1"/>
                <w:sz w:val="20"/>
                <w:szCs w:val="20"/>
              </w:rPr>
              <w:t>216-415</w:t>
            </w:r>
          </w:p>
        </w:tc>
      </w:tr>
    </w:tbl>
    <w:p w14:paraId="60AE954C" w14:textId="77777777" w:rsidR="007A302A" w:rsidRPr="00A66EA7" w:rsidRDefault="007A302A" w:rsidP="00A66EA7">
      <w:pPr>
        <w:pStyle w:val="BodyA"/>
        <w:widowControl w:val="0"/>
        <w:suppressAutoHyphens/>
        <w:spacing w:line="480" w:lineRule="auto"/>
        <w:jc w:val="both"/>
        <w:rPr>
          <w:rStyle w:val="None"/>
          <w:rFonts w:ascii="Times New Roman" w:eastAsia="Times New Roman" w:hAnsi="Times New Roman" w:cs="Times New Roman"/>
          <w:color w:val="000000" w:themeColor="text1"/>
          <w:sz w:val="18"/>
          <w:szCs w:val="18"/>
        </w:rPr>
      </w:pPr>
    </w:p>
    <w:p w14:paraId="24A26CFD" w14:textId="77777777" w:rsidR="007A302A" w:rsidRPr="00A66EA7" w:rsidRDefault="007A302A" w:rsidP="00A66EA7">
      <w:pPr>
        <w:pStyle w:val="Body"/>
        <w:spacing w:line="480" w:lineRule="auto"/>
        <w:rPr>
          <w:color w:val="000000" w:themeColor="text1"/>
          <w:sz w:val="20"/>
          <w:szCs w:val="20"/>
        </w:rPr>
      </w:pPr>
    </w:p>
    <w:p w14:paraId="063BDA5D" w14:textId="77777777" w:rsidR="007A302A" w:rsidRPr="00A66EA7" w:rsidRDefault="007A302A" w:rsidP="00A66EA7">
      <w:pPr>
        <w:pStyle w:val="Body"/>
        <w:spacing w:line="480" w:lineRule="auto"/>
        <w:rPr>
          <w:color w:val="000000" w:themeColor="text1"/>
          <w:sz w:val="20"/>
          <w:szCs w:val="20"/>
        </w:rPr>
      </w:pPr>
    </w:p>
    <w:p w14:paraId="4134DAF5" w14:textId="77777777" w:rsidR="007A302A" w:rsidRPr="00A66EA7" w:rsidRDefault="007A302A" w:rsidP="00A66EA7">
      <w:pPr>
        <w:spacing w:line="480" w:lineRule="auto"/>
      </w:pPr>
    </w:p>
    <w:p w14:paraId="28AF93FF" w14:textId="77777777" w:rsidR="007A302A" w:rsidRPr="00A66EA7" w:rsidRDefault="007A302A" w:rsidP="00A66EA7">
      <w:pPr>
        <w:spacing w:line="480" w:lineRule="auto"/>
      </w:pPr>
    </w:p>
    <w:sectPr w:rsidR="007A302A" w:rsidRPr="00A66EA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Wingdings">
    <w:panose1 w:val="05000000000000000000"/>
    <w:charset w:val="4D"/>
    <w:family w:val="decorative"/>
    <w:pitch w:val="variable"/>
    <w:sig w:usb0="00000003" w:usb1="10000000" w:usb2="00000000" w:usb3="00000000" w:csb0="8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02A"/>
    <w:rsid w:val="00073A4D"/>
    <w:rsid w:val="00073A51"/>
    <w:rsid w:val="000816F9"/>
    <w:rsid w:val="0019431A"/>
    <w:rsid w:val="001E6431"/>
    <w:rsid w:val="002B58F2"/>
    <w:rsid w:val="003416F3"/>
    <w:rsid w:val="003B36F5"/>
    <w:rsid w:val="004546D3"/>
    <w:rsid w:val="004B1DBB"/>
    <w:rsid w:val="0052570C"/>
    <w:rsid w:val="007A302A"/>
    <w:rsid w:val="008110A2"/>
    <w:rsid w:val="00883A45"/>
    <w:rsid w:val="009000C1"/>
    <w:rsid w:val="00A66EA7"/>
    <w:rsid w:val="00A96D4D"/>
    <w:rsid w:val="00B1607A"/>
    <w:rsid w:val="00BB7CCB"/>
    <w:rsid w:val="00D67207"/>
    <w:rsid w:val="00E36276"/>
    <w:rsid w:val="00E635FA"/>
  </w:rsids>
  <m:mathPr>
    <m:mathFont m:val="Cambria Math"/>
    <m:brkBin m:val="before"/>
    <m:brkBinSub m:val="--"/>
    <m:smallFrac m:val="0"/>
    <m:dispDef/>
    <m:lMargin m:val="0"/>
    <m:rMargin m:val="0"/>
    <m:defJc m:val="centerGroup"/>
    <m:wrapIndent m:val="1440"/>
    <m:intLim m:val="subSup"/>
    <m:naryLim m:val="undOvr"/>
  </m:mathPr>
  <w:themeFontLang w:val="en-QA"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2EA2B38"/>
  <w15:chartTrackingRefBased/>
  <w15:docId w15:val="{03B99ADB-368E-D34F-A614-B109134B0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QA"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02A"/>
    <w:pPr>
      <w:pBdr>
        <w:top w:val="nil"/>
        <w:left w:val="nil"/>
        <w:bottom w:val="nil"/>
        <w:right w:val="nil"/>
        <w:between w:val="nil"/>
        <w:bar w:val="nil"/>
      </w:pBdr>
    </w:pPr>
    <w:rPr>
      <w:rFonts w:ascii="Times New Roman" w:eastAsia="Arial Unicode MS" w:hAnsi="Times New Roman" w:cs="Times New Roman"/>
      <w:kern w:val="0"/>
      <w:bdr w:val="nil"/>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7A302A"/>
    <w:pPr>
      <w:pBdr>
        <w:top w:val="nil"/>
        <w:left w:val="nil"/>
        <w:bottom w:val="nil"/>
        <w:right w:val="nil"/>
        <w:between w:val="nil"/>
        <w:bar w:val="nil"/>
      </w:pBdr>
    </w:pPr>
    <w:rPr>
      <w:rFonts w:ascii="Calibri" w:eastAsia="Calibri" w:hAnsi="Calibri" w:cs="Calibri"/>
      <w:color w:val="000000"/>
      <w:kern w:val="0"/>
      <w:u w:color="000000"/>
      <w:bdr w:val="nil"/>
      <w:lang w:val="en-US" w:eastAsia="en-US"/>
      <w14:ligatures w14:val="none"/>
    </w:rPr>
  </w:style>
  <w:style w:type="character" w:styleId="Hyperlink">
    <w:name w:val="Hyperlink"/>
    <w:rsid w:val="007A302A"/>
    <w:rPr>
      <w:u w:val="single"/>
    </w:rPr>
  </w:style>
  <w:style w:type="paragraph" w:customStyle="1" w:styleId="HeaderFooter">
    <w:name w:val="Header &amp; Footer"/>
    <w:rsid w:val="007A302A"/>
    <w:pPr>
      <w:pBdr>
        <w:top w:val="nil"/>
        <w:left w:val="nil"/>
        <w:bottom w:val="nil"/>
        <w:right w:val="nil"/>
        <w:between w:val="nil"/>
        <w:bar w:val="nil"/>
      </w:pBdr>
      <w:tabs>
        <w:tab w:val="right" w:pos="9020"/>
      </w:tabs>
    </w:pPr>
    <w:rPr>
      <w:rFonts w:ascii="Helvetica Neue" w:eastAsia="Arial Unicode MS" w:hAnsi="Helvetica Neue" w:cs="Arial Unicode MS"/>
      <w:color w:val="000000"/>
      <w:kern w:val="0"/>
      <w:bdr w:val="nil"/>
      <w:lang w:eastAsia="en-US"/>
      <w14:ligatures w14:val="none"/>
    </w:rPr>
  </w:style>
  <w:style w:type="paragraph" w:customStyle="1" w:styleId="Body">
    <w:name w:val="Body"/>
    <w:rsid w:val="007A302A"/>
    <w:pPr>
      <w:pBdr>
        <w:top w:val="nil"/>
        <w:left w:val="nil"/>
        <w:bottom w:val="nil"/>
        <w:right w:val="nil"/>
        <w:between w:val="nil"/>
        <w:bar w:val="nil"/>
      </w:pBdr>
    </w:pPr>
    <w:rPr>
      <w:rFonts w:ascii="Times New Roman" w:eastAsia="Times New Roman" w:hAnsi="Times New Roman" w:cs="Times New Roman"/>
      <w:color w:val="000000"/>
      <w:kern w:val="0"/>
      <w:u w:color="000000"/>
      <w:bdr w:val="nil"/>
      <w:lang w:eastAsia="en-US"/>
      <w14:ligatures w14:val="none"/>
    </w:rPr>
  </w:style>
  <w:style w:type="character" w:customStyle="1" w:styleId="Link">
    <w:name w:val="Link"/>
    <w:rsid w:val="007A302A"/>
    <w:rPr>
      <w:color w:val="0563C1"/>
      <w:u w:val="single" w:color="0563C1"/>
    </w:rPr>
  </w:style>
  <w:style w:type="character" w:customStyle="1" w:styleId="Hyperlink0">
    <w:name w:val="Hyperlink.0"/>
    <w:basedOn w:val="Link"/>
    <w:rsid w:val="007A302A"/>
    <w:rPr>
      <w:color w:val="000000"/>
      <w:sz w:val="22"/>
      <w:szCs w:val="22"/>
      <w:u w:val="single" w:color="000000"/>
    </w:rPr>
  </w:style>
  <w:style w:type="paragraph" w:customStyle="1" w:styleId="Default">
    <w:name w:val="Default"/>
    <w:rsid w:val="007A302A"/>
    <w:pPr>
      <w:pBdr>
        <w:top w:val="nil"/>
        <w:left w:val="nil"/>
        <w:bottom w:val="nil"/>
        <w:right w:val="nil"/>
        <w:between w:val="nil"/>
        <w:bar w:val="nil"/>
      </w:pBdr>
    </w:pPr>
    <w:rPr>
      <w:rFonts w:ascii="Helvetica Neue" w:eastAsia="Helvetica Neue" w:hAnsi="Helvetica Neue" w:cs="Helvetica Neue"/>
      <w:color w:val="000000"/>
      <w:kern w:val="0"/>
      <w:sz w:val="22"/>
      <w:szCs w:val="22"/>
      <w:bdr w:val="nil"/>
      <w:lang w:eastAsia="en-US"/>
      <w14:ligatures w14:val="none"/>
    </w:rPr>
  </w:style>
  <w:style w:type="character" w:customStyle="1" w:styleId="None">
    <w:name w:val="None"/>
    <w:rsid w:val="007A302A"/>
  </w:style>
  <w:style w:type="character" w:customStyle="1" w:styleId="Hyperlink1">
    <w:name w:val="Hyperlink.1"/>
    <w:basedOn w:val="None"/>
    <w:rsid w:val="007A302A"/>
    <w:rPr>
      <w:rFonts w:ascii="Times New Roman" w:eastAsia="Times New Roman" w:hAnsi="Times New Roman" w:cs="Times New Roman"/>
      <w:color w:val="000000"/>
      <w:sz w:val="22"/>
      <w:szCs w:val="22"/>
      <w:u w:val="single" w:color="000000"/>
    </w:rPr>
  </w:style>
  <w:style w:type="paragraph" w:styleId="Caption">
    <w:name w:val="caption"/>
    <w:next w:val="Body"/>
    <w:rsid w:val="007A302A"/>
    <w:pPr>
      <w:pBdr>
        <w:top w:val="nil"/>
        <w:left w:val="nil"/>
        <w:bottom w:val="nil"/>
        <w:right w:val="nil"/>
        <w:between w:val="nil"/>
        <w:bar w:val="nil"/>
      </w:pBdr>
      <w:spacing w:after="200"/>
    </w:pPr>
    <w:rPr>
      <w:rFonts w:ascii="Times New Roman" w:eastAsia="Times New Roman" w:hAnsi="Times New Roman" w:cs="Times New Roman"/>
      <w:i/>
      <w:iCs/>
      <w:color w:val="44546A"/>
      <w:kern w:val="0"/>
      <w:sz w:val="18"/>
      <w:szCs w:val="18"/>
      <w:u w:color="44546A"/>
      <w:bdr w:val="nil"/>
      <w:lang w:val="en-US" w:eastAsia="en-US"/>
      <w14:ligatures w14:val="none"/>
    </w:rPr>
  </w:style>
  <w:style w:type="character" w:customStyle="1" w:styleId="Hyperlink2">
    <w:name w:val="Hyperlink.2"/>
    <w:basedOn w:val="Link"/>
    <w:rsid w:val="007A302A"/>
    <w:rPr>
      <w:color w:val="000000"/>
      <w:u w:val="single" w:color="000000"/>
    </w:rPr>
  </w:style>
  <w:style w:type="paragraph" w:customStyle="1" w:styleId="EndNoteBibliographyTitle">
    <w:name w:val="EndNote Bibliography Title"/>
    <w:rsid w:val="007A302A"/>
    <w:pPr>
      <w:pBdr>
        <w:top w:val="nil"/>
        <w:left w:val="nil"/>
        <w:bottom w:val="nil"/>
        <w:right w:val="nil"/>
        <w:between w:val="nil"/>
        <w:bar w:val="nil"/>
      </w:pBdr>
      <w:jc w:val="center"/>
    </w:pPr>
    <w:rPr>
      <w:rFonts w:ascii="Times New Roman" w:eastAsia="Times New Roman" w:hAnsi="Times New Roman" w:cs="Times New Roman"/>
      <w:color w:val="000000"/>
      <w:kern w:val="0"/>
      <w:u w:color="000000"/>
      <w:bdr w:val="nil"/>
      <w:lang w:val="en-US" w:eastAsia="en-US"/>
      <w14:ligatures w14:val="none"/>
    </w:rPr>
  </w:style>
  <w:style w:type="paragraph" w:customStyle="1" w:styleId="EndNoteBibliography">
    <w:name w:val="EndNote Bibliography"/>
    <w:rsid w:val="007A302A"/>
    <w:pPr>
      <w:pBdr>
        <w:top w:val="nil"/>
        <w:left w:val="nil"/>
        <w:bottom w:val="nil"/>
        <w:right w:val="nil"/>
        <w:between w:val="nil"/>
        <w:bar w:val="nil"/>
      </w:pBdr>
      <w:jc w:val="both"/>
    </w:pPr>
    <w:rPr>
      <w:rFonts w:ascii="Times New Roman" w:eastAsia="Times New Roman" w:hAnsi="Times New Roman" w:cs="Times New Roman"/>
      <w:color w:val="000000"/>
      <w:kern w:val="0"/>
      <w:u w:color="000000"/>
      <w:bdr w:val="nil"/>
      <w:lang w:val="en-US" w:eastAsia="en-US"/>
      <w14:ligatures w14:val="none"/>
    </w:rPr>
  </w:style>
  <w:style w:type="paragraph" w:styleId="CommentText">
    <w:name w:val="annotation text"/>
    <w:basedOn w:val="Normal"/>
    <w:link w:val="CommentTextChar"/>
    <w:uiPriority w:val="99"/>
    <w:semiHidden/>
    <w:unhideWhenUsed/>
    <w:rsid w:val="007A302A"/>
    <w:rPr>
      <w:sz w:val="20"/>
      <w:szCs w:val="20"/>
    </w:rPr>
  </w:style>
  <w:style w:type="character" w:customStyle="1" w:styleId="CommentTextChar">
    <w:name w:val="Comment Text Char"/>
    <w:basedOn w:val="DefaultParagraphFont"/>
    <w:link w:val="CommentText"/>
    <w:uiPriority w:val="99"/>
    <w:semiHidden/>
    <w:rsid w:val="007A302A"/>
    <w:rPr>
      <w:rFonts w:ascii="Times New Roman" w:eastAsia="Arial Unicode MS" w:hAnsi="Times New Roman" w:cs="Times New Roman"/>
      <w:kern w:val="0"/>
      <w:sz w:val="20"/>
      <w:szCs w:val="20"/>
      <w:bdr w:val="nil"/>
      <w:lang w:val="en-US" w:eastAsia="en-US"/>
      <w14:ligatures w14:val="none"/>
    </w:rPr>
  </w:style>
  <w:style w:type="character" w:styleId="CommentReference">
    <w:name w:val="annotation reference"/>
    <w:basedOn w:val="DefaultParagraphFont"/>
    <w:uiPriority w:val="99"/>
    <w:semiHidden/>
    <w:unhideWhenUsed/>
    <w:rsid w:val="007A302A"/>
    <w:rPr>
      <w:sz w:val="16"/>
      <w:szCs w:val="16"/>
    </w:rPr>
  </w:style>
  <w:style w:type="paragraph" w:styleId="Revision">
    <w:name w:val="Revision"/>
    <w:hidden/>
    <w:uiPriority w:val="99"/>
    <w:semiHidden/>
    <w:rsid w:val="007A302A"/>
    <w:rPr>
      <w:rFonts w:ascii="Times New Roman" w:eastAsia="Arial Unicode MS" w:hAnsi="Times New Roman" w:cs="Times New Roman"/>
      <w:kern w:val="0"/>
      <w:bdr w:val="nil"/>
      <w:lang w:val="en-US" w:eastAsia="en-US"/>
      <w14:ligatures w14:val="none"/>
    </w:rPr>
  </w:style>
  <w:style w:type="paragraph" w:styleId="CommentSubject">
    <w:name w:val="annotation subject"/>
    <w:basedOn w:val="CommentText"/>
    <w:next w:val="CommentText"/>
    <w:link w:val="CommentSubjectChar"/>
    <w:uiPriority w:val="99"/>
    <w:semiHidden/>
    <w:unhideWhenUsed/>
    <w:rsid w:val="007A302A"/>
    <w:rPr>
      <w:b/>
      <w:bCs/>
    </w:rPr>
  </w:style>
  <w:style w:type="character" w:customStyle="1" w:styleId="CommentSubjectChar">
    <w:name w:val="Comment Subject Char"/>
    <w:basedOn w:val="CommentTextChar"/>
    <w:link w:val="CommentSubject"/>
    <w:uiPriority w:val="99"/>
    <w:semiHidden/>
    <w:rsid w:val="007A302A"/>
    <w:rPr>
      <w:rFonts w:ascii="Times New Roman" w:eastAsia="Arial Unicode MS" w:hAnsi="Times New Roman" w:cs="Times New Roman"/>
      <w:b/>
      <w:bCs/>
      <w:kern w:val="0"/>
      <w:sz w:val="20"/>
      <w:szCs w:val="20"/>
      <w:bdr w:val="nil"/>
      <w:lang w:val="en-US" w:eastAsia="en-US"/>
      <w14:ligatures w14:val="none"/>
    </w:rPr>
  </w:style>
  <w:style w:type="character" w:styleId="UnresolvedMention">
    <w:name w:val="Unresolved Mention"/>
    <w:basedOn w:val="DefaultParagraphFont"/>
    <w:uiPriority w:val="99"/>
    <w:semiHidden/>
    <w:unhideWhenUsed/>
    <w:rsid w:val="007A30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2300</Words>
  <Characters>13113</Characters>
  <Application>Microsoft Office Word</Application>
  <DocSecurity>0</DocSecurity>
  <Lines>109</Lines>
  <Paragraphs>30</Paragraphs>
  <ScaleCrop>false</ScaleCrop>
  <Company/>
  <LinksUpToDate>false</LinksUpToDate>
  <CharactersWithSpaces>15383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Nayra M Al-Thani</dc:creator>
  <cp:keywords/>
  <dc:description/>
  <cp:lastModifiedBy>Nayra M Al-Thani</cp:lastModifiedBy>
  <cp:revision>2</cp:revision>
  <dcterms:created xsi:type="dcterms:W3CDTF">2022-07-30T12:13:00Z</dcterms:created>
  <dcterms:modified xsi:type="dcterms:W3CDTF">2022-07-30T19:21:00Z</dcterms:modified>
</cp:coreProperties>
</file>