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71621" w:rsidRPr="00530E4F" w:rsidRDefault="00D50AB9" w:rsidP="00403524">
      <w:pPr>
        <w:ind w:firstLineChars="350" w:firstLine="703"/>
        <w:rPr>
          <w:rFonts w:ascii="Times New Roman" w:eastAsia="ＭＳ Ｐゴシック" w:hAnsi="Times New Roman" w:cs="Times New Roman"/>
          <w:bCs/>
          <w:i/>
          <w:color w:val="000000"/>
          <w:kern w:val="0"/>
          <w:sz w:val="20"/>
          <w:szCs w:val="20"/>
        </w:rPr>
      </w:pPr>
      <w:r>
        <w:rPr>
          <w:rFonts w:ascii="Times New Roman" w:eastAsia="ＭＳ Ｐゴシック" w:hAnsi="Times New Roman" w:cs="Times New Roman"/>
          <w:b/>
          <w:bCs/>
          <w:color w:val="000000"/>
          <w:kern w:val="0"/>
          <w:sz w:val="20"/>
          <w:szCs w:val="20"/>
        </w:rPr>
        <w:t>Supplement</w:t>
      </w:r>
      <w:r w:rsidR="00CF581D">
        <w:rPr>
          <w:rFonts w:ascii="Times New Roman" w:eastAsia="ＭＳ Ｐゴシック" w:hAnsi="Times New Roman" w:cs="Times New Roman" w:hint="eastAsia"/>
          <w:b/>
          <w:bCs/>
          <w:color w:val="000000"/>
          <w:kern w:val="0"/>
          <w:sz w:val="20"/>
          <w:szCs w:val="20"/>
        </w:rPr>
        <w:t>a</w:t>
      </w:r>
      <w:r w:rsidR="00CF581D">
        <w:rPr>
          <w:rFonts w:ascii="Times New Roman" w:eastAsia="ＭＳ Ｐゴシック" w:hAnsi="Times New Roman" w:cs="Times New Roman"/>
          <w:b/>
          <w:bCs/>
          <w:color w:val="000000"/>
          <w:kern w:val="0"/>
          <w:sz w:val="20"/>
          <w:szCs w:val="20"/>
        </w:rPr>
        <w:t>ry</w:t>
      </w:r>
      <w:r>
        <w:rPr>
          <w:rFonts w:ascii="Times New Roman" w:eastAsia="ＭＳ Ｐゴシック" w:hAnsi="Times New Roman" w:cs="Times New Roman"/>
          <w:b/>
          <w:bCs/>
          <w:color w:val="000000"/>
          <w:kern w:val="0"/>
          <w:sz w:val="20"/>
          <w:szCs w:val="20"/>
        </w:rPr>
        <w:t xml:space="preserve"> </w:t>
      </w:r>
      <w:r w:rsidR="00471621" w:rsidRPr="00FB4A76">
        <w:rPr>
          <w:rFonts w:ascii="Times New Roman" w:eastAsia="ＭＳ Ｐゴシック" w:hAnsi="Times New Roman" w:cs="Times New Roman" w:hint="eastAsia"/>
          <w:b/>
          <w:bCs/>
          <w:color w:val="000000"/>
          <w:kern w:val="0"/>
          <w:sz w:val="20"/>
          <w:szCs w:val="20"/>
        </w:rPr>
        <w:t xml:space="preserve">Table </w:t>
      </w:r>
      <w:r w:rsidR="00CF581D">
        <w:rPr>
          <w:rFonts w:ascii="Times New Roman" w:eastAsia="ＭＳ Ｐゴシック" w:hAnsi="Times New Roman" w:cs="Times New Roman"/>
          <w:b/>
          <w:bCs/>
          <w:color w:val="000000"/>
          <w:kern w:val="0"/>
          <w:sz w:val="20"/>
          <w:szCs w:val="20"/>
        </w:rPr>
        <w:t>S</w:t>
      </w:r>
      <w:r w:rsidR="00471621" w:rsidRPr="00530E4F">
        <w:rPr>
          <w:rFonts w:ascii="Times New Roman" w:eastAsia="ＭＳ Ｐゴシック" w:hAnsi="Times New Roman" w:cs="Times New Roman"/>
          <w:b/>
          <w:bCs/>
          <w:color w:val="000000"/>
          <w:kern w:val="0"/>
          <w:sz w:val="20"/>
          <w:szCs w:val="20"/>
        </w:rPr>
        <w:t>1</w:t>
      </w:r>
      <w:r w:rsidR="00471621" w:rsidRPr="00530E4F">
        <w:rPr>
          <w:rFonts w:ascii="Times New Roman" w:eastAsia="ＭＳ Ｐゴシック" w:hAnsi="Times New Roman" w:cs="Times New Roman"/>
          <w:bCs/>
          <w:color w:val="000000"/>
          <w:kern w:val="0"/>
          <w:sz w:val="20"/>
          <w:szCs w:val="20"/>
        </w:rPr>
        <w:t xml:space="preserve"> </w:t>
      </w:r>
      <w:proofErr w:type="gramStart"/>
      <w:r w:rsidR="00471621" w:rsidRPr="00530E4F">
        <w:rPr>
          <w:rFonts w:ascii="Times New Roman" w:eastAsia="ＭＳ Ｐゴシック" w:hAnsi="Times New Roman" w:cs="Times New Roman"/>
          <w:bCs/>
          <w:color w:val="000000"/>
          <w:kern w:val="0"/>
          <w:sz w:val="20"/>
          <w:szCs w:val="20"/>
        </w:rPr>
        <w:t>The</w:t>
      </w:r>
      <w:proofErr w:type="gramEnd"/>
      <w:r w:rsidR="00471621" w:rsidRPr="00530E4F">
        <w:rPr>
          <w:rFonts w:ascii="Times New Roman" w:eastAsia="ＭＳ Ｐゴシック" w:hAnsi="Times New Roman" w:cs="Times New Roman"/>
          <w:bCs/>
          <w:color w:val="000000"/>
          <w:kern w:val="0"/>
          <w:sz w:val="20"/>
          <w:szCs w:val="20"/>
        </w:rPr>
        <w:t xml:space="preserve"> </w:t>
      </w:r>
      <w:r w:rsidR="00523C53" w:rsidRPr="00530E4F">
        <w:rPr>
          <w:rFonts w:ascii="Times New Roman" w:eastAsia="ＭＳ Ｐゴシック" w:hAnsi="Times New Roman" w:cs="Times New Roman"/>
          <w:bCs/>
          <w:color w:val="000000"/>
          <w:kern w:val="0"/>
          <w:sz w:val="20"/>
          <w:szCs w:val="20"/>
        </w:rPr>
        <w:t>diameter</w:t>
      </w:r>
      <w:r w:rsidR="00471621" w:rsidRPr="00530E4F">
        <w:rPr>
          <w:rFonts w:ascii="Times New Roman" w:eastAsia="ＭＳ Ｐゴシック" w:hAnsi="Times New Roman" w:cs="Times New Roman"/>
          <w:bCs/>
          <w:color w:val="000000"/>
          <w:kern w:val="0"/>
          <w:sz w:val="20"/>
          <w:szCs w:val="20"/>
        </w:rPr>
        <w:t xml:space="preserve"> of </w:t>
      </w:r>
      <w:r w:rsidR="0098200D" w:rsidRPr="00530E4F">
        <w:rPr>
          <w:rFonts w:ascii="Times New Roman" w:eastAsia="ＭＳ Ｐゴシック" w:hAnsi="Times New Roman" w:cs="Times New Roman"/>
          <w:bCs/>
          <w:color w:val="000000"/>
          <w:kern w:val="0"/>
          <w:sz w:val="20"/>
          <w:szCs w:val="20"/>
        </w:rPr>
        <w:t xml:space="preserve">tube feet </w:t>
      </w:r>
      <w:r w:rsidR="00471621" w:rsidRPr="00530E4F">
        <w:rPr>
          <w:rFonts w:ascii="Times New Roman" w:eastAsia="ＭＳ Ｐゴシック" w:hAnsi="Times New Roman" w:cs="Times New Roman"/>
          <w:bCs/>
          <w:color w:val="000000"/>
          <w:kern w:val="0"/>
          <w:sz w:val="20"/>
          <w:szCs w:val="20"/>
        </w:rPr>
        <w:t xml:space="preserve">disk skeleton of specimens with different test size </w:t>
      </w:r>
      <w:r w:rsidR="0098200D">
        <w:rPr>
          <w:rFonts w:ascii="Times New Roman" w:eastAsia="ＭＳ Ｐゴシック" w:hAnsi="Times New Roman" w:cs="Times New Roman"/>
          <w:bCs/>
          <w:color w:val="000000"/>
          <w:kern w:val="0"/>
          <w:sz w:val="20"/>
          <w:szCs w:val="20"/>
        </w:rPr>
        <w:t>in</w:t>
      </w:r>
      <w:r w:rsidR="00471621" w:rsidRPr="00530E4F">
        <w:rPr>
          <w:rFonts w:ascii="Times New Roman" w:eastAsia="ＭＳ Ｐゴシック" w:hAnsi="Times New Roman" w:cs="Times New Roman"/>
          <w:bCs/>
          <w:color w:val="000000"/>
          <w:kern w:val="0"/>
          <w:sz w:val="20"/>
          <w:szCs w:val="20"/>
        </w:rPr>
        <w:t xml:space="preserve"> </w:t>
      </w:r>
      <w:proofErr w:type="spellStart"/>
      <w:r w:rsidR="00471621" w:rsidRPr="00530E4F">
        <w:rPr>
          <w:rFonts w:ascii="Times New Roman" w:eastAsia="ＭＳ Ｐゴシック" w:hAnsi="Times New Roman" w:cs="Times New Roman"/>
          <w:bCs/>
          <w:i/>
          <w:color w:val="000000"/>
          <w:kern w:val="0"/>
          <w:sz w:val="20"/>
          <w:szCs w:val="20"/>
        </w:rPr>
        <w:t>Hemicentrotus</w:t>
      </w:r>
      <w:proofErr w:type="spellEnd"/>
      <w:r w:rsidR="00471621" w:rsidRPr="00530E4F">
        <w:rPr>
          <w:rFonts w:ascii="Times New Roman" w:eastAsia="ＭＳ Ｐゴシック" w:hAnsi="Times New Roman" w:cs="Times New Roman"/>
          <w:bCs/>
          <w:i/>
          <w:color w:val="000000"/>
          <w:kern w:val="0"/>
          <w:sz w:val="20"/>
          <w:szCs w:val="20"/>
        </w:rPr>
        <w:t xml:space="preserve"> </w:t>
      </w:r>
      <w:proofErr w:type="spellStart"/>
      <w:r w:rsidR="00471621" w:rsidRPr="00530E4F">
        <w:rPr>
          <w:rFonts w:ascii="Times New Roman" w:eastAsia="ＭＳ Ｐゴシック" w:hAnsi="Times New Roman" w:cs="Times New Roman"/>
          <w:bCs/>
          <w:i/>
          <w:color w:val="000000"/>
          <w:kern w:val="0"/>
          <w:sz w:val="20"/>
          <w:szCs w:val="20"/>
        </w:rPr>
        <w:t>purcherrimus</w:t>
      </w:r>
      <w:proofErr w:type="spellEnd"/>
    </w:p>
    <w:tbl>
      <w:tblPr>
        <w:tblW w:w="11623" w:type="dxa"/>
        <w:jc w:val="center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065"/>
        <w:gridCol w:w="1912"/>
        <w:gridCol w:w="1701"/>
        <w:gridCol w:w="1701"/>
        <w:gridCol w:w="1701"/>
        <w:gridCol w:w="1701"/>
        <w:gridCol w:w="1842"/>
      </w:tblGrid>
      <w:tr w:rsidR="009066E5" w:rsidRPr="00530E4F" w:rsidTr="002A4BE0">
        <w:trPr>
          <w:trHeight w:val="270"/>
          <w:jc w:val="center"/>
        </w:trPr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066E5" w:rsidRPr="00530E4F" w:rsidRDefault="009066E5" w:rsidP="00A77AB4">
            <w:pPr>
              <w:widowControl/>
              <w:jc w:val="center"/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</w:pPr>
            <w:r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>Specimens</w:t>
            </w:r>
          </w:p>
        </w:tc>
        <w:tc>
          <w:tcPr>
            <w:tcW w:w="19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066E5" w:rsidRPr="00530E4F" w:rsidRDefault="009066E5" w:rsidP="00A77AB4">
            <w:pPr>
              <w:widowControl/>
              <w:jc w:val="center"/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</w:pPr>
            <w:r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>Test diameter (mm)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066E5" w:rsidRPr="00530E4F" w:rsidRDefault="009066E5" w:rsidP="00A77AB4">
            <w:pPr>
              <w:widowControl/>
              <w:jc w:val="center"/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</w:pPr>
            <w:r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>OR (µm)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066E5" w:rsidRPr="00530E4F" w:rsidRDefault="009066E5" w:rsidP="00A77AB4">
            <w:pPr>
              <w:widowControl/>
              <w:jc w:val="center"/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</w:pPr>
            <w:r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>IOR (µm)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066E5" w:rsidRPr="00530E4F" w:rsidRDefault="009066E5" w:rsidP="00A77AB4">
            <w:pPr>
              <w:widowControl/>
              <w:jc w:val="center"/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</w:pPr>
            <w:r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>OOR (µm)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066E5" w:rsidRPr="00530E4F" w:rsidRDefault="009066E5" w:rsidP="00A77AB4">
            <w:pPr>
              <w:widowControl/>
              <w:jc w:val="center"/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</w:pPr>
            <w:r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>LR (µm)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066E5" w:rsidRPr="00530E4F" w:rsidRDefault="009066E5" w:rsidP="00A77AB4">
            <w:pPr>
              <w:widowControl/>
              <w:jc w:val="center"/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</w:pPr>
            <w:r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>AR (µm)</w:t>
            </w:r>
          </w:p>
        </w:tc>
      </w:tr>
      <w:tr w:rsidR="009066E5" w:rsidRPr="00530E4F" w:rsidTr="002A4BE0">
        <w:trPr>
          <w:trHeight w:val="270"/>
          <w:jc w:val="center"/>
        </w:trPr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FFFFFF" w:themeColor="background1"/>
              <w:right w:val="nil"/>
            </w:tcBorders>
            <w:shd w:val="clear" w:color="auto" w:fill="auto"/>
            <w:noWrap/>
            <w:vAlign w:val="center"/>
            <w:hideMark/>
          </w:tcPr>
          <w:p w:rsidR="009066E5" w:rsidRPr="00530E4F" w:rsidRDefault="009066E5" w:rsidP="00A77AB4">
            <w:pPr>
              <w:widowControl/>
              <w:jc w:val="center"/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</w:pPr>
            <w:r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>A</w:t>
            </w:r>
          </w:p>
        </w:tc>
        <w:tc>
          <w:tcPr>
            <w:tcW w:w="1912" w:type="dxa"/>
            <w:tcBorders>
              <w:top w:val="single" w:sz="4" w:space="0" w:color="auto"/>
              <w:left w:val="nil"/>
              <w:bottom w:val="single" w:sz="4" w:space="0" w:color="FFFFFF" w:themeColor="background1"/>
              <w:right w:val="nil"/>
            </w:tcBorders>
            <w:shd w:val="clear" w:color="auto" w:fill="auto"/>
            <w:noWrap/>
            <w:vAlign w:val="center"/>
            <w:hideMark/>
          </w:tcPr>
          <w:p w:rsidR="009066E5" w:rsidRPr="00530E4F" w:rsidRDefault="009066E5" w:rsidP="00A77AB4">
            <w:pPr>
              <w:widowControl/>
              <w:jc w:val="center"/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</w:pPr>
            <w:r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>2.6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FFFFFF" w:themeColor="background1"/>
              <w:right w:val="nil"/>
            </w:tcBorders>
            <w:shd w:val="clear" w:color="auto" w:fill="auto"/>
            <w:noWrap/>
            <w:vAlign w:val="center"/>
            <w:hideMark/>
          </w:tcPr>
          <w:p w:rsidR="009066E5" w:rsidRPr="00530E4F" w:rsidRDefault="009066E5" w:rsidP="00A77AB4">
            <w:pPr>
              <w:widowControl/>
              <w:jc w:val="center"/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</w:pPr>
            <w:r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>208.3 ± 2.0 (4)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FFFFFF" w:themeColor="background1"/>
              <w:right w:val="nil"/>
            </w:tcBorders>
            <w:shd w:val="clear" w:color="auto" w:fill="auto"/>
            <w:noWrap/>
            <w:vAlign w:val="center"/>
            <w:hideMark/>
          </w:tcPr>
          <w:p w:rsidR="009066E5" w:rsidRPr="00530E4F" w:rsidRDefault="009066E5" w:rsidP="00A77AB4">
            <w:pPr>
              <w:widowControl/>
              <w:jc w:val="center"/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</w:pPr>
            <w:r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>211.9 ± 2.0 (5)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FFFFFF" w:themeColor="background1"/>
              <w:right w:val="nil"/>
            </w:tcBorders>
            <w:shd w:val="clear" w:color="auto" w:fill="auto"/>
            <w:noWrap/>
            <w:vAlign w:val="center"/>
            <w:hideMark/>
          </w:tcPr>
          <w:p w:rsidR="009066E5" w:rsidRPr="00530E4F" w:rsidRDefault="009066E5" w:rsidP="00A77AB4">
            <w:pPr>
              <w:widowControl/>
              <w:jc w:val="center"/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</w:pPr>
            <w:r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>196.0 ± 2.9 (5)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FFFFFF" w:themeColor="background1"/>
              <w:right w:val="nil"/>
            </w:tcBorders>
            <w:shd w:val="clear" w:color="auto" w:fill="auto"/>
            <w:noWrap/>
            <w:vAlign w:val="center"/>
            <w:hideMark/>
          </w:tcPr>
          <w:p w:rsidR="009066E5" w:rsidRPr="00530E4F" w:rsidRDefault="009066E5" w:rsidP="00A77AB4">
            <w:pPr>
              <w:widowControl/>
              <w:jc w:val="center"/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</w:pPr>
            <w:r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>110.8</w:t>
            </w:r>
            <w:r w:rsidR="002A4BE0"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 xml:space="preserve"> </w:t>
            </w:r>
            <w:r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>±</w:t>
            </w:r>
            <w:r w:rsidR="002A4BE0"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 xml:space="preserve"> </w:t>
            </w:r>
            <w:r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>1.1 (3)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FFFFFF" w:themeColor="background1"/>
              <w:right w:val="nil"/>
            </w:tcBorders>
            <w:shd w:val="clear" w:color="auto" w:fill="auto"/>
            <w:noWrap/>
            <w:vAlign w:val="center"/>
            <w:hideMark/>
          </w:tcPr>
          <w:p w:rsidR="009066E5" w:rsidRPr="00530E4F" w:rsidRDefault="009066E5" w:rsidP="00A77AB4">
            <w:pPr>
              <w:widowControl/>
              <w:jc w:val="center"/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</w:pPr>
            <w:r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>111.7</w:t>
            </w:r>
            <w:r w:rsidR="002A4BE0"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 xml:space="preserve"> </w:t>
            </w:r>
            <w:r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>±</w:t>
            </w:r>
            <w:r w:rsidR="002A4BE0"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 xml:space="preserve"> </w:t>
            </w:r>
            <w:r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>1.5 (3)</w:t>
            </w:r>
          </w:p>
        </w:tc>
      </w:tr>
      <w:tr w:rsidR="009066E5" w:rsidRPr="00530E4F" w:rsidTr="002A4BE0">
        <w:trPr>
          <w:trHeight w:val="270"/>
          <w:jc w:val="center"/>
        </w:trPr>
        <w:tc>
          <w:tcPr>
            <w:tcW w:w="1065" w:type="dxa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nil"/>
            </w:tcBorders>
            <w:shd w:val="clear" w:color="auto" w:fill="auto"/>
            <w:noWrap/>
            <w:vAlign w:val="center"/>
            <w:hideMark/>
          </w:tcPr>
          <w:p w:rsidR="009066E5" w:rsidRPr="00530E4F" w:rsidRDefault="009066E5" w:rsidP="00A77AB4">
            <w:pPr>
              <w:widowControl/>
              <w:jc w:val="center"/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</w:pPr>
            <w:r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>B</w:t>
            </w:r>
          </w:p>
        </w:tc>
        <w:tc>
          <w:tcPr>
            <w:tcW w:w="1912" w:type="dxa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nil"/>
            </w:tcBorders>
            <w:shd w:val="clear" w:color="auto" w:fill="auto"/>
            <w:noWrap/>
            <w:vAlign w:val="center"/>
            <w:hideMark/>
          </w:tcPr>
          <w:p w:rsidR="009066E5" w:rsidRPr="00530E4F" w:rsidRDefault="009066E5" w:rsidP="00A77AB4">
            <w:pPr>
              <w:widowControl/>
              <w:jc w:val="center"/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</w:pPr>
            <w:r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>9.2</w:t>
            </w:r>
          </w:p>
        </w:tc>
        <w:tc>
          <w:tcPr>
            <w:tcW w:w="1701" w:type="dxa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nil"/>
            </w:tcBorders>
            <w:shd w:val="clear" w:color="auto" w:fill="auto"/>
            <w:noWrap/>
            <w:vAlign w:val="center"/>
            <w:hideMark/>
          </w:tcPr>
          <w:p w:rsidR="009066E5" w:rsidRPr="00530E4F" w:rsidRDefault="009066E5" w:rsidP="00A77AB4">
            <w:pPr>
              <w:widowControl/>
              <w:jc w:val="center"/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</w:pPr>
            <w:r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>306.0 ± 7.3 (5)</w:t>
            </w:r>
          </w:p>
        </w:tc>
        <w:tc>
          <w:tcPr>
            <w:tcW w:w="1701" w:type="dxa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nil"/>
            </w:tcBorders>
            <w:shd w:val="clear" w:color="auto" w:fill="auto"/>
            <w:noWrap/>
            <w:vAlign w:val="center"/>
            <w:hideMark/>
          </w:tcPr>
          <w:p w:rsidR="009066E5" w:rsidRPr="00530E4F" w:rsidRDefault="009066E5" w:rsidP="00A77AB4">
            <w:pPr>
              <w:widowControl/>
              <w:jc w:val="center"/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</w:pPr>
            <w:r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>347.5 ± 4.3 (5)</w:t>
            </w:r>
          </w:p>
        </w:tc>
        <w:tc>
          <w:tcPr>
            <w:tcW w:w="1701" w:type="dxa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nil"/>
            </w:tcBorders>
            <w:shd w:val="clear" w:color="auto" w:fill="auto"/>
            <w:noWrap/>
            <w:vAlign w:val="center"/>
            <w:hideMark/>
          </w:tcPr>
          <w:p w:rsidR="009066E5" w:rsidRPr="00530E4F" w:rsidRDefault="009066E5" w:rsidP="00A77AB4">
            <w:pPr>
              <w:widowControl/>
              <w:jc w:val="center"/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</w:pPr>
            <w:r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>295.6 ± 3.7 (5)</w:t>
            </w:r>
          </w:p>
        </w:tc>
        <w:tc>
          <w:tcPr>
            <w:tcW w:w="1701" w:type="dxa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nil"/>
            </w:tcBorders>
            <w:shd w:val="clear" w:color="auto" w:fill="auto"/>
            <w:noWrap/>
            <w:vAlign w:val="center"/>
            <w:hideMark/>
          </w:tcPr>
          <w:p w:rsidR="009066E5" w:rsidRPr="00530E4F" w:rsidRDefault="009066E5" w:rsidP="00A77AB4">
            <w:pPr>
              <w:widowControl/>
              <w:jc w:val="center"/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</w:pPr>
            <w:r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>256.6</w:t>
            </w:r>
            <w:r w:rsidR="002A4BE0"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 xml:space="preserve"> </w:t>
            </w:r>
            <w:r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>±</w:t>
            </w:r>
            <w:r w:rsidR="002A4BE0"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 xml:space="preserve"> </w:t>
            </w:r>
            <w:r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>4.1 (5)</w:t>
            </w:r>
          </w:p>
        </w:tc>
        <w:tc>
          <w:tcPr>
            <w:tcW w:w="1842" w:type="dxa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nil"/>
            </w:tcBorders>
            <w:shd w:val="clear" w:color="auto" w:fill="auto"/>
            <w:noWrap/>
            <w:vAlign w:val="center"/>
            <w:hideMark/>
          </w:tcPr>
          <w:p w:rsidR="009066E5" w:rsidRPr="00530E4F" w:rsidRDefault="009066E5" w:rsidP="00A77AB4">
            <w:pPr>
              <w:widowControl/>
              <w:jc w:val="center"/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</w:pPr>
            <w:r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>206.0</w:t>
            </w:r>
            <w:r w:rsidR="002A4BE0"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 xml:space="preserve"> </w:t>
            </w:r>
            <w:r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>±</w:t>
            </w:r>
            <w:r w:rsidR="002A4BE0"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 xml:space="preserve"> </w:t>
            </w:r>
            <w:r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>2.7 (5)</w:t>
            </w:r>
          </w:p>
        </w:tc>
      </w:tr>
      <w:tr w:rsidR="009066E5" w:rsidRPr="00530E4F" w:rsidTr="002A4BE0">
        <w:trPr>
          <w:trHeight w:val="270"/>
          <w:jc w:val="center"/>
        </w:trPr>
        <w:tc>
          <w:tcPr>
            <w:tcW w:w="1065" w:type="dxa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nil"/>
            </w:tcBorders>
            <w:shd w:val="clear" w:color="auto" w:fill="auto"/>
            <w:noWrap/>
            <w:vAlign w:val="center"/>
            <w:hideMark/>
          </w:tcPr>
          <w:p w:rsidR="009066E5" w:rsidRPr="00530E4F" w:rsidRDefault="009066E5" w:rsidP="00A77AB4">
            <w:pPr>
              <w:widowControl/>
              <w:jc w:val="center"/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</w:pPr>
            <w:r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>C</w:t>
            </w:r>
          </w:p>
        </w:tc>
        <w:tc>
          <w:tcPr>
            <w:tcW w:w="1912" w:type="dxa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nil"/>
            </w:tcBorders>
            <w:shd w:val="clear" w:color="auto" w:fill="auto"/>
            <w:noWrap/>
            <w:vAlign w:val="center"/>
            <w:hideMark/>
          </w:tcPr>
          <w:p w:rsidR="009066E5" w:rsidRPr="00530E4F" w:rsidRDefault="009066E5" w:rsidP="00A77AB4">
            <w:pPr>
              <w:widowControl/>
              <w:jc w:val="center"/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</w:pPr>
            <w:r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>10.5</w:t>
            </w:r>
          </w:p>
        </w:tc>
        <w:tc>
          <w:tcPr>
            <w:tcW w:w="1701" w:type="dxa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nil"/>
            </w:tcBorders>
            <w:shd w:val="clear" w:color="auto" w:fill="auto"/>
            <w:noWrap/>
            <w:vAlign w:val="center"/>
            <w:hideMark/>
          </w:tcPr>
          <w:p w:rsidR="009066E5" w:rsidRPr="00530E4F" w:rsidRDefault="009066E5" w:rsidP="00A77AB4">
            <w:pPr>
              <w:widowControl/>
              <w:jc w:val="center"/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</w:pPr>
            <w:r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>321.8 ± 3.8 (5)</w:t>
            </w:r>
          </w:p>
        </w:tc>
        <w:tc>
          <w:tcPr>
            <w:tcW w:w="1701" w:type="dxa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nil"/>
            </w:tcBorders>
            <w:shd w:val="clear" w:color="auto" w:fill="auto"/>
            <w:noWrap/>
            <w:vAlign w:val="center"/>
            <w:hideMark/>
          </w:tcPr>
          <w:p w:rsidR="009066E5" w:rsidRPr="00530E4F" w:rsidRDefault="009066E5" w:rsidP="00A77AB4">
            <w:pPr>
              <w:widowControl/>
              <w:jc w:val="center"/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</w:pPr>
            <w:r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>350.0 ± 1.8 (5)</w:t>
            </w:r>
          </w:p>
        </w:tc>
        <w:tc>
          <w:tcPr>
            <w:tcW w:w="1701" w:type="dxa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nil"/>
            </w:tcBorders>
            <w:shd w:val="clear" w:color="auto" w:fill="auto"/>
            <w:noWrap/>
            <w:vAlign w:val="center"/>
            <w:hideMark/>
          </w:tcPr>
          <w:p w:rsidR="009066E5" w:rsidRPr="00530E4F" w:rsidRDefault="009066E5" w:rsidP="00A77AB4">
            <w:pPr>
              <w:widowControl/>
              <w:jc w:val="center"/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</w:pPr>
            <w:r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>338.0 ± 4.0 (5)</w:t>
            </w:r>
          </w:p>
        </w:tc>
        <w:tc>
          <w:tcPr>
            <w:tcW w:w="1701" w:type="dxa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nil"/>
            </w:tcBorders>
            <w:shd w:val="clear" w:color="auto" w:fill="auto"/>
            <w:noWrap/>
            <w:vAlign w:val="center"/>
            <w:hideMark/>
          </w:tcPr>
          <w:p w:rsidR="009066E5" w:rsidRPr="00530E4F" w:rsidRDefault="009066E5" w:rsidP="00A77AB4">
            <w:pPr>
              <w:widowControl/>
              <w:jc w:val="center"/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</w:pPr>
            <w:r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>261.6</w:t>
            </w:r>
            <w:r w:rsidR="002A4BE0"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 xml:space="preserve"> </w:t>
            </w:r>
            <w:r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>±</w:t>
            </w:r>
            <w:r w:rsidR="002A4BE0"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 xml:space="preserve"> </w:t>
            </w:r>
            <w:r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>6.0 (5)</w:t>
            </w:r>
          </w:p>
        </w:tc>
        <w:tc>
          <w:tcPr>
            <w:tcW w:w="1842" w:type="dxa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nil"/>
            </w:tcBorders>
            <w:shd w:val="clear" w:color="auto" w:fill="auto"/>
            <w:noWrap/>
            <w:vAlign w:val="center"/>
            <w:hideMark/>
          </w:tcPr>
          <w:p w:rsidR="009066E5" w:rsidRPr="00530E4F" w:rsidRDefault="009066E5" w:rsidP="00A77AB4">
            <w:pPr>
              <w:widowControl/>
              <w:jc w:val="center"/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</w:pPr>
            <w:r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>246.6</w:t>
            </w:r>
            <w:r w:rsidR="002A4BE0"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 xml:space="preserve"> </w:t>
            </w:r>
            <w:r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>±</w:t>
            </w:r>
            <w:r w:rsidR="002A4BE0"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 xml:space="preserve"> </w:t>
            </w:r>
            <w:r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>3.5 (5)</w:t>
            </w:r>
          </w:p>
        </w:tc>
      </w:tr>
      <w:tr w:rsidR="009066E5" w:rsidRPr="00530E4F" w:rsidTr="002A4BE0">
        <w:trPr>
          <w:trHeight w:val="270"/>
          <w:jc w:val="center"/>
        </w:trPr>
        <w:tc>
          <w:tcPr>
            <w:tcW w:w="1065" w:type="dxa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nil"/>
            </w:tcBorders>
            <w:shd w:val="clear" w:color="auto" w:fill="auto"/>
            <w:noWrap/>
            <w:vAlign w:val="center"/>
            <w:hideMark/>
          </w:tcPr>
          <w:p w:rsidR="009066E5" w:rsidRPr="00530E4F" w:rsidRDefault="009066E5" w:rsidP="00A77AB4">
            <w:pPr>
              <w:widowControl/>
              <w:jc w:val="center"/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</w:pPr>
            <w:r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>D</w:t>
            </w:r>
          </w:p>
        </w:tc>
        <w:tc>
          <w:tcPr>
            <w:tcW w:w="1912" w:type="dxa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nil"/>
            </w:tcBorders>
            <w:shd w:val="clear" w:color="auto" w:fill="auto"/>
            <w:noWrap/>
            <w:vAlign w:val="center"/>
            <w:hideMark/>
          </w:tcPr>
          <w:p w:rsidR="009066E5" w:rsidRPr="00530E4F" w:rsidRDefault="009066E5" w:rsidP="00A77AB4">
            <w:pPr>
              <w:widowControl/>
              <w:jc w:val="center"/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</w:pPr>
            <w:r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>13.0</w:t>
            </w:r>
          </w:p>
        </w:tc>
        <w:tc>
          <w:tcPr>
            <w:tcW w:w="1701" w:type="dxa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nil"/>
            </w:tcBorders>
            <w:shd w:val="clear" w:color="auto" w:fill="auto"/>
            <w:noWrap/>
            <w:vAlign w:val="center"/>
            <w:hideMark/>
          </w:tcPr>
          <w:p w:rsidR="009066E5" w:rsidRPr="00530E4F" w:rsidRDefault="009066E5" w:rsidP="00A77AB4">
            <w:pPr>
              <w:widowControl/>
              <w:jc w:val="center"/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</w:pPr>
            <w:r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>379.5 ± 3.4 (5)</w:t>
            </w:r>
          </w:p>
        </w:tc>
        <w:tc>
          <w:tcPr>
            <w:tcW w:w="1701" w:type="dxa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nil"/>
            </w:tcBorders>
            <w:shd w:val="clear" w:color="auto" w:fill="auto"/>
            <w:noWrap/>
            <w:vAlign w:val="center"/>
            <w:hideMark/>
          </w:tcPr>
          <w:p w:rsidR="009066E5" w:rsidRPr="00530E4F" w:rsidRDefault="009066E5" w:rsidP="00A77AB4">
            <w:pPr>
              <w:widowControl/>
              <w:jc w:val="center"/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</w:pPr>
            <w:r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>401.3 ± 7.8 (5)</w:t>
            </w:r>
          </w:p>
        </w:tc>
        <w:tc>
          <w:tcPr>
            <w:tcW w:w="1701" w:type="dxa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nil"/>
            </w:tcBorders>
            <w:shd w:val="clear" w:color="auto" w:fill="auto"/>
            <w:noWrap/>
            <w:vAlign w:val="center"/>
            <w:hideMark/>
          </w:tcPr>
          <w:p w:rsidR="009066E5" w:rsidRPr="00530E4F" w:rsidRDefault="009066E5" w:rsidP="00A77AB4">
            <w:pPr>
              <w:widowControl/>
              <w:jc w:val="center"/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</w:pPr>
            <w:r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>360.0 ± 10.3 (5)</w:t>
            </w:r>
          </w:p>
        </w:tc>
        <w:tc>
          <w:tcPr>
            <w:tcW w:w="1701" w:type="dxa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nil"/>
            </w:tcBorders>
            <w:shd w:val="clear" w:color="auto" w:fill="auto"/>
            <w:noWrap/>
            <w:vAlign w:val="center"/>
            <w:hideMark/>
          </w:tcPr>
          <w:p w:rsidR="009066E5" w:rsidRPr="00530E4F" w:rsidRDefault="009066E5" w:rsidP="00A77AB4">
            <w:pPr>
              <w:widowControl/>
              <w:jc w:val="center"/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</w:pPr>
            <w:r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>282.0</w:t>
            </w:r>
            <w:r w:rsidR="002A4BE0"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 xml:space="preserve"> </w:t>
            </w:r>
            <w:r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>±</w:t>
            </w:r>
            <w:r w:rsidR="002A4BE0"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 xml:space="preserve"> </w:t>
            </w:r>
            <w:r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>4.1 (5)</w:t>
            </w:r>
          </w:p>
        </w:tc>
        <w:tc>
          <w:tcPr>
            <w:tcW w:w="1842" w:type="dxa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nil"/>
            </w:tcBorders>
            <w:shd w:val="clear" w:color="auto" w:fill="auto"/>
            <w:noWrap/>
            <w:vAlign w:val="center"/>
            <w:hideMark/>
          </w:tcPr>
          <w:p w:rsidR="009066E5" w:rsidRPr="00530E4F" w:rsidRDefault="009066E5" w:rsidP="00A77AB4">
            <w:pPr>
              <w:widowControl/>
              <w:jc w:val="center"/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</w:pPr>
            <w:r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>250.6</w:t>
            </w:r>
            <w:r w:rsidR="002A4BE0"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 xml:space="preserve"> </w:t>
            </w:r>
            <w:r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>±</w:t>
            </w:r>
            <w:r w:rsidR="002A4BE0"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 xml:space="preserve"> </w:t>
            </w:r>
            <w:r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>1.6 (5)</w:t>
            </w:r>
          </w:p>
        </w:tc>
      </w:tr>
      <w:tr w:rsidR="009066E5" w:rsidRPr="00530E4F" w:rsidTr="002A4BE0">
        <w:trPr>
          <w:trHeight w:val="270"/>
          <w:jc w:val="center"/>
        </w:trPr>
        <w:tc>
          <w:tcPr>
            <w:tcW w:w="1065" w:type="dxa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nil"/>
            </w:tcBorders>
            <w:shd w:val="clear" w:color="auto" w:fill="auto"/>
            <w:noWrap/>
            <w:vAlign w:val="center"/>
            <w:hideMark/>
          </w:tcPr>
          <w:p w:rsidR="009066E5" w:rsidRPr="00530E4F" w:rsidRDefault="009066E5" w:rsidP="00A77AB4">
            <w:pPr>
              <w:widowControl/>
              <w:jc w:val="center"/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</w:pPr>
            <w:r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>E</w:t>
            </w:r>
          </w:p>
        </w:tc>
        <w:tc>
          <w:tcPr>
            <w:tcW w:w="1912" w:type="dxa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nil"/>
            </w:tcBorders>
            <w:shd w:val="clear" w:color="auto" w:fill="auto"/>
            <w:noWrap/>
            <w:vAlign w:val="center"/>
            <w:hideMark/>
          </w:tcPr>
          <w:p w:rsidR="009066E5" w:rsidRPr="00530E4F" w:rsidRDefault="009066E5" w:rsidP="00A77AB4">
            <w:pPr>
              <w:widowControl/>
              <w:jc w:val="center"/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</w:pPr>
            <w:r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>13.4</w:t>
            </w:r>
          </w:p>
        </w:tc>
        <w:tc>
          <w:tcPr>
            <w:tcW w:w="1701" w:type="dxa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nil"/>
            </w:tcBorders>
            <w:shd w:val="clear" w:color="auto" w:fill="auto"/>
            <w:noWrap/>
            <w:vAlign w:val="center"/>
            <w:hideMark/>
          </w:tcPr>
          <w:p w:rsidR="009066E5" w:rsidRPr="00530E4F" w:rsidRDefault="009066E5" w:rsidP="00A77AB4">
            <w:pPr>
              <w:widowControl/>
              <w:jc w:val="center"/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</w:pPr>
            <w:r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>388.8 ± 0.5 (5)</w:t>
            </w:r>
          </w:p>
        </w:tc>
        <w:tc>
          <w:tcPr>
            <w:tcW w:w="1701" w:type="dxa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nil"/>
            </w:tcBorders>
            <w:shd w:val="clear" w:color="auto" w:fill="auto"/>
            <w:noWrap/>
            <w:vAlign w:val="center"/>
            <w:hideMark/>
          </w:tcPr>
          <w:p w:rsidR="009066E5" w:rsidRPr="00530E4F" w:rsidRDefault="009066E5" w:rsidP="00A77AB4">
            <w:pPr>
              <w:widowControl/>
              <w:jc w:val="center"/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</w:pPr>
            <w:r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>360.0 ± 3.9 (10)</w:t>
            </w:r>
          </w:p>
        </w:tc>
        <w:tc>
          <w:tcPr>
            <w:tcW w:w="1701" w:type="dxa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nil"/>
            </w:tcBorders>
            <w:shd w:val="clear" w:color="auto" w:fill="auto"/>
            <w:noWrap/>
            <w:vAlign w:val="center"/>
            <w:hideMark/>
          </w:tcPr>
          <w:p w:rsidR="009066E5" w:rsidRPr="00530E4F" w:rsidRDefault="009066E5" w:rsidP="00A77AB4">
            <w:pPr>
              <w:widowControl/>
              <w:jc w:val="center"/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</w:pPr>
            <w:r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>388.4 ± 4.5 (5)</w:t>
            </w:r>
          </w:p>
        </w:tc>
        <w:tc>
          <w:tcPr>
            <w:tcW w:w="1701" w:type="dxa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nil"/>
            </w:tcBorders>
            <w:shd w:val="clear" w:color="auto" w:fill="auto"/>
            <w:noWrap/>
            <w:vAlign w:val="center"/>
            <w:hideMark/>
          </w:tcPr>
          <w:p w:rsidR="009066E5" w:rsidRPr="00530E4F" w:rsidRDefault="009066E5" w:rsidP="00A77AB4">
            <w:pPr>
              <w:widowControl/>
              <w:jc w:val="center"/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</w:pPr>
            <w:r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>270.0</w:t>
            </w:r>
            <w:r w:rsidR="002A4BE0"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 xml:space="preserve"> </w:t>
            </w:r>
            <w:r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>±</w:t>
            </w:r>
            <w:r w:rsidR="002A4BE0"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 xml:space="preserve"> </w:t>
            </w:r>
            <w:r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>2.7 (5)</w:t>
            </w:r>
          </w:p>
        </w:tc>
        <w:tc>
          <w:tcPr>
            <w:tcW w:w="1842" w:type="dxa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nil"/>
            </w:tcBorders>
            <w:shd w:val="clear" w:color="auto" w:fill="auto"/>
            <w:noWrap/>
            <w:vAlign w:val="center"/>
            <w:hideMark/>
          </w:tcPr>
          <w:p w:rsidR="009066E5" w:rsidRPr="00530E4F" w:rsidRDefault="009066E5" w:rsidP="00A77AB4">
            <w:pPr>
              <w:widowControl/>
              <w:jc w:val="center"/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</w:pPr>
            <w:r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>263.2</w:t>
            </w:r>
            <w:r w:rsidR="002A4BE0"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 xml:space="preserve"> </w:t>
            </w:r>
            <w:r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>±</w:t>
            </w:r>
            <w:r w:rsidR="002A4BE0"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 xml:space="preserve"> </w:t>
            </w:r>
            <w:r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>3.0 (9)</w:t>
            </w:r>
          </w:p>
        </w:tc>
      </w:tr>
      <w:tr w:rsidR="009066E5" w:rsidRPr="00530E4F" w:rsidTr="002A4BE0">
        <w:trPr>
          <w:trHeight w:val="270"/>
          <w:jc w:val="center"/>
        </w:trPr>
        <w:tc>
          <w:tcPr>
            <w:tcW w:w="1065" w:type="dxa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nil"/>
            </w:tcBorders>
            <w:shd w:val="clear" w:color="auto" w:fill="auto"/>
            <w:noWrap/>
            <w:vAlign w:val="center"/>
            <w:hideMark/>
          </w:tcPr>
          <w:p w:rsidR="009066E5" w:rsidRPr="00530E4F" w:rsidRDefault="009066E5" w:rsidP="00A77AB4">
            <w:pPr>
              <w:widowControl/>
              <w:jc w:val="center"/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</w:pPr>
            <w:r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>F</w:t>
            </w:r>
          </w:p>
        </w:tc>
        <w:tc>
          <w:tcPr>
            <w:tcW w:w="1912" w:type="dxa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nil"/>
            </w:tcBorders>
            <w:shd w:val="clear" w:color="auto" w:fill="auto"/>
            <w:noWrap/>
            <w:vAlign w:val="center"/>
            <w:hideMark/>
          </w:tcPr>
          <w:p w:rsidR="009066E5" w:rsidRPr="00530E4F" w:rsidRDefault="009066E5" w:rsidP="00A77AB4">
            <w:pPr>
              <w:widowControl/>
              <w:jc w:val="center"/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</w:pPr>
            <w:r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>18.0</w:t>
            </w:r>
          </w:p>
        </w:tc>
        <w:tc>
          <w:tcPr>
            <w:tcW w:w="1701" w:type="dxa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nil"/>
            </w:tcBorders>
            <w:shd w:val="clear" w:color="auto" w:fill="auto"/>
            <w:noWrap/>
            <w:vAlign w:val="center"/>
            <w:hideMark/>
          </w:tcPr>
          <w:p w:rsidR="009066E5" w:rsidRPr="00530E4F" w:rsidRDefault="009066E5" w:rsidP="00A77AB4">
            <w:pPr>
              <w:widowControl/>
              <w:jc w:val="center"/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</w:pPr>
            <w:r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>432.5 ± 9.7 (5)</w:t>
            </w:r>
          </w:p>
        </w:tc>
        <w:tc>
          <w:tcPr>
            <w:tcW w:w="1701" w:type="dxa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nil"/>
            </w:tcBorders>
            <w:shd w:val="clear" w:color="auto" w:fill="auto"/>
            <w:noWrap/>
            <w:vAlign w:val="center"/>
            <w:hideMark/>
          </w:tcPr>
          <w:p w:rsidR="009066E5" w:rsidRPr="00530E4F" w:rsidRDefault="009066E5" w:rsidP="00A77AB4">
            <w:pPr>
              <w:widowControl/>
              <w:jc w:val="center"/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</w:pPr>
            <w:r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>472.5 ± 1.7 (5)</w:t>
            </w:r>
          </w:p>
        </w:tc>
        <w:tc>
          <w:tcPr>
            <w:tcW w:w="1701" w:type="dxa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nil"/>
            </w:tcBorders>
            <w:shd w:val="clear" w:color="auto" w:fill="auto"/>
            <w:noWrap/>
            <w:vAlign w:val="center"/>
            <w:hideMark/>
          </w:tcPr>
          <w:p w:rsidR="009066E5" w:rsidRPr="00530E4F" w:rsidRDefault="009066E5" w:rsidP="00A77AB4">
            <w:pPr>
              <w:widowControl/>
              <w:jc w:val="center"/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</w:pPr>
            <w:r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>423.0 ± 5.6 (10)</w:t>
            </w:r>
          </w:p>
        </w:tc>
        <w:tc>
          <w:tcPr>
            <w:tcW w:w="1701" w:type="dxa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nil"/>
            </w:tcBorders>
            <w:shd w:val="clear" w:color="auto" w:fill="auto"/>
            <w:noWrap/>
            <w:vAlign w:val="center"/>
            <w:hideMark/>
          </w:tcPr>
          <w:p w:rsidR="009066E5" w:rsidRPr="00530E4F" w:rsidRDefault="009066E5" w:rsidP="00A77AB4">
            <w:pPr>
              <w:widowControl/>
              <w:jc w:val="center"/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</w:pPr>
            <w:r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>330.8</w:t>
            </w:r>
            <w:r w:rsidR="002A4BE0"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 xml:space="preserve"> </w:t>
            </w:r>
            <w:r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>±</w:t>
            </w:r>
            <w:r w:rsidR="002A4BE0"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 xml:space="preserve"> </w:t>
            </w:r>
            <w:r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>10.3 (5)</w:t>
            </w:r>
          </w:p>
        </w:tc>
        <w:tc>
          <w:tcPr>
            <w:tcW w:w="1842" w:type="dxa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nil"/>
            </w:tcBorders>
            <w:shd w:val="clear" w:color="auto" w:fill="auto"/>
            <w:noWrap/>
            <w:vAlign w:val="center"/>
            <w:hideMark/>
          </w:tcPr>
          <w:p w:rsidR="009066E5" w:rsidRPr="00530E4F" w:rsidRDefault="009066E5" w:rsidP="00A77AB4">
            <w:pPr>
              <w:widowControl/>
              <w:jc w:val="center"/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</w:pPr>
            <w:r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>280.0</w:t>
            </w:r>
            <w:r w:rsidR="002A4BE0"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 xml:space="preserve"> </w:t>
            </w:r>
            <w:r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>±</w:t>
            </w:r>
            <w:r w:rsidR="002A4BE0"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 xml:space="preserve"> </w:t>
            </w:r>
            <w:r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>3.6 (9)</w:t>
            </w:r>
          </w:p>
        </w:tc>
      </w:tr>
      <w:tr w:rsidR="009066E5" w:rsidRPr="00530E4F" w:rsidTr="002A4BE0">
        <w:trPr>
          <w:trHeight w:val="270"/>
          <w:jc w:val="center"/>
        </w:trPr>
        <w:tc>
          <w:tcPr>
            <w:tcW w:w="1065" w:type="dxa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nil"/>
            </w:tcBorders>
            <w:shd w:val="clear" w:color="auto" w:fill="auto"/>
            <w:noWrap/>
            <w:vAlign w:val="center"/>
            <w:hideMark/>
          </w:tcPr>
          <w:p w:rsidR="009066E5" w:rsidRPr="00530E4F" w:rsidRDefault="009066E5" w:rsidP="00A77AB4">
            <w:pPr>
              <w:widowControl/>
              <w:jc w:val="center"/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</w:pPr>
            <w:r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>G</w:t>
            </w:r>
          </w:p>
        </w:tc>
        <w:tc>
          <w:tcPr>
            <w:tcW w:w="1912" w:type="dxa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nil"/>
            </w:tcBorders>
            <w:shd w:val="clear" w:color="auto" w:fill="auto"/>
            <w:noWrap/>
            <w:vAlign w:val="center"/>
            <w:hideMark/>
          </w:tcPr>
          <w:p w:rsidR="009066E5" w:rsidRPr="00530E4F" w:rsidRDefault="009066E5" w:rsidP="00A77AB4">
            <w:pPr>
              <w:widowControl/>
              <w:jc w:val="center"/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</w:pPr>
            <w:r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>18.9</w:t>
            </w:r>
          </w:p>
        </w:tc>
        <w:tc>
          <w:tcPr>
            <w:tcW w:w="1701" w:type="dxa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nil"/>
            </w:tcBorders>
            <w:shd w:val="clear" w:color="auto" w:fill="auto"/>
            <w:noWrap/>
            <w:vAlign w:val="center"/>
            <w:hideMark/>
          </w:tcPr>
          <w:p w:rsidR="009066E5" w:rsidRPr="00530E4F" w:rsidRDefault="009066E5" w:rsidP="00A77AB4">
            <w:pPr>
              <w:widowControl/>
              <w:jc w:val="center"/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</w:pPr>
            <w:r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>431.3 ± 6.6 (5)</w:t>
            </w:r>
          </w:p>
        </w:tc>
        <w:tc>
          <w:tcPr>
            <w:tcW w:w="1701" w:type="dxa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nil"/>
            </w:tcBorders>
            <w:shd w:val="clear" w:color="auto" w:fill="auto"/>
            <w:noWrap/>
            <w:vAlign w:val="center"/>
            <w:hideMark/>
          </w:tcPr>
          <w:p w:rsidR="009066E5" w:rsidRPr="00530E4F" w:rsidRDefault="009066E5" w:rsidP="00A77AB4">
            <w:pPr>
              <w:widowControl/>
              <w:jc w:val="center"/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</w:pPr>
            <w:r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>528.8 ± 6.4 (5)</w:t>
            </w:r>
          </w:p>
        </w:tc>
        <w:tc>
          <w:tcPr>
            <w:tcW w:w="1701" w:type="dxa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nil"/>
            </w:tcBorders>
            <w:shd w:val="clear" w:color="auto" w:fill="auto"/>
            <w:noWrap/>
            <w:vAlign w:val="center"/>
            <w:hideMark/>
          </w:tcPr>
          <w:p w:rsidR="009066E5" w:rsidRPr="00530E4F" w:rsidRDefault="009066E5" w:rsidP="00A77AB4">
            <w:pPr>
              <w:widowControl/>
              <w:jc w:val="center"/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</w:pPr>
            <w:r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>444.0 ± 6.2 (10)</w:t>
            </w:r>
          </w:p>
        </w:tc>
        <w:tc>
          <w:tcPr>
            <w:tcW w:w="1701" w:type="dxa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nil"/>
            </w:tcBorders>
            <w:shd w:val="clear" w:color="auto" w:fill="auto"/>
            <w:noWrap/>
            <w:vAlign w:val="center"/>
            <w:hideMark/>
          </w:tcPr>
          <w:p w:rsidR="009066E5" w:rsidRPr="00530E4F" w:rsidRDefault="009066E5" w:rsidP="00A77AB4">
            <w:pPr>
              <w:widowControl/>
              <w:jc w:val="center"/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</w:pPr>
            <w:r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>284.0</w:t>
            </w:r>
            <w:r w:rsidR="002A4BE0"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 xml:space="preserve"> </w:t>
            </w:r>
            <w:r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>±</w:t>
            </w:r>
            <w:r w:rsidR="002A4BE0"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 xml:space="preserve"> </w:t>
            </w:r>
            <w:r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>6.0 (5)</w:t>
            </w:r>
          </w:p>
        </w:tc>
        <w:tc>
          <w:tcPr>
            <w:tcW w:w="1842" w:type="dxa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nil"/>
            </w:tcBorders>
            <w:shd w:val="clear" w:color="auto" w:fill="auto"/>
            <w:noWrap/>
            <w:vAlign w:val="center"/>
            <w:hideMark/>
          </w:tcPr>
          <w:p w:rsidR="009066E5" w:rsidRPr="00530E4F" w:rsidRDefault="009066E5" w:rsidP="00A77AB4">
            <w:pPr>
              <w:widowControl/>
              <w:jc w:val="center"/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</w:pPr>
            <w:r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>271.2</w:t>
            </w:r>
            <w:r w:rsidR="002A4BE0"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 xml:space="preserve"> </w:t>
            </w:r>
            <w:r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>±</w:t>
            </w:r>
            <w:r w:rsidR="002A4BE0"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 xml:space="preserve"> </w:t>
            </w:r>
            <w:r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>3.8 (10)</w:t>
            </w:r>
          </w:p>
        </w:tc>
      </w:tr>
      <w:tr w:rsidR="009066E5" w:rsidRPr="00530E4F" w:rsidTr="002A4BE0">
        <w:trPr>
          <w:trHeight w:val="270"/>
          <w:jc w:val="center"/>
        </w:trPr>
        <w:tc>
          <w:tcPr>
            <w:tcW w:w="1065" w:type="dxa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nil"/>
            </w:tcBorders>
            <w:shd w:val="clear" w:color="auto" w:fill="auto"/>
            <w:noWrap/>
            <w:vAlign w:val="center"/>
            <w:hideMark/>
          </w:tcPr>
          <w:p w:rsidR="009066E5" w:rsidRPr="00530E4F" w:rsidRDefault="009066E5" w:rsidP="00A77AB4">
            <w:pPr>
              <w:widowControl/>
              <w:jc w:val="center"/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</w:pPr>
            <w:r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>H</w:t>
            </w:r>
          </w:p>
        </w:tc>
        <w:tc>
          <w:tcPr>
            <w:tcW w:w="1912" w:type="dxa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nil"/>
            </w:tcBorders>
            <w:shd w:val="clear" w:color="auto" w:fill="auto"/>
            <w:noWrap/>
            <w:vAlign w:val="center"/>
            <w:hideMark/>
          </w:tcPr>
          <w:p w:rsidR="009066E5" w:rsidRPr="00530E4F" w:rsidRDefault="009066E5" w:rsidP="00A77AB4">
            <w:pPr>
              <w:widowControl/>
              <w:jc w:val="center"/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</w:pPr>
            <w:r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>21.0</w:t>
            </w:r>
          </w:p>
        </w:tc>
        <w:tc>
          <w:tcPr>
            <w:tcW w:w="1701" w:type="dxa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nil"/>
            </w:tcBorders>
            <w:shd w:val="clear" w:color="auto" w:fill="auto"/>
            <w:noWrap/>
            <w:vAlign w:val="center"/>
            <w:hideMark/>
          </w:tcPr>
          <w:p w:rsidR="009066E5" w:rsidRPr="00530E4F" w:rsidRDefault="009066E5" w:rsidP="00A77AB4">
            <w:pPr>
              <w:widowControl/>
              <w:jc w:val="center"/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</w:pPr>
            <w:r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>454.3 ± 9.3 (5)</w:t>
            </w:r>
          </w:p>
        </w:tc>
        <w:tc>
          <w:tcPr>
            <w:tcW w:w="1701" w:type="dxa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nil"/>
            </w:tcBorders>
            <w:shd w:val="clear" w:color="auto" w:fill="auto"/>
            <w:noWrap/>
            <w:vAlign w:val="center"/>
            <w:hideMark/>
          </w:tcPr>
          <w:p w:rsidR="009066E5" w:rsidRPr="00530E4F" w:rsidRDefault="009066E5" w:rsidP="00A77AB4">
            <w:pPr>
              <w:widowControl/>
              <w:jc w:val="center"/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</w:pPr>
            <w:r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>477.5 ± 9.3 (5)</w:t>
            </w:r>
          </w:p>
        </w:tc>
        <w:tc>
          <w:tcPr>
            <w:tcW w:w="1701" w:type="dxa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nil"/>
            </w:tcBorders>
            <w:shd w:val="clear" w:color="auto" w:fill="auto"/>
            <w:noWrap/>
            <w:vAlign w:val="center"/>
            <w:hideMark/>
          </w:tcPr>
          <w:p w:rsidR="009066E5" w:rsidRPr="00530E4F" w:rsidRDefault="009066E5" w:rsidP="00A77AB4">
            <w:pPr>
              <w:widowControl/>
              <w:jc w:val="center"/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</w:pPr>
            <w:r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>392.2 ± 6.4 (10)</w:t>
            </w:r>
          </w:p>
        </w:tc>
        <w:tc>
          <w:tcPr>
            <w:tcW w:w="1701" w:type="dxa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nil"/>
            </w:tcBorders>
            <w:shd w:val="clear" w:color="auto" w:fill="auto"/>
            <w:noWrap/>
            <w:vAlign w:val="center"/>
            <w:hideMark/>
          </w:tcPr>
          <w:p w:rsidR="009066E5" w:rsidRPr="00530E4F" w:rsidRDefault="009066E5" w:rsidP="00A77AB4">
            <w:pPr>
              <w:widowControl/>
              <w:jc w:val="center"/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</w:pPr>
            <w:r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>317.5</w:t>
            </w:r>
            <w:r w:rsidR="002A4BE0"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 xml:space="preserve"> </w:t>
            </w:r>
            <w:r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>±</w:t>
            </w:r>
            <w:r w:rsidR="002A4BE0"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 xml:space="preserve"> </w:t>
            </w:r>
            <w:r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>5.9 (4)</w:t>
            </w:r>
          </w:p>
        </w:tc>
        <w:tc>
          <w:tcPr>
            <w:tcW w:w="1842" w:type="dxa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nil"/>
            </w:tcBorders>
            <w:shd w:val="clear" w:color="auto" w:fill="auto"/>
            <w:noWrap/>
            <w:vAlign w:val="center"/>
            <w:hideMark/>
          </w:tcPr>
          <w:p w:rsidR="009066E5" w:rsidRPr="00530E4F" w:rsidRDefault="009066E5" w:rsidP="00A77AB4">
            <w:pPr>
              <w:widowControl/>
              <w:jc w:val="center"/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</w:pPr>
            <w:r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>283.0</w:t>
            </w:r>
            <w:r w:rsidR="002A4BE0"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 xml:space="preserve"> </w:t>
            </w:r>
            <w:r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>±</w:t>
            </w:r>
            <w:r w:rsidR="002A4BE0"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 xml:space="preserve"> </w:t>
            </w:r>
            <w:r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>4.0 (10)</w:t>
            </w:r>
          </w:p>
        </w:tc>
      </w:tr>
      <w:tr w:rsidR="009066E5" w:rsidRPr="00530E4F" w:rsidTr="002A4BE0">
        <w:trPr>
          <w:trHeight w:val="270"/>
          <w:jc w:val="center"/>
        </w:trPr>
        <w:tc>
          <w:tcPr>
            <w:tcW w:w="1065" w:type="dxa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nil"/>
            </w:tcBorders>
            <w:shd w:val="clear" w:color="auto" w:fill="auto"/>
            <w:noWrap/>
            <w:vAlign w:val="center"/>
            <w:hideMark/>
          </w:tcPr>
          <w:p w:rsidR="009066E5" w:rsidRPr="00530E4F" w:rsidRDefault="009066E5" w:rsidP="00A77AB4">
            <w:pPr>
              <w:widowControl/>
              <w:jc w:val="center"/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</w:pPr>
            <w:r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>I</w:t>
            </w:r>
          </w:p>
        </w:tc>
        <w:tc>
          <w:tcPr>
            <w:tcW w:w="1912" w:type="dxa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nil"/>
            </w:tcBorders>
            <w:shd w:val="clear" w:color="auto" w:fill="auto"/>
            <w:noWrap/>
            <w:vAlign w:val="center"/>
            <w:hideMark/>
          </w:tcPr>
          <w:p w:rsidR="009066E5" w:rsidRPr="00530E4F" w:rsidRDefault="009066E5" w:rsidP="00A77AB4">
            <w:pPr>
              <w:widowControl/>
              <w:jc w:val="center"/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</w:pPr>
            <w:r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>21.8</w:t>
            </w:r>
          </w:p>
        </w:tc>
        <w:tc>
          <w:tcPr>
            <w:tcW w:w="1701" w:type="dxa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nil"/>
            </w:tcBorders>
            <w:shd w:val="clear" w:color="auto" w:fill="auto"/>
            <w:noWrap/>
            <w:vAlign w:val="center"/>
            <w:hideMark/>
          </w:tcPr>
          <w:p w:rsidR="009066E5" w:rsidRPr="00530E4F" w:rsidRDefault="009066E5" w:rsidP="00A77AB4">
            <w:pPr>
              <w:widowControl/>
              <w:jc w:val="center"/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</w:pPr>
            <w:r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>398.3 ± 7.7 (5)</w:t>
            </w:r>
          </w:p>
        </w:tc>
        <w:tc>
          <w:tcPr>
            <w:tcW w:w="1701" w:type="dxa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nil"/>
            </w:tcBorders>
            <w:shd w:val="clear" w:color="auto" w:fill="auto"/>
            <w:noWrap/>
            <w:vAlign w:val="center"/>
            <w:hideMark/>
          </w:tcPr>
          <w:p w:rsidR="009066E5" w:rsidRPr="00530E4F" w:rsidRDefault="009066E5" w:rsidP="00A77AB4">
            <w:pPr>
              <w:widowControl/>
              <w:jc w:val="center"/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</w:pPr>
            <w:r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>420.0 ± 8.0 (5)</w:t>
            </w:r>
          </w:p>
        </w:tc>
        <w:tc>
          <w:tcPr>
            <w:tcW w:w="1701" w:type="dxa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nil"/>
            </w:tcBorders>
            <w:shd w:val="clear" w:color="auto" w:fill="auto"/>
            <w:noWrap/>
            <w:vAlign w:val="center"/>
            <w:hideMark/>
          </w:tcPr>
          <w:p w:rsidR="009066E5" w:rsidRPr="00530E4F" w:rsidRDefault="009066E5" w:rsidP="00A77AB4">
            <w:pPr>
              <w:widowControl/>
              <w:jc w:val="center"/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</w:pPr>
            <w:r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>364.8 ± 3.4 (10)</w:t>
            </w:r>
          </w:p>
        </w:tc>
        <w:tc>
          <w:tcPr>
            <w:tcW w:w="1701" w:type="dxa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nil"/>
            </w:tcBorders>
            <w:shd w:val="clear" w:color="auto" w:fill="auto"/>
            <w:noWrap/>
            <w:vAlign w:val="center"/>
            <w:hideMark/>
          </w:tcPr>
          <w:p w:rsidR="009066E5" w:rsidRPr="00530E4F" w:rsidRDefault="009066E5" w:rsidP="00A77AB4">
            <w:pPr>
              <w:widowControl/>
              <w:jc w:val="center"/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</w:pPr>
            <w:r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>236.4</w:t>
            </w:r>
            <w:r w:rsidR="002A4BE0"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 xml:space="preserve"> </w:t>
            </w:r>
            <w:r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>±</w:t>
            </w:r>
            <w:r w:rsidR="002A4BE0"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 xml:space="preserve"> </w:t>
            </w:r>
            <w:r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>2.2 (5)</w:t>
            </w:r>
          </w:p>
        </w:tc>
        <w:tc>
          <w:tcPr>
            <w:tcW w:w="1842" w:type="dxa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nil"/>
            </w:tcBorders>
            <w:shd w:val="clear" w:color="auto" w:fill="auto"/>
            <w:noWrap/>
            <w:vAlign w:val="center"/>
            <w:hideMark/>
          </w:tcPr>
          <w:p w:rsidR="009066E5" w:rsidRPr="00530E4F" w:rsidRDefault="009066E5" w:rsidP="00A77AB4">
            <w:pPr>
              <w:widowControl/>
              <w:jc w:val="center"/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</w:pPr>
            <w:r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>255.0</w:t>
            </w:r>
            <w:r w:rsidR="002A4BE0"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 xml:space="preserve"> </w:t>
            </w:r>
            <w:r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>±</w:t>
            </w:r>
            <w:r w:rsidR="002A4BE0"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 xml:space="preserve"> </w:t>
            </w:r>
            <w:r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>4.6 (9)</w:t>
            </w:r>
          </w:p>
        </w:tc>
      </w:tr>
      <w:tr w:rsidR="009066E5" w:rsidRPr="00530E4F" w:rsidTr="002A4BE0">
        <w:trPr>
          <w:trHeight w:val="270"/>
          <w:jc w:val="center"/>
        </w:trPr>
        <w:tc>
          <w:tcPr>
            <w:tcW w:w="1065" w:type="dxa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nil"/>
            </w:tcBorders>
            <w:shd w:val="clear" w:color="auto" w:fill="auto"/>
            <w:noWrap/>
            <w:vAlign w:val="center"/>
            <w:hideMark/>
          </w:tcPr>
          <w:p w:rsidR="009066E5" w:rsidRPr="00530E4F" w:rsidRDefault="009066E5" w:rsidP="00A77AB4">
            <w:pPr>
              <w:widowControl/>
              <w:jc w:val="center"/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</w:pPr>
            <w:r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>J</w:t>
            </w:r>
          </w:p>
        </w:tc>
        <w:tc>
          <w:tcPr>
            <w:tcW w:w="1912" w:type="dxa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nil"/>
            </w:tcBorders>
            <w:shd w:val="clear" w:color="auto" w:fill="auto"/>
            <w:noWrap/>
            <w:vAlign w:val="center"/>
            <w:hideMark/>
          </w:tcPr>
          <w:p w:rsidR="009066E5" w:rsidRPr="00530E4F" w:rsidRDefault="009066E5" w:rsidP="00A77AB4">
            <w:pPr>
              <w:widowControl/>
              <w:jc w:val="center"/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</w:pPr>
            <w:r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>24.9</w:t>
            </w:r>
          </w:p>
        </w:tc>
        <w:tc>
          <w:tcPr>
            <w:tcW w:w="1701" w:type="dxa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nil"/>
            </w:tcBorders>
            <w:shd w:val="clear" w:color="auto" w:fill="auto"/>
            <w:noWrap/>
            <w:vAlign w:val="center"/>
            <w:hideMark/>
          </w:tcPr>
          <w:p w:rsidR="009066E5" w:rsidRPr="00530E4F" w:rsidRDefault="009066E5" w:rsidP="00A77AB4">
            <w:pPr>
              <w:widowControl/>
              <w:jc w:val="center"/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</w:pPr>
            <w:r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>510.0 ± 9.2 (5)</w:t>
            </w:r>
          </w:p>
        </w:tc>
        <w:tc>
          <w:tcPr>
            <w:tcW w:w="1701" w:type="dxa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nil"/>
            </w:tcBorders>
            <w:shd w:val="clear" w:color="auto" w:fill="auto"/>
            <w:noWrap/>
            <w:vAlign w:val="center"/>
            <w:hideMark/>
          </w:tcPr>
          <w:p w:rsidR="009066E5" w:rsidRPr="00530E4F" w:rsidRDefault="009066E5" w:rsidP="00A77AB4">
            <w:pPr>
              <w:widowControl/>
              <w:jc w:val="center"/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</w:pPr>
            <w:r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>601.3 ± 7.9 (5)</w:t>
            </w:r>
          </w:p>
        </w:tc>
        <w:tc>
          <w:tcPr>
            <w:tcW w:w="1701" w:type="dxa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nil"/>
            </w:tcBorders>
            <w:shd w:val="clear" w:color="auto" w:fill="auto"/>
            <w:noWrap/>
            <w:vAlign w:val="center"/>
            <w:hideMark/>
          </w:tcPr>
          <w:p w:rsidR="009066E5" w:rsidRPr="00530E4F" w:rsidRDefault="009066E5" w:rsidP="00A77AB4">
            <w:pPr>
              <w:widowControl/>
              <w:jc w:val="center"/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</w:pPr>
            <w:r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>563.0 ± 12.1 (5)</w:t>
            </w:r>
          </w:p>
        </w:tc>
        <w:tc>
          <w:tcPr>
            <w:tcW w:w="1701" w:type="dxa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nil"/>
            </w:tcBorders>
            <w:shd w:val="clear" w:color="auto" w:fill="auto"/>
            <w:noWrap/>
            <w:vAlign w:val="center"/>
            <w:hideMark/>
          </w:tcPr>
          <w:p w:rsidR="009066E5" w:rsidRPr="00530E4F" w:rsidRDefault="009066E5" w:rsidP="00A77AB4">
            <w:pPr>
              <w:widowControl/>
              <w:jc w:val="center"/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</w:pPr>
            <w:r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>382.5</w:t>
            </w:r>
            <w:r w:rsidR="002A4BE0"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 xml:space="preserve"> </w:t>
            </w:r>
            <w:r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>±</w:t>
            </w:r>
            <w:r w:rsidR="002A4BE0"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 xml:space="preserve"> </w:t>
            </w:r>
            <w:r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>14.0 (4)</w:t>
            </w:r>
          </w:p>
        </w:tc>
        <w:tc>
          <w:tcPr>
            <w:tcW w:w="1842" w:type="dxa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nil"/>
            </w:tcBorders>
            <w:shd w:val="clear" w:color="auto" w:fill="auto"/>
            <w:noWrap/>
            <w:vAlign w:val="center"/>
            <w:hideMark/>
          </w:tcPr>
          <w:p w:rsidR="009066E5" w:rsidRPr="00530E4F" w:rsidRDefault="009066E5" w:rsidP="00A77AB4">
            <w:pPr>
              <w:widowControl/>
              <w:jc w:val="center"/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</w:pPr>
            <w:r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>382.0</w:t>
            </w:r>
            <w:r w:rsidR="002A4BE0"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 xml:space="preserve"> </w:t>
            </w:r>
            <w:r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>±</w:t>
            </w:r>
            <w:r w:rsidR="002A4BE0"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 xml:space="preserve"> </w:t>
            </w:r>
            <w:r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>1.9 (10)</w:t>
            </w:r>
          </w:p>
        </w:tc>
      </w:tr>
      <w:tr w:rsidR="009066E5" w:rsidRPr="00530E4F" w:rsidTr="002A4BE0">
        <w:trPr>
          <w:trHeight w:val="270"/>
          <w:jc w:val="center"/>
        </w:trPr>
        <w:tc>
          <w:tcPr>
            <w:tcW w:w="1065" w:type="dxa"/>
            <w:tcBorders>
              <w:top w:val="single" w:sz="4" w:space="0" w:color="FFFFFF" w:themeColor="background1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:rsidR="009066E5" w:rsidRPr="00530E4F" w:rsidRDefault="009066E5" w:rsidP="00A77AB4">
            <w:pPr>
              <w:widowControl/>
              <w:jc w:val="center"/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</w:pPr>
            <w:r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>K</w:t>
            </w:r>
          </w:p>
        </w:tc>
        <w:tc>
          <w:tcPr>
            <w:tcW w:w="1912" w:type="dxa"/>
            <w:tcBorders>
              <w:top w:val="single" w:sz="4" w:space="0" w:color="FFFFFF" w:themeColor="background1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:rsidR="009066E5" w:rsidRPr="00530E4F" w:rsidRDefault="009066E5" w:rsidP="00A77AB4">
            <w:pPr>
              <w:widowControl/>
              <w:jc w:val="center"/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</w:pPr>
            <w:r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>25.1</w:t>
            </w:r>
          </w:p>
        </w:tc>
        <w:tc>
          <w:tcPr>
            <w:tcW w:w="1701" w:type="dxa"/>
            <w:tcBorders>
              <w:top w:val="single" w:sz="4" w:space="0" w:color="FFFFFF" w:themeColor="background1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:rsidR="009066E5" w:rsidRPr="00530E4F" w:rsidRDefault="009066E5" w:rsidP="00A77AB4">
            <w:pPr>
              <w:widowControl/>
              <w:jc w:val="center"/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</w:pPr>
            <w:r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>492.0 ± 8.1 (5)</w:t>
            </w:r>
          </w:p>
        </w:tc>
        <w:tc>
          <w:tcPr>
            <w:tcW w:w="1701" w:type="dxa"/>
            <w:tcBorders>
              <w:top w:val="single" w:sz="4" w:space="0" w:color="FFFFFF" w:themeColor="background1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:rsidR="009066E5" w:rsidRPr="00530E4F" w:rsidRDefault="009066E5" w:rsidP="00A77AB4">
            <w:pPr>
              <w:widowControl/>
              <w:jc w:val="center"/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</w:pPr>
            <w:r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>573.0 ± 4.0 (5)</w:t>
            </w:r>
          </w:p>
        </w:tc>
        <w:tc>
          <w:tcPr>
            <w:tcW w:w="1701" w:type="dxa"/>
            <w:tcBorders>
              <w:top w:val="single" w:sz="4" w:space="0" w:color="FFFFFF" w:themeColor="background1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:rsidR="009066E5" w:rsidRPr="00530E4F" w:rsidRDefault="009066E5" w:rsidP="00A77AB4">
            <w:pPr>
              <w:widowControl/>
              <w:jc w:val="center"/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</w:pPr>
            <w:r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>489.8 ± 7.7 (10)</w:t>
            </w:r>
          </w:p>
        </w:tc>
        <w:tc>
          <w:tcPr>
            <w:tcW w:w="1701" w:type="dxa"/>
            <w:tcBorders>
              <w:top w:val="single" w:sz="4" w:space="0" w:color="FFFFFF" w:themeColor="background1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:rsidR="009066E5" w:rsidRPr="00530E4F" w:rsidRDefault="009066E5" w:rsidP="00A77AB4">
            <w:pPr>
              <w:widowControl/>
              <w:jc w:val="center"/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</w:pPr>
            <w:r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>375.0</w:t>
            </w:r>
            <w:r w:rsidR="002A4BE0"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 xml:space="preserve"> </w:t>
            </w:r>
            <w:r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>±</w:t>
            </w:r>
            <w:r w:rsidR="002A4BE0"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 xml:space="preserve"> </w:t>
            </w:r>
            <w:r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>10.9 (5)</w:t>
            </w:r>
          </w:p>
        </w:tc>
        <w:tc>
          <w:tcPr>
            <w:tcW w:w="1842" w:type="dxa"/>
            <w:tcBorders>
              <w:top w:val="single" w:sz="4" w:space="0" w:color="FFFFFF" w:themeColor="background1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:rsidR="009066E5" w:rsidRPr="00530E4F" w:rsidRDefault="009066E5" w:rsidP="00A77AB4">
            <w:pPr>
              <w:widowControl/>
              <w:jc w:val="center"/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</w:pPr>
            <w:r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>280.5</w:t>
            </w:r>
            <w:r w:rsidR="002A4BE0"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 xml:space="preserve"> </w:t>
            </w:r>
            <w:r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>±</w:t>
            </w:r>
            <w:r w:rsidR="002A4BE0"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 xml:space="preserve"> </w:t>
            </w:r>
            <w:r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>3.2 (10)</w:t>
            </w:r>
          </w:p>
        </w:tc>
      </w:tr>
      <w:tr w:rsidR="009066E5" w:rsidRPr="00530E4F" w:rsidTr="002A4BE0">
        <w:trPr>
          <w:trHeight w:val="270"/>
          <w:jc w:val="center"/>
        </w:trPr>
        <w:tc>
          <w:tcPr>
            <w:tcW w:w="1065" w:type="dxa"/>
            <w:tcBorders>
              <w:top w:val="single" w:sz="4" w:space="0" w:color="FFFFFF"/>
              <w:left w:val="nil"/>
              <w:bottom w:val="single" w:sz="4" w:space="0" w:color="FFFFFF" w:themeColor="background1"/>
              <w:right w:val="nil"/>
            </w:tcBorders>
            <w:shd w:val="clear" w:color="auto" w:fill="auto"/>
            <w:noWrap/>
            <w:vAlign w:val="center"/>
            <w:hideMark/>
          </w:tcPr>
          <w:p w:rsidR="009066E5" w:rsidRPr="00530E4F" w:rsidRDefault="009066E5" w:rsidP="00A77AB4">
            <w:pPr>
              <w:widowControl/>
              <w:jc w:val="center"/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</w:pPr>
            <w:r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>L</w:t>
            </w:r>
          </w:p>
        </w:tc>
        <w:tc>
          <w:tcPr>
            <w:tcW w:w="1912" w:type="dxa"/>
            <w:tcBorders>
              <w:top w:val="single" w:sz="4" w:space="0" w:color="FFFFFF"/>
              <w:left w:val="nil"/>
              <w:bottom w:val="single" w:sz="4" w:space="0" w:color="FFFFFF" w:themeColor="background1"/>
              <w:right w:val="nil"/>
            </w:tcBorders>
            <w:shd w:val="clear" w:color="auto" w:fill="auto"/>
            <w:noWrap/>
            <w:vAlign w:val="center"/>
            <w:hideMark/>
          </w:tcPr>
          <w:p w:rsidR="009066E5" w:rsidRPr="00530E4F" w:rsidRDefault="009066E5" w:rsidP="00A77AB4">
            <w:pPr>
              <w:widowControl/>
              <w:jc w:val="center"/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</w:pPr>
            <w:r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>26.9</w:t>
            </w:r>
          </w:p>
        </w:tc>
        <w:tc>
          <w:tcPr>
            <w:tcW w:w="1701" w:type="dxa"/>
            <w:tcBorders>
              <w:top w:val="single" w:sz="4" w:space="0" w:color="FFFFFF"/>
              <w:left w:val="nil"/>
              <w:bottom w:val="single" w:sz="4" w:space="0" w:color="FFFFFF" w:themeColor="background1"/>
              <w:right w:val="nil"/>
            </w:tcBorders>
            <w:shd w:val="clear" w:color="auto" w:fill="auto"/>
            <w:noWrap/>
            <w:vAlign w:val="center"/>
            <w:hideMark/>
          </w:tcPr>
          <w:p w:rsidR="009066E5" w:rsidRPr="00530E4F" w:rsidRDefault="009066E5" w:rsidP="00A77AB4">
            <w:pPr>
              <w:widowControl/>
              <w:jc w:val="center"/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</w:pPr>
            <w:r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>491.8 ± 7.9 (4)</w:t>
            </w:r>
          </w:p>
        </w:tc>
        <w:tc>
          <w:tcPr>
            <w:tcW w:w="1701" w:type="dxa"/>
            <w:tcBorders>
              <w:top w:val="single" w:sz="4" w:space="0" w:color="FFFFFF"/>
              <w:left w:val="nil"/>
              <w:bottom w:val="single" w:sz="4" w:space="0" w:color="FFFFFF" w:themeColor="background1"/>
              <w:right w:val="nil"/>
            </w:tcBorders>
            <w:shd w:val="clear" w:color="auto" w:fill="auto"/>
            <w:noWrap/>
            <w:vAlign w:val="center"/>
            <w:hideMark/>
          </w:tcPr>
          <w:p w:rsidR="009066E5" w:rsidRPr="00530E4F" w:rsidRDefault="009066E5" w:rsidP="00A77AB4">
            <w:pPr>
              <w:widowControl/>
              <w:jc w:val="center"/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</w:pPr>
            <w:r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>548.0 ± 4.9 (5)</w:t>
            </w:r>
          </w:p>
        </w:tc>
        <w:tc>
          <w:tcPr>
            <w:tcW w:w="1701" w:type="dxa"/>
            <w:tcBorders>
              <w:top w:val="single" w:sz="4" w:space="0" w:color="FFFFFF"/>
              <w:left w:val="nil"/>
              <w:bottom w:val="single" w:sz="4" w:space="0" w:color="FFFFFF" w:themeColor="background1"/>
              <w:right w:val="nil"/>
            </w:tcBorders>
            <w:shd w:val="clear" w:color="auto" w:fill="auto"/>
            <w:noWrap/>
            <w:vAlign w:val="center"/>
            <w:hideMark/>
          </w:tcPr>
          <w:p w:rsidR="009066E5" w:rsidRPr="00530E4F" w:rsidRDefault="009066E5" w:rsidP="00A77AB4">
            <w:pPr>
              <w:widowControl/>
              <w:jc w:val="center"/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</w:pPr>
            <w:r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>491.2 ± 12.0 (5)</w:t>
            </w:r>
          </w:p>
        </w:tc>
        <w:tc>
          <w:tcPr>
            <w:tcW w:w="1701" w:type="dxa"/>
            <w:tcBorders>
              <w:top w:val="single" w:sz="4" w:space="0" w:color="FFFFFF"/>
              <w:left w:val="nil"/>
              <w:bottom w:val="single" w:sz="4" w:space="0" w:color="FFFFFF" w:themeColor="background1"/>
              <w:right w:val="nil"/>
            </w:tcBorders>
            <w:shd w:val="clear" w:color="auto" w:fill="auto"/>
            <w:noWrap/>
            <w:vAlign w:val="center"/>
            <w:hideMark/>
          </w:tcPr>
          <w:p w:rsidR="009066E5" w:rsidRPr="00530E4F" w:rsidRDefault="009066E5" w:rsidP="00A77AB4">
            <w:pPr>
              <w:widowControl/>
              <w:jc w:val="center"/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</w:pPr>
            <w:r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>367.0</w:t>
            </w:r>
            <w:r w:rsidR="002A4BE0"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 xml:space="preserve"> </w:t>
            </w:r>
            <w:r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>±</w:t>
            </w:r>
            <w:r w:rsidR="002A4BE0"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 xml:space="preserve"> </w:t>
            </w:r>
            <w:r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>5.2 (5)</w:t>
            </w:r>
          </w:p>
        </w:tc>
        <w:tc>
          <w:tcPr>
            <w:tcW w:w="1842" w:type="dxa"/>
            <w:tcBorders>
              <w:top w:val="single" w:sz="4" w:space="0" w:color="FFFFFF"/>
              <w:left w:val="nil"/>
              <w:bottom w:val="single" w:sz="4" w:space="0" w:color="FFFFFF" w:themeColor="background1"/>
              <w:right w:val="nil"/>
            </w:tcBorders>
            <w:shd w:val="clear" w:color="auto" w:fill="auto"/>
            <w:noWrap/>
            <w:vAlign w:val="center"/>
            <w:hideMark/>
          </w:tcPr>
          <w:p w:rsidR="009066E5" w:rsidRPr="00530E4F" w:rsidRDefault="009066E5" w:rsidP="00A77AB4">
            <w:pPr>
              <w:widowControl/>
              <w:jc w:val="center"/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</w:pPr>
            <w:r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>239.9</w:t>
            </w:r>
            <w:r w:rsidR="002A4BE0"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 xml:space="preserve"> </w:t>
            </w:r>
            <w:r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>±</w:t>
            </w:r>
            <w:r w:rsidR="002A4BE0"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 xml:space="preserve"> </w:t>
            </w:r>
            <w:r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>3.2 (9)</w:t>
            </w:r>
          </w:p>
        </w:tc>
      </w:tr>
      <w:tr w:rsidR="009066E5" w:rsidRPr="00530E4F" w:rsidTr="002A4BE0">
        <w:trPr>
          <w:trHeight w:val="270"/>
          <w:jc w:val="center"/>
        </w:trPr>
        <w:tc>
          <w:tcPr>
            <w:tcW w:w="1065" w:type="dxa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nil"/>
            </w:tcBorders>
            <w:shd w:val="clear" w:color="auto" w:fill="auto"/>
            <w:noWrap/>
            <w:vAlign w:val="center"/>
            <w:hideMark/>
          </w:tcPr>
          <w:p w:rsidR="009066E5" w:rsidRPr="00530E4F" w:rsidRDefault="009066E5" w:rsidP="00A77AB4">
            <w:pPr>
              <w:widowControl/>
              <w:jc w:val="center"/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</w:pPr>
            <w:r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>M</w:t>
            </w:r>
          </w:p>
        </w:tc>
        <w:tc>
          <w:tcPr>
            <w:tcW w:w="1912" w:type="dxa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nil"/>
            </w:tcBorders>
            <w:shd w:val="clear" w:color="auto" w:fill="auto"/>
            <w:noWrap/>
            <w:vAlign w:val="center"/>
            <w:hideMark/>
          </w:tcPr>
          <w:p w:rsidR="009066E5" w:rsidRPr="00530E4F" w:rsidRDefault="009066E5" w:rsidP="00A77AB4">
            <w:pPr>
              <w:widowControl/>
              <w:jc w:val="center"/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</w:pPr>
            <w:r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>28.5</w:t>
            </w:r>
          </w:p>
        </w:tc>
        <w:tc>
          <w:tcPr>
            <w:tcW w:w="1701" w:type="dxa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nil"/>
            </w:tcBorders>
            <w:shd w:val="clear" w:color="auto" w:fill="auto"/>
            <w:noWrap/>
            <w:vAlign w:val="center"/>
            <w:hideMark/>
          </w:tcPr>
          <w:p w:rsidR="009066E5" w:rsidRPr="00530E4F" w:rsidRDefault="009066E5" w:rsidP="00A77AB4">
            <w:pPr>
              <w:widowControl/>
              <w:jc w:val="center"/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</w:pPr>
            <w:r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>483.8 ± 11.3 (5)</w:t>
            </w:r>
          </w:p>
        </w:tc>
        <w:tc>
          <w:tcPr>
            <w:tcW w:w="1701" w:type="dxa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nil"/>
            </w:tcBorders>
            <w:shd w:val="clear" w:color="auto" w:fill="auto"/>
            <w:noWrap/>
            <w:vAlign w:val="center"/>
            <w:hideMark/>
          </w:tcPr>
          <w:p w:rsidR="009066E5" w:rsidRPr="00530E4F" w:rsidRDefault="009066E5" w:rsidP="00A77AB4">
            <w:pPr>
              <w:widowControl/>
              <w:jc w:val="center"/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</w:pPr>
            <w:r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>599.5 ± 1.9 (5)</w:t>
            </w:r>
          </w:p>
        </w:tc>
        <w:tc>
          <w:tcPr>
            <w:tcW w:w="1701" w:type="dxa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nil"/>
            </w:tcBorders>
            <w:shd w:val="clear" w:color="auto" w:fill="auto"/>
            <w:noWrap/>
            <w:vAlign w:val="center"/>
            <w:hideMark/>
          </w:tcPr>
          <w:p w:rsidR="009066E5" w:rsidRPr="00530E4F" w:rsidRDefault="009066E5" w:rsidP="00A77AB4">
            <w:pPr>
              <w:widowControl/>
              <w:jc w:val="center"/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</w:pPr>
            <w:r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>542.0 ± 7.8 (10)</w:t>
            </w:r>
          </w:p>
        </w:tc>
        <w:tc>
          <w:tcPr>
            <w:tcW w:w="1701" w:type="dxa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nil"/>
            </w:tcBorders>
            <w:shd w:val="clear" w:color="auto" w:fill="auto"/>
            <w:noWrap/>
            <w:vAlign w:val="center"/>
            <w:hideMark/>
          </w:tcPr>
          <w:p w:rsidR="009066E5" w:rsidRPr="00530E4F" w:rsidRDefault="009066E5" w:rsidP="00A77AB4">
            <w:pPr>
              <w:widowControl/>
              <w:jc w:val="center"/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</w:pPr>
            <w:r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>352.0</w:t>
            </w:r>
            <w:r w:rsidR="002A4BE0"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 xml:space="preserve"> </w:t>
            </w:r>
            <w:r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>±</w:t>
            </w:r>
            <w:r w:rsidR="002A4BE0"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 xml:space="preserve"> </w:t>
            </w:r>
            <w:r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>4.6 (5)</w:t>
            </w:r>
          </w:p>
        </w:tc>
        <w:tc>
          <w:tcPr>
            <w:tcW w:w="1842" w:type="dxa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nil"/>
            </w:tcBorders>
            <w:shd w:val="clear" w:color="auto" w:fill="auto"/>
            <w:noWrap/>
            <w:vAlign w:val="center"/>
            <w:hideMark/>
          </w:tcPr>
          <w:p w:rsidR="009066E5" w:rsidRPr="00530E4F" w:rsidRDefault="009066E5" w:rsidP="00A77AB4">
            <w:pPr>
              <w:widowControl/>
              <w:jc w:val="center"/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</w:pPr>
            <w:r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>294.2</w:t>
            </w:r>
            <w:r w:rsidR="002A4BE0"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 xml:space="preserve"> </w:t>
            </w:r>
            <w:r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>±</w:t>
            </w:r>
            <w:r w:rsidR="002A4BE0"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 xml:space="preserve"> </w:t>
            </w:r>
            <w:r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>5.7 (10)</w:t>
            </w:r>
          </w:p>
        </w:tc>
      </w:tr>
      <w:tr w:rsidR="009066E5" w:rsidRPr="00530E4F" w:rsidTr="002A4BE0">
        <w:trPr>
          <w:trHeight w:val="270"/>
          <w:jc w:val="center"/>
        </w:trPr>
        <w:tc>
          <w:tcPr>
            <w:tcW w:w="1065" w:type="dxa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nil"/>
            </w:tcBorders>
            <w:shd w:val="clear" w:color="auto" w:fill="auto"/>
            <w:noWrap/>
            <w:vAlign w:val="center"/>
            <w:hideMark/>
          </w:tcPr>
          <w:p w:rsidR="009066E5" w:rsidRPr="00530E4F" w:rsidRDefault="009066E5" w:rsidP="00A77AB4">
            <w:pPr>
              <w:widowControl/>
              <w:jc w:val="center"/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</w:pPr>
            <w:r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>N</w:t>
            </w:r>
          </w:p>
        </w:tc>
        <w:tc>
          <w:tcPr>
            <w:tcW w:w="1912" w:type="dxa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nil"/>
            </w:tcBorders>
            <w:shd w:val="clear" w:color="auto" w:fill="auto"/>
            <w:noWrap/>
            <w:vAlign w:val="center"/>
            <w:hideMark/>
          </w:tcPr>
          <w:p w:rsidR="009066E5" w:rsidRPr="00530E4F" w:rsidRDefault="009066E5" w:rsidP="00A77AB4">
            <w:pPr>
              <w:widowControl/>
              <w:jc w:val="center"/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</w:pPr>
            <w:r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>28.6</w:t>
            </w:r>
          </w:p>
        </w:tc>
        <w:tc>
          <w:tcPr>
            <w:tcW w:w="1701" w:type="dxa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nil"/>
            </w:tcBorders>
            <w:shd w:val="clear" w:color="auto" w:fill="auto"/>
            <w:noWrap/>
            <w:vAlign w:val="center"/>
            <w:hideMark/>
          </w:tcPr>
          <w:p w:rsidR="009066E5" w:rsidRPr="00530E4F" w:rsidRDefault="009066E5" w:rsidP="00A77AB4">
            <w:pPr>
              <w:widowControl/>
              <w:jc w:val="center"/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</w:pPr>
            <w:r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>458.8 ± 6.3 (5)</w:t>
            </w:r>
          </w:p>
        </w:tc>
        <w:tc>
          <w:tcPr>
            <w:tcW w:w="1701" w:type="dxa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nil"/>
            </w:tcBorders>
            <w:shd w:val="clear" w:color="auto" w:fill="auto"/>
            <w:noWrap/>
            <w:vAlign w:val="center"/>
            <w:hideMark/>
          </w:tcPr>
          <w:p w:rsidR="009066E5" w:rsidRPr="00530E4F" w:rsidRDefault="009066E5" w:rsidP="00A77AB4">
            <w:pPr>
              <w:widowControl/>
              <w:jc w:val="center"/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</w:pPr>
            <w:r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>535.8 ± 5.1 (5)</w:t>
            </w:r>
          </w:p>
        </w:tc>
        <w:tc>
          <w:tcPr>
            <w:tcW w:w="1701" w:type="dxa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nil"/>
            </w:tcBorders>
            <w:shd w:val="clear" w:color="auto" w:fill="auto"/>
            <w:noWrap/>
            <w:vAlign w:val="center"/>
            <w:hideMark/>
          </w:tcPr>
          <w:p w:rsidR="009066E5" w:rsidRPr="00530E4F" w:rsidRDefault="009066E5" w:rsidP="00A77AB4">
            <w:pPr>
              <w:widowControl/>
              <w:jc w:val="center"/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</w:pPr>
            <w:r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>463.0 ± 10.1 (10)</w:t>
            </w:r>
          </w:p>
        </w:tc>
        <w:tc>
          <w:tcPr>
            <w:tcW w:w="1701" w:type="dxa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nil"/>
            </w:tcBorders>
            <w:shd w:val="clear" w:color="auto" w:fill="auto"/>
            <w:noWrap/>
            <w:vAlign w:val="center"/>
            <w:hideMark/>
          </w:tcPr>
          <w:p w:rsidR="009066E5" w:rsidRPr="00530E4F" w:rsidRDefault="009066E5" w:rsidP="00A77AB4">
            <w:pPr>
              <w:widowControl/>
              <w:jc w:val="center"/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</w:pPr>
            <w:r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>335.0</w:t>
            </w:r>
            <w:r w:rsidR="002A4BE0"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 xml:space="preserve"> </w:t>
            </w:r>
            <w:r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>±</w:t>
            </w:r>
            <w:r w:rsidR="002A4BE0"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 xml:space="preserve"> </w:t>
            </w:r>
            <w:r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>5.1 (5)</w:t>
            </w:r>
          </w:p>
        </w:tc>
        <w:tc>
          <w:tcPr>
            <w:tcW w:w="1842" w:type="dxa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nil"/>
            </w:tcBorders>
            <w:shd w:val="clear" w:color="auto" w:fill="auto"/>
            <w:noWrap/>
            <w:vAlign w:val="center"/>
            <w:hideMark/>
          </w:tcPr>
          <w:p w:rsidR="009066E5" w:rsidRPr="00530E4F" w:rsidRDefault="009066E5" w:rsidP="00A77AB4">
            <w:pPr>
              <w:widowControl/>
              <w:jc w:val="center"/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</w:pPr>
            <w:r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>288.0</w:t>
            </w:r>
            <w:r w:rsidR="002A4BE0"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 xml:space="preserve"> </w:t>
            </w:r>
            <w:r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>±</w:t>
            </w:r>
            <w:r w:rsidR="002A4BE0"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 xml:space="preserve"> </w:t>
            </w:r>
            <w:r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>4.2 (10)</w:t>
            </w:r>
          </w:p>
        </w:tc>
      </w:tr>
      <w:tr w:rsidR="009066E5" w:rsidRPr="00530E4F" w:rsidTr="002A4BE0">
        <w:trPr>
          <w:trHeight w:val="270"/>
          <w:jc w:val="center"/>
        </w:trPr>
        <w:tc>
          <w:tcPr>
            <w:tcW w:w="1065" w:type="dxa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nil"/>
            </w:tcBorders>
            <w:shd w:val="clear" w:color="auto" w:fill="auto"/>
            <w:noWrap/>
            <w:vAlign w:val="center"/>
            <w:hideMark/>
          </w:tcPr>
          <w:p w:rsidR="009066E5" w:rsidRPr="00530E4F" w:rsidRDefault="009066E5" w:rsidP="00A77AB4">
            <w:pPr>
              <w:widowControl/>
              <w:jc w:val="center"/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</w:pPr>
            <w:r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>O</w:t>
            </w:r>
          </w:p>
        </w:tc>
        <w:tc>
          <w:tcPr>
            <w:tcW w:w="1912" w:type="dxa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nil"/>
            </w:tcBorders>
            <w:shd w:val="clear" w:color="auto" w:fill="auto"/>
            <w:noWrap/>
            <w:vAlign w:val="center"/>
            <w:hideMark/>
          </w:tcPr>
          <w:p w:rsidR="009066E5" w:rsidRPr="00530E4F" w:rsidRDefault="009066E5" w:rsidP="00A77AB4">
            <w:pPr>
              <w:widowControl/>
              <w:jc w:val="center"/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</w:pPr>
            <w:r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>29.3</w:t>
            </w:r>
          </w:p>
        </w:tc>
        <w:tc>
          <w:tcPr>
            <w:tcW w:w="1701" w:type="dxa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nil"/>
            </w:tcBorders>
            <w:shd w:val="clear" w:color="auto" w:fill="auto"/>
            <w:noWrap/>
            <w:vAlign w:val="center"/>
            <w:hideMark/>
          </w:tcPr>
          <w:p w:rsidR="009066E5" w:rsidRPr="00530E4F" w:rsidRDefault="009066E5" w:rsidP="00A77AB4">
            <w:pPr>
              <w:widowControl/>
              <w:jc w:val="center"/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</w:pPr>
            <w:r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>605.0 ± 10.4 (5)</w:t>
            </w:r>
          </w:p>
        </w:tc>
        <w:tc>
          <w:tcPr>
            <w:tcW w:w="1701" w:type="dxa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nil"/>
            </w:tcBorders>
            <w:shd w:val="clear" w:color="auto" w:fill="auto"/>
            <w:noWrap/>
            <w:vAlign w:val="center"/>
            <w:hideMark/>
          </w:tcPr>
          <w:p w:rsidR="009066E5" w:rsidRPr="00530E4F" w:rsidRDefault="009066E5" w:rsidP="00A77AB4">
            <w:pPr>
              <w:widowControl/>
              <w:jc w:val="center"/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</w:pPr>
            <w:r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>592.6 ± 4.7 (5)</w:t>
            </w:r>
          </w:p>
        </w:tc>
        <w:tc>
          <w:tcPr>
            <w:tcW w:w="1701" w:type="dxa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nil"/>
            </w:tcBorders>
            <w:shd w:val="clear" w:color="auto" w:fill="auto"/>
            <w:noWrap/>
            <w:vAlign w:val="center"/>
            <w:hideMark/>
          </w:tcPr>
          <w:p w:rsidR="009066E5" w:rsidRPr="00530E4F" w:rsidRDefault="009066E5" w:rsidP="00A77AB4">
            <w:pPr>
              <w:widowControl/>
              <w:jc w:val="center"/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</w:pPr>
            <w:r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>412.1 ± 10.1 (9)</w:t>
            </w:r>
          </w:p>
        </w:tc>
        <w:tc>
          <w:tcPr>
            <w:tcW w:w="1701" w:type="dxa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nil"/>
            </w:tcBorders>
            <w:shd w:val="clear" w:color="auto" w:fill="auto"/>
            <w:noWrap/>
            <w:vAlign w:val="center"/>
            <w:hideMark/>
          </w:tcPr>
          <w:p w:rsidR="009066E5" w:rsidRPr="00530E4F" w:rsidRDefault="009066E5" w:rsidP="00A77AB4">
            <w:pPr>
              <w:widowControl/>
              <w:jc w:val="center"/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</w:pPr>
            <w:r w:rsidRPr="00530E4F"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  <w:t>−</w:t>
            </w:r>
          </w:p>
        </w:tc>
        <w:tc>
          <w:tcPr>
            <w:tcW w:w="1842" w:type="dxa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nil"/>
            </w:tcBorders>
            <w:shd w:val="clear" w:color="auto" w:fill="auto"/>
            <w:noWrap/>
            <w:vAlign w:val="center"/>
            <w:hideMark/>
          </w:tcPr>
          <w:p w:rsidR="009066E5" w:rsidRPr="00530E4F" w:rsidRDefault="009066E5" w:rsidP="00A77AB4">
            <w:pPr>
              <w:widowControl/>
              <w:jc w:val="center"/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</w:pPr>
            <w:r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>326.1</w:t>
            </w:r>
            <w:r w:rsidR="002A4BE0"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 xml:space="preserve"> </w:t>
            </w:r>
            <w:r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>±</w:t>
            </w:r>
            <w:r w:rsidR="002A4BE0"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 xml:space="preserve"> </w:t>
            </w:r>
            <w:r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>6.5 (10)</w:t>
            </w:r>
          </w:p>
        </w:tc>
      </w:tr>
      <w:tr w:rsidR="009066E5" w:rsidRPr="00530E4F" w:rsidTr="002A4BE0">
        <w:trPr>
          <w:trHeight w:val="270"/>
          <w:jc w:val="center"/>
        </w:trPr>
        <w:tc>
          <w:tcPr>
            <w:tcW w:w="1065" w:type="dxa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nil"/>
            </w:tcBorders>
            <w:shd w:val="clear" w:color="auto" w:fill="auto"/>
            <w:noWrap/>
            <w:vAlign w:val="center"/>
            <w:hideMark/>
          </w:tcPr>
          <w:p w:rsidR="009066E5" w:rsidRPr="00530E4F" w:rsidRDefault="009066E5" w:rsidP="00A77AB4">
            <w:pPr>
              <w:widowControl/>
              <w:jc w:val="center"/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</w:pPr>
            <w:r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>P</w:t>
            </w:r>
          </w:p>
        </w:tc>
        <w:tc>
          <w:tcPr>
            <w:tcW w:w="1912" w:type="dxa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nil"/>
            </w:tcBorders>
            <w:shd w:val="clear" w:color="auto" w:fill="auto"/>
            <w:noWrap/>
            <w:vAlign w:val="center"/>
            <w:hideMark/>
          </w:tcPr>
          <w:p w:rsidR="009066E5" w:rsidRPr="00530E4F" w:rsidRDefault="009066E5" w:rsidP="00A77AB4">
            <w:pPr>
              <w:widowControl/>
              <w:jc w:val="center"/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</w:pPr>
            <w:r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>31.0</w:t>
            </w:r>
          </w:p>
        </w:tc>
        <w:tc>
          <w:tcPr>
            <w:tcW w:w="1701" w:type="dxa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nil"/>
            </w:tcBorders>
            <w:shd w:val="clear" w:color="auto" w:fill="auto"/>
            <w:noWrap/>
            <w:vAlign w:val="center"/>
            <w:hideMark/>
          </w:tcPr>
          <w:p w:rsidR="009066E5" w:rsidRPr="00530E4F" w:rsidRDefault="009066E5" w:rsidP="00A77AB4">
            <w:pPr>
              <w:widowControl/>
              <w:jc w:val="center"/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</w:pPr>
            <w:r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>548.8 ± 5.9 (5)</w:t>
            </w:r>
          </w:p>
        </w:tc>
        <w:tc>
          <w:tcPr>
            <w:tcW w:w="1701" w:type="dxa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nil"/>
            </w:tcBorders>
            <w:shd w:val="clear" w:color="auto" w:fill="auto"/>
            <w:noWrap/>
            <w:vAlign w:val="center"/>
            <w:hideMark/>
          </w:tcPr>
          <w:p w:rsidR="009066E5" w:rsidRPr="00530E4F" w:rsidRDefault="009066E5" w:rsidP="00A77AB4">
            <w:pPr>
              <w:widowControl/>
              <w:jc w:val="center"/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</w:pPr>
            <w:r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>560.0 ± 9.4 (5)</w:t>
            </w:r>
          </w:p>
        </w:tc>
        <w:tc>
          <w:tcPr>
            <w:tcW w:w="1701" w:type="dxa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nil"/>
            </w:tcBorders>
            <w:shd w:val="clear" w:color="auto" w:fill="auto"/>
            <w:noWrap/>
            <w:vAlign w:val="center"/>
            <w:hideMark/>
          </w:tcPr>
          <w:p w:rsidR="009066E5" w:rsidRPr="00530E4F" w:rsidRDefault="009066E5" w:rsidP="00A77AB4">
            <w:pPr>
              <w:widowControl/>
              <w:jc w:val="center"/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</w:pPr>
            <w:r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>539.2 ± 6.1 (10)</w:t>
            </w:r>
          </w:p>
        </w:tc>
        <w:tc>
          <w:tcPr>
            <w:tcW w:w="1701" w:type="dxa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nil"/>
            </w:tcBorders>
            <w:shd w:val="clear" w:color="auto" w:fill="auto"/>
            <w:noWrap/>
            <w:vAlign w:val="center"/>
            <w:hideMark/>
          </w:tcPr>
          <w:p w:rsidR="009066E5" w:rsidRPr="00530E4F" w:rsidRDefault="009066E5" w:rsidP="00A77AB4">
            <w:pPr>
              <w:widowControl/>
              <w:jc w:val="center"/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</w:pPr>
            <w:r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>336.4</w:t>
            </w:r>
            <w:r w:rsidR="002A4BE0"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 xml:space="preserve"> </w:t>
            </w:r>
            <w:r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>±</w:t>
            </w:r>
            <w:r w:rsidR="002A4BE0"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 xml:space="preserve"> </w:t>
            </w:r>
            <w:r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>6.6 (5)</w:t>
            </w:r>
          </w:p>
        </w:tc>
        <w:tc>
          <w:tcPr>
            <w:tcW w:w="1842" w:type="dxa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nil"/>
            </w:tcBorders>
            <w:shd w:val="clear" w:color="auto" w:fill="auto"/>
            <w:noWrap/>
            <w:vAlign w:val="center"/>
            <w:hideMark/>
          </w:tcPr>
          <w:p w:rsidR="009066E5" w:rsidRPr="00530E4F" w:rsidRDefault="009066E5" w:rsidP="00A77AB4">
            <w:pPr>
              <w:widowControl/>
              <w:jc w:val="center"/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</w:pPr>
            <w:r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>297.5</w:t>
            </w:r>
            <w:r w:rsidR="002A4BE0"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 xml:space="preserve"> </w:t>
            </w:r>
            <w:r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>±</w:t>
            </w:r>
            <w:r w:rsidR="002A4BE0"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 xml:space="preserve"> </w:t>
            </w:r>
            <w:r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>5.1 (10)</w:t>
            </w:r>
          </w:p>
        </w:tc>
      </w:tr>
      <w:tr w:rsidR="009066E5" w:rsidRPr="00530E4F" w:rsidTr="002A4BE0">
        <w:trPr>
          <w:trHeight w:val="270"/>
          <w:jc w:val="center"/>
        </w:trPr>
        <w:tc>
          <w:tcPr>
            <w:tcW w:w="1065" w:type="dxa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nil"/>
            </w:tcBorders>
            <w:shd w:val="clear" w:color="auto" w:fill="auto"/>
            <w:noWrap/>
            <w:vAlign w:val="center"/>
            <w:hideMark/>
          </w:tcPr>
          <w:p w:rsidR="009066E5" w:rsidRPr="00530E4F" w:rsidRDefault="009066E5" w:rsidP="00A77AB4">
            <w:pPr>
              <w:widowControl/>
              <w:jc w:val="center"/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</w:pPr>
            <w:r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>Q</w:t>
            </w:r>
          </w:p>
        </w:tc>
        <w:tc>
          <w:tcPr>
            <w:tcW w:w="1912" w:type="dxa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nil"/>
            </w:tcBorders>
            <w:shd w:val="clear" w:color="auto" w:fill="auto"/>
            <w:noWrap/>
            <w:vAlign w:val="center"/>
            <w:hideMark/>
          </w:tcPr>
          <w:p w:rsidR="009066E5" w:rsidRPr="00530E4F" w:rsidRDefault="009066E5" w:rsidP="00A77AB4">
            <w:pPr>
              <w:widowControl/>
              <w:jc w:val="center"/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</w:pPr>
            <w:r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>32.1</w:t>
            </w:r>
          </w:p>
        </w:tc>
        <w:tc>
          <w:tcPr>
            <w:tcW w:w="1701" w:type="dxa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nil"/>
            </w:tcBorders>
            <w:shd w:val="clear" w:color="auto" w:fill="auto"/>
            <w:noWrap/>
            <w:vAlign w:val="center"/>
            <w:hideMark/>
          </w:tcPr>
          <w:p w:rsidR="009066E5" w:rsidRPr="00530E4F" w:rsidRDefault="009066E5" w:rsidP="00A77AB4">
            <w:pPr>
              <w:widowControl/>
              <w:jc w:val="center"/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</w:pPr>
            <w:r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>541.0 ± 13.8 (5)</w:t>
            </w:r>
          </w:p>
        </w:tc>
        <w:tc>
          <w:tcPr>
            <w:tcW w:w="1701" w:type="dxa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nil"/>
            </w:tcBorders>
            <w:shd w:val="clear" w:color="auto" w:fill="auto"/>
            <w:noWrap/>
            <w:vAlign w:val="center"/>
            <w:hideMark/>
          </w:tcPr>
          <w:p w:rsidR="009066E5" w:rsidRPr="00530E4F" w:rsidRDefault="009066E5" w:rsidP="00A77AB4">
            <w:pPr>
              <w:widowControl/>
              <w:jc w:val="center"/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</w:pPr>
            <w:r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>606.3 ± 11.6 (5)</w:t>
            </w:r>
          </w:p>
        </w:tc>
        <w:tc>
          <w:tcPr>
            <w:tcW w:w="1701" w:type="dxa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nil"/>
            </w:tcBorders>
            <w:shd w:val="clear" w:color="auto" w:fill="auto"/>
            <w:noWrap/>
            <w:vAlign w:val="center"/>
            <w:hideMark/>
          </w:tcPr>
          <w:p w:rsidR="009066E5" w:rsidRPr="00530E4F" w:rsidRDefault="009066E5" w:rsidP="00A77AB4">
            <w:pPr>
              <w:widowControl/>
              <w:jc w:val="center"/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</w:pPr>
            <w:r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>574.0 ± 5.5 (10)</w:t>
            </w:r>
          </w:p>
        </w:tc>
        <w:tc>
          <w:tcPr>
            <w:tcW w:w="1701" w:type="dxa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nil"/>
            </w:tcBorders>
            <w:shd w:val="clear" w:color="auto" w:fill="auto"/>
            <w:noWrap/>
            <w:vAlign w:val="center"/>
            <w:hideMark/>
          </w:tcPr>
          <w:p w:rsidR="009066E5" w:rsidRPr="00530E4F" w:rsidRDefault="009066E5" w:rsidP="00A77AB4">
            <w:pPr>
              <w:widowControl/>
              <w:jc w:val="center"/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</w:pPr>
            <w:r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>400.0</w:t>
            </w:r>
            <w:r w:rsidR="002A4BE0"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 xml:space="preserve"> </w:t>
            </w:r>
            <w:r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>±</w:t>
            </w:r>
            <w:r w:rsidR="002A4BE0"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 xml:space="preserve"> </w:t>
            </w:r>
            <w:r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>14.2 (5)</w:t>
            </w:r>
          </w:p>
        </w:tc>
        <w:tc>
          <w:tcPr>
            <w:tcW w:w="1842" w:type="dxa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nil"/>
            </w:tcBorders>
            <w:shd w:val="clear" w:color="auto" w:fill="auto"/>
            <w:noWrap/>
            <w:vAlign w:val="center"/>
            <w:hideMark/>
          </w:tcPr>
          <w:p w:rsidR="009066E5" w:rsidRPr="00530E4F" w:rsidRDefault="009066E5" w:rsidP="00A77AB4">
            <w:pPr>
              <w:widowControl/>
              <w:jc w:val="center"/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</w:pPr>
            <w:r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>333.0</w:t>
            </w:r>
            <w:r w:rsidR="002A4BE0"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 xml:space="preserve"> </w:t>
            </w:r>
            <w:r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>±</w:t>
            </w:r>
            <w:r w:rsidR="002A4BE0"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 xml:space="preserve"> </w:t>
            </w:r>
            <w:r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>6.4 (10)</w:t>
            </w:r>
          </w:p>
        </w:tc>
      </w:tr>
      <w:tr w:rsidR="009066E5" w:rsidRPr="00530E4F" w:rsidTr="002A4BE0">
        <w:trPr>
          <w:trHeight w:val="270"/>
          <w:jc w:val="center"/>
        </w:trPr>
        <w:tc>
          <w:tcPr>
            <w:tcW w:w="1065" w:type="dxa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nil"/>
            </w:tcBorders>
            <w:shd w:val="clear" w:color="auto" w:fill="auto"/>
            <w:noWrap/>
            <w:vAlign w:val="center"/>
            <w:hideMark/>
          </w:tcPr>
          <w:p w:rsidR="009066E5" w:rsidRPr="00530E4F" w:rsidRDefault="009066E5" w:rsidP="00A77AB4">
            <w:pPr>
              <w:widowControl/>
              <w:jc w:val="center"/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</w:pPr>
            <w:r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>R</w:t>
            </w:r>
          </w:p>
        </w:tc>
        <w:tc>
          <w:tcPr>
            <w:tcW w:w="1912" w:type="dxa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nil"/>
            </w:tcBorders>
            <w:shd w:val="clear" w:color="auto" w:fill="auto"/>
            <w:noWrap/>
            <w:vAlign w:val="center"/>
            <w:hideMark/>
          </w:tcPr>
          <w:p w:rsidR="009066E5" w:rsidRPr="00530E4F" w:rsidRDefault="009066E5" w:rsidP="00A77AB4">
            <w:pPr>
              <w:widowControl/>
              <w:jc w:val="center"/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</w:pPr>
            <w:r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>32.5</w:t>
            </w:r>
          </w:p>
        </w:tc>
        <w:tc>
          <w:tcPr>
            <w:tcW w:w="1701" w:type="dxa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nil"/>
            </w:tcBorders>
            <w:shd w:val="clear" w:color="auto" w:fill="auto"/>
            <w:noWrap/>
            <w:vAlign w:val="center"/>
            <w:hideMark/>
          </w:tcPr>
          <w:p w:rsidR="009066E5" w:rsidRPr="00530E4F" w:rsidRDefault="009066E5" w:rsidP="00A77AB4">
            <w:pPr>
              <w:widowControl/>
              <w:jc w:val="center"/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</w:pPr>
            <w:r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>531.3 ± 16.9 (5)</w:t>
            </w:r>
          </w:p>
        </w:tc>
        <w:tc>
          <w:tcPr>
            <w:tcW w:w="1701" w:type="dxa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nil"/>
            </w:tcBorders>
            <w:shd w:val="clear" w:color="auto" w:fill="auto"/>
            <w:noWrap/>
            <w:vAlign w:val="center"/>
            <w:hideMark/>
          </w:tcPr>
          <w:p w:rsidR="009066E5" w:rsidRPr="00530E4F" w:rsidRDefault="009066E5" w:rsidP="00A77AB4">
            <w:pPr>
              <w:widowControl/>
              <w:jc w:val="center"/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</w:pPr>
            <w:r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>618.8 ± 2.5 (5)</w:t>
            </w:r>
          </w:p>
        </w:tc>
        <w:tc>
          <w:tcPr>
            <w:tcW w:w="1701" w:type="dxa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nil"/>
            </w:tcBorders>
            <w:shd w:val="clear" w:color="auto" w:fill="auto"/>
            <w:noWrap/>
            <w:vAlign w:val="center"/>
            <w:hideMark/>
          </w:tcPr>
          <w:p w:rsidR="009066E5" w:rsidRPr="00530E4F" w:rsidRDefault="009066E5" w:rsidP="00A77AB4">
            <w:pPr>
              <w:widowControl/>
              <w:jc w:val="center"/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</w:pPr>
            <w:r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>506.5 ± 6.2 (10)</w:t>
            </w:r>
          </w:p>
        </w:tc>
        <w:tc>
          <w:tcPr>
            <w:tcW w:w="1701" w:type="dxa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nil"/>
            </w:tcBorders>
            <w:shd w:val="clear" w:color="auto" w:fill="auto"/>
            <w:noWrap/>
            <w:vAlign w:val="center"/>
            <w:hideMark/>
          </w:tcPr>
          <w:p w:rsidR="009066E5" w:rsidRPr="00530E4F" w:rsidRDefault="009066E5" w:rsidP="00A77AB4">
            <w:pPr>
              <w:widowControl/>
              <w:jc w:val="center"/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</w:pPr>
            <w:r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>346.0</w:t>
            </w:r>
            <w:r w:rsidR="002A4BE0"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 xml:space="preserve"> </w:t>
            </w:r>
            <w:r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>±</w:t>
            </w:r>
            <w:r w:rsidR="002A4BE0"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 xml:space="preserve"> </w:t>
            </w:r>
            <w:r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>7.2 (5)</w:t>
            </w:r>
          </w:p>
        </w:tc>
        <w:tc>
          <w:tcPr>
            <w:tcW w:w="1842" w:type="dxa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nil"/>
            </w:tcBorders>
            <w:shd w:val="clear" w:color="auto" w:fill="auto"/>
            <w:noWrap/>
            <w:vAlign w:val="center"/>
            <w:hideMark/>
          </w:tcPr>
          <w:p w:rsidR="009066E5" w:rsidRPr="00530E4F" w:rsidRDefault="009066E5" w:rsidP="00A77AB4">
            <w:pPr>
              <w:widowControl/>
              <w:jc w:val="center"/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</w:pPr>
            <w:r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>297.0</w:t>
            </w:r>
            <w:r w:rsidR="002A4BE0"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 xml:space="preserve"> </w:t>
            </w:r>
            <w:r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>±</w:t>
            </w:r>
            <w:r w:rsidR="002A4BE0"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 xml:space="preserve"> </w:t>
            </w:r>
            <w:r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>3.9 (10)</w:t>
            </w:r>
          </w:p>
        </w:tc>
      </w:tr>
      <w:tr w:rsidR="009066E5" w:rsidRPr="00530E4F" w:rsidTr="002A4BE0">
        <w:trPr>
          <w:trHeight w:val="270"/>
          <w:jc w:val="center"/>
        </w:trPr>
        <w:tc>
          <w:tcPr>
            <w:tcW w:w="1065" w:type="dxa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nil"/>
            </w:tcBorders>
            <w:shd w:val="clear" w:color="auto" w:fill="auto"/>
            <w:noWrap/>
            <w:vAlign w:val="center"/>
            <w:hideMark/>
          </w:tcPr>
          <w:p w:rsidR="009066E5" w:rsidRPr="00530E4F" w:rsidRDefault="009066E5" w:rsidP="00A77AB4">
            <w:pPr>
              <w:widowControl/>
              <w:jc w:val="center"/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</w:pPr>
            <w:r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>S</w:t>
            </w:r>
          </w:p>
        </w:tc>
        <w:tc>
          <w:tcPr>
            <w:tcW w:w="1912" w:type="dxa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nil"/>
            </w:tcBorders>
            <w:shd w:val="clear" w:color="auto" w:fill="auto"/>
            <w:noWrap/>
            <w:vAlign w:val="center"/>
            <w:hideMark/>
          </w:tcPr>
          <w:p w:rsidR="009066E5" w:rsidRPr="00530E4F" w:rsidRDefault="009066E5" w:rsidP="00A77AB4">
            <w:pPr>
              <w:widowControl/>
              <w:jc w:val="center"/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</w:pPr>
            <w:r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>36.0</w:t>
            </w:r>
          </w:p>
        </w:tc>
        <w:tc>
          <w:tcPr>
            <w:tcW w:w="1701" w:type="dxa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nil"/>
            </w:tcBorders>
            <w:shd w:val="clear" w:color="auto" w:fill="auto"/>
            <w:noWrap/>
            <w:vAlign w:val="center"/>
            <w:hideMark/>
          </w:tcPr>
          <w:p w:rsidR="009066E5" w:rsidRPr="00530E4F" w:rsidRDefault="009066E5" w:rsidP="00A77AB4">
            <w:pPr>
              <w:widowControl/>
              <w:jc w:val="center"/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</w:pPr>
            <w:r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>644.4 ± 7.6 (5)</w:t>
            </w:r>
          </w:p>
        </w:tc>
        <w:tc>
          <w:tcPr>
            <w:tcW w:w="1701" w:type="dxa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nil"/>
            </w:tcBorders>
            <w:shd w:val="clear" w:color="auto" w:fill="auto"/>
            <w:noWrap/>
            <w:vAlign w:val="center"/>
            <w:hideMark/>
          </w:tcPr>
          <w:p w:rsidR="009066E5" w:rsidRPr="00530E4F" w:rsidRDefault="009066E5" w:rsidP="00A77AB4">
            <w:pPr>
              <w:widowControl/>
              <w:jc w:val="center"/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</w:pPr>
            <w:r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>666.8 ± 14.5 (5)</w:t>
            </w:r>
          </w:p>
        </w:tc>
        <w:tc>
          <w:tcPr>
            <w:tcW w:w="1701" w:type="dxa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nil"/>
            </w:tcBorders>
            <w:shd w:val="clear" w:color="auto" w:fill="auto"/>
            <w:noWrap/>
            <w:vAlign w:val="center"/>
            <w:hideMark/>
          </w:tcPr>
          <w:p w:rsidR="009066E5" w:rsidRPr="00530E4F" w:rsidRDefault="009066E5" w:rsidP="00A77AB4">
            <w:pPr>
              <w:widowControl/>
              <w:jc w:val="center"/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</w:pPr>
            <w:r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>593.0 ± 4.0 (2)</w:t>
            </w:r>
          </w:p>
        </w:tc>
        <w:tc>
          <w:tcPr>
            <w:tcW w:w="1701" w:type="dxa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nil"/>
            </w:tcBorders>
            <w:shd w:val="clear" w:color="auto" w:fill="auto"/>
            <w:noWrap/>
            <w:vAlign w:val="center"/>
            <w:hideMark/>
          </w:tcPr>
          <w:p w:rsidR="009066E5" w:rsidRPr="00530E4F" w:rsidRDefault="009066E5" w:rsidP="00A77AB4">
            <w:pPr>
              <w:widowControl/>
              <w:jc w:val="center"/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</w:pPr>
            <w:r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>433.6</w:t>
            </w:r>
            <w:r w:rsidR="002A4BE0"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 xml:space="preserve"> </w:t>
            </w:r>
            <w:r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>±</w:t>
            </w:r>
            <w:r w:rsidR="002A4BE0"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 xml:space="preserve"> </w:t>
            </w:r>
            <w:r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>4.9 (8)</w:t>
            </w:r>
          </w:p>
        </w:tc>
        <w:tc>
          <w:tcPr>
            <w:tcW w:w="1842" w:type="dxa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nil"/>
            </w:tcBorders>
            <w:shd w:val="clear" w:color="auto" w:fill="auto"/>
            <w:noWrap/>
            <w:vAlign w:val="center"/>
            <w:hideMark/>
          </w:tcPr>
          <w:p w:rsidR="009066E5" w:rsidRPr="00530E4F" w:rsidRDefault="009066E5" w:rsidP="00A77AB4">
            <w:pPr>
              <w:widowControl/>
              <w:jc w:val="center"/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</w:pPr>
            <w:r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>369.1</w:t>
            </w:r>
            <w:r w:rsidR="002A4BE0"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 xml:space="preserve"> </w:t>
            </w:r>
            <w:r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>±</w:t>
            </w:r>
            <w:r w:rsidR="002A4BE0"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 xml:space="preserve"> </w:t>
            </w:r>
            <w:r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>13.5 (9)</w:t>
            </w:r>
          </w:p>
        </w:tc>
      </w:tr>
      <w:tr w:rsidR="009066E5" w:rsidRPr="00530E4F" w:rsidTr="002A4BE0">
        <w:trPr>
          <w:trHeight w:val="270"/>
          <w:jc w:val="center"/>
        </w:trPr>
        <w:tc>
          <w:tcPr>
            <w:tcW w:w="1065" w:type="dxa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nil"/>
            </w:tcBorders>
            <w:shd w:val="clear" w:color="auto" w:fill="auto"/>
            <w:noWrap/>
            <w:vAlign w:val="center"/>
            <w:hideMark/>
          </w:tcPr>
          <w:p w:rsidR="009066E5" w:rsidRPr="00530E4F" w:rsidRDefault="009066E5" w:rsidP="00A77AB4">
            <w:pPr>
              <w:widowControl/>
              <w:jc w:val="center"/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</w:pPr>
            <w:r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>T</w:t>
            </w:r>
          </w:p>
        </w:tc>
        <w:tc>
          <w:tcPr>
            <w:tcW w:w="1912" w:type="dxa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nil"/>
            </w:tcBorders>
            <w:shd w:val="clear" w:color="auto" w:fill="auto"/>
            <w:noWrap/>
            <w:vAlign w:val="center"/>
            <w:hideMark/>
          </w:tcPr>
          <w:p w:rsidR="009066E5" w:rsidRPr="00530E4F" w:rsidRDefault="009066E5" w:rsidP="00A77AB4">
            <w:pPr>
              <w:widowControl/>
              <w:jc w:val="center"/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</w:pPr>
            <w:r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>39.5</w:t>
            </w:r>
          </w:p>
        </w:tc>
        <w:tc>
          <w:tcPr>
            <w:tcW w:w="1701" w:type="dxa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nil"/>
            </w:tcBorders>
            <w:shd w:val="clear" w:color="auto" w:fill="auto"/>
            <w:noWrap/>
            <w:vAlign w:val="center"/>
            <w:hideMark/>
          </w:tcPr>
          <w:p w:rsidR="009066E5" w:rsidRPr="00530E4F" w:rsidRDefault="009066E5" w:rsidP="00A77AB4">
            <w:pPr>
              <w:widowControl/>
              <w:jc w:val="center"/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</w:pPr>
            <w:r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>605.0 ± 9.2 (5)</w:t>
            </w:r>
          </w:p>
        </w:tc>
        <w:tc>
          <w:tcPr>
            <w:tcW w:w="1701" w:type="dxa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nil"/>
            </w:tcBorders>
            <w:shd w:val="clear" w:color="auto" w:fill="auto"/>
            <w:noWrap/>
            <w:vAlign w:val="center"/>
            <w:hideMark/>
          </w:tcPr>
          <w:p w:rsidR="009066E5" w:rsidRPr="00530E4F" w:rsidRDefault="009066E5" w:rsidP="00A77AB4">
            <w:pPr>
              <w:widowControl/>
              <w:jc w:val="center"/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</w:pPr>
            <w:r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>743.0 ± 8.4 (5)</w:t>
            </w:r>
          </w:p>
        </w:tc>
        <w:tc>
          <w:tcPr>
            <w:tcW w:w="1701" w:type="dxa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nil"/>
            </w:tcBorders>
            <w:shd w:val="clear" w:color="auto" w:fill="auto"/>
            <w:noWrap/>
            <w:vAlign w:val="center"/>
            <w:hideMark/>
          </w:tcPr>
          <w:p w:rsidR="009066E5" w:rsidRPr="00530E4F" w:rsidRDefault="009066E5" w:rsidP="00A77AB4">
            <w:pPr>
              <w:widowControl/>
              <w:jc w:val="center"/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</w:pPr>
            <w:r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>686.1 ± 8.7 (9)</w:t>
            </w:r>
          </w:p>
        </w:tc>
        <w:tc>
          <w:tcPr>
            <w:tcW w:w="1701" w:type="dxa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nil"/>
            </w:tcBorders>
            <w:shd w:val="clear" w:color="auto" w:fill="auto"/>
            <w:noWrap/>
            <w:vAlign w:val="center"/>
            <w:hideMark/>
          </w:tcPr>
          <w:p w:rsidR="009066E5" w:rsidRPr="00530E4F" w:rsidRDefault="009066E5" w:rsidP="00A77AB4">
            <w:pPr>
              <w:widowControl/>
              <w:jc w:val="center"/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</w:pPr>
            <w:r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>475.0</w:t>
            </w:r>
            <w:r w:rsidR="002A4BE0"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 xml:space="preserve"> </w:t>
            </w:r>
            <w:r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>±</w:t>
            </w:r>
            <w:r w:rsidR="002A4BE0"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 xml:space="preserve"> </w:t>
            </w:r>
            <w:r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>3.5 (5)</w:t>
            </w:r>
          </w:p>
        </w:tc>
        <w:tc>
          <w:tcPr>
            <w:tcW w:w="1842" w:type="dxa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nil"/>
            </w:tcBorders>
            <w:shd w:val="clear" w:color="auto" w:fill="auto"/>
            <w:noWrap/>
            <w:vAlign w:val="center"/>
            <w:hideMark/>
          </w:tcPr>
          <w:p w:rsidR="009066E5" w:rsidRPr="00530E4F" w:rsidRDefault="009066E5" w:rsidP="00A77AB4">
            <w:pPr>
              <w:widowControl/>
              <w:jc w:val="center"/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</w:pPr>
            <w:r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>376.0</w:t>
            </w:r>
            <w:r w:rsidR="002A4BE0"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 xml:space="preserve"> </w:t>
            </w:r>
            <w:r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>±</w:t>
            </w:r>
            <w:r w:rsidR="002A4BE0"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 xml:space="preserve"> </w:t>
            </w:r>
            <w:r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>5.3 (10)</w:t>
            </w:r>
          </w:p>
        </w:tc>
      </w:tr>
      <w:tr w:rsidR="009066E5" w:rsidRPr="00530E4F" w:rsidTr="002A4BE0">
        <w:trPr>
          <w:trHeight w:val="270"/>
          <w:jc w:val="center"/>
        </w:trPr>
        <w:tc>
          <w:tcPr>
            <w:tcW w:w="1065" w:type="dxa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nil"/>
            </w:tcBorders>
            <w:shd w:val="clear" w:color="auto" w:fill="auto"/>
            <w:noWrap/>
            <w:vAlign w:val="center"/>
            <w:hideMark/>
          </w:tcPr>
          <w:p w:rsidR="009066E5" w:rsidRPr="00530E4F" w:rsidRDefault="009066E5" w:rsidP="00A77AB4">
            <w:pPr>
              <w:widowControl/>
              <w:jc w:val="center"/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</w:pPr>
            <w:r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>U</w:t>
            </w:r>
          </w:p>
        </w:tc>
        <w:tc>
          <w:tcPr>
            <w:tcW w:w="1912" w:type="dxa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nil"/>
            </w:tcBorders>
            <w:shd w:val="clear" w:color="auto" w:fill="auto"/>
            <w:noWrap/>
            <w:vAlign w:val="center"/>
            <w:hideMark/>
          </w:tcPr>
          <w:p w:rsidR="009066E5" w:rsidRPr="00530E4F" w:rsidRDefault="009066E5" w:rsidP="00A77AB4">
            <w:pPr>
              <w:widowControl/>
              <w:jc w:val="center"/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</w:pPr>
            <w:r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>41.0</w:t>
            </w:r>
          </w:p>
        </w:tc>
        <w:tc>
          <w:tcPr>
            <w:tcW w:w="1701" w:type="dxa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nil"/>
            </w:tcBorders>
            <w:shd w:val="clear" w:color="auto" w:fill="auto"/>
            <w:noWrap/>
            <w:vAlign w:val="center"/>
            <w:hideMark/>
          </w:tcPr>
          <w:p w:rsidR="009066E5" w:rsidRPr="00530E4F" w:rsidRDefault="009066E5" w:rsidP="00A77AB4">
            <w:pPr>
              <w:widowControl/>
              <w:jc w:val="center"/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</w:pPr>
            <w:r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>542.0 ± 9.2 (5)</w:t>
            </w:r>
          </w:p>
        </w:tc>
        <w:tc>
          <w:tcPr>
            <w:tcW w:w="1701" w:type="dxa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nil"/>
            </w:tcBorders>
            <w:shd w:val="clear" w:color="auto" w:fill="auto"/>
            <w:noWrap/>
            <w:vAlign w:val="center"/>
            <w:hideMark/>
          </w:tcPr>
          <w:p w:rsidR="009066E5" w:rsidRPr="00530E4F" w:rsidRDefault="009066E5" w:rsidP="00A77AB4">
            <w:pPr>
              <w:widowControl/>
              <w:jc w:val="center"/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</w:pPr>
            <w:r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>732.4 ± 16.8 (5)</w:t>
            </w:r>
          </w:p>
        </w:tc>
        <w:tc>
          <w:tcPr>
            <w:tcW w:w="1701" w:type="dxa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nil"/>
            </w:tcBorders>
            <w:shd w:val="clear" w:color="auto" w:fill="auto"/>
            <w:noWrap/>
            <w:vAlign w:val="center"/>
            <w:hideMark/>
          </w:tcPr>
          <w:p w:rsidR="009066E5" w:rsidRPr="00530E4F" w:rsidRDefault="009066E5" w:rsidP="00A77AB4">
            <w:pPr>
              <w:widowControl/>
              <w:jc w:val="center"/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</w:pPr>
            <w:r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>695.4 ± 5.2 (5)</w:t>
            </w:r>
          </w:p>
        </w:tc>
        <w:tc>
          <w:tcPr>
            <w:tcW w:w="1701" w:type="dxa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nil"/>
            </w:tcBorders>
            <w:shd w:val="clear" w:color="auto" w:fill="auto"/>
            <w:noWrap/>
            <w:vAlign w:val="center"/>
            <w:hideMark/>
          </w:tcPr>
          <w:p w:rsidR="009066E5" w:rsidRPr="00530E4F" w:rsidRDefault="009066E5" w:rsidP="00A77AB4">
            <w:pPr>
              <w:widowControl/>
              <w:jc w:val="center"/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</w:pPr>
            <w:r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>577.0</w:t>
            </w:r>
            <w:r w:rsidR="002A4BE0"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 xml:space="preserve"> </w:t>
            </w:r>
            <w:r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>±</w:t>
            </w:r>
            <w:r w:rsidR="002A4BE0"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 xml:space="preserve"> </w:t>
            </w:r>
            <w:r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>15.9 (5)</w:t>
            </w:r>
          </w:p>
        </w:tc>
        <w:tc>
          <w:tcPr>
            <w:tcW w:w="1842" w:type="dxa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nil"/>
            </w:tcBorders>
            <w:shd w:val="clear" w:color="auto" w:fill="auto"/>
            <w:noWrap/>
            <w:vAlign w:val="center"/>
            <w:hideMark/>
          </w:tcPr>
          <w:p w:rsidR="009066E5" w:rsidRPr="00530E4F" w:rsidRDefault="009066E5" w:rsidP="00A77AB4">
            <w:pPr>
              <w:widowControl/>
              <w:jc w:val="center"/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</w:pPr>
            <w:r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>404.5</w:t>
            </w:r>
            <w:r w:rsidR="002A4BE0"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 xml:space="preserve"> </w:t>
            </w:r>
            <w:r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>±</w:t>
            </w:r>
            <w:r w:rsidR="002A4BE0"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 xml:space="preserve"> </w:t>
            </w:r>
            <w:r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>6.3 (10)</w:t>
            </w:r>
          </w:p>
        </w:tc>
      </w:tr>
      <w:tr w:rsidR="009066E5" w:rsidRPr="00530E4F" w:rsidTr="002A4BE0">
        <w:trPr>
          <w:trHeight w:val="270"/>
          <w:jc w:val="center"/>
        </w:trPr>
        <w:tc>
          <w:tcPr>
            <w:tcW w:w="1065" w:type="dxa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nil"/>
            </w:tcBorders>
            <w:shd w:val="clear" w:color="auto" w:fill="auto"/>
            <w:noWrap/>
            <w:vAlign w:val="center"/>
            <w:hideMark/>
          </w:tcPr>
          <w:p w:rsidR="009066E5" w:rsidRPr="00530E4F" w:rsidRDefault="009066E5" w:rsidP="00A77AB4">
            <w:pPr>
              <w:widowControl/>
              <w:jc w:val="center"/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</w:pPr>
            <w:r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>V</w:t>
            </w:r>
          </w:p>
        </w:tc>
        <w:tc>
          <w:tcPr>
            <w:tcW w:w="1912" w:type="dxa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nil"/>
            </w:tcBorders>
            <w:shd w:val="clear" w:color="auto" w:fill="auto"/>
            <w:noWrap/>
            <w:vAlign w:val="center"/>
            <w:hideMark/>
          </w:tcPr>
          <w:p w:rsidR="009066E5" w:rsidRPr="00530E4F" w:rsidRDefault="009066E5" w:rsidP="00A77AB4">
            <w:pPr>
              <w:widowControl/>
              <w:jc w:val="center"/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</w:pPr>
            <w:r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>42.0</w:t>
            </w:r>
          </w:p>
        </w:tc>
        <w:tc>
          <w:tcPr>
            <w:tcW w:w="1701" w:type="dxa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nil"/>
            </w:tcBorders>
            <w:shd w:val="clear" w:color="auto" w:fill="auto"/>
            <w:noWrap/>
            <w:vAlign w:val="center"/>
            <w:hideMark/>
          </w:tcPr>
          <w:p w:rsidR="009066E5" w:rsidRPr="00530E4F" w:rsidRDefault="009066E5" w:rsidP="00A77AB4">
            <w:pPr>
              <w:widowControl/>
              <w:jc w:val="center"/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</w:pPr>
            <w:r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>525.0 ± 17.2 (5)</w:t>
            </w:r>
          </w:p>
        </w:tc>
        <w:tc>
          <w:tcPr>
            <w:tcW w:w="1701" w:type="dxa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nil"/>
            </w:tcBorders>
            <w:shd w:val="clear" w:color="auto" w:fill="auto"/>
            <w:noWrap/>
            <w:vAlign w:val="center"/>
            <w:hideMark/>
          </w:tcPr>
          <w:p w:rsidR="009066E5" w:rsidRPr="00530E4F" w:rsidRDefault="009066E5" w:rsidP="00A77AB4">
            <w:pPr>
              <w:widowControl/>
              <w:jc w:val="center"/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</w:pPr>
            <w:r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>660.0 ± 9.4 (5)</w:t>
            </w:r>
          </w:p>
        </w:tc>
        <w:tc>
          <w:tcPr>
            <w:tcW w:w="1701" w:type="dxa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nil"/>
            </w:tcBorders>
            <w:shd w:val="clear" w:color="auto" w:fill="auto"/>
            <w:noWrap/>
            <w:vAlign w:val="center"/>
            <w:hideMark/>
          </w:tcPr>
          <w:p w:rsidR="009066E5" w:rsidRPr="00530E4F" w:rsidRDefault="009066E5" w:rsidP="00A77AB4">
            <w:pPr>
              <w:widowControl/>
              <w:jc w:val="center"/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</w:pPr>
            <w:r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>496.5 ± 8.5 (10)</w:t>
            </w:r>
          </w:p>
        </w:tc>
        <w:tc>
          <w:tcPr>
            <w:tcW w:w="1701" w:type="dxa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nil"/>
            </w:tcBorders>
            <w:shd w:val="clear" w:color="auto" w:fill="auto"/>
            <w:noWrap/>
            <w:vAlign w:val="center"/>
            <w:hideMark/>
          </w:tcPr>
          <w:p w:rsidR="009066E5" w:rsidRPr="00530E4F" w:rsidRDefault="009066E5" w:rsidP="00A77AB4">
            <w:pPr>
              <w:widowControl/>
              <w:jc w:val="center"/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</w:pPr>
            <w:r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>347.6</w:t>
            </w:r>
            <w:r w:rsidR="002A4BE0"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 xml:space="preserve"> </w:t>
            </w:r>
            <w:r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>±</w:t>
            </w:r>
            <w:r w:rsidR="002A4BE0"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 xml:space="preserve"> </w:t>
            </w:r>
            <w:r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>3.8 (5)</w:t>
            </w:r>
          </w:p>
        </w:tc>
        <w:tc>
          <w:tcPr>
            <w:tcW w:w="1842" w:type="dxa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nil"/>
            </w:tcBorders>
            <w:shd w:val="clear" w:color="auto" w:fill="auto"/>
            <w:noWrap/>
            <w:vAlign w:val="center"/>
            <w:hideMark/>
          </w:tcPr>
          <w:p w:rsidR="009066E5" w:rsidRPr="00530E4F" w:rsidRDefault="009066E5" w:rsidP="00A77AB4">
            <w:pPr>
              <w:widowControl/>
              <w:jc w:val="center"/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</w:pPr>
            <w:r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>305.3</w:t>
            </w:r>
            <w:r w:rsidR="002A4BE0"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 xml:space="preserve"> </w:t>
            </w:r>
            <w:r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>±</w:t>
            </w:r>
            <w:r w:rsidR="002A4BE0"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 xml:space="preserve"> </w:t>
            </w:r>
            <w:r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>2.7 (10)</w:t>
            </w:r>
          </w:p>
        </w:tc>
      </w:tr>
      <w:tr w:rsidR="009066E5" w:rsidRPr="00530E4F" w:rsidTr="002A4BE0">
        <w:trPr>
          <w:trHeight w:val="270"/>
          <w:jc w:val="center"/>
        </w:trPr>
        <w:tc>
          <w:tcPr>
            <w:tcW w:w="1065" w:type="dxa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nil"/>
            </w:tcBorders>
            <w:shd w:val="clear" w:color="auto" w:fill="auto"/>
            <w:noWrap/>
            <w:vAlign w:val="center"/>
            <w:hideMark/>
          </w:tcPr>
          <w:p w:rsidR="009066E5" w:rsidRPr="00530E4F" w:rsidRDefault="009066E5" w:rsidP="00A77AB4">
            <w:pPr>
              <w:widowControl/>
              <w:jc w:val="center"/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</w:pPr>
            <w:r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>W</w:t>
            </w:r>
          </w:p>
        </w:tc>
        <w:tc>
          <w:tcPr>
            <w:tcW w:w="1912" w:type="dxa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nil"/>
            </w:tcBorders>
            <w:shd w:val="clear" w:color="auto" w:fill="auto"/>
            <w:noWrap/>
            <w:vAlign w:val="center"/>
            <w:hideMark/>
          </w:tcPr>
          <w:p w:rsidR="009066E5" w:rsidRPr="00530E4F" w:rsidRDefault="009066E5" w:rsidP="00A77AB4">
            <w:pPr>
              <w:widowControl/>
              <w:jc w:val="center"/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</w:pPr>
            <w:r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>42.5</w:t>
            </w:r>
          </w:p>
        </w:tc>
        <w:tc>
          <w:tcPr>
            <w:tcW w:w="1701" w:type="dxa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nil"/>
            </w:tcBorders>
            <w:shd w:val="clear" w:color="auto" w:fill="auto"/>
            <w:noWrap/>
            <w:vAlign w:val="center"/>
            <w:hideMark/>
          </w:tcPr>
          <w:p w:rsidR="009066E5" w:rsidRPr="00530E4F" w:rsidRDefault="009066E5" w:rsidP="00A77AB4">
            <w:pPr>
              <w:widowControl/>
              <w:jc w:val="center"/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</w:pPr>
            <w:r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>547.4 ± 17.1 (10)</w:t>
            </w:r>
          </w:p>
        </w:tc>
        <w:tc>
          <w:tcPr>
            <w:tcW w:w="1701" w:type="dxa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nil"/>
            </w:tcBorders>
            <w:shd w:val="clear" w:color="auto" w:fill="auto"/>
            <w:noWrap/>
            <w:vAlign w:val="center"/>
            <w:hideMark/>
          </w:tcPr>
          <w:p w:rsidR="009066E5" w:rsidRPr="00530E4F" w:rsidRDefault="009066E5" w:rsidP="00A77AB4">
            <w:pPr>
              <w:widowControl/>
              <w:jc w:val="center"/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</w:pPr>
            <w:r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>642.0 ± 4.7(10)</w:t>
            </w:r>
          </w:p>
        </w:tc>
        <w:tc>
          <w:tcPr>
            <w:tcW w:w="1701" w:type="dxa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nil"/>
            </w:tcBorders>
            <w:shd w:val="clear" w:color="auto" w:fill="auto"/>
            <w:noWrap/>
            <w:vAlign w:val="center"/>
            <w:hideMark/>
          </w:tcPr>
          <w:p w:rsidR="009066E5" w:rsidRPr="00530E4F" w:rsidRDefault="009066E5" w:rsidP="00A77AB4">
            <w:pPr>
              <w:widowControl/>
              <w:jc w:val="center"/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</w:pPr>
            <w:r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>588.0 ± 8.6 (10)</w:t>
            </w:r>
          </w:p>
        </w:tc>
        <w:tc>
          <w:tcPr>
            <w:tcW w:w="1701" w:type="dxa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nil"/>
            </w:tcBorders>
            <w:shd w:val="clear" w:color="auto" w:fill="auto"/>
            <w:noWrap/>
            <w:vAlign w:val="center"/>
            <w:hideMark/>
          </w:tcPr>
          <w:p w:rsidR="009066E5" w:rsidRPr="00530E4F" w:rsidRDefault="009066E5" w:rsidP="00A77AB4">
            <w:pPr>
              <w:widowControl/>
              <w:jc w:val="center"/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</w:pPr>
            <w:r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>414.0 ±</w:t>
            </w:r>
            <w:r w:rsidR="002A4BE0"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 xml:space="preserve"> </w:t>
            </w:r>
            <w:r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>5.2 (5)</w:t>
            </w:r>
          </w:p>
        </w:tc>
        <w:tc>
          <w:tcPr>
            <w:tcW w:w="1842" w:type="dxa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nil"/>
            </w:tcBorders>
            <w:shd w:val="clear" w:color="auto" w:fill="auto"/>
            <w:noWrap/>
            <w:vAlign w:val="center"/>
            <w:hideMark/>
          </w:tcPr>
          <w:p w:rsidR="009066E5" w:rsidRPr="00530E4F" w:rsidRDefault="009066E5" w:rsidP="00A77AB4">
            <w:pPr>
              <w:widowControl/>
              <w:jc w:val="center"/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</w:pPr>
            <w:r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>364.8</w:t>
            </w:r>
            <w:r w:rsidR="002A4BE0"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 xml:space="preserve"> </w:t>
            </w:r>
            <w:r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>±</w:t>
            </w:r>
            <w:r w:rsidR="002A4BE0"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 xml:space="preserve"> </w:t>
            </w:r>
            <w:r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>4.3 (10)</w:t>
            </w:r>
          </w:p>
        </w:tc>
      </w:tr>
      <w:tr w:rsidR="009066E5" w:rsidRPr="00530E4F" w:rsidTr="002A4BE0">
        <w:trPr>
          <w:trHeight w:val="270"/>
          <w:jc w:val="center"/>
        </w:trPr>
        <w:tc>
          <w:tcPr>
            <w:tcW w:w="1065" w:type="dxa"/>
            <w:tcBorders>
              <w:top w:val="single" w:sz="4" w:space="0" w:color="FFFFFF" w:themeColor="background1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066E5" w:rsidRPr="00530E4F" w:rsidRDefault="009066E5" w:rsidP="00A77AB4">
            <w:pPr>
              <w:widowControl/>
              <w:jc w:val="center"/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</w:pPr>
            <w:r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>X</w:t>
            </w:r>
          </w:p>
        </w:tc>
        <w:tc>
          <w:tcPr>
            <w:tcW w:w="1912" w:type="dxa"/>
            <w:tcBorders>
              <w:top w:val="single" w:sz="4" w:space="0" w:color="FFFFFF" w:themeColor="background1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066E5" w:rsidRPr="00530E4F" w:rsidRDefault="009066E5" w:rsidP="00A77AB4">
            <w:pPr>
              <w:widowControl/>
              <w:jc w:val="center"/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</w:pPr>
            <w:r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>43.6</w:t>
            </w:r>
          </w:p>
        </w:tc>
        <w:tc>
          <w:tcPr>
            <w:tcW w:w="1701" w:type="dxa"/>
            <w:tcBorders>
              <w:top w:val="single" w:sz="4" w:space="0" w:color="FFFFFF" w:themeColor="background1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066E5" w:rsidRPr="00530E4F" w:rsidRDefault="009066E5" w:rsidP="00A77AB4">
            <w:pPr>
              <w:widowControl/>
              <w:jc w:val="center"/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</w:pPr>
            <w:r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>667.0 ± 9.9 (4)</w:t>
            </w:r>
          </w:p>
        </w:tc>
        <w:tc>
          <w:tcPr>
            <w:tcW w:w="1701" w:type="dxa"/>
            <w:tcBorders>
              <w:top w:val="single" w:sz="4" w:space="0" w:color="FFFFFF" w:themeColor="background1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066E5" w:rsidRPr="00530E4F" w:rsidRDefault="009066E5" w:rsidP="00A77AB4">
            <w:pPr>
              <w:widowControl/>
              <w:jc w:val="center"/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</w:pPr>
            <w:r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>798.5 ± 9.2 (4)</w:t>
            </w:r>
          </w:p>
        </w:tc>
        <w:tc>
          <w:tcPr>
            <w:tcW w:w="1701" w:type="dxa"/>
            <w:tcBorders>
              <w:top w:val="single" w:sz="4" w:space="0" w:color="FFFFFF" w:themeColor="background1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066E5" w:rsidRPr="00530E4F" w:rsidRDefault="009066E5" w:rsidP="00A77AB4">
            <w:pPr>
              <w:widowControl/>
              <w:jc w:val="center"/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</w:pPr>
            <w:r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>498.0 ± 12.4 (10)</w:t>
            </w:r>
          </w:p>
        </w:tc>
        <w:tc>
          <w:tcPr>
            <w:tcW w:w="1701" w:type="dxa"/>
            <w:tcBorders>
              <w:top w:val="single" w:sz="4" w:space="0" w:color="FFFFFF" w:themeColor="background1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066E5" w:rsidRPr="00530E4F" w:rsidRDefault="009066E5" w:rsidP="00A77AB4">
            <w:pPr>
              <w:widowControl/>
              <w:jc w:val="center"/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</w:pPr>
            <w:r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>430.0 ± 10.2 (5)</w:t>
            </w:r>
          </w:p>
        </w:tc>
        <w:tc>
          <w:tcPr>
            <w:tcW w:w="1842" w:type="dxa"/>
            <w:tcBorders>
              <w:top w:val="single" w:sz="4" w:space="0" w:color="FFFFFF" w:themeColor="background1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066E5" w:rsidRPr="00530E4F" w:rsidRDefault="009066E5" w:rsidP="00A77AB4">
            <w:pPr>
              <w:widowControl/>
              <w:jc w:val="center"/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</w:pPr>
            <w:r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>435.5</w:t>
            </w:r>
            <w:r w:rsidR="002A4BE0"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 xml:space="preserve"> </w:t>
            </w:r>
            <w:r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>±</w:t>
            </w:r>
            <w:r w:rsidR="002A4BE0"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 xml:space="preserve"> </w:t>
            </w:r>
            <w:r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>12.1 (10)</w:t>
            </w:r>
          </w:p>
        </w:tc>
      </w:tr>
    </w:tbl>
    <w:p w:rsidR="00523C53" w:rsidRPr="008473A2" w:rsidRDefault="00F56C8E" w:rsidP="008473A2">
      <w:pPr>
        <w:rPr>
          <w:rFonts w:ascii="Times New Roman" w:eastAsia="ＭＳ Ｐゴシック" w:hAnsi="Times New Roman" w:cs="Times New Roman" w:hint="eastAsia"/>
          <w:bCs/>
          <w:color w:val="000000"/>
          <w:kern w:val="0"/>
          <w:sz w:val="20"/>
          <w:szCs w:val="20"/>
        </w:rPr>
      </w:pPr>
      <w:r w:rsidRPr="00530E4F">
        <w:rPr>
          <w:rFonts w:ascii="Times New Roman" w:eastAsia="ＭＳ Ｐゴシック" w:hAnsi="Times New Roman" w:cs="Times New Roman"/>
          <w:bCs/>
          <w:color w:val="000000"/>
          <w:kern w:val="0"/>
          <w:sz w:val="20"/>
          <w:szCs w:val="20"/>
        </w:rPr>
        <w:t>Data are shown as the mean</w:t>
      </w:r>
      <w:r w:rsidRPr="00530E4F">
        <w:rPr>
          <w:rFonts w:ascii="Times New Roman" w:eastAsia="ＭＳ Ｐゴシック" w:hAnsi="Times New Roman" w:cs="Times New Roman"/>
          <w:kern w:val="0"/>
          <w:szCs w:val="21"/>
        </w:rPr>
        <w:t xml:space="preserve"> ± SEM and () shows the collected tube feet number. A</w:t>
      </w:r>
      <w:r w:rsidR="00E926C9">
        <w:rPr>
          <w:rFonts w:ascii="Times New Roman" w:hAnsi="Times New Roman"/>
          <w:szCs w:val="21"/>
        </w:rPr>
        <w:t>–</w:t>
      </w:r>
      <w:r w:rsidRPr="00530E4F">
        <w:rPr>
          <w:rFonts w:ascii="Times New Roman" w:eastAsia="ＭＳ Ｐゴシック" w:hAnsi="Times New Roman" w:cs="Times New Roman"/>
          <w:kern w:val="0"/>
          <w:szCs w:val="21"/>
        </w:rPr>
        <w:t xml:space="preserve">X show each specimen. </w:t>
      </w:r>
      <w:r w:rsidR="00E926C9">
        <w:rPr>
          <w:rFonts w:ascii="Times New Roman" w:eastAsia="ＭＳ Ｐゴシック" w:hAnsi="Times New Roman" w:cs="Times New Roman"/>
          <w:kern w:val="0"/>
          <w:szCs w:val="21"/>
        </w:rPr>
        <w:t>‘</w:t>
      </w:r>
      <w:r w:rsidRPr="00530E4F">
        <w:rPr>
          <w:rFonts w:ascii="Times New Roman" w:eastAsia="ＭＳ Ｐゴシック" w:hAnsi="Times New Roman" w:cs="Times New Roman"/>
          <w:kern w:val="0"/>
          <w:szCs w:val="21"/>
        </w:rPr>
        <w:t>−</w:t>
      </w:r>
      <w:r w:rsidR="00E926C9">
        <w:rPr>
          <w:rFonts w:ascii="Times New Roman" w:eastAsia="ＭＳ Ｐゴシック" w:hAnsi="Times New Roman" w:cs="Times New Roman"/>
          <w:kern w:val="0"/>
          <w:szCs w:val="21"/>
        </w:rPr>
        <w:t>’</w:t>
      </w:r>
      <w:r w:rsidRPr="00530E4F">
        <w:rPr>
          <w:rFonts w:ascii="Times New Roman" w:eastAsia="ＭＳ Ｐゴシック" w:hAnsi="Times New Roman" w:cs="Times New Roman"/>
          <w:kern w:val="0"/>
          <w:szCs w:val="21"/>
        </w:rPr>
        <w:t xml:space="preserve"> was not analyzed. Specimen A</w:t>
      </w:r>
      <w:r w:rsidR="00E926C9">
        <w:rPr>
          <w:rFonts w:ascii="Times New Roman" w:hAnsi="Times New Roman"/>
          <w:szCs w:val="21"/>
        </w:rPr>
        <w:t>–</w:t>
      </w:r>
      <w:r w:rsidRPr="00530E4F">
        <w:rPr>
          <w:rFonts w:ascii="Times New Roman" w:eastAsia="ＭＳ Ｐゴシック" w:hAnsi="Times New Roman" w:cs="Times New Roman"/>
          <w:kern w:val="0"/>
          <w:szCs w:val="21"/>
        </w:rPr>
        <w:t>E are derived from artificial fertilization (A: 160 days, B</w:t>
      </w:r>
      <w:r w:rsidR="00E926C9">
        <w:rPr>
          <w:rFonts w:ascii="Times New Roman" w:hAnsi="Times New Roman"/>
          <w:szCs w:val="21"/>
        </w:rPr>
        <w:t>–</w:t>
      </w:r>
      <w:r w:rsidRPr="00530E4F">
        <w:rPr>
          <w:rFonts w:ascii="Times New Roman" w:eastAsia="ＭＳ Ｐゴシック" w:hAnsi="Times New Roman" w:cs="Times New Roman"/>
          <w:kern w:val="0"/>
          <w:szCs w:val="21"/>
        </w:rPr>
        <w:t>D: 220 Days, E: 280 days after metamorphosis).</w:t>
      </w:r>
      <w:r w:rsidR="002E32AF">
        <w:rPr>
          <w:rFonts w:ascii="Times New Roman" w:eastAsia="ＭＳ Ｐゴシック" w:hAnsi="Times New Roman" w:cs="Times New Roman"/>
          <w:kern w:val="0"/>
          <w:szCs w:val="21"/>
        </w:rPr>
        <w:t xml:space="preserve"> OR: oral region, IOR: inner oral region, OOR: outer oral region, LR: lateral region, AR: aboral region.</w:t>
      </w:r>
      <w:bookmarkStart w:id="0" w:name="_GoBack"/>
      <w:bookmarkEnd w:id="0"/>
    </w:p>
    <w:sectPr w:rsidR="00523C53" w:rsidRPr="008473A2" w:rsidSect="002E32AF">
      <w:pgSz w:w="16838" w:h="11906" w:orient="landscape"/>
      <w:pgMar w:top="567" w:right="1701" w:bottom="568" w:left="1985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D0163" w:rsidRDefault="00CD0163" w:rsidP="009066E5">
      <w:r>
        <w:separator/>
      </w:r>
    </w:p>
  </w:endnote>
  <w:endnote w:type="continuationSeparator" w:id="0">
    <w:p w:rsidR="00CD0163" w:rsidRDefault="00CD0163" w:rsidP="009066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D0163" w:rsidRDefault="00CD0163" w:rsidP="009066E5">
      <w:r>
        <w:separator/>
      </w:r>
    </w:p>
  </w:footnote>
  <w:footnote w:type="continuationSeparator" w:id="0">
    <w:p w:rsidR="00CD0163" w:rsidRDefault="00CD0163" w:rsidP="009066E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4A76"/>
    <w:rsid w:val="000066A3"/>
    <w:rsid w:val="00066CBD"/>
    <w:rsid w:val="001B3A3B"/>
    <w:rsid w:val="002A4BE0"/>
    <w:rsid w:val="002D31A5"/>
    <w:rsid w:val="002E32AF"/>
    <w:rsid w:val="00403524"/>
    <w:rsid w:val="00471621"/>
    <w:rsid w:val="00523C53"/>
    <w:rsid w:val="00530A30"/>
    <w:rsid w:val="00530E4F"/>
    <w:rsid w:val="00547D94"/>
    <w:rsid w:val="006A151B"/>
    <w:rsid w:val="00707CA5"/>
    <w:rsid w:val="008473A2"/>
    <w:rsid w:val="008B0126"/>
    <w:rsid w:val="009066E5"/>
    <w:rsid w:val="00973107"/>
    <w:rsid w:val="0098200D"/>
    <w:rsid w:val="009D3AD1"/>
    <w:rsid w:val="00A77AB4"/>
    <w:rsid w:val="00B15BBE"/>
    <w:rsid w:val="00B43BDC"/>
    <w:rsid w:val="00CD0163"/>
    <w:rsid w:val="00CE2AA2"/>
    <w:rsid w:val="00CF581D"/>
    <w:rsid w:val="00D50AB9"/>
    <w:rsid w:val="00D81AC6"/>
    <w:rsid w:val="00DB24D3"/>
    <w:rsid w:val="00E926C9"/>
    <w:rsid w:val="00F467B1"/>
    <w:rsid w:val="00F56C8E"/>
    <w:rsid w:val="00FB4A76"/>
    <w:rsid w:val="00FD2C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53BB3ADB"/>
  <w15:chartTrackingRefBased/>
  <w15:docId w15:val="{D4AC257F-BC77-4470-A20C-547A5D5CB8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066E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9066E5"/>
  </w:style>
  <w:style w:type="paragraph" w:styleId="a5">
    <w:name w:val="footer"/>
    <w:basedOn w:val="a"/>
    <w:link w:val="a6"/>
    <w:uiPriority w:val="99"/>
    <w:unhideWhenUsed/>
    <w:rsid w:val="009066E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9066E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821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39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03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28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16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1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68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3CB8E6-4FBF-4A9E-AEA8-5709135B61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402</Words>
  <Characters>2296</Characters>
  <Application>Microsoft Office Word</Application>
  <DocSecurity>0</DocSecurity>
  <Lines>19</Lines>
  <Paragraphs>5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chisak</dc:creator>
  <cp:keywords/>
  <dc:description/>
  <cp:lastModifiedBy>北沢　千里</cp:lastModifiedBy>
  <cp:revision>2</cp:revision>
  <cp:lastPrinted>2021-03-04T02:01:00Z</cp:lastPrinted>
  <dcterms:created xsi:type="dcterms:W3CDTF">2022-08-04T09:21:00Z</dcterms:created>
  <dcterms:modified xsi:type="dcterms:W3CDTF">2022-08-04T09:21:00Z</dcterms:modified>
</cp:coreProperties>
</file>