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80FC2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bookmarkStart w:id="0" w:name="_GoBack"/>
      <w:bookmarkEnd w:id="0"/>
      <w:r w:rsidRPr="00817F8B">
        <w:rPr>
          <w:rFonts w:ascii="Arial" w:eastAsiaTheme="majorEastAsia" w:hAnsi="Arial" w:cs="Arial"/>
        </w:rPr>
        <w:t xml:space="preserve">1. </w:t>
      </w:r>
      <w:r w:rsidRPr="00CA6E91">
        <w:rPr>
          <w:rFonts w:ascii="Arial" w:eastAsiaTheme="majorEastAsia" w:hAnsi="Arial" w:cs="Arial"/>
        </w:rPr>
        <w:t>Do you feel pain during period (cyclic)?</w:t>
      </w:r>
    </w:p>
    <w:p w14:paraId="779159D8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>
        <w:rPr>
          <w:noProof/>
        </w:rPr>
        <w:drawing>
          <wp:inline distT="0" distB="0" distL="0" distR="0" wp14:anchorId="03FB7317" wp14:editId="607AF718">
            <wp:extent cx="6188710" cy="1008000"/>
            <wp:effectExtent l="0" t="0" r="2540" b="1905"/>
            <wp:docPr id="1" name="グラフ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3950485-203D-4BC9-8A2D-43C6834EB9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E30A18A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 w:rsidRPr="00CA6E91">
        <w:rPr>
          <w:rFonts w:ascii="Arial" w:eastAsiaTheme="majorEastAsia" w:hAnsi="Arial" w:cs="Arial"/>
        </w:rPr>
        <w:t>2. Do you feel pain beyond period (acyclic)?</w:t>
      </w:r>
    </w:p>
    <w:p w14:paraId="4AB1FE87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>
        <w:rPr>
          <w:noProof/>
        </w:rPr>
        <w:drawing>
          <wp:inline distT="0" distB="0" distL="0" distR="0" wp14:anchorId="68664755" wp14:editId="36CB6C22">
            <wp:extent cx="6188710" cy="1008000"/>
            <wp:effectExtent l="0" t="0" r="2540" b="1905"/>
            <wp:docPr id="2" name="グラフ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5DDB578-E2BE-48CD-AF79-E790EA5119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97E6141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 w:rsidRPr="00CA6E91">
        <w:rPr>
          <w:rFonts w:ascii="Arial" w:eastAsiaTheme="majorEastAsia" w:hAnsi="Arial" w:cs="Arial"/>
        </w:rPr>
        <w:t>3. Degree of your cyclic pain (VAS score)</w:t>
      </w:r>
    </w:p>
    <w:p w14:paraId="7065B6C7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>
        <w:rPr>
          <w:noProof/>
        </w:rPr>
        <w:drawing>
          <wp:inline distT="0" distB="0" distL="0" distR="0" wp14:anchorId="35002F8A" wp14:editId="632C9D25">
            <wp:extent cx="6188710" cy="1008000"/>
            <wp:effectExtent l="0" t="0" r="2540" b="1905"/>
            <wp:docPr id="3" name="グラフ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511E443-B7B7-45D3-8EF5-E6A2A0B5AA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921EB07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 w:rsidRPr="00CA6E91">
        <w:rPr>
          <w:rFonts w:ascii="Arial" w:eastAsiaTheme="majorEastAsia" w:hAnsi="Arial" w:cs="Arial"/>
        </w:rPr>
        <w:t>4. Degree of your acyclic pain (VAS score)</w:t>
      </w:r>
    </w:p>
    <w:p w14:paraId="75423365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>
        <w:rPr>
          <w:noProof/>
        </w:rPr>
        <w:drawing>
          <wp:inline distT="0" distB="0" distL="0" distR="0" wp14:anchorId="41957061" wp14:editId="1D050E36">
            <wp:extent cx="6188710" cy="1008000"/>
            <wp:effectExtent l="0" t="0" r="2540" b="1905"/>
            <wp:docPr id="4" name="グラフ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AD9B463-1A47-4A5A-AF48-27E1C7F84B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7BAB151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 w:rsidRPr="00CA6E91">
        <w:rPr>
          <w:rFonts w:ascii="Arial" w:eastAsiaTheme="majorEastAsia" w:hAnsi="Arial" w:cs="Arial"/>
        </w:rPr>
        <w:t>5. Does your cyclic/acyclic pain disturb daily life activity?</w:t>
      </w:r>
    </w:p>
    <w:p w14:paraId="20311B36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>
        <w:rPr>
          <w:noProof/>
        </w:rPr>
        <w:drawing>
          <wp:inline distT="0" distB="0" distL="0" distR="0" wp14:anchorId="65FEE057" wp14:editId="7DF168AE">
            <wp:extent cx="6188710" cy="1008000"/>
            <wp:effectExtent l="0" t="0" r="2540" b="1905"/>
            <wp:docPr id="9" name="グラフ 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515D393-BBB3-4669-B306-00C85D18BA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6EDB598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 w:rsidRPr="00CA6E91">
        <w:rPr>
          <w:rFonts w:ascii="Arial" w:eastAsiaTheme="majorEastAsia" w:hAnsi="Arial" w:cs="Arial"/>
        </w:rPr>
        <w:t>6. Do you need to absent from school or work during cyclic pain?</w:t>
      </w:r>
    </w:p>
    <w:p w14:paraId="385C4CEE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>
        <w:rPr>
          <w:noProof/>
        </w:rPr>
        <w:drawing>
          <wp:inline distT="0" distB="0" distL="0" distR="0" wp14:anchorId="3149DDD0" wp14:editId="79CF3F1D">
            <wp:extent cx="6188710" cy="1008000"/>
            <wp:effectExtent l="0" t="0" r="2540" b="1905"/>
            <wp:docPr id="13" name="グラフ 1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FC13494-AE59-4694-921A-9955AB431A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8000F97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</w:p>
    <w:p w14:paraId="46CC9C39" w14:textId="77777777" w:rsidR="008B727C" w:rsidRDefault="008B727C" w:rsidP="007A0BF7">
      <w:pPr>
        <w:jc w:val="left"/>
        <w:rPr>
          <w:rFonts w:ascii="Arial" w:eastAsiaTheme="majorEastAsia" w:hAnsi="Arial" w:cs="Arial"/>
        </w:rPr>
      </w:pPr>
    </w:p>
    <w:p w14:paraId="4562F87C" w14:textId="77777777" w:rsidR="007A0BF7" w:rsidRDefault="00D57D76" w:rsidP="007A0BF7">
      <w:pPr>
        <w:jc w:val="left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lastRenderedPageBreak/>
        <w:t>7. Do you take any pain-</w:t>
      </w:r>
      <w:r w:rsidR="007A0BF7" w:rsidRPr="00CA6E91">
        <w:rPr>
          <w:rFonts w:ascii="Arial" w:eastAsiaTheme="majorEastAsia" w:hAnsi="Arial" w:cs="Arial"/>
        </w:rPr>
        <w:t>killer or hormonal therapy for your cyclic pain?</w:t>
      </w:r>
    </w:p>
    <w:p w14:paraId="00E384B8" w14:textId="77777777" w:rsidR="007A0BF7" w:rsidRDefault="007A0BF7" w:rsidP="007A0BF7">
      <w:pPr>
        <w:jc w:val="left"/>
        <w:rPr>
          <w:rFonts w:ascii="Arial" w:eastAsiaTheme="majorEastAsia" w:hAnsi="Arial" w:cs="Arial"/>
        </w:rPr>
      </w:pPr>
      <w:r>
        <w:rPr>
          <w:noProof/>
        </w:rPr>
        <w:drawing>
          <wp:inline distT="0" distB="0" distL="0" distR="0" wp14:anchorId="1EB5317A" wp14:editId="2837C534">
            <wp:extent cx="6188710" cy="1008000"/>
            <wp:effectExtent l="0" t="0" r="2540" b="1905"/>
            <wp:docPr id="14" name="グラフ 1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74747C7-53D0-40C6-B25C-B1781A8D3A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6727E3" w14:textId="77777777" w:rsidR="007A0BF7" w:rsidRPr="00CA6E91" w:rsidRDefault="007A0BF7" w:rsidP="007A0BF7">
      <w:pPr>
        <w:jc w:val="left"/>
        <w:rPr>
          <w:rFonts w:ascii="Arial" w:eastAsiaTheme="majorEastAsia" w:hAnsi="Arial" w:cs="Arial"/>
        </w:rPr>
      </w:pPr>
      <w:r w:rsidRPr="00CA6E91">
        <w:rPr>
          <w:rFonts w:ascii="Arial" w:eastAsiaTheme="majorEastAsia" w:hAnsi="Arial" w:cs="Arial"/>
        </w:rPr>
        <w:t>8. Was your medication (pain killer/hormonal) useful to relieve your pain?</w:t>
      </w:r>
    </w:p>
    <w:p w14:paraId="17720D47" w14:textId="77777777" w:rsidR="007A0BF7" w:rsidRDefault="007A0BF7" w:rsidP="007A0BF7">
      <w:r>
        <w:rPr>
          <w:noProof/>
        </w:rPr>
        <w:drawing>
          <wp:inline distT="0" distB="0" distL="0" distR="0" wp14:anchorId="7E9511FC" wp14:editId="37DFF64B">
            <wp:extent cx="6188710" cy="1008000"/>
            <wp:effectExtent l="0" t="0" r="2540" b="1905"/>
            <wp:docPr id="15" name="グラフ 1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9FBEEA4-A9D1-4FDA-81B2-A041D95D2B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D742BA9" w14:textId="77777777" w:rsidR="007A0BF7" w:rsidRPr="00817F8B" w:rsidRDefault="007A0BF7" w:rsidP="007A0BF7">
      <w:pPr>
        <w:rPr>
          <w:rFonts w:ascii="Arial" w:hAnsi="Arial" w:cs="Arial"/>
        </w:rPr>
      </w:pPr>
    </w:p>
    <w:p w14:paraId="3CBB9978" w14:textId="77777777" w:rsidR="001B7568" w:rsidRDefault="001B7568"/>
    <w:sectPr w:rsidR="001B7568" w:rsidSect="00817F8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F7"/>
    <w:rsid w:val="001B7568"/>
    <w:rsid w:val="007A0BF7"/>
    <w:rsid w:val="008B727C"/>
    <w:rsid w:val="00A112EB"/>
    <w:rsid w:val="00AA56C1"/>
    <w:rsid w:val="00CF44F3"/>
    <w:rsid w:val="00D5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6CB2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F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F7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0BF7"/>
    <w:rPr>
      <w:rFonts w:ascii="ヒラギノ角ゴ ProN W3" w:eastAsia="ヒラギノ角ゴ ProN W3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F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F7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0BF7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7.xml"/><Relationship Id="rId12" Type="http://schemas.openxmlformats.org/officeDocument/2006/relationships/chart" Target="charts/chart8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chart" Target="charts/chart2.xml"/><Relationship Id="rId7" Type="http://schemas.openxmlformats.org/officeDocument/2006/relationships/chart" Target="charts/chart3.xml"/><Relationship Id="rId8" Type="http://schemas.openxmlformats.org/officeDocument/2006/relationships/chart" Target="charts/chart4.xml"/><Relationship Id="rId9" Type="http://schemas.openxmlformats.org/officeDocument/2006/relationships/chart" Target="charts/chart5.xml"/><Relationship Id="rId10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package" Target="../embeddings/Microsoft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2.xml"/><Relationship Id="rId2" Type="http://schemas.openxmlformats.org/officeDocument/2006/relationships/package" Target="../embeddings/Microsoft_Excel___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3.xml"/><Relationship Id="rId2" Type="http://schemas.openxmlformats.org/officeDocument/2006/relationships/package" Target="../embeddings/Microsoft_Excel___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4.xml"/><Relationship Id="rId2" Type="http://schemas.openxmlformats.org/officeDocument/2006/relationships/package" Target="../embeddings/Microsoft_Excel___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5.xml"/><Relationship Id="rId2" Type="http://schemas.openxmlformats.org/officeDocument/2006/relationships/package" Target="../embeddings/Microsoft_Excel___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6.xml"/><Relationship Id="rId2" Type="http://schemas.openxmlformats.org/officeDocument/2006/relationships/package" Target="../embeddings/Microsoft_Excel____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7.xml"/><Relationship Id="rId2" Type="http://schemas.openxmlformats.org/officeDocument/2006/relationships/package" Target="../embeddings/Microsoft_Excel____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8.xml"/><Relationship Id="rId2" Type="http://schemas.openxmlformats.org/officeDocument/2006/relationships/package" Target="../embeddings/Microsoft_Excel____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Sheet1!$E$3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ja-JP"/>
                      <a:t>Yes</a:t>
                    </a:r>
                    <a:r>
                      <a:rPr lang="en-US" altLang="ja-JP" baseline="0"/>
                      <a:t> </a:t>
                    </a:r>
                    <a:fld id="{EBE7F81D-1642-496C-9D48-63405DB9B475}" type="VALUE">
                      <a:rPr lang="en-US" altLang="ja-JP"/>
                      <a:pPr/>
                      <a:t>[値]</a:t>
                    </a:fld>
                    <a:endParaRPr lang="en-US" altLang="ja-JP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637A-405B-8141-04FBD1BDF5F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/>
                      <a:t>Yes </a:t>
                    </a:r>
                    <a:fld id="{690D088A-CEDA-4788-9D20-4556B74F2ABD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4E5-4F63-82ED-15133F510C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Sheet1!$F$2:$G$2</c:f>
              <c:strCache>
                <c:ptCount val="2"/>
                <c:pt idx="0">
                  <c:v>NUB+ (n=31)</c:v>
                </c:pt>
                <c:pt idx="1">
                  <c:v>NUB - (n=52)</c:v>
                </c:pt>
              </c:strCache>
            </c:strRef>
          </c:cat>
          <c:val>
            <c:numRef>
              <c:f>Sheet1!$F$3:$G$3</c:f>
              <c:numCache>
                <c:formatCode>0%</c:formatCode>
                <c:ptCount val="2"/>
                <c:pt idx="0">
                  <c:v>0.870967741935484</c:v>
                </c:pt>
                <c:pt idx="1">
                  <c:v>0.961538461538462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7A-405B-8141-04FBD1BDF5FA}"/>
            </c:ext>
          </c:extLst>
        </c:ser>
        <c:ser>
          <c:idx val="1"/>
          <c:order val="1"/>
          <c:tx>
            <c:strRef>
              <c:f>Sheet1!$E$4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3B342F1E-A61D-40D2-A296-7F7A75288E6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637A-405B-8141-04FBD1BDF5FA}"/>
                </c:ext>
              </c:extLst>
            </c:dLbl>
            <c:dLbl>
              <c:idx val="1"/>
              <c:layout>
                <c:manualLayout>
                  <c:x val="-0.0205212394828648"/>
                  <c:y val="0.0"/>
                </c:manualLayout>
              </c:layout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80232A09-30CF-4633-AEF5-B09CDD13416B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4E5-4F63-82ED-15133F510C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Sheet1!$F$2:$G$2</c:f>
              <c:strCache>
                <c:ptCount val="2"/>
                <c:pt idx="0">
                  <c:v>NUB+ (n=31)</c:v>
                </c:pt>
                <c:pt idx="1">
                  <c:v>NUB - (n=52)</c:v>
                </c:pt>
              </c:strCache>
            </c:strRef>
          </c:cat>
          <c:val>
            <c:numRef>
              <c:f>Sheet1!$F$4:$G$4</c:f>
              <c:numCache>
                <c:formatCode>0%</c:formatCode>
                <c:ptCount val="2"/>
                <c:pt idx="0">
                  <c:v>0.129032258064516</c:v>
                </c:pt>
                <c:pt idx="1">
                  <c:v>0.0384615384615385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37A-405B-8141-04FBD1BDF5F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2090457368"/>
        <c:axId val="2090344568"/>
      </c:barChart>
      <c:catAx>
        <c:axId val="20904573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90344568"/>
        <c:crosses val="autoZero"/>
        <c:auto val="1"/>
        <c:lblAlgn val="ctr"/>
        <c:lblOffset val="100"/>
        <c:noMultiLvlLbl val="0"/>
      </c:catAx>
      <c:valAx>
        <c:axId val="2090344568"/>
        <c:scaling>
          <c:orientation val="minMax"/>
          <c:min val="0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90457368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venirNextforSAS" panose="020B0503020202020204" pitchFamily="34" charset="0"/>
        </a:defRPr>
      </a:pPr>
      <a:endParaRPr lang="ja-JP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Sheet1!$E$6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ja-JP"/>
                      <a:t>Yes</a:t>
                    </a:r>
                    <a:r>
                      <a:rPr lang="en-US" altLang="ja-JP" baseline="0"/>
                      <a:t> </a:t>
                    </a:r>
                    <a:fld id="{EBE7F81D-1642-496C-9D48-63405DB9B475}" type="VALUE">
                      <a:rPr lang="en-US" altLang="ja-JP"/>
                      <a:pPr/>
                      <a:t>[値]</a:t>
                    </a:fld>
                    <a:endParaRPr lang="en-US" altLang="ja-JP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5A9-4033-BECF-AAFA37BAD0C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 sz="1000" b="1" i="0" u="none" strike="noStrike" kern="1200" baseline="0">
                        <a:solidFill>
                          <a:sysClr val="window" lastClr="FFFFFF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Yes </a:t>
                    </a:r>
                    <a:fld id="{C3E35310-3A91-4D44-A767-4AF82875F2D6}" type="VALUE">
                      <a:rPr lang="en-US" altLang="ja-JP" sz="1000"/>
                      <a:pPr/>
                      <a:t>[値]</a:t>
                    </a:fld>
                    <a:endParaRPr lang="en-US" altLang="ja-JP" sz="1000" b="1" i="0" u="none" strike="noStrike" kern="1200" baseline="0">
                      <a:solidFill>
                        <a:sysClr val="window" lastClr="FFFFFF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800A-49F4-B241-FD99045705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Sheet1!$F$5:$G$5</c:f>
              <c:strCache>
                <c:ptCount val="2"/>
                <c:pt idx="0">
                  <c:v>NUB+ (n=31)</c:v>
                </c:pt>
                <c:pt idx="1">
                  <c:v>NUB- (n=52)</c:v>
                </c:pt>
              </c:strCache>
            </c:strRef>
          </c:cat>
          <c:val>
            <c:numRef>
              <c:f>Sheet1!$F$6:$G$6</c:f>
              <c:numCache>
                <c:formatCode>0%</c:formatCode>
                <c:ptCount val="2"/>
                <c:pt idx="0">
                  <c:v>0.258064516129032</c:v>
                </c:pt>
                <c:pt idx="1">
                  <c:v>0.538461538461538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A9-4033-BECF-AAFA37BAD0C6}"/>
            </c:ext>
          </c:extLst>
        </c:ser>
        <c:ser>
          <c:idx val="1"/>
          <c:order val="1"/>
          <c:tx>
            <c:strRef>
              <c:f>Sheet1!$E$7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3B342F1E-A61D-40D2-A296-7F7A75288E6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5A9-4033-BECF-AAFA37BAD0C6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9F278362-D69B-4A86-AD54-E295AAA5EF9F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00A-49F4-B241-FD99045705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Sheet1!$F$5:$G$5</c:f>
              <c:strCache>
                <c:ptCount val="2"/>
                <c:pt idx="0">
                  <c:v>NUB+ (n=31)</c:v>
                </c:pt>
                <c:pt idx="1">
                  <c:v>NUB- (n=52)</c:v>
                </c:pt>
              </c:strCache>
            </c:strRef>
          </c:cat>
          <c:val>
            <c:numRef>
              <c:f>Sheet1!$F$7:$G$7</c:f>
              <c:numCache>
                <c:formatCode>0%</c:formatCode>
                <c:ptCount val="2"/>
                <c:pt idx="0">
                  <c:v>0.741935483870968</c:v>
                </c:pt>
                <c:pt idx="1">
                  <c:v>0.461538461538462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5A9-4033-BECF-AAFA37BAD0C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2092195736"/>
        <c:axId val="2074316280"/>
      </c:barChart>
      <c:catAx>
        <c:axId val="20921957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74316280"/>
        <c:crosses val="autoZero"/>
        <c:auto val="1"/>
        <c:lblAlgn val="ctr"/>
        <c:lblOffset val="100"/>
        <c:noMultiLvlLbl val="0"/>
      </c:catAx>
      <c:valAx>
        <c:axId val="2074316280"/>
        <c:scaling>
          <c:orientation val="minMax"/>
          <c:min val="0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92195736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venirNextforSAS" panose="020B0503020202020204" pitchFamily="34" charset="0"/>
        </a:defRPr>
      </a:pPr>
      <a:endParaRPr lang="ja-JP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Sheet1!$E$9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ja-JP" baseline="0"/>
                      <a:t>0-6: </a:t>
                    </a:r>
                    <a:fld id="{EBE7F81D-1642-496C-9D48-63405DB9B475}" type="VALUE">
                      <a:rPr lang="en-US" altLang="ja-JP"/>
                      <a:pPr/>
                      <a:t>[値]</a:t>
                    </a:fld>
                    <a:endParaRPr lang="en-US" altLang="ja-JP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B2E-4588-B32E-AEDF537F90C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 sz="1000" b="1" i="0" u="none" strike="noStrike" kern="1200" baseline="0">
                        <a:solidFill>
                          <a:sysClr val="window" lastClr="FFFFFF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0-6: </a:t>
                    </a:r>
                    <a:fld id="{7259F77F-EBAF-420B-85FA-D706D1FAA087}" type="VALUE">
                      <a:rPr lang="en-US" altLang="ja-JP" sz="1000"/>
                      <a:pPr/>
                      <a:t>[値]</a:t>
                    </a:fld>
                    <a:endParaRPr lang="en-US" altLang="ja-JP" sz="1000" b="1" i="0" u="none" strike="noStrike" kern="1200" baseline="0">
                      <a:solidFill>
                        <a:sysClr val="window" lastClr="FFFFFF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5DA-4BB7-A1D0-B8041E54FC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Sheet1!$F$8:$G$8</c:f>
              <c:strCache>
                <c:ptCount val="2"/>
                <c:pt idx="0">
                  <c:v>NUB+ (n=31)</c:v>
                </c:pt>
                <c:pt idx="1">
                  <c:v>NUB- (n=52)</c:v>
                </c:pt>
              </c:strCache>
            </c:strRef>
          </c:cat>
          <c:val>
            <c:numRef>
              <c:f>Sheet1!$F$9:$G$9</c:f>
              <c:numCache>
                <c:formatCode>0%</c:formatCode>
                <c:ptCount val="2"/>
                <c:pt idx="0">
                  <c:v>0.67741935483871</c:v>
                </c:pt>
                <c:pt idx="1">
                  <c:v>0.615384615384615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2E-4588-B32E-AEDF537F90C1}"/>
            </c:ext>
          </c:extLst>
        </c:ser>
        <c:ser>
          <c:idx val="1"/>
          <c:order val="1"/>
          <c:tx>
            <c:strRef>
              <c:f>Sheet1!$E$10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ja-JP"/>
                      <a:t>7-10: </a:t>
                    </a:r>
                    <a:fld id="{3B342F1E-A61D-40D2-A296-7F7A75288E6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B2E-4588-B32E-AEDF537F90C1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altLang="ja-JP"/>
                      <a:t>7-10: </a:t>
                    </a:r>
                    <a:fld id="{DAD4F2BA-BD09-42BC-9A59-AEADC34FF4FC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5DA-4BB7-A1D0-B8041E54FC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Sheet1!$F$8:$G$8</c:f>
              <c:strCache>
                <c:ptCount val="2"/>
                <c:pt idx="0">
                  <c:v>NUB+ (n=31)</c:v>
                </c:pt>
                <c:pt idx="1">
                  <c:v>NUB- (n=52)</c:v>
                </c:pt>
              </c:strCache>
            </c:strRef>
          </c:cat>
          <c:val>
            <c:numRef>
              <c:f>Sheet1!$F$10:$G$10</c:f>
              <c:numCache>
                <c:formatCode>0%</c:formatCode>
                <c:ptCount val="2"/>
                <c:pt idx="0">
                  <c:v>0.32258064516129</c:v>
                </c:pt>
                <c:pt idx="1">
                  <c:v>0.384615384615385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B2E-4588-B32E-AEDF537F90C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2073615688"/>
        <c:axId val="2074061816"/>
      </c:barChart>
      <c:catAx>
        <c:axId val="20736156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74061816"/>
        <c:crosses val="autoZero"/>
        <c:auto val="1"/>
        <c:lblAlgn val="ctr"/>
        <c:lblOffset val="100"/>
        <c:noMultiLvlLbl val="0"/>
      </c:catAx>
      <c:valAx>
        <c:axId val="2074061816"/>
        <c:scaling>
          <c:orientation val="minMax"/>
          <c:min val="0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73615688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venirNextforSAS" panose="020B0503020202020204" pitchFamily="34" charset="0"/>
        </a:defRPr>
      </a:pPr>
      <a:endParaRPr lang="ja-JP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Sheet1!$E$12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ja-JP" baseline="0"/>
                      <a:t>0-6: </a:t>
                    </a:r>
                    <a:fld id="{EBE7F81D-1642-496C-9D48-63405DB9B475}" type="VALUE">
                      <a:rPr lang="en-US" altLang="ja-JP"/>
                      <a:pPr/>
                      <a:t>[値]</a:t>
                    </a:fld>
                    <a:endParaRPr lang="en-US" altLang="ja-JP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C906-48A1-BC82-A4FB5F6BC05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 sz="1000" b="1" i="0" u="none" strike="noStrike" kern="1200" baseline="0">
                        <a:solidFill>
                          <a:sysClr val="window" lastClr="FFFFFF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0-6: </a:t>
                    </a:r>
                    <a:fld id="{681D22AB-E36D-409C-96A0-D797C66ABBDB}" type="VALUE">
                      <a:rPr lang="en-US" altLang="ja-JP" sz="1000"/>
                      <a:pPr/>
                      <a:t>[値]</a:t>
                    </a:fld>
                    <a:endParaRPr lang="en-US" altLang="ja-JP" sz="1000" b="1" i="0" u="none" strike="noStrike" kern="1200" baseline="0">
                      <a:solidFill>
                        <a:sysClr val="window" lastClr="FFFFFF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1FBF-4CA1-8102-EBF7BBA26C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Sheet1!$F$11:$G$11</c:f>
              <c:strCache>
                <c:ptCount val="2"/>
                <c:pt idx="0">
                  <c:v>NUB+ (n=31)</c:v>
                </c:pt>
                <c:pt idx="1">
                  <c:v>NUB- (n=52)</c:v>
                </c:pt>
              </c:strCache>
            </c:strRef>
          </c:cat>
          <c:val>
            <c:numRef>
              <c:f>Sheet1!$F$12:$G$12</c:f>
              <c:numCache>
                <c:formatCode>0%</c:formatCode>
                <c:ptCount val="2"/>
                <c:pt idx="0">
                  <c:v>0.903225806451613</c:v>
                </c:pt>
                <c:pt idx="1">
                  <c:v>0.865384615384615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06-48A1-BC82-A4FB5F6BC058}"/>
            </c:ext>
          </c:extLst>
        </c:ser>
        <c:ser>
          <c:idx val="1"/>
          <c:order val="1"/>
          <c:tx>
            <c:strRef>
              <c:f>Sheet1!$E$13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143648676380055"/>
                  <c:y val="2.8880153666586E-17"/>
                </c:manualLayout>
              </c:layout>
              <c:tx>
                <c:rich>
                  <a:bodyPr/>
                  <a:lstStyle/>
                  <a:p>
                    <a:r>
                      <a:rPr lang="en-US" altLang="ja-JP"/>
                      <a:t>7-10: </a:t>
                    </a:r>
                    <a:fld id="{3B342F1E-A61D-40D2-A296-7F7A75288E6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C906-48A1-BC82-A4FB5F6BC05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altLang="ja-JP"/>
                      <a:t>7-10: </a:t>
                    </a:r>
                    <a:fld id="{776ACDE2-C844-4D9D-9811-168380C860D9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FBF-4CA1-8102-EBF7BBA26C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Sheet1!$F$11:$G$11</c:f>
              <c:strCache>
                <c:ptCount val="2"/>
                <c:pt idx="0">
                  <c:v>NUB+ (n=31)</c:v>
                </c:pt>
                <c:pt idx="1">
                  <c:v>NUB- (n=52)</c:v>
                </c:pt>
              </c:strCache>
            </c:strRef>
          </c:cat>
          <c:val>
            <c:numRef>
              <c:f>Sheet1!$F$13:$G$13</c:f>
              <c:numCache>
                <c:formatCode>0%</c:formatCode>
                <c:ptCount val="2"/>
                <c:pt idx="0">
                  <c:v>0.0967741935483871</c:v>
                </c:pt>
                <c:pt idx="1">
                  <c:v>0.134615384615385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906-48A1-BC82-A4FB5F6BC05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2092141768"/>
        <c:axId val="2092329256"/>
      </c:barChart>
      <c:catAx>
        <c:axId val="20921417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92329256"/>
        <c:crosses val="autoZero"/>
        <c:auto val="1"/>
        <c:lblAlgn val="ctr"/>
        <c:lblOffset val="100"/>
        <c:noMultiLvlLbl val="0"/>
      </c:catAx>
      <c:valAx>
        <c:axId val="2092329256"/>
        <c:scaling>
          <c:orientation val="minMax"/>
          <c:min val="0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92141768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venirNextforSAS" panose="020B0503020202020204" pitchFamily="34" charset="0"/>
        </a:defRPr>
      </a:pPr>
      <a:endParaRPr lang="ja-JP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Sheet1!$E$15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ja-JP"/>
                      <a:t>Yes</a:t>
                    </a:r>
                    <a:r>
                      <a:rPr lang="en-US" altLang="ja-JP" baseline="0"/>
                      <a:t> </a:t>
                    </a:r>
                    <a:fld id="{EBE7F81D-1642-496C-9D48-63405DB9B475}" type="VALUE">
                      <a:rPr lang="en-US" altLang="ja-JP"/>
                      <a:pPr/>
                      <a:t>[値]</a:t>
                    </a:fld>
                    <a:endParaRPr lang="en-US" altLang="ja-JP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C33A-4011-AE95-3A8019ECD22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/>
                      <a:t>Yes </a:t>
                    </a:r>
                    <a:fld id="{CFB746D6-5B18-4A44-8E01-53CE5C8ACADB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BC2-427D-8F9B-D144D24AE6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Sheet1!$F$14:$G$14</c:f>
              <c:strCache>
                <c:ptCount val="2"/>
                <c:pt idx="0">
                  <c:v>NUB+ (n=30)</c:v>
                </c:pt>
                <c:pt idx="1">
                  <c:v>NUB- (n=52)</c:v>
                </c:pt>
              </c:strCache>
            </c:strRef>
          </c:cat>
          <c:val>
            <c:numRef>
              <c:f>Sheet1!$F$15:$G$15</c:f>
              <c:numCache>
                <c:formatCode>0%</c:formatCode>
                <c:ptCount val="2"/>
                <c:pt idx="0">
                  <c:v>0.366666666666667</c:v>
                </c:pt>
                <c:pt idx="1">
                  <c:v>0.596153846153846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33A-4011-AE95-3A8019ECD22C}"/>
            </c:ext>
          </c:extLst>
        </c:ser>
        <c:ser>
          <c:idx val="1"/>
          <c:order val="1"/>
          <c:tx>
            <c:strRef>
              <c:f>Sheet1!$E$16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3B342F1E-A61D-40D2-A296-7F7A75288E6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C33A-4011-AE95-3A8019ECD22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7EBA9D0C-DFA0-48E3-8E48-AE94C635CA4F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BC2-427D-8F9B-D144D24AE6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Sheet1!$F$14:$G$14</c:f>
              <c:strCache>
                <c:ptCount val="2"/>
                <c:pt idx="0">
                  <c:v>NUB+ (n=30)</c:v>
                </c:pt>
                <c:pt idx="1">
                  <c:v>NUB- (n=52)</c:v>
                </c:pt>
              </c:strCache>
            </c:strRef>
          </c:cat>
          <c:val>
            <c:numRef>
              <c:f>Sheet1!$F$16:$G$16</c:f>
              <c:numCache>
                <c:formatCode>0%</c:formatCode>
                <c:ptCount val="2"/>
                <c:pt idx="0">
                  <c:v>0.633333333333333</c:v>
                </c:pt>
                <c:pt idx="1">
                  <c:v>0.403846153846154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33A-4011-AE95-3A8019ECD22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2073300600"/>
        <c:axId val="2073156584"/>
      </c:barChart>
      <c:catAx>
        <c:axId val="20733006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73156584"/>
        <c:crosses val="autoZero"/>
        <c:auto val="1"/>
        <c:lblAlgn val="ctr"/>
        <c:lblOffset val="100"/>
        <c:noMultiLvlLbl val="0"/>
      </c:catAx>
      <c:valAx>
        <c:axId val="2073156584"/>
        <c:scaling>
          <c:orientation val="minMax"/>
          <c:min val="0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73300600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venirNextforSAS" panose="020B0503020202020204" pitchFamily="34" charset="0"/>
        </a:defRPr>
      </a:pPr>
      <a:endParaRPr lang="ja-JP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Sheet1!$E$18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ja-JP"/>
                      <a:t>Yes</a:t>
                    </a:r>
                    <a:r>
                      <a:rPr lang="en-US" altLang="ja-JP" baseline="0"/>
                      <a:t> </a:t>
                    </a:r>
                    <a:fld id="{EBE7F81D-1642-496C-9D48-63405DB9B475}" type="VALUE">
                      <a:rPr lang="en-US" altLang="ja-JP"/>
                      <a:pPr/>
                      <a:t>[値]</a:t>
                    </a:fld>
                    <a:endParaRPr lang="en-US" altLang="ja-JP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23D-4399-9596-B01AAFA3FB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/>
                      <a:t>Yes </a:t>
                    </a:r>
                    <a:fld id="{012992DE-6D9F-42E3-B95B-3465DE0E36FC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DC0-42E1-B680-4FC998BB6B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Sheet1!$F$17:$G$17</c:f>
              <c:strCache>
                <c:ptCount val="2"/>
                <c:pt idx="0">
                  <c:v>NUB+ (n=30)</c:v>
                </c:pt>
                <c:pt idx="1">
                  <c:v>NUB- (n=52)</c:v>
                </c:pt>
              </c:strCache>
            </c:strRef>
          </c:cat>
          <c:val>
            <c:numRef>
              <c:f>Sheet1!$F$18:$G$18</c:f>
              <c:numCache>
                <c:formatCode>0%</c:formatCode>
                <c:ptCount val="2"/>
                <c:pt idx="0">
                  <c:v>0.166666666666667</c:v>
                </c:pt>
                <c:pt idx="1">
                  <c:v>0.192307692307692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23D-4399-9596-B01AAFA3FBC8}"/>
            </c:ext>
          </c:extLst>
        </c:ser>
        <c:ser>
          <c:idx val="1"/>
          <c:order val="1"/>
          <c:tx>
            <c:strRef>
              <c:f>Sheet1!$E$19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3B342F1E-A61D-40D2-A296-7F7A75288E6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23D-4399-9596-B01AAFA3FBC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13D4BB11-CE9F-4663-9C08-DDE07EDD049B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DC0-42E1-B680-4FC998BB6B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Sheet1!$F$17:$G$17</c:f>
              <c:strCache>
                <c:ptCount val="2"/>
                <c:pt idx="0">
                  <c:v>NUB+ (n=30)</c:v>
                </c:pt>
                <c:pt idx="1">
                  <c:v>NUB- (n=52)</c:v>
                </c:pt>
              </c:strCache>
            </c:strRef>
          </c:cat>
          <c:val>
            <c:numRef>
              <c:f>Sheet1!$F$19:$G$19</c:f>
              <c:numCache>
                <c:formatCode>0%</c:formatCode>
                <c:ptCount val="2"/>
                <c:pt idx="0">
                  <c:v>0.833333333333333</c:v>
                </c:pt>
                <c:pt idx="1">
                  <c:v>0.807692307692308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23D-4399-9596-B01AAFA3FBC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2073749944"/>
        <c:axId val="2073758104"/>
      </c:barChart>
      <c:catAx>
        <c:axId val="20737499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73758104"/>
        <c:crosses val="autoZero"/>
        <c:auto val="1"/>
        <c:lblAlgn val="ctr"/>
        <c:lblOffset val="100"/>
        <c:noMultiLvlLbl val="0"/>
      </c:catAx>
      <c:valAx>
        <c:axId val="2073758104"/>
        <c:scaling>
          <c:orientation val="minMax"/>
          <c:min val="0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73749944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venirNextforSAS" panose="020B0503020202020204" pitchFamily="34" charset="0"/>
        </a:defRPr>
      </a:pPr>
      <a:endParaRPr lang="ja-JP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Sheet1!$E$21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ja-JP"/>
                      <a:t>Yes</a:t>
                    </a:r>
                    <a:r>
                      <a:rPr lang="en-US" altLang="ja-JP" baseline="0"/>
                      <a:t> </a:t>
                    </a:r>
                    <a:fld id="{EBE7F81D-1642-496C-9D48-63405DB9B475}" type="VALUE">
                      <a:rPr lang="en-US" altLang="ja-JP"/>
                      <a:pPr/>
                      <a:t>[値]</a:t>
                    </a:fld>
                    <a:endParaRPr lang="en-US" altLang="ja-JP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1FAD-4005-AEE5-C939A5F4972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/>
                      <a:t>Yes </a:t>
                    </a:r>
                    <a:fld id="{A641BD53-5EE4-451E-B7AB-8BB830893D5C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1B50-4596-8C28-AC785D26E7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Sheet1!$F$20:$G$20</c:f>
              <c:strCache>
                <c:ptCount val="2"/>
                <c:pt idx="0">
                  <c:v>NUB+ (n=30)</c:v>
                </c:pt>
                <c:pt idx="1">
                  <c:v>NUB- (n=52)</c:v>
                </c:pt>
              </c:strCache>
            </c:strRef>
          </c:cat>
          <c:val>
            <c:numRef>
              <c:f>Sheet1!$F$21:$G$21</c:f>
              <c:numCache>
                <c:formatCode>0%</c:formatCode>
                <c:ptCount val="2"/>
                <c:pt idx="0">
                  <c:v>0.766666666666667</c:v>
                </c:pt>
                <c:pt idx="1">
                  <c:v>0.673076923076923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FAD-4005-AEE5-C939A5F4972B}"/>
            </c:ext>
          </c:extLst>
        </c:ser>
        <c:ser>
          <c:idx val="1"/>
          <c:order val="1"/>
          <c:tx>
            <c:strRef>
              <c:f>Sheet1!$E$22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3B342F1E-A61D-40D2-A296-7F7A75288E6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1FAD-4005-AEE5-C939A5F4972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427B2CF7-1821-4451-A6A2-553426675064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B50-4596-8C28-AC785D26E7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Sheet1!$F$20:$G$20</c:f>
              <c:strCache>
                <c:ptCount val="2"/>
                <c:pt idx="0">
                  <c:v>NUB+ (n=30)</c:v>
                </c:pt>
                <c:pt idx="1">
                  <c:v>NUB- (n=52)</c:v>
                </c:pt>
              </c:strCache>
            </c:strRef>
          </c:cat>
          <c:val>
            <c:numRef>
              <c:f>Sheet1!$F$22:$G$22</c:f>
              <c:numCache>
                <c:formatCode>0%</c:formatCode>
                <c:ptCount val="2"/>
                <c:pt idx="0">
                  <c:v>0.233333333333333</c:v>
                </c:pt>
                <c:pt idx="1">
                  <c:v>0.326923076923077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FAD-4005-AEE5-C939A5F4972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2092415240"/>
        <c:axId val="2092418616"/>
      </c:barChart>
      <c:catAx>
        <c:axId val="20924152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92418616"/>
        <c:crosses val="autoZero"/>
        <c:auto val="1"/>
        <c:lblAlgn val="ctr"/>
        <c:lblOffset val="100"/>
        <c:noMultiLvlLbl val="0"/>
      </c:catAx>
      <c:valAx>
        <c:axId val="2092418616"/>
        <c:scaling>
          <c:orientation val="minMax"/>
          <c:min val="0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92415240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venirNextforSAS" panose="020B0503020202020204" pitchFamily="34" charset="0"/>
        </a:defRPr>
      </a:pPr>
      <a:endParaRPr lang="ja-JP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Sheet1!$E$24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ja-JP"/>
                      <a:t>Yes</a:t>
                    </a:r>
                    <a:r>
                      <a:rPr lang="en-US" altLang="ja-JP" baseline="0"/>
                      <a:t> </a:t>
                    </a:r>
                    <a:fld id="{EBE7F81D-1642-496C-9D48-63405DB9B475}" type="VALUE">
                      <a:rPr lang="en-US" altLang="ja-JP"/>
                      <a:pPr/>
                      <a:t>[値]</a:t>
                    </a:fld>
                    <a:endParaRPr lang="en-US" altLang="ja-JP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E00-4D62-82D7-21282374501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/>
                      <a:t>Yes </a:t>
                    </a:r>
                    <a:fld id="{25B7F1CD-A54D-4EE7-982B-557B9947EC2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33D-4D59-BB21-A816ECB5E5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Sheet1!$F$23:$G$23</c:f>
              <c:strCache>
                <c:ptCount val="2"/>
                <c:pt idx="0">
                  <c:v>NUB+ (n=20)</c:v>
                </c:pt>
                <c:pt idx="1">
                  <c:v>NUB- (n=34)</c:v>
                </c:pt>
              </c:strCache>
            </c:strRef>
          </c:cat>
          <c:val>
            <c:numRef>
              <c:f>Sheet1!$F$24:$G$24</c:f>
              <c:numCache>
                <c:formatCode>0%</c:formatCode>
                <c:ptCount val="2"/>
                <c:pt idx="0">
                  <c:v>1.0</c:v>
                </c:pt>
                <c:pt idx="1">
                  <c:v>0.911764705882353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00-4D62-82D7-212823745018}"/>
            </c:ext>
          </c:extLst>
        </c:ser>
        <c:ser>
          <c:idx val="1"/>
          <c:order val="1"/>
          <c:tx>
            <c:strRef>
              <c:f>Sheet1!$E$25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33665106938405"/>
                  <c:y val="2.71058576866507E-17"/>
                </c:manualLayout>
              </c:layout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3B342F1E-A61D-40D2-A296-7F7A75288E6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E00-4D62-82D7-21282374501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ja-JP"/>
                      <a:t>No </a:t>
                    </a:r>
                    <a:fld id="{CB0539C9-DFC8-4599-BAA9-A6B66AA4D5AE}" type="VALUE">
                      <a:rPr lang="en-US" altLang="ja-JP"/>
                      <a:pPr/>
                      <a:t>[値]</a:t>
                    </a:fld>
                    <a:endParaRPr lang="en-US" altLang="ja-JP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33D-4D59-BB21-A816ECB5E5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Sheet1!$F$23:$G$23</c:f>
              <c:strCache>
                <c:ptCount val="2"/>
                <c:pt idx="0">
                  <c:v>NUB+ (n=20)</c:v>
                </c:pt>
                <c:pt idx="1">
                  <c:v>NUB- (n=34)</c:v>
                </c:pt>
              </c:strCache>
            </c:strRef>
          </c:cat>
          <c:val>
            <c:numRef>
              <c:f>Sheet1!$F$25:$G$25</c:f>
              <c:numCache>
                <c:formatCode>0%</c:formatCode>
                <c:ptCount val="2"/>
                <c:pt idx="0">
                  <c:v>0.0</c:v>
                </c:pt>
                <c:pt idx="1">
                  <c:v>0.0882352941176471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00-4D62-82D7-21282374501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2092483656"/>
        <c:axId val="2092487032"/>
      </c:barChart>
      <c:catAx>
        <c:axId val="20924836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92487032"/>
        <c:crosses val="autoZero"/>
        <c:auto val="1"/>
        <c:lblAlgn val="ctr"/>
        <c:lblOffset val="100"/>
        <c:noMultiLvlLbl val="0"/>
      </c:catAx>
      <c:valAx>
        <c:axId val="2092487032"/>
        <c:scaling>
          <c:orientation val="minMax"/>
          <c:min val="0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092483656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venirNextforSAS" panose="020B0503020202020204" pitchFamily="34" charset="0"/>
        </a:defRPr>
      </a:pPr>
      <a:endParaRPr lang="ja-JP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399</Characters>
  <Application>Microsoft Macintosh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 Khaleque</dc:creator>
  <cp:keywords/>
  <dc:description/>
  <cp:lastModifiedBy>Khan Khaleque</cp:lastModifiedBy>
  <cp:revision>2</cp:revision>
  <dcterms:created xsi:type="dcterms:W3CDTF">2022-06-23T06:11:00Z</dcterms:created>
  <dcterms:modified xsi:type="dcterms:W3CDTF">2022-06-23T06:11:00Z</dcterms:modified>
</cp:coreProperties>
</file>