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7D0177" w14:textId="77777777" w:rsidR="00B11DDC" w:rsidRPr="00836AC1" w:rsidRDefault="00B11DDC" w:rsidP="00B11DDC">
      <w:pPr>
        <w:jc w:val="center"/>
        <w:rPr>
          <w:rFonts w:ascii="Times New Roman" w:hAnsi="Times New Roman"/>
          <w:b/>
          <w:sz w:val="28"/>
          <w:szCs w:val="28"/>
        </w:rPr>
      </w:pPr>
      <w:bookmarkStart w:id="0" w:name="_Hlk67573407"/>
      <w:bookmarkStart w:id="1" w:name="_Hlk67421357"/>
      <w:r w:rsidRPr="00836AC1">
        <w:rPr>
          <w:rFonts w:ascii="Times New Roman" w:hAnsi="Times New Roman"/>
          <w:b/>
          <w:sz w:val="28"/>
          <w:szCs w:val="28"/>
        </w:rPr>
        <w:t>Supplement</w:t>
      </w:r>
      <w:r>
        <w:rPr>
          <w:rFonts w:ascii="Times New Roman" w:hAnsi="Times New Roman" w:hint="eastAsia"/>
          <w:b/>
          <w:sz w:val="28"/>
          <w:szCs w:val="28"/>
        </w:rPr>
        <w:t>al Material</w:t>
      </w:r>
    </w:p>
    <w:p w14:paraId="6CA0D414" w14:textId="22003D60" w:rsidR="00B11DDC" w:rsidRPr="00B64F07" w:rsidRDefault="00B11DDC" w:rsidP="00B11DDC">
      <w:pPr>
        <w:widowControl w:val="0"/>
        <w:spacing w:after="0" w:line="240" w:lineRule="auto"/>
        <w:ind w:left="0" w:firstLine="0"/>
        <w:jc w:val="center"/>
        <w:rPr>
          <w:rFonts w:ascii="Times New Roman" w:eastAsia="宋体" w:hAnsi="Times New Roman" w:cs="Times New Roman"/>
          <w:b/>
          <w:color w:val="auto"/>
          <w:sz w:val="24"/>
          <w:szCs w:val="24"/>
        </w:rPr>
      </w:pPr>
      <w:bookmarkStart w:id="2" w:name="_Hlk90058008"/>
      <w:bookmarkEnd w:id="2"/>
      <w:r w:rsidRPr="00B64F07">
        <w:rPr>
          <w:rFonts w:ascii="Times New Roman" w:eastAsia="宋体" w:hAnsi="Times New Roman" w:cs="Times New Roman"/>
          <w:b/>
          <w:color w:val="auto"/>
          <w:sz w:val="24"/>
          <w:szCs w:val="24"/>
        </w:rPr>
        <w:t>Association</w:t>
      </w:r>
      <w:r w:rsidRPr="00B64F07">
        <w:rPr>
          <w:rFonts w:ascii="Times New Roman" w:eastAsia="宋体" w:hAnsi="Times New Roman" w:cs="Times New Roman" w:hint="eastAsia"/>
          <w:b/>
          <w:color w:val="auto"/>
          <w:sz w:val="24"/>
          <w:szCs w:val="24"/>
        </w:rPr>
        <w:t xml:space="preserve"> between </w:t>
      </w:r>
      <w:bookmarkStart w:id="3" w:name="_Hlk79221731"/>
      <w:r w:rsidRPr="00B64F07">
        <w:rPr>
          <w:rFonts w:ascii="Times New Roman" w:eastAsia="宋体" w:hAnsi="Times New Roman" w:cs="Times New Roman"/>
          <w:b/>
          <w:color w:val="auto"/>
          <w:sz w:val="24"/>
          <w:szCs w:val="24"/>
        </w:rPr>
        <w:t>Platelet</w:t>
      </w:r>
      <w:r w:rsidRPr="00B64F07">
        <w:rPr>
          <w:rFonts w:ascii="Times New Roman" w:eastAsia="宋体" w:hAnsi="Times New Roman" w:cs="Times New Roman" w:hint="eastAsia"/>
          <w:b/>
          <w:color w:val="auto"/>
          <w:sz w:val="24"/>
          <w:szCs w:val="24"/>
        </w:rPr>
        <w:t xml:space="preserve"> </w:t>
      </w:r>
      <w:r w:rsidRPr="00B64F07">
        <w:rPr>
          <w:rFonts w:ascii="Times New Roman" w:eastAsia="宋体" w:hAnsi="Times New Roman" w:cs="Times New Roman"/>
          <w:b/>
          <w:color w:val="auto"/>
          <w:sz w:val="24"/>
          <w:szCs w:val="24"/>
        </w:rPr>
        <w:t>Glycoprotein</w:t>
      </w:r>
      <w:r w:rsidRPr="00B64F07">
        <w:rPr>
          <w:rFonts w:ascii="Times New Roman" w:eastAsia="宋体" w:hAnsi="Times New Roman" w:cs="Times New Roman" w:hint="eastAsia"/>
          <w:b/>
          <w:color w:val="auto"/>
          <w:sz w:val="24"/>
          <w:szCs w:val="24"/>
        </w:rPr>
        <w:t xml:space="preserve"> </w:t>
      </w:r>
      <w:r w:rsidRPr="00B64F07">
        <w:rPr>
          <w:rFonts w:ascii="Times New Roman" w:eastAsia="宋体" w:hAnsi="Times New Roman" w:cs="Times New Roman"/>
          <w:b/>
          <w:bCs/>
          <w:color w:val="auto"/>
          <w:sz w:val="24"/>
          <w:szCs w:val="24"/>
        </w:rPr>
        <w:fldChar w:fldCharType="begin"/>
      </w:r>
      <w:r w:rsidRPr="00B64F07">
        <w:rPr>
          <w:rFonts w:ascii="Times New Roman" w:eastAsia="宋体" w:hAnsi="Times New Roman" w:cs="Times New Roman"/>
          <w:b/>
          <w:bCs/>
          <w:color w:val="auto"/>
          <w:sz w:val="24"/>
          <w:szCs w:val="24"/>
        </w:rPr>
        <w:instrText xml:space="preserve"> </w:instrText>
      </w:r>
      <w:r w:rsidRPr="00B64F07">
        <w:rPr>
          <w:rFonts w:ascii="Times New Roman" w:eastAsia="宋体" w:hAnsi="Times New Roman" w:cs="Times New Roman" w:hint="eastAsia"/>
          <w:b/>
          <w:bCs/>
          <w:color w:val="auto"/>
          <w:sz w:val="24"/>
          <w:szCs w:val="24"/>
        </w:rPr>
        <w:instrText>= 2 \* ROMAN</w:instrText>
      </w:r>
      <w:r w:rsidRPr="00B64F07">
        <w:rPr>
          <w:rFonts w:ascii="Times New Roman" w:eastAsia="宋体" w:hAnsi="Times New Roman" w:cs="Times New Roman"/>
          <w:b/>
          <w:bCs/>
          <w:color w:val="auto"/>
          <w:sz w:val="24"/>
          <w:szCs w:val="24"/>
        </w:rPr>
        <w:instrText xml:space="preserve"> </w:instrText>
      </w:r>
      <w:r w:rsidRPr="00B64F07">
        <w:rPr>
          <w:rFonts w:ascii="Times New Roman" w:eastAsia="宋体" w:hAnsi="Times New Roman" w:cs="Times New Roman"/>
          <w:b/>
          <w:bCs/>
          <w:color w:val="auto"/>
          <w:sz w:val="24"/>
          <w:szCs w:val="24"/>
        </w:rPr>
        <w:fldChar w:fldCharType="separate"/>
      </w:r>
      <w:r w:rsidRPr="00B64F07">
        <w:rPr>
          <w:rFonts w:ascii="Times New Roman" w:eastAsia="宋体" w:hAnsi="Times New Roman" w:cs="Times New Roman"/>
          <w:b/>
          <w:bCs/>
          <w:noProof/>
          <w:color w:val="auto"/>
          <w:sz w:val="24"/>
          <w:szCs w:val="24"/>
        </w:rPr>
        <w:t>II</w:t>
      </w:r>
      <w:r w:rsidRPr="00B64F07">
        <w:rPr>
          <w:rFonts w:ascii="Times New Roman" w:eastAsia="宋体" w:hAnsi="Times New Roman" w:cs="Times New Roman"/>
          <w:b/>
          <w:bCs/>
          <w:color w:val="auto"/>
          <w:sz w:val="24"/>
          <w:szCs w:val="24"/>
        </w:rPr>
        <w:fldChar w:fldCharType="end"/>
      </w:r>
      <w:r w:rsidRPr="00B64F07">
        <w:rPr>
          <w:rFonts w:ascii="Times New Roman" w:eastAsia="宋体" w:hAnsi="Times New Roman" w:cs="Times New Roman" w:hint="eastAsia"/>
          <w:b/>
          <w:bCs/>
          <w:color w:val="auto"/>
          <w:sz w:val="24"/>
          <w:szCs w:val="24"/>
        </w:rPr>
        <w:t>b/</w:t>
      </w:r>
      <w:r w:rsidRPr="00B64F07">
        <w:rPr>
          <w:rFonts w:ascii="Times New Roman" w:eastAsia="宋体" w:hAnsi="Times New Roman" w:cs="Times New Roman"/>
          <w:b/>
          <w:bCs/>
          <w:color w:val="auto"/>
          <w:sz w:val="24"/>
          <w:szCs w:val="24"/>
        </w:rPr>
        <w:fldChar w:fldCharType="begin"/>
      </w:r>
      <w:r w:rsidRPr="00B64F07">
        <w:rPr>
          <w:rFonts w:ascii="Times New Roman" w:eastAsia="宋体" w:hAnsi="Times New Roman" w:cs="Times New Roman"/>
          <w:b/>
          <w:bCs/>
          <w:color w:val="auto"/>
          <w:sz w:val="24"/>
          <w:szCs w:val="24"/>
        </w:rPr>
        <w:instrText xml:space="preserve"> </w:instrText>
      </w:r>
      <w:r w:rsidRPr="00B64F07">
        <w:rPr>
          <w:rFonts w:ascii="Times New Roman" w:eastAsia="宋体" w:hAnsi="Times New Roman" w:cs="Times New Roman" w:hint="eastAsia"/>
          <w:b/>
          <w:bCs/>
          <w:color w:val="auto"/>
          <w:sz w:val="24"/>
          <w:szCs w:val="24"/>
        </w:rPr>
        <w:instrText>= 3 \* ROMAN</w:instrText>
      </w:r>
      <w:r w:rsidRPr="00B64F07">
        <w:rPr>
          <w:rFonts w:ascii="Times New Roman" w:eastAsia="宋体" w:hAnsi="Times New Roman" w:cs="Times New Roman"/>
          <w:b/>
          <w:bCs/>
          <w:color w:val="auto"/>
          <w:sz w:val="24"/>
          <w:szCs w:val="24"/>
        </w:rPr>
        <w:instrText xml:space="preserve"> </w:instrText>
      </w:r>
      <w:r w:rsidRPr="00B64F07">
        <w:rPr>
          <w:rFonts w:ascii="Times New Roman" w:eastAsia="宋体" w:hAnsi="Times New Roman" w:cs="Times New Roman"/>
          <w:b/>
          <w:bCs/>
          <w:color w:val="auto"/>
          <w:sz w:val="24"/>
          <w:szCs w:val="24"/>
        </w:rPr>
        <w:fldChar w:fldCharType="separate"/>
      </w:r>
      <w:r w:rsidRPr="00B64F07">
        <w:rPr>
          <w:rFonts w:ascii="Times New Roman" w:eastAsia="宋体" w:hAnsi="Times New Roman" w:cs="Times New Roman"/>
          <w:b/>
          <w:bCs/>
          <w:noProof/>
          <w:color w:val="auto"/>
          <w:sz w:val="24"/>
          <w:szCs w:val="24"/>
        </w:rPr>
        <w:t>III</w:t>
      </w:r>
      <w:r w:rsidRPr="00B64F07">
        <w:rPr>
          <w:rFonts w:ascii="Times New Roman" w:eastAsia="宋体" w:hAnsi="Times New Roman" w:cs="Times New Roman"/>
          <w:b/>
          <w:bCs/>
          <w:color w:val="auto"/>
          <w:sz w:val="24"/>
          <w:szCs w:val="24"/>
        </w:rPr>
        <w:fldChar w:fldCharType="end"/>
      </w:r>
      <w:proofErr w:type="gramStart"/>
      <w:r w:rsidRPr="00B64F07">
        <w:rPr>
          <w:rFonts w:ascii="Times New Roman" w:eastAsia="宋体" w:hAnsi="Times New Roman" w:cs="Times New Roman" w:hint="eastAsia"/>
          <w:b/>
          <w:bCs/>
          <w:color w:val="auto"/>
          <w:sz w:val="24"/>
          <w:szCs w:val="24"/>
        </w:rPr>
        <w:t>a</w:t>
      </w:r>
      <w:proofErr w:type="gramEnd"/>
      <w:r w:rsidRPr="00B64F07">
        <w:rPr>
          <w:rFonts w:ascii="Times New Roman" w:eastAsia="宋体" w:hAnsi="Times New Roman" w:cs="Times New Roman" w:hint="eastAsia"/>
          <w:b/>
          <w:color w:val="auto"/>
          <w:sz w:val="24"/>
          <w:szCs w:val="24"/>
        </w:rPr>
        <w:t xml:space="preserve"> Inhibition </w:t>
      </w:r>
      <w:bookmarkEnd w:id="3"/>
      <w:r w:rsidRPr="00B64F07">
        <w:rPr>
          <w:rFonts w:ascii="Times New Roman" w:eastAsia="宋体" w:hAnsi="Times New Roman" w:cs="Times New Roman" w:hint="eastAsia"/>
          <w:b/>
          <w:color w:val="auto"/>
          <w:sz w:val="24"/>
          <w:szCs w:val="24"/>
        </w:rPr>
        <w:t xml:space="preserve">and </w:t>
      </w:r>
      <w:bookmarkStart w:id="4" w:name="_Hlk78407467"/>
      <w:r w:rsidRPr="00B64F07">
        <w:rPr>
          <w:rFonts w:ascii="Times New Roman" w:eastAsia="宋体" w:hAnsi="Times New Roman" w:cs="Times New Roman" w:hint="eastAsia"/>
          <w:b/>
          <w:color w:val="auto"/>
          <w:sz w:val="24"/>
          <w:szCs w:val="24"/>
        </w:rPr>
        <w:t>In-hospital Outcomes</w:t>
      </w:r>
      <w:bookmarkEnd w:id="4"/>
      <w:r w:rsidRPr="00B64F07">
        <w:rPr>
          <w:rFonts w:ascii="Times New Roman" w:eastAsia="宋体" w:hAnsi="Times New Roman" w:cs="Times New Roman" w:hint="eastAsia"/>
          <w:b/>
          <w:color w:val="auto"/>
          <w:sz w:val="24"/>
          <w:szCs w:val="24"/>
        </w:rPr>
        <w:t xml:space="preserve"> in </w:t>
      </w:r>
      <w:r w:rsidRPr="00B64F07">
        <w:rPr>
          <w:rFonts w:ascii="Times New Roman" w:eastAsia="宋体" w:hAnsi="Times New Roman" w:cs="Times New Roman"/>
          <w:b/>
          <w:color w:val="auto"/>
          <w:sz w:val="24"/>
          <w:szCs w:val="24"/>
        </w:rPr>
        <w:t>ST-Elevation Myocardial Infarction Patients Treated with Coronary</w:t>
      </w:r>
      <w:r w:rsidRPr="00B64F07">
        <w:rPr>
          <w:rFonts w:ascii="Times New Roman" w:eastAsia="宋体" w:hAnsi="Times New Roman" w:cs="Times New Roman" w:hint="eastAsia"/>
          <w:b/>
          <w:color w:val="auto"/>
          <w:sz w:val="24"/>
          <w:szCs w:val="24"/>
        </w:rPr>
        <w:t xml:space="preserve"> </w:t>
      </w:r>
      <w:bookmarkStart w:id="5" w:name="_Hlk77716927"/>
      <w:r w:rsidRPr="00B64F07">
        <w:rPr>
          <w:rFonts w:ascii="Times New Roman" w:eastAsia="宋体" w:hAnsi="Times New Roman" w:cs="Times New Roman"/>
          <w:b/>
          <w:color w:val="auto"/>
          <w:sz w:val="24"/>
          <w:szCs w:val="24"/>
        </w:rPr>
        <w:t>Thrombus</w:t>
      </w:r>
      <w:r w:rsidRPr="00B64F07">
        <w:rPr>
          <w:rFonts w:ascii="Times New Roman" w:eastAsia="宋体" w:hAnsi="Times New Roman" w:cs="Times New Roman" w:hint="eastAsia"/>
          <w:b/>
          <w:color w:val="auto"/>
          <w:sz w:val="24"/>
          <w:szCs w:val="24"/>
        </w:rPr>
        <w:t xml:space="preserve"> Aspiration</w:t>
      </w:r>
      <w:bookmarkEnd w:id="5"/>
      <w:r w:rsidRPr="00B64F07">
        <w:rPr>
          <w:rFonts w:ascii="Times New Roman" w:eastAsia="宋体" w:hAnsi="Times New Roman" w:cs="Times New Roman"/>
          <w:b/>
          <w:color w:val="auto"/>
          <w:sz w:val="24"/>
          <w:szCs w:val="24"/>
        </w:rPr>
        <w:t>: Findings from the CCC-ACS Project</w:t>
      </w:r>
    </w:p>
    <w:p w14:paraId="7E3F4784" w14:textId="77777777" w:rsidR="00B11DDC" w:rsidRPr="00B11DDC" w:rsidRDefault="00B11DDC" w:rsidP="00B11DDC">
      <w:pPr>
        <w:widowControl w:val="0"/>
        <w:spacing w:after="0" w:line="240" w:lineRule="auto"/>
        <w:ind w:left="0" w:firstLine="0"/>
        <w:jc w:val="center"/>
        <w:rPr>
          <w:rFonts w:ascii="Times New Roman" w:eastAsia="宋体" w:hAnsi="Times New Roman" w:cs="Times New Roman"/>
          <w:b/>
          <w:color w:val="auto"/>
          <w:szCs w:val="20"/>
        </w:rPr>
      </w:pPr>
    </w:p>
    <w:p w14:paraId="75655D5F" w14:textId="77777777" w:rsidR="00B11DDC" w:rsidRPr="00D46C16" w:rsidRDefault="00B11DDC" w:rsidP="00B11DDC">
      <w:pPr>
        <w:jc w:val="center"/>
        <w:rPr>
          <w:rFonts w:ascii="Times New Roman" w:hAnsi="Times New Roman"/>
          <w:b/>
          <w:sz w:val="24"/>
          <w:szCs w:val="24"/>
        </w:rPr>
      </w:pPr>
      <w:r w:rsidRPr="00D46C16">
        <w:rPr>
          <w:rFonts w:ascii="Times New Roman" w:hAnsi="Times New Roman"/>
          <w:b/>
          <w:sz w:val="24"/>
          <w:szCs w:val="24"/>
        </w:rPr>
        <w:t>List of Content</w:t>
      </w:r>
    </w:p>
    <w:p w14:paraId="010EEF20" w14:textId="77777777" w:rsidR="00B11DDC" w:rsidRPr="00B11DDC" w:rsidRDefault="00B11DDC" w:rsidP="00B11DDC">
      <w:pPr>
        <w:ind w:left="0" w:firstLine="0"/>
        <w:rPr>
          <w:rFonts w:ascii="Times New Roman" w:eastAsiaTheme="minorEastAsia" w:hAnsi="Times New Roman"/>
          <w:b/>
          <w:szCs w:val="20"/>
        </w:rPr>
      </w:pPr>
    </w:p>
    <w:p w14:paraId="3EBFE7A1" w14:textId="77777777" w:rsidR="00222A82" w:rsidRPr="00222A82" w:rsidRDefault="00B11DDC" w:rsidP="00222A82">
      <w:pPr>
        <w:pStyle w:val="a9"/>
        <w:numPr>
          <w:ilvl w:val="0"/>
          <w:numId w:val="12"/>
        </w:numPr>
        <w:spacing w:line="360" w:lineRule="auto"/>
        <w:ind w:firstLineChars="0"/>
        <w:rPr>
          <w:rFonts w:ascii="Times New Roman" w:hAnsi="Times New Roman"/>
          <w:b/>
          <w:sz w:val="20"/>
          <w:szCs w:val="20"/>
        </w:rPr>
      </w:pPr>
      <w:r w:rsidRPr="00222A82">
        <w:rPr>
          <w:rFonts w:ascii="Times New Roman" w:hAnsi="Times New Roman"/>
          <w:b/>
          <w:sz w:val="20"/>
          <w:szCs w:val="20"/>
        </w:rPr>
        <w:t>Supplemental Figures</w:t>
      </w:r>
    </w:p>
    <w:p w14:paraId="35F91C37" w14:textId="37B89CB8" w:rsidR="00B11DDC" w:rsidRPr="00B64F07" w:rsidRDefault="00B11DDC" w:rsidP="00222A82">
      <w:pPr>
        <w:pStyle w:val="a9"/>
        <w:numPr>
          <w:ilvl w:val="0"/>
          <w:numId w:val="14"/>
        </w:numPr>
        <w:spacing w:line="360" w:lineRule="auto"/>
        <w:ind w:firstLineChars="0"/>
        <w:jc w:val="left"/>
        <w:rPr>
          <w:rFonts w:ascii="Times New Roman" w:hAnsi="Times New Roman" w:cs="Times New Roman"/>
          <w:sz w:val="20"/>
          <w:szCs w:val="20"/>
        </w:rPr>
      </w:pPr>
      <w:r w:rsidRPr="00B64F07">
        <w:rPr>
          <w:rFonts w:ascii="Times New Roman" w:hAnsi="Times New Roman" w:cs="Times New Roman"/>
          <w:b/>
          <w:bCs/>
          <w:sz w:val="20"/>
          <w:szCs w:val="20"/>
        </w:rPr>
        <w:t xml:space="preserve">Supplemental Figure 1. </w:t>
      </w:r>
      <w:r w:rsidR="00CD33EF" w:rsidRPr="00B64F07">
        <w:rPr>
          <w:rFonts w:ascii="Times New Roman" w:hAnsi="Times New Roman" w:cs="Times New Roman"/>
          <w:sz w:val="20"/>
          <w:szCs w:val="20"/>
        </w:rPr>
        <w:t xml:space="preserve">The association between GPI </w:t>
      </w:r>
      <w:r w:rsidR="00CD33EF" w:rsidRPr="00B64F07">
        <w:rPr>
          <w:rFonts w:ascii="Times New Roman" w:hAnsi="Times New Roman" w:cs="Times New Roman" w:hint="eastAsia"/>
          <w:sz w:val="20"/>
          <w:szCs w:val="20"/>
        </w:rPr>
        <w:t xml:space="preserve">use </w:t>
      </w:r>
      <w:r w:rsidR="00CD33EF" w:rsidRPr="00B64F07">
        <w:rPr>
          <w:rFonts w:ascii="Times New Roman" w:hAnsi="Times New Roman" w:cs="Times New Roman"/>
          <w:sz w:val="20"/>
          <w:szCs w:val="20"/>
        </w:rPr>
        <w:t>and risk</w:t>
      </w:r>
      <w:r w:rsidR="00CD33EF" w:rsidRPr="00B64F07">
        <w:rPr>
          <w:rFonts w:ascii="Times New Roman" w:hAnsi="Times New Roman" w:cs="Times New Roman" w:hint="eastAsia"/>
          <w:sz w:val="20"/>
          <w:szCs w:val="20"/>
        </w:rPr>
        <w:t>s</w:t>
      </w:r>
      <w:r w:rsidR="00CD33EF" w:rsidRPr="00B64F07">
        <w:rPr>
          <w:rFonts w:ascii="Times New Roman" w:hAnsi="Times New Roman" w:cs="Times New Roman"/>
          <w:sz w:val="20"/>
          <w:szCs w:val="20"/>
        </w:rPr>
        <w:t xml:space="preserve"> of in-hospital major bleeding, ischemia and mortality in </w:t>
      </w:r>
      <w:r w:rsidR="00CD33EF" w:rsidRPr="00B64F07">
        <w:rPr>
          <w:rFonts w:ascii="Times New Roman" w:hAnsi="Times New Roman" w:cs="Times New Roman" w:hint="eastAsia"/>
          <w:sz w:val="20"/>
          <w:szCs w:val="20"/>
        </w:rPr>
        <w:t xml:space="preserve">total study population </w:t>
      </w:r>
      <w:r w:rsidR="00CD33EF" w:rsidRPr="00B64F07">
        <w:rPr>
          <w:rFonts w:ascii="Times New Roman" w:hAnsi="Times New Roman" w:cs="Times New Roman"/>
          <w:sz w:val="20"/>
          <w:szCs w:val="20"/>
        </w:rPr>
        <w:t>by inverse probability weight</w:t>
      </w:r>
      <w:r w:rsidR="00CD33EF" w:rsidRPr="00B64F07">
        <w:rPr>
          <w:rFonts w:ascii="Times New Roman" w:hAnsi="Times New Roman" w:cs="Times New Roman" w:hint="eastAsia"/>
          <w:sz w:val="20"/>
          <w:szCs w:val="20"/>
        </w:rPr>
        <w:t>ing</w:t>
      </w:r>
      <w:r w:rsidR="00CD33EF" w:rsidRPr="00B64F07">
        <w:rPr>
          <w:rFonts w:ascii="Times New Roman" w:hAnsi="Times New Roman" w:cs="Times New Roman"/>
          <w:sz w:val="20"/>
          <w:szCs w:val="20"/>
        </w:rPr>
        <w:t>.</w:t>
      </w:r>
      <w:r w:rsidRPr="00B64F07">
        <w:rPr>
          <w:rFonts w:ascii="Times New Roman" w:hAnsi="Times New Roman" w:cs="Times New Roman"/>
          <w:sz w:val="20"/>
          <w:szCs w:val="20"/>
        </w:rPr>
        <w:t xml:space="preserve"> </w:t>
      </w:r>
    </w:p>
    <w:p w14:paraId="7069F983" w14:textId="28A82CCF" w:rsidR="00C63AB2" w:rsidRPr="00B64F07" w:rsidRDefault="00C63AB2" w:rsidP="00222A82">
      <w:pPr>
        <w:pStyle w:val="a9"/>
        <w:numPr>
          <w:ilvl w:val="0"/>
          <w:numId w:val="14"/>
        </w:numPr>
        <w:spacing w:line="360" w:lineRule="auto"/>
        <w:ind w:firstLineChars="0"/>
        <w:jc w:val="left"/>
        <w:rPr>
          <w:rFonts w:ascii="Times New Roman" w:hAnsi="Times New Roman" w:cs="Times New Roman"/>
          <w:sz w:val="20"/>
          <w:szCs w:val="20"/>
        </w:rPr>
      </w:pPr>
      <w:r w:rsidRPr="00B64F07">
        <w:rPr>
          <w:rFonts w:ascii="Times New Roman" w:hAnsi="Times New Roman" w:cs="Times New Roman"/>
          <w:b/>
          <w:bCs/>
          <w:sz w:val="20"/>
          <w:szCs w:val="20"/>
        </w:rPr>
        <w:t xml:space="preserve">Supplemental Figure 2. </w:t>
      </w:r>
      <w:r w:rsidRPr="00B64F07">
        <w:rPr>
          <w:rFonts w:ascii="Times New Roman" w:hAnsi="Times New Roman" w:cs="Times New Roman"/>
          <w:sz w:val="20"/>
          <w:szCs w:val="20"/>
        </w:rPr>
        <w:t xml:space="preserve">Subgroup analysis for in-hospital </w:t>
      </w:r>
      <w:r w:rsidRPr="00B64F07">
        <w:rPr>
          <w:rFonts w:ascii="Times New Roman" w:hAnsi="Times New Roman" w:cs="Times New Roman" w:hint="eastAsia"/>
          <w:sz w:val="20"/>
          <w:szCs w:val="20"/>
        </w:rPr>
        <w:t>bleeds</w:t>
      </w:r>
      <w:r w:rsidRPr="00B64F07">
        <w:rPr>
          <w:rFonts w:ascii="Times New Roman" w:hAnsi="Times New Roman" w:cs="Times New Roman"/>
          <w:sz w:val="20"/>
          <w:szCs w:val="20"/>
        </w:rPr>
        <w:t xml:space="preserve"> events.</w:t>
      </w:r>
    </w:p>
    <w:p w14:paraId="5FFD03AA" w14:textId="2B5B95E7" w:rsidR="00222A82" w:rsidRPr="00B64F07" w:rsidRDefault="00222A82" w:rsidP="00222A82">
      <w:pPr>
        <w:pStyle w:val="a9"/>
        <w:numPr>
          <w:ilvl w:val="0"/>
          <w:numId w:val="14"/>
        </w:numPr>
        <w:spacing w:line="360" w:lineRule="auto"/>
        <w:ind w:firstLineChars="0"/>
        <w:jc w:val="left"/>
        <w:rPr>
          <w:rFonts w:ascii="Times New Roman" w:hAnsi="Times New Roman" w:cs="Times New Roman"/>
          <w:sz w:val="20"/>
          <w:szCs w:val="20"/>
        </w:rPr>
      </w:pPr>
      <w:r w:rsidRPr="00B64F07">
        <w:rPr>
          <w:rFonts w:ascii="Times New Roman" w:hAnsi="Times New Roman" w:cs="Times New Roman"/>
          <w:b/>
          <w:bCs/>
          <w:sz w:val="20"/>
          <w:szCs w:val="20"/>
        </w:rPr>
        <w:t xml:space="preserve">Supplemental Figure </w:t>
      </w:r>
      <w:r w:rsidR="00C63AB2" w:rsidRPr="00B64F07">
        <w:rPr>
          <w:rFonts w:ascii="Times New Roman" w:hAnsi="Times New Roman" w:cs="Times New Roman"/>
          <w:b/>
          <w:bCs/>
          <w:sz w:val="20"/>
          <w:szCs w:val="20"/>
        </w:rPr>
        <w:t>3</w:t>
      </w:r>
      <w:r w:rsidRPr="00B64F07">
        <w:rPr>
          <w:rFonts w:ascii="Times New Roman" w:hAnsi="Times New Roman" w:cs="Times New Roman"/>
          <w:b/>
          <w:bCs/>
          <w:sz w:val="20"/>
          <w:szCs w:val="20"/>
        </w:rPr>
        <w:t xml:space="preserve">. </w:t>
      </w:r>
      <w:r w:rsidRPr="00B64F07">
        <w:rPr>
          <w:rFonts w:ascii="Times New Roman" w:hAnsi="Times New Roman" w:cs="Times New Roman"/>
          <w:sz w:val="20"/>
          <w:szCs w:val="20"/>
        </w:rPr>
        <w:t xml:space="preserve">Subgroup analysis for in-hospital </w:t>
      </w:r>
      <w:r w:rsidR="00C63AB2" w:rsidRPr="00B64F07">
        <w:rPr>
          <w:rFonts w:ascii="Times New Roman" w:hAnsi="Times New Roman" w:cs="Times New Roman"/>
          <w:sz w:val="20"/>
          <w:szCs w:val="20"/>
        </w:rPr>
        <w:t>ischemic events</w:t>
      </w:r>
      <w:r w:rsidRPr="00B64F07">
        <w:rPr>
          <w:rFonts w:ascii="Times New Roman" w:hAnsi="Times New Roman" w:cs="Times New Roman"/>
          <w:sz w:val="20"/>
          <w:szCs w:val="20"/>
        </w:rPr>
        <w:t xml:space="preserve">. </w:t>
      </w:r>
    </w:p>
    <w:p w14:paraId="0CC310DA" w14:textId="58ECE84E" w:rsidR="00222A82" w:rsidRPr="00B64F07" w:rsidRDefault="00222A82" w:rsidP="00222A82">
      <w:pPr>
        <w:pStyle w:val="a9"/>
        <w:numPr>
          <w:ilvl w:val="0"/>
          <w:numId w:val="14"/>
        </w:numPr>
        <w:spacing w:line="360" w:lineRule="auto"/>
        <w:ind w:firstLineChars="0"/>
        <w:jc w:val="left"/>
        <w:rPr>
          <w:rFonts w:ascii="Times New Roman" w:hAnsi="Times New Roman" w:cs="Times New Roman"/>
          <w:sz w:val="20"/>
          <w:szCs w:val="20"/>
        </w:rPr>
      </w:pPr>
      <w:r w:rsidRPr="00B64F07">
        <w:rPr>
          <w:rFonts w:ascii="Times New Roman" w:hAnsi="Times New Roman" w:cs="Times New Roman"/>
          <w:b/>
          <w:bCs/>
          <w:sz w:val="20"/>
          <w:szCs w:val="20"/>
        </w:rPr>
        <w:t xml:space="preserve">Supplemental Figure </w:t>
      </w:r>
      <w:r w:rsidR="00C63AB2" w:rsidRPr="00B64F07">
        <w:rPr>
          <w:rFonts w:ascii="Times New Roman" w:hAnsi="Times New Roman" w:cs="Times New Roman"/>
          <w:b/>
          <w:bCs/>
          <w:sz w:val="20"/>
          <w:szCs w:val="20"/>
        </w:rPr>
        <w:t>4</w:t>
      </w:r>
      <w:r w:rsidRPr="00B64F07">
        <w:rPr>
          <w:rFonts w:ascii="Times New Roman" w:hAnsi="Times New Roman" w:cs="Times New Roman"/>
          <w:b/>
          <w:bCs/>
          <w:sz w:val="20"/>
          <w:szCs w:val="20"/>
        </w:rPr>
        <w:t xml:space="preserve">. </w:t>
      </w:r>
      <w:r w:rsidR="00CD33EF" w:rsidRPr="00B64F07">
        <w:rPr>
          <w:rFonts w:ascii="Times New Roman" w:hAnsi="Times New Roman" w:cs="Times New Roman"/>
          <w:sz w:val="20"/>
          <w:szCs w:val="20"/>
        </w:rPr>
        <w:t xml:space="preserve">Subgroup analysis for in-hospital </w:t>
      </w:r>
      <w:r w:rsidR="00C63AB2" w:rsidRPr="00B64F07">
        <w:rPr>
          <w:rFonts w:ascii="Times New Roman" w:hAnsi="Times New Roman" w:cs="Times New Roman"/>
          <w:sz w:val="20"/>
          <w:szCs w:val="20"/>
        </w:rPr>
        <w:t>mortality</w:t>
      </w:r>
      <w:r w:rsidR="00CD33EF" w:rsidRPr="00B64F07">
        <w:rPr>
          <w:rFonts w:ascii="Times New Roman" w:hAnsi="Times New Roman" w:cs="Times New Roman"/>
          <w:sz w:val="20"/>
          <w:szCs w:val="20"/>
        </w:rPr>
        <w:t xml:space="preserve">. </w:t>
      </w:r>
    </w:p>
    <w:p w14:paraId="503131E5" w14:textId="50D87AAF" w:rsidR="00222A82" w:rsidRPr="00B64F07" w:rsidRDefault="00222A82" w:rsidP="00222A82">
      <w:pPr>
        <w:pStyle w:val="a9"/>
        <w:numPr>
          <w:ilvl w:val="0"/>
          <w:numId w:val="14"/>
        </w:numPr>
        <w:spacing w:line="360" w:lineRule="auto"/>
        <w:ind w:firstLineChars="0"/>
        <w:jc w:val="left"/>
        <w:rPr>
          <w:rFonts w:ascii="Times New Roman" w:hAnsi="Times New Roman" w:cs="Times New Roman"/>
          <w:sz w:val="20"/>
          <w:szCs w:val="20"/>
        </w:rPr>
      </w:pPr>
      <w:r w:rsidRPr="00B64F07">
        <w:rPr>
          <w:rFonts w:ascii="Times New Roman" w:hAnsi="Times New Roman" w:cs="Times New Roman"/>
          <w:b/>
          <w:bCs/>
          <w:sz w:val="20"/>
          <w:szCs w:val="20"/>
        </w:rPr>
        <w:t xml:space="preserve">Supplemental Figure </w:t>
      </w:r>
      <w:r w:rsidR="00C63AB2" w:rsidRPr="00B64F07">
        <w:rPr>
          <w:rFonts w:ascii="Times New Roman" w:hAnsi="Times New Roman" w:cs="Times New Roman"/>
          <w:b/>
          <w:bCs/>
          <w:sz w:val="20"/>
          <w:szCs w:val="20"/>
        </w:rPr>
        <w:t>5</w:t>
      </w:r>
      <w:r w:rsidRPr="00B64F07">
        <w:rPr>
          <w:rFonts w:ascii="Times New Roman" w:hAnsi="Times New Roman" w:cs="Times New Roman"/>
          <w:b/>
          <w:bCs/>
          <w:sz w:val="20"/>
          <w:szCs w:val="20"/>
        </w:rPr>
        <w:t xml:space="preserve">. </w:t>
      </w:r>
      <w:r w:rsidRPr="00B64F07">
        <w:rPr>
          <w:rFonts w:ascii="Times New Roman" w:hAnsi="Times New Roman" w:cs="Times New Roman"/>
          <w:sz w:val="20"/>
          <w:szCs w:val="20"/>
        </w:rPr>
        <w:t xml:space="preserve">Sensitivity analysis </w:t>
      </w:r>
      <w:r w:rsidR="004E1B44" w:rsidRPr="00B64F07">
        <w:rPr>
          <w:rFonts w:ascii="Times New Roman" w:hAnsi="Times New Roman" w:cs="Times New Roman" w:hint="eastAsia"/>
          <w:sz w:val="20"/>
          <w:szCs w:val="20"/>
        </w:rPr>
        <w:t xml:space="preserve">for </w:t>
      </w:r>
      <w:r w:rsidRPr="00B64F07">
        <w:rPr>
          <w:rFonts w:ascii="Times New Roman" w:hAnsi="Times New Roman" w:cs="Times New Roman"/>
          <w:sz w:val="20"/>
          <w:szCs w:val="20"/>
        </w:rPr>
        <w:t>in-hospital ischemic events.</w:t>
      </w:r>
    </w:p>
    <w:p w14:paraId="4000DA64" w14:textId="1BE77048" w:rsidR="00222A82" w:rsidRPr="00B64F07" w:rsidRDefault="00222A82" w:rsidP="00222A82">
      <w:pPr>
        <w:pStyle w:val="a9"/>
        <w:numPr>
          <w:ilvl w:val="0"/>
          <w:numId w:val="14"/>
        </w:numPr>
        <w:spacing w:line="360" w:lineRule="auto"/>
        <w:ind w:firstLineChars="0"/>
        <w:jc w:val="left"/>
        <w:rPr>
          <w:rFonts w:ascii="Times New Roman" w:hAnsi="Times New Roman" w:cs="Times New Roman"/>
          <w:sz w:val="20"/>
          <w:szCs w:val="20"/>
        </w:rPr>
      </w:pPr>
      <w:r w:rsidRPr="00B64F07">
        <w:rPr>
          <w:rFonts w:ascii="Times New Roman" w:hAnsi="Times New Roman" w:cs="Times New Roman"/>
          <w:b/>
          <w:bCs/>
          <w:sz w:val="20"/>
          <w:szCs w:val="20"/>
        </w:rPr>
        <w:t xml:space="preserve">Supplemental Figure </w:t>
      </w:r>
      <w:r w:rsidR="00C63AB2" w:rsidRPr="00B64F07">
        <w:rPr>
          <w:rFonts w:ascii="Times New Roman" w:hAnsi="Times New Roman" w:cs="Times New Roman"/>
          <w:b/>
          <w:bCs/>
          <w:sz w:val="20"/>
          <w:szCs w:val="20"/>
        </w:rPr>
        <w:t>6</w:t>
      </w:r>
      <w:r w:rsidRPr="00B64F07">
        <w:rPr>
          <w:rFonts w:ascii="Times New Roman" w:hAnsi="Times New Roman" w:cs="Times New Roman"/>
          <w:b/>
          <w:bCs/>
          <w:sz w:val="20"/>
          <w:szCs w:val="20"/>
        </w:rPr>
        <w:t xml:space="preserve">. </w:t>
      </w:r>
      <w:r w:rsidRPr="00B64F07">
        <w:rPr>
          <w:rFonts w:ascii="Times New Roman" w:hAnsi="Times New Roman" w:cs="Times New Roman"/>
          <w:sz w:val="20"/>
          <w:szCs w:val="20"/>
        </w:rPr>
        <w:t>Sensitivity analysis</w:t>
      </w:r>
      <w:r w:rsidR="004E1B44" w:rsidRPr="00B64F07">
        <w:rPr>
          <w:rFonts w:ascii="Times New Roman" w:hAnsi="Times New Roman" w:cs="Times New Roman" w:hint="eastAsia"/>
          <w:sz w:val="20"/>
          <w:szCs w:val="20"/>
        </w:rPr>
        <w:t xml:space="preserve"> for</w:t>
      </w:r>
      <w:r w:rsidRPr="00B64F07">
        <w:rPr>
          <w:rFonts w:ascii="Times New Roman" w:hAnsi="Times New Roman" w:cs="Times New Roman"/>
          <w:sz w:val="20"/>
          <w:szCs w:val="20"/>
        </w:rPr>
        <w:t xml:space="preserve"> in-hospital mortality.</w:t>
      </w:r>
    </w:p>
    <w:p w14:paraId="36AF3503" w14:textId="77777777" w:rsidR="00222A82" w:rsidRPr="00222A82" w:rsidRDefault="00222A82" w:rsidP="00222A82">
      <w:pPr>
        <w:spacing w:line="360" w:lineRule="auto"/>
        <w:ind w:left="0" w:firstLine="0"/>
        <w:rPr>
          <w:rFonts w:ascii="Times New Roman" w:eastAsiaTheme="minorEastAsia" w:hAnsi="Times New Roman" w:cs="Times New Roman"/>
        </w:rPr>
      </w:pPr>
    </w:p>
    <w:p w14:paraId="66846D18" w14:textId="7D5C1EED" w:rsidR="00B11DDC" w:rsidRDefault="00B11DDC" w:rsidP="00222A82">
      <w:pPr>
        <w:pStyle w:val="a9"/>
        <w:numPr>
          <w:ilvl w:val="0"/>
          <w:numId w:val="12"/>
        </w:numPr>
        <w:spacing w:line="360" w:lineRule="auto"/>
        <w:ind w:firstLineChars="0"/>
        <w:rPr>
          <w:rFonts w:ascii="Times New Roman" w:hAnsi="Times New Roman"/>
          <w:b/>
          <w:szCs w:val="20"/>
        </w:rPr>
      </w:pPr>
      <w:r w:rsidRPr="00B11DDC">
        <w:rPr>
          <w:rFonts w:ascii="Times New Roman" w:hAnsi="Times New Roman"/>
          <w:b/>
          <w:szCs w:val="20"/>
        </w:rPr>
        <w:t>Supplemental Tables</w:t>
      </w:r>
    </w:p>
    <w:p w14:paraId="521B7311" w14:textId="00FB2788" w:rsidR="00222A82" w:rsidRPr="00222A82" w:rsidRDefault="00222A82" w:rsidP="00222A82">
      <w:pPr>
        <w:pStyle w:val="a9"/>
        <w:numPr>
          <w:ilvl w:val="0"/>
          <w:numId w:val="15"/>
        </w:numPr>
        <w:spacing w:line="360" w:lineRule="auto"/>
        <w:ind w:firstLineChars="0"/>
        <w:rPr>
          <w:rFonts w:ascii="Times New Roman" w:hAnsi="Times New Roman"/>
          <w:bCs/>
          <w:sz w:val="20"/>
          <w:szCs w:val="20"/>
        </w:rPr>
      </w:pPr>
      <w:r w:rsidRPr="00222A82">
        <w:rPr>
          <w:rFonts w:ascii="Times New Roman" w:hAnsi="Times New Roman"/>
          <w:b/>
          <w:sz w:val="20"/>
          <w:szCs w:val="20"/>
        </w:rPr>
        <w:t xml:space="preserve">Supplemental Table 1. </w:t>
      </w:r>
      <w:r w:rsidRPr="00222A82">
        <w:rPr>
          <w:rFonts w:ascii="Times New Roman" w:hAnsi="Times New Roman"/>
          <w:bCs/>
          <w:sz w:val="20"/>
          <w:szCs w:val="20"/>
        </w:rPr>
        <w:t>Definition of study variables</w:t>
      </w:r>
    </w:p>
    <w:p w14:paraId="3E282A3A" w14:textId="18F7DD43" w:rsidR="00222A82" w:rsidRPr="00222A82" w:rsidRDefault="00222A82" w:rsidP="00222A82">
      <w:pPr>
        <w:pStyle w:val="a9"/>
        <w:numPr>
          <w:ilvl w:val="0"/>
          <w:numId w:val="15"/>
        </w:numPr>
        <w:spacing w:line="360" w:lineRule="auto"/>
        <w:ind w:firstLineChars="0"/>
        <w:rPr>
          <w:rFonts w:ascii="Times New Roman" w:hAnsi="Times New Roman"/>
          <w:bCs/>
          <w:sz w:val="20"/>
          <w:szCs w:val="20"/>
        </w:rPr>
      </w:pPr>
      <w:r w:rsidRPr="00222A82">
        <w:rPr>
          <w:rFonts w:ascii="Times New Roman" w:hAnsi="Times New Roman"/>
          <w:b/>
          <w:sz w:val="20"/>
          <w:szCs w:val="20"/>
        </w:rPr>
        <w:t xml:space="preserve">Supplemental Table 2. </w:t>
      </w:r>
      <w:r w:rsidRPr="00222A82">
        <w:rPr>
          <w:rFonts w:ascii="Times New Roman" w:hAnsi="Times New Roman"/>
          <w:bCs/>
          <w:sz w:val="20"/>
          <w:szCs w:val="20"/>
        </w:rPr>
        <w:t>Missing rates of study variables and management of missingness</w:t>
      </w:r>
    </w:p>
    <w:p w14:paraId="77F00B4F" w14:textId="3437EA8C" w:rsidR="00222A82" w:rsidRPr="00222A82" w:rsidRDefault="00222A82" w:rsidP="00222A82">
      <w:pPr>
        <w:pStyle w:val="a9"/>
        <w:numPr>
          <w:ilvl w:val="0"/>
          <w:numId w:val="15"/>
        </w:numPr>
        <w:spacing w:line="360" w:lineRule="auto"/>
        <w:ind w:firstLineChars="0"/>
        <w:rPr>
          <w:rFonts w:ascii="Times New Roman" w:hAnsi="Times New Roman"/>
          <w:bCs/>
          <w:sz w:val="20"/>
          <w:szCs w:val="20"/>
        </w:rPr>
      </w:pPr>
      <w:r w:rsidRPr="00222A82">
        <w:rPr>
          <w:rFonts w:ascii="Times New Roman" w:hAnsi="Times New Roman"/>
          <w:b/>
          <w:sz w:val="20"/>
          <w:szCs w:val="20"/>
        </w:rPr>
        <w:t xml:space="preserve">Supplemental Table 3. </w:t>
      </w:r>
      <w:r w:rsidRPr="00222A82">
        <w:rPr>
          <w:rFonts w:ascii="Times New Roman" w:hAnsi="Times New Roman"/>
          <w:bCs/>
          <w:sz w:val="20"/>
          <w:szCs w:val="20"/>
        </w:rPr>
        <w:t>Baseline characteristics between GPI patients and non-GPI patients in pre-matched cohorts</w:t>
      </w:r>
    </w:p>
    <w:p w14:paraId="602DC0AB" w14:textId="487E9E4F" w:rsidR="00222A82" w:rsidRPr="00222A82" w:rsidRDefault="00222A82" w:rsidP="00222A82">
      <w:pPr>
        <w:pStyle w:val="a9"/>
        <w:numPr>
          <w:ilvl w:val="0"/>
          <w:numId w:val="15"/>
        </w:numPr>
        <w:spacing w:line="360" w:lineRule="auto"/>
        <w:ind w:firstLineChars="0"/>
        <w:rPr>
          <w:rFonts w:ascii="Times New Roman" w:hAnsi="Times New Roman"/>
          <w:bCs/>
          <w:sz w:val="20"/>
          <w:szCs w:val="20"/>
        </w:rPr>
      </w:pPr>
      <w:r w:rsidRPr="00222A82">
        <w:rPr>
          <w:rFonts w:ascii="Times New Roman" w:hAnsi="Times New Roman"/>
          <w:b/>
          <w:sz w:val="20"/>
          <w:szCs w:val="20"/>
        </w:rPr>
        <w:t xml:space="preserve">Supplemental Table 4. </w:t>
      </w:r>
      <w:r w:rsidRPr="00222A82">
        <w:rPr>
          <w:rFonts w:ascii="Times New Roman" w:hAnsi="Times New Roman"/>
          <w:bCs/>
          <w:sz w:val="20"/>
          <w:szCs w:val="20"/>
        </w:rPr>
        <w:t>Investigators of CCC-ACS project</w:t>
      </w:r>
    </w:p>
    <w:p w14:paraId="2CDABC42" w14:textId="77777777" w:rsidR="00B11DDC" w:rsidRPr="00B11DDC" w:rsidRDefault="00B11DDC" w:rsidP="00B30E41">
      <w:pPr>
        <w:spacing w:line="360" w:lineRule="auto"/>
        <w:rPr>
          <w:rFonts w:ascii="Times New Roman" w:hAnsi="Times New Roman" w:cs="Times New Roman"/>
          <w:b/>
          <w:bCs/>
          <w:noProof/>
          <w:color w:val="auto"/>
        </w:rPr>
      </w:pPr>
    </w:p>
    <w:p w14:paraId="4B8D8285" w14:textId="77777777" w:rsidR="00B11DDC" w:rsidRDefault="00B11DDC" w:rsidP="00B30E41">
      <w:pPr>
        <w:spacing w:line="360" w:lineRule="auto"/>
        <w:rPr>
          <w:rFonts w:ascii="Times New Roman" w:hAnsi="Times New Roman" w:cs="Times New Roman"/>
          <w:b/>
          <w:bCs/>
          <w:noProof/>
          <w:color w:val="auto"/>
        </w:rPr>
      </w:pPr>
    </w:p>
    <w:p w14:paraId="08D95E2D" w14:textId="77777777" w:rsidR="00222A82" w:rsidRDefault="00222A82">
      <w:pPr>
        <w:spacing w:after="0" w:line="240" w:lineRule="auto"/>
        <w:ind w:left="0" w:firstLine="0"/>
        <w:rPr>
          <w:rFonts w:ascii="Times New Roman" w:hAnsi="Times New Roman" w:cs="Times New Roman"/>
          <w:b/>
          <w:bCs/>
          <w:noProof/>
          <w:color w:val="auto"/>
        </w:rPr>
      </w:pPr>
      <w:bookmarkStart w:id="6" w:name="_Hlk90060556"/>
      <w:r>
        <w:rPr>
          <w:rFonts w:ascii="Times New Roman" w:hAnsi="Times New Roman" w:cs="Times New Roman"/>
          <w:b/>
          <w:bCs/>
          <w:noProof/>
          <w:color w:val="auto"/>
        </w:rPr>
        <w:br w:type="page"/>
      </w:r>
    </w:p>
    <w:bookmarkEnd w:id="0"/>
    <w:bookmarkEnd w:id="1"/>
    <w:bookmarkEnd w:id="6"/>
    <w:p w14:paraId="14DFF95F" w14:textId="3C7FD472" w:rsidR="00CD33EF" w:rsidRDefault="00CD33EF" w:rsidP="00CD33EF">
      <w:pPr>
        <w:pStyle w:val="a7"/>
        <w:spacing w:line="360" w:lineRule="auto"/>
        <w:ind w:left="0" w:firstLine="0"/>
        <w:jc w:val="center"/>
        <w:rPr>
          <w:rFonts w:ascii="Times New Roman" w:hAnsi="Times New Roman" w:cs="Times New Roman"/>
          <w:noProof/>
          <w:color w:val="auto"/>
        </w:rPr>
      </w:pPr>
      <w:r w:rsidRPr="00F322B2">
        <w:rPr>
          <w:rFonts w:ascii="Times New Roman" w:hAnsi="Times New Roman" w:cs="Times New Roman"/>
          <w:b/>
          <w:bCs/>
          <w:noProof/>
          <w:color w:val="auto"/>
        </w:rPr>
        <w:lastRenderedPageBreak/>
        <w:t xml:space="preserve">Supplemental Figure </w:t>
      </w:r>
      <w:r>
        <w:rPr>
          <w:rFonts w:ascii="Times New Roman" w:hAnsi="Times New Roman" w:cs="Times New Roman"/>
          <w:b/>
          <w:bCs/>
          <w:noProof/>
          <w:color w:val="auto"/>
        </w:rPr>
        <w:t>1</w:t>
      </w:r>
      <w:r w:rsidRPr="00127A95">
        <w:rPr>
          <w:rFonts w:ascii="Times New Roman" w:hAnsi="Times New Roman" w:cs="Times New Roman"/>
          <w:b/>
          <w:bCs/>
          <w:noProof/>
          <w:color w:val="auto"/>
        </w:rPr>
        <w:t xml:space="preserve">. </w:t>
      </w:r>
      <w:r w:rsidRPr="00127A95">
        <w:rPr>
          <w:rFonts w:ascii="Times New Roman" w:hAnsi="Times New Roman" w:cs="Times New Roman"/>
          <w:noProof/>
          <w:color w:val="auto"/>
        </w:rPr>
        <w:t xml:space="preserve">The association between </w:t>
      </w:r>
      <w:r w:rsidRPr="00127A95">
        <w:rPr>
          <w:rFonts w:ascii="Times New Roman" w:eastAsia="宋体" w:hAnsi="Times New Roman" w:cs="Times New Roman"/>
          <w:noProof/>
          <w:color w:val="auto"/>
        </w:rPr>
        <w:t xml:space="preserve">GPI </w:t>
      </w:r>
      <w:r w:rsidRPr="00127A95">
        <w:rPr>
          <w:rFonts w:ascii="Times New Roman" w:hAnsi="Times New Roman" w:cs="Times New Roman"/>
          <w:noProof/>
          <w:color w:val="auto"/>
        </w:rPr>
        <w:t>and risk of in-hospital major bleeding, ischemia and mortality in original data set by inverse probability weight</w:t>
      </w:r>
      <w:r>
        <w:rPr>
          <w:rFonts w:ascii="Times New Roman" w:eastAsiaTheme="minorEastAsia" w:hAnsi="Times New Roman" w:cs="Times New Roman" w:hint="eastAsia"/>
          <w:noProof/>
          <w:color w:val="auto"/>
        </w:rPr>
        <w:t>ing</w:t>
      </w:r>
      <w:r w:rsidRPr="00127A95">
        <w:rPr>
          <w:rFonts w:ascii="Times New Roman" w:hAnsi="Times New Roman" w:cs="Times New Roman"/>
          <w:noProof/>
          <w:color w:val="auto"/>
        </w:rPr>
        <w:t>.</w:t>
      </w:r>
    </w:p>
    <w:p w14:paraId="6F6E7AB7" w14:textId="77777777" w:rsidR="00CD33EF" w:rsidRPr="00C450BC" w:rsidRDefault="00CD33EF" w:rsidP="00CD33EF">
      <w:pPr>
        <w:pStyle w:val="a7"/>
        <w:spacing w:line="360" w:lineRule="auto"/>
        <w:rPr>
          <w:rFonts w:ascii="Times New Roman" w:eastAsiaTheme="minorEastAsia" w:hAnsi="Times New Roman" w:cs="Times New Roman"/>
          <w:noProof/>
          <w:color w:val="auto"/>
        </w:rPr>
      </w:pPr>
      <w:r>
        <w:rPr>
          <w:rFonts w:ascii="Times New Roman" w:eastAsiaTheme="minorEastAsia" w:hAnsi="Times New Roman" w:cs="Times New Roman"/>
          <w:noProof/>
          <w:color w:val="auto"/>
        </w:rPr>
        <w:drawing>
          <wp:inline distT="0" distB="0" distL="0" distR="0" wp14:anchorId="099794D0" wp14:editId="1734B76C">
            <wp:extent cx="5278120" cy="1500505"/>
            <wp:effectExtent l="0" t="0" r="0"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8120" cy="1500505"/>
                    </a:xfrm>
                    <a:prstGeom prst="rect">
                      <a:avLst/>
                    </a:prstGeom>
                  </pic:spPr>
                </pic:pic>
              </a:graphicData>
            </a:graphic>
          </wp:inline>
        </w:drawing>
      </w:r>
    </w:p>
    <w:p w14:paraId="6828B92C" w14:textId="0D79D1AE" w:rsidR="00127A95" w:rsidRDefault="00CD33EF" w:rsidP="00CD33EF">
      <w:pPr>
        <w:spacing w:after="0" w:line="240" w:lineRule="auto"/>
        <w:ind w:left="0" w:firstLine="0"/>
        <w:rPr>
          <w:rFonts w:ascii="Times New Roman" w:hAnsi="Times New Roman" w:cs="Times New Roman"/>
          <w:color w:val="auto"/>
          <w:szCs w:val="20"/>
        </w:rPr>
      </w:pPr>
      <w:r w:rsidRPr="00F322B2">
        <w:rPr>
          <w:rFonts w:ascii="Times New Roman" w:hAnsi="Times New Roman" w:cs="Times New Roman"/>
          <w:b/>
          <w:bCs/>
          <w:color w:val="auto"/>
          <w:szCs w:val="20"/>
        </w:rPr>
        <w:t xml:space="preserve">Abbreviations: </w:t>
      </w:r>
      <w:r w:rsidRPr="00F322B2">
        <w:rPr>
          <w:rFonts w:ascii="Times New Roman" w:hAnsi="Times New Roman" w:cs="Times New Roman"/>
          <w:color w:val="auto"/>
          <w:szCs w:val="20"/>
        </w:rPr>
        <w:t>BARC, Bleeding Academic Research Consortium; GPI, glycoprotein IIb/IIIa inhibitors; PLATO, PLATelet inhibition and patient Outcomes</w:t>
      </w:r>
      <w:r w:rsidRPr="00F322B2">
        <w:rPr>
          <w:rFonts w:ascii="Times New Roman" w:hAnsi="Times New Roman" w:cs="Times New Roman"/>
          <w:color w:val="auto"/>
        </w:rPr>
        <w:t xml:space="preserve">; </w:t>
      </w:r>
      <w:r w:rsidRPr="00F322B2">
        <w:rPr>
          <w:rFonts w:ascii="Times New Roman" w:hAnsi="Times New Roman" w:cs="Times New Roman"/>
          <w:color w:val="auto"/>
          <w:szCs w:val="20"/>
        </w:rPr>
        <w:t>TIMI, Thrombolysis in Myocardial Infarction.</w:t>
      </w:r>
    </w:p>
    <w:p w14:paraId="156DABBF" w14:textId="4BFEF697"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0F46CA29" w14:textId="3C4697FB"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7B415564" w14:textId="2690221D"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02798256" w14:textId="4590EF11"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64304214" w14:textId="28E05DE4"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427EB5C4" w14:textId="29E546ED"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5BDEC198" w14:textId="76E147F7"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3B92CD6F" w14:textId="66DE423E"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77A038BC" w14:textId="67F52024"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41DEF1B9" w14:textId="005A66BE"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2724424B" w14:textId="250046E0"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16ABD013" w14:textId="1F4441C0"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189B13C1" w14:textId="3250B5CE"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5D5B78ED" w14:textId="036EEB40"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51439D36" w14:textId="595AB20F"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076DDC05" w14:textId="6C944A78"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0FF9C779" w14:textId="5B8738B6"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6D977568" w14:textId="31058A23"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3C911E15" w14:textId="7B934831"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5C456D92" w14:textId="5079ADD6"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670EC3FB" w14:textId="12E01201"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391F7A78" w14:textId="78016C43"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69A3433E" w14:textId="009F4B99"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7A23DB7C" w14:textId="4E684F25"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12B11A58" w14:textId="3EC05763"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73E543AF" w14:textId="77777777" w:rsidR="00C63AB2" w:rsidRDefault="00C63AB2" w:rsidP="00CD33EF">
      <w:pPr>
        <w:spacing w:after="0" w:line="240" w:lineRule="auto"/>
        <w:ind w:left="0" w:firstLine="0"/>
        <w:rPr>
          <w:rFonts w:ascii="Times New Roman" w:eastAsiaTheme="minorEastAsia" w:hAnsi="Times New Roman" w:cs="Times New Roman"/>
          <w:color w:val="auto"/>
          <w:szCs w:val="20"/>
        </w:rPr>
      </w:pPr>
    </w:p>
    <w:p w14:paraId="68F1F781" w14:textId="4DD70D69"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4E2A5594" w14:textId="5D66CEEA"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4C1CC711" w14:textId="0D5CB173" w:rsidR="00CD33EF" w:rsidRDefault="00CD33EF" w:rsidP="00CD33EF">
      <w:pPr>
        <w:spacing w:after="0" w:line="240" w:lineRule="auto"/>
        <w:ind w:left="0" w:firstLine="0"/>
        <w:rPr>
          <w:rFonts w:ascii="Times New Roman" w:eastAsiaTheme="minorEastAsia" w:hAnsi="Times New Roman" w:cs="Times New Roman"/>
          <w:color w:val="auto"/>
          <w:szCs w:val="20"/>
        </w:rPr>
      </w:pPr>
    </w:p>
    <w:p w14:paraId="5E33473C" w14:textId="77777777" w:rsidR="007331C5" w:rsidRDefault="007331C5" w:rsidP="00897F00">
      <w:pPr>
        <w:spacing w:line="360" w:lineRule="auto"/>
        <w:jc w:val="center"/>
        <w:rPr>
          <w:rFonts w:ascii="Times New Roman" w:eastAsiaTheme="minorEastAsia" w:hAnsi="Times New Roman" w:cs="Times New Roman"/>
          <w:b/>
          <w:bCs/>
          <w:noProof/>
          <w:color w:val="auto"/>
        </w:rPr>
      </w:pPr>
      <w:bookmarkStart w:id="7" w:name="_Hlk93522692"/>
    </w:p>
    <w:p w14:paraId="42B4E452" w14:textId="6726C0CA" w:rsidR="00897F00" w:rsidRDefault="00897F00" w:rsidP="00897F00">
      <w:pPr>
        <w:spacing w:line="360" w:lineRule="auto"/>
        <w:jc w:val="center"/>
        <w:rPr>
          <w:rFonts w:ascii="Times New Roman" w:hAnsi="Times New Roman" w:cs="Times New Roman"/>
          <w:color w:val="auto"/>
          <w:szCs w:val="20"/>
        </w:rPr>
      </w:pPr>
      <w:r w:rsidRPr="00F322B2">
        <w:rPr>
          <w:rFonts w:ascii="Times New Roman" w:hAnsi="Times New Roman" w:cs="Times New Roman"/>
          <w:b/>
          <w:bCs/>
          <w:noProof/>
          <w:color w:val="auto"/>
        </w:rPr>
        <w:lastRenderedPageBreak/>
        <w:t xml:space="preserve">Supplemental Figure </w:t>
      </w:r>
      <w:r>
        <w:rPr>
          <w:rFonts w:ascii="Times New Roman" w:hAnsi="Times New Roman" w:cs="Times New Roman"/>
          <w:b/>
          <w:bCs/>
          <w:noProof/>
          <w:color w:val="auto"/>
        </w:rPr>
        <w:t>2</w:t>
      </w:r>
      <w:r w:rsidRPr="00F322B2">
        <w:rPr>
          <w:rFonts w:ascii="Times New Roman" w:hAnsi="Times New Roman" w:cs="Times New Roman"/>
          <w:b/>
          <w:bCs/>
          <w:noProof/>
          <w:color w:val="auto"/>
        </w:rPr>
        <w:t>.</w:t>
      </w:r>
      <w:r w:rsidRPr="00F322B2">
        <w:rPr>
          <w:rFonts w:ascii="Times New Roman" w:hAnsi="Times New Roman" w:cs="Times New Roman"/>
          <w:noProof/>
          <w:color w:val="auto"/>
        </w:rPr>
        <w:t xml:space="preserve"> </w:t>
      </w:r>
      <w:r w:rsidRPr="00F322B2">
        <w:rPr>
          <w:rFonts w:ascii="Times New Roman" w:hAnsi="Times New Roman" w:cs="Times New Roman"/>
          <w:color w:val="auto"/>
          <w:szCs w:val="20"/>
        </w:rPr>
        <w:t xml:space="preserve">Subgroup analysis </w:t>
      </w:r>
      <w:r w:rsidRPr="00F322B2">
        <w:rPr>
          <w:rFonts w:ascii="Times New Roman" w:hAnsi="Times New Roman" w:cs="Times New Roman" w:hint="eastAsia"/>
          <w:color w:val="auto"/>
          <w:szCs w:val="20"/>
        </w:rPr>
        <w:t>for</w:t>
      </w:r>
      <w:r w:rsidRPr="00F322B2">
        <w:rPr>
          <w:rFonts w:ascii="Times New Roman" w:hAnsi="Times New Roman" w:cs="Times New Roman"/>
          <w:color w:val="auto"/>
          <w:szCs w:val="20"/>
        </w:rPr>
        <w:t xml:space="preserve"> in-hospital </w:t>
      </w:r>
      <w:r>
        <w:rPr>
          <w:rFonts w:ascii="Times New Roman" w:hAnsi="Times New Roman" w:cs="Times New Roman"/>
          <w:color w:val="auto"/>
          <w:szCs w:val="20"/>
        </w:rPr>
        <w:t>bleeds</w:t>
      </w:r>
      <w:r w:rsidRPr="00F322B2">
        <w:rPr>
          <w:rFonts w:ascii="Times New Roman" w:hAnsi="Times New Roman" w:cs="Times New Roman"/>
          <w:color w:val="auto"/>
          <w:szCs w:val="20"/>
        </w:rPr>
        <w:t xml:space="preserve"> events.</w:t>
      </w:r>
    </w:p>
    <w:p w14:paraId="30A801BF" w14:textId="15BA5BBA" w:rsidR="00897F00" w:rsidRPr="00897F00" w:rsidRDefault="00897F00" w:rsidP="00897F00">
      <w:pPr>
        <w:spacing w:line="360" w:lineRule="auto"/>
        <w:rPr>
          <w:rFonts w:ascii="Times New Roman" w:hAnsi="Times New Roman" w:cs="Times New Roman"/>
          <w:color w:val="auto"/>
          <w:szCs w:val="20"/>
        </w:rPr>
      </w:pPr>
      <w:r>
        <w:rPr>
          <w:rFonts w:ascii="Times New Roman" w:hAnsi="Times New Roman" w:cs="Times New Roman"/>
          <w:noProof/>
          <w:color w:val="auto"/>
          <w:szCs w:val="20"/>
        </w:rPr>
        <w:drawing>
          <wp:inline distT="0" distB="0" distL="0" distR="0" wp14:anchorId="295DBDB2" wp14:editId="074EDDA8">
            <wp:extent cx="5278120" cy="3522980"/>
            <wp:effectExtent l="0" t="0" r="0" b="12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8120" cy="3522980"/>
                    </a:xfrm>
                    <a:prstGeom prst="rect">
                      <a:avLst/>
                    </a:prstGeom>
                  </pic:spPr>
                </pic:pic>
              </a:graphicData>
            </a:graphic>
          </wp:inline>
        </w:drawing>
      </w:r>
    </w:p>
    <w:p w14:paraId="3857BBB4" w14:textId="0FD28B52" w:rsidR="00897F00" w:rsidRPr="00F322B2" w:rsidRDefault="00897F00" w:rsidP="00897F00">
      <w:pPr>
        <w:spacing w:line="360" w:lineRule="auto"/>
        <w:rPr>
          <w:rFonts w:ascii="Times New Roman" w:hAnsi="Times New Roman" w:cs="Times New Roman"/>
          <w:color w:val="auto"/>
          <w:szCs w:val="20"/>
        </w:rPr>
      </w:pPr>
      <w:r w:rsidRPr="00F322B2">
        <w:rPr>
          <w:rFonts w:ascii="Times New Roman" w:hAnsi="Times New Roman" w:cs="Times New Roman"/>
          <w:b/>
          <w:bCs/>
          <w:color w:val="auto"/>
          <w:szCs w:val="20"/>
        </w:rPr>
        <w:t xml:space="preserve">Abbreviations: </w:t>
      </w:r>
      <w:r w:rsidRPr="00F322B2">
        <w:rPr>
          <w:rFonts w:ascii="Times New Roman" w:hAnsi="Times New Roman" w:cs="Times New Roman"/>
          <w:color w:val="auto"/>
          <w:szCs w:val="20"/>
        </w:rPr>
        <w:t>DAPT, dual anti-platelet therapy; GPI, glycoprotein IIb/IIIa inhibitors</w:t>
      </w:r>
      <w:r>
        <w:rPr>
          <w:rFonts w:ascii="Times New Roman" w:hAnsi="Times New Roman" w:cs="Times New Roman"/>
          <w:color w:val="auto"/>
          <w:szCs w:val="20"/>
        </w:rPr>
        <w:t xml:space="preserve">; LMWH, </w:t>
      </w:r>
      <w:r w:rsidR="00B44888" w:rsidRPr="00B44888">
        <w:rPr>
          <w:rFonts w:ascii="Times New Roman" w:hAnsi="Times New Roman" w:cs="Times New Roman"/>
          <w:color w:val="auto"/>
          <w:szCs w:val="20"/>
        </w:rPr>
        <w:t>low molecular weight heparin</w:t>
      </w:r>
      <w:r w:rsidR="00B44888">
        <w:rPr>
          <w:rFonts w:ascii="宋体" w:eastAsia="宋体" w:hAnsi="宋体" w:cs="宋体" w:hint="eastAsia"/>
          <w:color w:val="auto"/>
          <w:szCs w:val="20"/>
        </w:rPr>
        <w:t>.</w:t>
      </w:r>
    </w:p>
    <w:p w14:paraId="18C8AE87" w14:textId="77777777" w:rsidR="00897F00" w:rsidRPr="00127A95" w:rsidRDefault="00897F00" w:rsidP="00897F00">
      <w:pPr>
        <w:pStyle w:val="a7"/>
        <w:spacing w:line="360" w:lineRule="auto"/>
        <w:ind w:left="0" w:firstLine="0"/>
        <w:rPr>
          <w:rFonts w:ascii="Times New Roman" w:eastAsiaTheme="minorEastAsia" w:hAnsi="Times New Roman" w:cs="Times New Roman"/>
          <w:noProof/>
          <w:color w:val="auto"/>
        </w:rPr>
      </w:pPr>
    </w:p>
    <w:p w14:paraId="65DC251E" w14:textId="77777777" w:rsidR="00897F00" w:rsidRPr="00CD33EF" w:rsidRDefault="00897F00" w:rsidP="00897F00">
      <w:pPr>
        <w:spacing w:after="0" w:line="240" w:lineRule="auto"/>
        <w:ind w:left="0" w:firstLine="0"/>
        <w:rPr>
          <w:rFonts w:ascii="Times New Roman" w:hAnsi="Times New Roman" w:cs="Times New Roman"/>
          <w:b/>
          <w:bCs/>
          <w:noProof/>
          <w:color w:val="auto"/>
        </w:rPr>
      </w:pPr>
    </w:p>
    <w:p w14:paraId="4988D2F4" w14:textId="77777777" w:rsidR="00897F00" w:rsidRDefault="00897F00" w:rsidP="00897F00">
      <w:pPr>
        <w:spacing w:after="0" w:line="240" w:lineRule="auto"/>
        <w:ind w:left="0" w:firstLine="0"/>
        <w:rPr>
          <w:rFonts w:ascii="Times New Roman" w:eastAsiaTheme="minorEastAsia" w:hAnsi="Times New Roman" w:cs="Times New Roman"/>
          <w:b/>
          <w:bCs/>
          <w:noProof/>
          <w:color w:val="auto"/>
        </w:rPr>
      </w:pPr>
    </w:p>
    <w:p w14:paraId="2111B96D" w14:textId="77777777" w:rsidR="00897F00" w:rsidRDefault="00897F00" w:rsidP="00897F00">
      <w:pPr>
        <w:spacing w:after="0" w:line="240" w:lineRule="auto"/>
        <w:ind w:left="0" w:firstLine="0"/>
        <w:rPr>
          <w:rFonts w:ascii="Times New Roman" w:eastAsiaTheme="minorEastAsia" w:hAnsi="Times New Roman" w:cs="Times New Roman"/>
          <w:b/>
          <w:bCs/>
          <w:noProof/>
          <w:color w:val="auto"/>
        </w:rPr>
      </w:pPr>
    </w:p>
    <w:p w14:paraId="40035BD2" w14:textId="77777777" w:rsidR="00897F00" w:rsidRDefault="00897F00" w:rsidP="00897F00">
      <w:pPr>
        <w:spacing w:after="0" w:line="240" w:lineRule="auto"/>
        <w:ind w:left="0" w:firstLine="0"/>
        <w:rPr>
          <w:rFonts w:ascii="Times New Roman" w:eastAsiaTheme="minorEastAsia" w:hAnsi="Times New Roman" w:cs="Times New Roman"/>
          <w:b/>
          <w:bCs/>
          <w:noProof/>
          <w:color w:val="auto"/>
        </w:rPr>
      </w:pPr>
    </w:p>
    <w:p w14:paraId="5BE65D3B" w14:textId="77777777" w:rsidR="00897F00" w:rsidRDefault="00897F00" w:rsidP="00897F00">
      <w:pPr>
        <w:spacing w:after="0" w:line="240" w:lineRule="auto"/>
        <w:ind w:left="0" w:firstLine="0"/>
        <w:rPr>
          <w:rFonts w:ascii="Times New Roman" w:eastAsiaTheme="minorEastAsia" w:hAnsi="Times New Roman" w:cs="Times New Roman"/>
          <w:b/>
          <w:bCs/>
          <w:noProof/>
          <w:color w:val="auto"/>
        </w:rPr>
      </w:pPr>
    </w:p>
    <w:p w14:paraId="2F938763" w14:textId="77777777" w:rsidR="00897F00" w:rsidRDefault="00897F00" w:rsidP="00897F00">
      <w:pPr>
        <w:spacing w:after="0" w:line="240" w:lineRule="auto"/>
        <w:ind w:left="0" w:firstLine="0"/>
        <w:rPr>
          <w:rFonts w:ascii="Times New Roman" w:eastAsiaTheme="minorEastAsia" w:hAnsi="Times New Roman" w:cs="Times New Roman"/>
          <w:b/>
          <w:bCs/>
          <w:noProof/>
          <w:color w:val="auto"/>
        </w:rPr>
      </w:pPr>
    </w:p>
    <w:p w14:paraId="49BDAA78" w14:textId="77777777" w:rsidR="00897F00" w:rsidRDefault="00897F00" w:rsidP="00897F00">
      <w:pPr>
        <w:spacing w:after="0" w:line="240" w:lineRule="auto"/>
        <w:ind w:left="0" w:firstLine="0"/>
        <w:rPr>
          <w:rFonts w:ascii="Times New Roman" w:eastAsiaTheme="minorEastAsia" w:hAnsi="Times New Roman" w:cs="Times New Roman"/>
          <w:b/>
          <w:bCs/>
          <w:noProof/>
          <w:color w:val="auto"/>
        </w:rPr>
      </w:pPr>
    </w:p>
    <w:p w14:paraId="0C419EB4" w14:textId="77777777" w:rsidR="00897F00" w:rsidRDefault="00897F00" w:rsidP="00897F00">
      <w:pPr>
        <w:spacing w:after="0" w:line="240" w:lineRule="auto"/>
        <w:ind w:left="0" w:firstLine="0"/>
        <w:rPr>
          <w:rFonts w:ascii="Times New Roman" w:eastAsiaTheme="minorEastAsia" w:hAnsi="Times New Roman" w:cs="Times New Roman"/>
          <w:b/>
          <w:bCs/>
          <w:noProof/>
          <w:color w:val="auto"/>
        </w:rPr>
      </w:pPr>
    </w:p>
    <w:p w14:paraId="4C722273" w14:textId="77777777" w:rsidR="00897F00" w:rsidRDefault="00897F00" w:rsidP="00897F00">
      <w:pPr>
        <w:spacing w:after="0" w:line="240" w:lineRule="auto"/>
        <w:ind w:left="0" w:firstLine="0"/>
        <w:rPr>
          <w:rFonts w:ascii="Times New Roman" w:eastAsiaTheme="minorEastAsia" w:hAnsi="Times New Roman" w:cs="Times New Roman"/>
          <w:b/>
          <w:bCs/>
          <w:noProof/>
          <w:color w:val="auto"/>
        </w:rPr>
      </w:pPr>
    </w:p>
    <w:p w14:paraId="51A0856B" w14:textId="77777777" w:rsidR="00897F00" w:rsidRDefault="00897F00" w:rsidP="00897F00">
      <w:pPr>
        <w:spacing w:after="0" w:line="240" w:lineRule="auto"/>
        <w:ind w:left="0" w:firstLine="0"/>
        <w:rPr>
          <w:rFonts w:ascii="Times New Roman" w:eastAsiaTheme="minorEastAsia" w:hAnsi="Times New Roman" w:cs="Times New Roman"/>
          <w:b/>
          <w:bCs/>
          <w:noProof/>
          <w:color w:val="auto"/>
        </w:rPr>
      </w:pPr>
    </w:p>
    <w:p w14:paraId="162B4C70" w14:textId="77777777" w:rsidR="00897F00" w:rsidRDefault="00897F00" w:rsidP="00897F00">
      <w:pPr>
        <w:spacing w:after="0" w:line="240" w:lineRule="auto"/>
        <w:ind w:left="0" w:firstLine="0"/>
        <w:rPr>
          <w:rFonts w:ascii="Times New Roman" w:eastAsiaTheme="minorEastAsia" w:hAnsi="Times New Roman" w:cs="Times New Roman"/>
          <w:b/>
          <w:bCs/>
          <w:noProof/>
          <w:color w:val="auto"/>
        </w:rPr>
      </w:pPr>
    </w:p>
    <w:p w14:paraId="1620341D" w14:textId="77777777" w:rsidR="00897F00" w:rsidRDefault="00897F00" w:rsidP="00897F00">
      <w:pPr>
        <w:spacing w:after="0" w:line="240" w:lineRule="auto"/>
        <w:ind w:left="0" w:firstLine="0"/>
        <w:rPr>
          <w:rFonts w:ascii="Times New Roman" w:eastAsiaTheme="minorEastAsia" w:hAnsi="Times New Roman" w:cs="Times New Roman"/>
          <w:b/>
          <w:bCs/>
          <w:noProof/>
          <w:color w:val="auto"/>
        </w:rPr>
      </w:pPr>
    </w:p>
    <w:p w14:paraId="6C7C04B0" w14:textId="77777777" w:rsidR="00897F00" w:rsidRDefault="00897F00" w:rsidP="00897F00">
      <w:pPr>
        <w:spacing w:after="0" w:line="240" w:lineRule="auto"/>
        <w:ind w:left="0" w:firstLine="0"/>
        <w:rPr>
          <w:rFonts w:ascii="Times New Roman" w:eastAsiaTheme="minorEastAsia" w:hAnsi="Times New Roman" w:cs="Times New Roman"/>
          <w:b/>
          <w:bCs/>
          <w:noProof/>
          <w:color w:val="auto"/>
        </w:rPr>
      </w:pPr>
    </w:p>
    <w:p w14:paraId="1F3B3647" w14:textId="2AFB8C13" w:rsidR="00897F00" w:rsidRPr="00897F00" w:rsidRDefault="00897F00" w:rsidP="00CD33EF">
      <w:pPr>
        <w:spacing w:after="0" w:line="240" w:lineRule="auto"/>
        <w:ind w:left="0" w:firstLine="0"/>
        <w:rPr>
          <w:rFonts w:ascii="Times New Roman" w:eastAsiaTheme="minorEastAsia" w:hAnsi="Times New Roman" w:cs="Times New Roman"/>
          <w:b/>
          <w:bCs/>
          <w:noProof/>
          <w:color w:val="auto"/>
        </w:rPr>
      </w:pPr>
    </w:p>
    <w:p w14:paraId="0F397AF7" w14:textId="77777777" w:rsidR="00897F00" w:rsidRDefault="00897F00">
      <w:pPr>
        <w:spacing w:after="0" w:line="240" w:lineRule="auto"/>
        <w:ind w:left="0" w:firstLine="0"/>
        <w:rPr>
          <w:rFonts w:ascii="Times New Roman" w:eastAsiaTheme="minorEastAsia" w:hAnsi="Times New Roman" w:cs="Times New Roman"/>
          <w:b/>
          <w:bCs/>
          <w:noProof/>
          <w:color w:val="auto"/>
        </w:rPr>
      </w:pPr>
      <w:r>
        <w:rPr>
          <w:rFonts w:ascii="Times New Roman" w:eastAsiaTheme="minorEastAsia" w:hAnsi="Times New Roman" w:cs="Times New Roman"/>
          <w:b/>
          <w:bCs/>
          <w:noProof/>
          <w:color w:val="auto"/>
        </w:rPr>
        <w:br w:type="page"/>
      </w:r>
    </w:p>
    <w:p w14:paraId="2F010E82" w14:textId="284B1AD3" w:rsidR="00CD33EF" w:rsidRDefault="00CD33EF" w:rsidP="00CD33EF">
      <w:pPr>
        <w:spacing w:line="360" w:lineRule="auto"/>
        <w:jc w:val="center"/>
        <w:rPr>
          <w:rFonts w:ascii="Times New Roman" w:hAnsi="Times New Roman" w:cs="Times New Roman"/>
          <w:color w:val="auto"/>
          <w:szCs w:val="20"/>
        </w:rPr>
      </w:pPr>
      <w:r w:rsidRPr="00F322B2">
        <w:rPr>
          <w:rFonts w:ascii="Times New Roman" w:hAnsi="Times New Roman" w:cs="Times New Roman"/>
          <w:b/>
          <w:bCs/>
          <w:noProof/>
          <w:color w:val="auto"/>
        </w:rPr>
        <w:lastRenderedPageBreak/>
        <w:t xml:space="preserve">Supplemental Figure </w:t>
      </w:r>
      <w:r w:rsidR="00B44888">
        <w:rPr>
          <w:rFonts w:ascii="Times New Roman" w:hAnsi="Times New Roman" w:cs="Times New Roman"/>
          <w:b/>
          <w:bCs/>
          <w:noProof/>
          <w:color w:val="auto"/>
        </w:rPr>
        <w:t>3</w:t>
      </w:r>
      <w:r w:rsidRPr="00F322B2">
        <w:rPr>
          <w:rFonts w:ascii="Times New Roman" w:hAnsi="Times New Roman" w:cs="Times New Roman"/>
          <w:b/>
          <w:bCs/>
          <w:noProof/>
          <w:color w:val="auto"/>
        </w:rPr>
        <w:t>.</w:t>
      </w:r>
      <w:r w:rsidRPr="00F322B2">
        <w:rPr>
          <w:rFonts w:ascii="Times New Roman" w:hAnsi="Times New Roman" w:cs="Times New Roman"/>
          <w:noProof/>
          <w:color w:val="auto"/>
        </w:rPr>
        <w:t xml:space="preserve"> </w:t>
      </w:r>
      <w:r w:rsidRPr="00F322B2">
        <w:rPr>
          <w:rFonts w:ascii="Times New Roman" w:hAnsi="Times New Roman" w:cs="Times New Roman"/>
          <w:color w:val="auto"/>
          <w:szCs w:val="20"/>
        </w:rPr>
        <w:t xml:space="preserve">Subgroup analysis </w:t>
      </w:r>
      <w:r w:rsidRPr="00F322B2">
        <w:rPr>
          <w:rFonts w:ascii="Times New Roman" w:hAnsi="Times New Roman" w:cs="Times New Roman" w:hint="eastAsia"/>
          <w:color w:val="auto"/>
          <w:szCs w:val="20"/>
        </w:rPr>
        <w:t>for</w:t>
      </w:r>
      <w:r w:rsidRPr="00F322B2">
        <w:rPr>
          <w:rFonts w:ascii="Times New Roman" w:hAnsi="Times New Roman" w:cs="Times New Roman"/>
          <w:color w:val="auto"/>
          <w:szCs w:val="20"/>
        </w:rPr>
        <w:t xml:space="preserve"> in-hospital ischemic events.</w:t>
      </w:r>
    </w:p>
    <w:p w14:paraId="56964B72" w14:textId="6450E206" w:rsidR="00CD33EF" w:rsidRPr="00B44888" w:rsidRDefault="00B44888" w:rsidP="00CD33EF">
      <w:pPr>
        <w:spacing w:line="360" w:lineRule="auto"/>
        <w:rPr>
          <w:rFonts w:ascii="Times New Roman" w:hAnsi="Times New Roman" w:cs="Times New Roman"/>
          <w:color w:val="auto"/>
          <w:szCs w:val="20"/>
        </w:rPr>
      </w:pPr>
      <w:r>
        <w:rPr>
          <w:rFonts w:ascii="Times New Roman" w:hAnsi="Times New Roman" w:cs="Times New Roman"/>
          <w:noProof/>
          <w:color w:val="auto"/>
          <w:szCs w:val="20"/>
        </w:rPr>
        <w:drawing>
          <wp:inline distT="0" distB="0" distL="0" distR="0" wp14:anchorId="06E931B2" wp14:editId="18CC353C">
            <wp:extent cx="5278120" cy="3522980"/>
            <wp:effectExtent l="0" t="0" r="0" b="127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8120" cy="3522980"/>
                    </a:xfrm>
                    <a:prstGeom prst="rect">
                      <a:avLst/>
                    </a:prstGeom>
                  </pic:spPr>
                </pic:pic>
              </a:graphicData>
            </a:graphic>
          </wp:inline>
        </w:drawing>
      </w:r>
    </w:p>
    <w:p w14:paraId="07998E22" w14:textId="77777777" w:rsidR="00B44888" w:rsidRPr="00F322B2" w:rsidRDefault="00B44888" w:rsidP="00B44888">
      <w:pPr>
        <w:spacing w:line="360" w:lineRule="auto"/>
        <w:rPr>
          <w:rFonts w:ascii="Times New Roman" w:hAnsi="Times New Roman" w:cs="Times New Roman"/>
          <w:color w:val="auto"/>
          <w:szCs w:val="20"/>
        </w:rPr>
      </w:pPr>
      <w:r w:rsidRPr="00F322B2">
        <w:rPr>
          <w:rFonts w:ascii="Times New Roman" w:hAnsi="Times New Roman" w:cs="Times New Roman"/>
          <w:b/>
          <w:bCs/>
          <w:color w:val="auto"/>
          <w:szCs w:val="20"/>
        </w:rPr>
        <w:t xml:space="preserve">Abbreviations: </w:t>
      </w:r>
      <w:r w:rsidRPr="00F322B2">
        <w:rPr>
          <w:rFonts w:ascii="Times New Roman" w:hAnsi="Times New Roman" w:cs="Times New Roman"/>
          <w:color w:val="auto"/>
          <w:szCs w:val="20"/>
        </w:rPr>
        <w:t>DAPT, dual anti-platelet therapy; GPI, glycoprotein IIb/IIIa inhibitors</w:t>
      </w:r>
      <w:r>
        <w:rPr>
          <w:rFonts w:ascii="Times New Roman" w:hAnsi="Times New Roman" w:cs="Times New Roman"/>
          <w:color w:val="auto"/>
          <w:szCs w:val="20"/>
        </w:rPr>
        <w:t xml:space="preserve">; LMWH, </w:t>
      </w:r>
      <w:r w:rsidRPr="00B44888">
        <w:rPr>
          <w:rFonts w:ascii="Times New Roman" w:hAnsi="Times New Roman" w:cs="Times New Roman"/>
          <w:color w:val="auto"/>
          <w:szCs w:val="20"/>
        </w:rPr>
        <w:t>low molecular weight heparin</w:t>
      </w:r>
      <w:r>
        <w:rPr>
          <w:rFonts w:ascii="宋体" w:eastAsia="宋体" w:hAnsi="宋体" w:cs="宋体" w:hint="eastAsia"/>
          <w:color w:val="auto"/>
          <w:szCs w:val="20"/>
        </w:rPr>
        <w:t>.</w:t>
      </w:r>
    </w:p>
    <w:p w14:paraId="4D969C5C" w14:textId="77777777" w:rsidR="00CD33EF" w:rsidRPr="00127A95" w:rsidRDefault="00CD33EF" w:rsidP="00CD33EF">
      <w:pPr>
        <w:pStyle w:val="a7"/>
        <w:spacing w:line="360" w:lineRule="auto"/>
        <w:ind w:left="0" w:firstLine="0"/>
        <w:rPr>
          <w:rFonts w:ascii="Times New Roman" w:eastAsiaTheme="minorEastAsia" w:hAnsi="Times New Roman" w:cs="Times New Roman"/>
          <w:noProof/>
          <w:color w:val="auto"/>
        </w:rPr>
      </w:pPr>
    </w:p>
    <w:p w14:paraId="25F9655E" w14:textId="77777777" w:rsidR="00CD33EF" w:rsidRPr="00CD33EF" w:rsidRDefault="00CD33EF" w:rsidP="00CD33EF">
      <w:pPr>
        <w:spacing w:after="0" w:line="240" w:lineRule="auto"/>
        <w:ind w:left="0" w:firstLine="0"/>
        <w:rPr>
          <w:rFonts w:ascii="Times New Roman" w:hAnsi="Times New Roman" w:cs="Times New Roman"/>
          <w:b/>
          <w:bCs/>
          <w:noProof/>
          <w:color w:val="auto"/>
        </w:rPr>
      </w:pPr>
    </w:p>
    <w:p w14:paraId="4E8F39F4" w14:textId="728800BF" w:rsidR="00CD33EF" w:rsidRDefault="00CD33EF" w:rsidP="00CD33EF">
      <w:pPr>
        <w:spacing w:after="0" w:line="240" w:lineRule="auto"/>
        <w:ind w:left="0" w:firstLine="0"/>
        <w:rPr>
          <w:rFonts w:ascii="Times New Roman" w:eastAsiaTheme="minorEastAsia" w:hAnsi="Times New Roman" w:cs="Times New Roman"/>
          <w:b/>
          <w:bCs/>
          <w:noProof/>
          <w:color w:val="auto"/>
        </w:rPr>
      </w:pPr>
    </w:p>
    <w:p w14:paraId="6691A056" w14:textId="72773C04" w:rsidR="00CD33EF" w:rsidRDefault="00CD33EF" w:rsidP="00CD33EF">
      <w:pPr>
        <w:spacing w:after="0" w:line="240" w:lineRule="auto"/>
        <w:ind w:left="0" w:firstLine="0"/>
        <w:rPr>
          <w:rFonts w:ascii="Times New Roman" w:eastAsiaTheme="minorEastAsia" w:hAnsi="Times New Roman" w:cs="Times New Roman"/>
          <w:b/>
          <w:bCs/>
          <w:noProof/>
          <w:color w:val="auto"/>
        </w:rPr>
      </w:pPr>
    </w:p>
    <w:p w14:paraId="63465791" w14:textId="5747F500" w:rsidR="00CD33EF" w:rsidRDefault="00CD33EF" w:rsidP="00CD33EF">
      <w:pPr>
        <w:spacing w:after="0" w:line="240" w:lineRule="auto"/>
        <w:ind w:left="0" w:firstLine="0"/>
        <w:rPr>
          <w:rFonts w:ascii="Times New Roman" w:eastAsiaTheme="minorEastAsia" w:hAnsi="Times New Roman" w:cs="Times New Roman"/>
          <w:b/>
          <w:bCs/>
          <w:noProof/>
          <w:color w:val="auto"/>
        </w:rPr>
      </w:pPr>
    </w:p>
    <w:p w14:paraId="7E8ED538" w14:textId="7C9A95E4" w:rsidR="00CD33EF" w:rsidRDefault="00CD33EF" w:rsidP="00CD33EF">
      <w:pPr>
        <w:spacing w:after="0" w:line="240" w:lineRule="auto"/>
        <w:ind w:left="0" w:firstLine="0"/>
        <w:rPr>
          <w:rFonts w:ascii="Times New Roman" w:eastAsiaTheme="minorEastAsia" w:hAnsi="Times New Roman" w:cs="Times New Roman"/>
          <w:b/>
          <w:bCs/>
          <w:noProof/>
          <w:color w:val="auto"/>
        </w:rPr>
      </w:pPr>
    </w:p>
    <w:p w14:paraId="51753F84" w14:textId="1A12962E" w:rsidR="00CD33EF" w:rsidRDefault="00CD33EF" w:rsidP="00CD33EF">
      <w:pPr>
        <w:spacing w:after="0" w:line="240" w:lineRule="auto"/>
        <w:ind w:left="0" w:firstLine="0"/>
        <w:rPr>
          <w:rFonts w:ascii="Times New Roman" w:eastAsiaTheme="minorEastAsia" w:hAnsi="Times New Roman" w:cs="Times New Roman"/>
          <w:b/>
          <w:bCs/>
          <w:noProof/>
          <w:color w:val="auto"/>
        </w:rPr>
      </w:pPr>
    </w:p>
    <w:p w14:paraId="5618136A" w14:textId="74ADA5E4" w:rsidR="00CD33EF" w:rsidRDefault="00CD33EF" w:rsidP="00CD33EF">
      <w:pPr>
        <w:spacing w:after="0" w:line="240" w:lineRule="auto"/>
        <w:ind w:left="0" w:firstLine="0"/>
        <w:rPr>
          <w:rFonts w:ascii="Times New Roman" w:eastAsiaTheme="minorEastAsia" w:hAnsi="Times New Roman" w:cs="Times New Roman"/>
          <w:b/>
          <w:bCs/>
          <w:noProof/>
          <w:color w:val="auto"/>
        </w:rPr>
      </w:pPr>
    </w:p>
    <w:p w14:paraId="44C21A9B" w14:textId="65839309" w:rsidR="00CD33EF" w:rsidRDefault="00CD33EF" w:rsidP="00CD33EF">
      <w:pPr>
        <w:spacing w:after="0" w:line="240" w:lineRule="auto"/>
        <w:ind w:left="0" w:firstLine="0"/>
        <w:rPr>
          <w:rFonts w:ascii="Times New Roman" w:eastAsiaTheme="minorEastAsia" w:hAnsi="Times New Roman" w:cs="Times New Roman"/>
          <w:b/>
          <w:bCs/>
          <w:noProof/>
          <w:color w:val="auto"/>
        </w:rPr>
      </w:pPr>
    </w:p>
    <w:p w14:paraId="03AC9B3D" w14:textId="0FCC13E8" w:rsidR="00CD33EF" w:rsidRDefault="00CD33EF" w:rsidP="00CD33EF">
      <w:pPr>
        <w:spacing w:after="0" w:line="240" w:lineRule="auto"/>
        <w:ind w:left="0" w:firstLine="0"/>
        <w:rPr>
          <w:rFonts w:ascii="Times New Roman" w:eastAsiaTheme="minorEastAsia" w:hAnsi="Times New Roman" w:cs="Times New Roman"/>
          <w:b/>
          <w:bCs/>
          <w:noProof/>
          <w:color w:val="auto"/>
        </w:rPr>
      </w:pPr>
    </w:p>
    <w:p w14:paraId="23246D38" w14:textId="477ED130" w:rsidR="00CD33EF" w:rsidRDefault="00CD33EF" w:rsidP="00CD33EF">
      <w:pPr>
        <w:spacing w:after="0" w:line="240" w:lineRule="auto"/>
        <w:ind w:left="0" w:firstLine="0"/>
        <w:rPr>
          <w:rFonts w:ascii="Times New Roman" w:eastAsiaTheme="minorEastAsia" w:hAnsi="Times New Roman" w:cs="Times New Roman"/>
          <w:b/>
          <w:bCs/>
          <w:noProof/>
          <w:color w:val="auto"/>
        </w:rPr>
      </w:pPr>
    </w:p>
    <w:p w14:paraId="672C0217" w14:textId="1E591C87" w:rsidR="00CD33EF" w:rsidRDefault="00CD33EF" w:rsidP="00CD33EF">
      <w:pPr>
        <w:spacing w:after="0" w:line="240" w:lineRule="auto"/>
        <w:ind w:left="0" w:firstLine="0"/>
        <w:rPr>
          <w:rFonts w:ascii="Times New Roman" w:eastAsiaTheme="minorEastAsia" w:hAnsi="Times New Roman" w:cs="Times New Roman"/>
          <w:b/>
          <w:bCs/>
          <w:noProof/>
          <w:color w:val="auto"/>
        </w:rPr>
      </w:pPr>
    </w:p>
    <w:p w14:paraId="5BA8174C" w14:textId="1630ECFF" w:rsidR="00CD33EF" w:rsidRDefault="00CD33EF" w:rsidP="00CD33EF">
      <w:pPr>
        <w:spacing w:after="0" w:line="240" w:lineRule="auto"/>
        <w:ind w:left="0" w:firstLine="0"/>
        <w:rPr>
          <w:rFonts w:ascii="Times New Roman" w:eastAsiaTheme="minorEastAsia" w:hAnsi="Times New Roman" w:cs="Times New Roman"/>
          <w:b/>
          <w:bCs/>
          <w:noProof/>
          <w:color w:val="auto"/>
        </w:rPr>
      </w:pPr>
    </w:p>
    <w:p w14:paraId="6E00AF40" w14:textId="7805BB97" w:rsidR="00CD33EF" w:rsidRDefault="00CD33EF" w:rsidP="00CD33EF">
      <w:pPr>
        <w:spacing w:after="0" w:line="240" w:lineRule="auto"/>
        <w:ind w:left="0" w:firstLine="0"/>
        <w:rPr>
          <w:rFonts w:ascii="Times New Roman" w:eastAsiaTheme="minorEastAsia" w:hAnsi="Times New Roman" w:cs="Times New Roman"/>
          <w:b/>
          <w:bCs/>
          <w:noProof/>
          <w:color w:val="auto"/>
        </w:rPr>
      </w:pPr>
    </w:p>
    <w:p w14:paraId="0EFA7E74" w14:textId="2B57EEBC" w:rsidR="00CD33EF" w:rsidRDefault="00CD33EF" w:rsidP="00CD33EF">
      <w:pPr>
        <w:spacing w:after="0" w:line="240" w:lineRule="auto"/>
        <w:ind w:left="0" w:firstLine="0"/>
        <w:rPr>
          <w:rFonts w:ascii="Times New Roman" w:eastAsiaTheme="minorEastAsia" w:hAnsi="Times New Roman" w:cs="Times New Roman"/>
          <w:b/>
          <w:bCs/>
          <w:noProof/>
          <w:color w:val="auto"/>
        </w:rPr>
      </w:pPr>
    </w:p>
    <w:p w14:paraId="676E6DE6" w14:textId="1341FA52" w:rsidR="00C63AB2" w:rsidRDefault="00C63AB2" w:rsidP="00CD33EF">
      <w:pPr>
        <w:spacing w:after="0" w:line="240" w:lineRule="auto"/>
        <w:ind w:left="0" w:firstLine="0"/>
        <w:rPr>
          <w:rFonts w:ascii="Times New Roman" w:eastAsiaTheme="minorEastAsia" w:hAnsi="Times New Roman" w:cs="Times New Roman"/>
          <w:b/>
          <w:bCs/>
          <w:noProof/>
          <w:color w:val="auto"/>
        </w:rPr>
      </w:pPr>
    </w:p>
    <w:p w14:paraId="652CD1E3" w14:textId="43B7CE4B" w:rsidR="00C63AB2" w:rsidRDefault="00C63AB2" w:rsidP="00CD33EF">
      <w:pPr>
        <w:spacing w:after="0" w:line="240" w:lineRule="auto"/>
        <w:ind w:left="0" w:firstLine="0"/>
        <w:rPr>
          <w:rFonts w:ascii="Times New Roman" w:eastAsiaTheme="minorEastAsia" w:hAnsi="Times New Roman" w:cs="Times New Roman"/>
          <w:b/>
          <w:bCs/>
          <w:noProof/>
          <w:color w:val="auto"/>
        </w:rPr>
      </w:pPr>
    </w:p>
    <w:p w14:paraId="7D71E91C" w14:textId="793D7BFF" w:rsidR="00C63AB2" w:rsidRDefault="00C63AB2" w:rsidP="00CD33EF">
      <w:pPr>
        <w:spacing w:after="0" w:line="240" w:lineRule="auto"/>
        <w:ind w:left="0" w:firstLine="0"/>
        <w:rPr>
          <w:rFonts w:ascii="Times New Roman" w:eastAsiaTheme="minorEastAsia" w:hAnsi="Times New Roman" w:cs="Times New Roman"/>
          <w:b/>
          <w:bCs/>
          <w:noProof/>
          <w:color w:val="auto"/>
        </w:rPr>
      </w:pPr>
    </w:p>
    <w:p w14:paraId="46CAEA09" w14:textId="77777777" w:rsidR="00C63AB2" w:rsidRPr="00C63AB2" w:rsidRDefault="00C63AB2" w:rsidP="00CD33EF">
      <w:pPr>
        <w:spacing w:after="0" w:line="240" w:lineRule="auto"/>
        <w:ind w:left="0" w:firstLine="0"/>
        <w:rPr>
          <w:rFonts w:ascii="Times New Roman" w:eastAsiaTheme="minorEastAsia" w:hAnsi="Times New Roman" w:cs="Times New Roman"/>
          <w:b/>
          <w:bCs/>
          <w:noProof/>
          <w:color w:val="auto"/>
        </w:rPr>
      </w:pPr>
    </w:p>
    <w:p w14:paraId="6E5DFC23" w14:textId="33BB0CB6" w:rsidR="00B30E41" w:rsidRDefault="00B30E41" w:rsidP="00127A95">
      <w:pPr>
        <w:spacing w:line="360" w:lineRule="auto"/>
        <w:jc w:val="center"/>
        <w:rPr>
          <w:rFonts w:ascii="Times New Roman" w:hAnsi="Times New Roman" w:cs="Times New Roman"/>
          <w:color w:val="auto"/>
          <w:szCs w:val="20"/>
        </w:rPr>
      </w:pPr>
      <w:r w:rsidRPr="00F322B2">
        <w:rPr>
          <w:rFonts w:ascii="Times New Roman" w:hAnsi="Times New Roman" w:cs="Times New Roman"/>
          <w:b/>
          <w:bCs/>
          <w:noProof/>
          <w:color w:val="auto"/>
        </w:rPr>
        <w:lastRenderedPageBreak/>
        <w:t xml:space="preserve">Supplemental Figure </w:t>
      </w:r>
      <w:r w:rsidR="00B44888">
        <w:rPr>
          <w:rFonts w:ascii="Times New Roman" w:hAnsi="Times New Roman" w:cs="Times New Roman"/>
          <w:b/>
          <w:bCs/>
          <w:noProof/>
          <w:color w:val="auto"/>
        </w:rPr>
        <w:t>4</w:t>
      </w:r>
      <w:r w:rsidRPr="00F322B2">
        <w:rPr>
          <w:rFonts w:ascii="Times New Roman" w:hAnsi="Times New Roman" w:cs="Times New Roman"/>
          <w:b/>
          <w:bCs/>
          <w:noProof/>
          <w:color w:val="auto"/>
        </w:rPr>
        <w:t>.</w:t>
      </w:r>
      <w:r w:rsidRPr="00F322B2">
        <w:rPr>
          <w:rFonts w:ascii="Times New Roman" w:hAnsi="Times New Roman" w:cs="Times New Roman"/>
          <w:noProof/>
          <w:color w:val="auto"/>
        </w:rPr>
        <w:t xml:space="preserve"> </w:t>
      </w:r>
      <w:bookmarkStart w:id="8" w:name="_Hlk90060573"/>
      <w:r w:rsidRPr="00F322B2">
        <w:rPr>
          <w:rFonts w:ascii="Times New Roman" w:hAnsi="Times New Roman" w:cs="Times New Roman"/>
          <w:color w:val="auto"/>
          <w:szCs w:val="20"/>
        </w:rPr>
        <w:t xml:space="preserve">Subgroup analysis </w:t>
      </w:r>
      <w:r w:rsidRPr="00F322B2">
        <w:rPr>
          <w:rFonts w:ascii="Times New Roman" w:hAnsi="Times New Roman" w:cs="Times New Roman" w:hint="eastAsia"/>
          <w:color w:val="auto"/>
          <w:szCs w:val="20"/>
        </w:rPr>
        <w:t>for</w:t>
      </w:r>
      <w:r w:rsidRPr="00F322B2">
        <w:rPr>
          <w:rFonts w:ascii="Times New Roman" w:hAnsi="Times New Roman" w:cs="Times New Roman"/>
          <w:color w:val="auto"/>
          <w:szCs w:val="20"/>
        </w:rPr>
        <w:t xml:space="preserve"> in-hospital </w:t>
      </w:r>
      <w:r w:rsidR="00E5402A" w:rsidRPr="00F322B2">
        <w:rPr>
          <w:rFonts w:ascii="Times New Roman" w:hAnsi="Times New Roman" w:cs="Times New Roman"/>
          <w:color w:val="auto"/>
          <w:szCs w:val="20"/>
        </w:rPr>
        <w:t>mortality</w:t>
      </w:r>
      <w:r w:rsidRPr="00F322B2">
        <w:rPr>
          <w:rFonts w:ascii="Times New Roman" w:hAnsi="Times New Roman" w:cs="Times New Roman"/>
          <w:color w:val="auto"/>
          <w:szCs w:val="20"/>
        </w:rPr>
        <w:t>.</w:t>
      </w:r>
      <w:bookmarkEnd w:id="8"/>
    </w:p>
    <w:p w14:paraId="01FD0E83" w14:textId="29E37597" w:rsidR="00127A95" w:rsidRPr="00B44888" w:rsidRDefault="00B44888" w:rsidP="00127A95">
      <w:pPr>
        <w:spacing w:line="360" w:lineRule="auto"/>
        <w:rPr>
          <w:rFonts w:ascii="Times New Roman" w:hAnsi="Times New Roman" w:cs="Times New Roman"/>
          <w:color w:val="auto"/>
          <w:szCs w:val="20"/>
        </w:rPr>
      </w:pPr>
      <w:r>
        <w:rPr>
          <w:rFonts w:ascii="Times New Roman" w:hAnsi="Times New Roman" w:cs="Times New Roman"/>
          <w:noProof/>
          <w:color w:val="auto"/>
          <w:szCs w:val="20"/>
        </w:rPr>
        <w:drawing>
          <wp:inline distT="0" distB="0" distL="0" distR="0" wp14:anchorId="126813E6" wp14:editId="529F858E">
            <wp:extent cx="5278120" cy="3522980"/>
            <wp:effectExtent l="0" t="0" r="0" b="127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8120" cy="3522980"/>
                    </a:xfrm>
                    <a:prstGeom prst="rect">
                      <a:avLst/>
                    </a:prstGeom>
                  </pic:spPr>
                </pic:pic>
              </a:graphicData>
            </a:graphic>
          </wp:inline>
        </w:drawing>
      </w:r>
    </w:p>
    <w:p w14:paraId="1C231053" w14:textId="77777777" w:rsidR="00B44888" w:rsidRPr="00F322B2" w:rsidRDefault="00B44888" w:rsidP="00B44888">
      <w:pPr>
        <w:spacing w:line="360" w:lineRule="auto"/>
        <w:rPr>
          <w:rFonts w:ascii="Times New Roman" w:hAnsi="Times New Roman" w:cs="Times New Roman"/>
          <w:color w:val="auto"/>
          <w:szCs w:val="20"/>
        </w:rPr>
      </w:pPr>
      <w:r w:rsidRPr="00F322B2">
        <w:rPr>
          <w:rFonts w:ascii="Times New Roman" w:hAnsi="Times New Roman" w:cs="Times New Roman"/>
          <w:b/>
          <w:bCs/>
          <w:color w:val="auto"/>
          <w:szCs w:val="20"/>
        </w:rPr>
        <w:t xml:space="preserve">Abbreviations: </w:t>
      </w:r>
      <w:r w:rsidRPr="00F322B2">
        <w:rPr>
          <w:rFonts w:ascii="Times New Roman" w:hAnsi="Times New Roman" w:cs="Times New Roman"/>
          <w:color w:val="auto"/>
          <w:szCs w:val="20"/>
        </w:rPr>
        <w:t>DAPT, dual anti-platelet therapy; GPI, glycoprotein IIb/IIIa inhibitors</w:t>
      </w:r>
      <w:r>
        <w:rPr>
          <w:rFonts w:ascii="Times New Roman" w:hAnsi="Times New Roman" w:cs="Times New Roman"/>
          <w:color w:val="auto"/>
          <w:szCs w:val="20"/>
        </w:rPr>
        <w:t xml:space="preserve">; LMWH, </w:t>
      </w:r>
      <w:r w:rsidRPr="00B44888">
        <w:rPr>
          <w:rFonts w:ascii="Times New Roman" w:hAnsi="Times New Roman" w:cs="Times New Roman"/>
          <w:color w:val="auto"/>
          <w:szCs w:val="20"/>
        </w:rPr>
        <w:t>low molecular weight heparin</w:t>
      </w:r>
      <w:r>
        <w:rPr>
          <w:rFonts w:ascii="宋体" w:eastAsia="宋体" w:hAnsi="宋体" w:cs="宋体" w:hint="eastAsia"/>
          <w:color w:val="auto"/>
          <w:szCs w:val="20"/>
        </w:rPr>
        <w:t>.</w:t>
      </w:r>
    </w:p>
    <w:p w14:paraId="16C2E4BE" w14:textId="5ACCC280" w:rsidR="00127A95" w:rsidRPr="00CD33EF" w:rsidRDefault="00127A95" w:rsidP="00C63AB2">
      <w:pPr>
        <w:spacing w:line="360" w:lineRule="auto"/>
        <w:jc w:val="center"/>
        <w:rPr>
          <w:rFonts w:ascii="Times New Roman" w:hAnsi="Times New Roman" w:cs="Times New Roman"/>
          <w:b/>
          <w:bCs/>
          <w:noProof/>
          <w:color w:val="auto"/>
        </w:rPr>
      </w:pPr>
      <w:r>
        <w:rPr>
          <w:rFonts w:ascii="Times New Roman" w:hAnsi="Times New Roman" w:cs="Times New Roman"/>
          <w:b/>
          <w:bCs/>
          <w:noProof/>
          <w:color w:val="auto"/>
        </w:rPr>
        <w:br w:type="page"/>
      </w:r>
    </w:p>
    <w:p w14:paraId="6EE9115A" w14:textId="5CFBB3A0" w:rsidR="00E5402A" w:rsidRPr="00127A95" w:rsidRDefault="00840728" w:rsidP="008A468B">
      <w:pPr>
        <w:spacing w:after="0" w:line="240" w:lineRule="auto"/>
        <w:ind w:left="0" w:firstLine="0"/>
        <w:jc w:val="center"/>
        <w:rPr>
          <w:rFonts w:ascii="Times New Roman" w:hAnsi="Times New Roman" w:cs="Times New Roman"/>
          <w:b/>
          <w:bCs/>
          <w:color w:val="auto"/>
          <w:szCs w:val="20"/>
        </w:rPr>
      </w:pPr>
      <w:bookmarkStart w:id="9" w:name="_Hlk67573594"/>
      <w:bookmarkEnd w:id="7"/>
      <w:r w:rsidRPr="00F322B2">
        <w:rPr>
          <w:rFonts w:ascii="Times New Roman" w:hAnsi="Times New Roman" w:cs="Times New Roman"/>
          <w:b/>
          <w:bCs/>
          <w:noProof/>
          <w:color w:val="auto"/>
        </w:rPr>
        <w:lastRenderedPageBreak/>
        <w:t xml:space="preserve">Supplemental Figure </w:t>
      </w:r>
      <w:r w:rsidR="00C63AB2">
        <w:rPr>
          <w:rFonts w:ascii="Times New Roman" w:hAnsi="Times New Roman" w:cs="Times New Roman"/>
          <w:b/>
          <w:bCs/>
          <w:noProof/>
          <w:color w:val="auto"/>
        </w:rPr>
        <w:t>5</w:t>
      </w:r>
      <w:r w:rsidRPr="00F322B2">
        <w:rPr>
          <w:rFonts w:ascii="Times New Roman" w:hAnsi="Times New Roman" w:cs="Times New Roman"/>
          <w:b/>
          <w:bCs/>
          <w:noProof/>
          <w:color w:val="auto"/>
        </w:rPr>
        <w:t>.</w:t>
      </w:r>
      <w:r w:rsidRPr="00F322B2">
        <w:rPr>
          <w:rFonts w:ascii="Times New Roman" w:hAnsi="Times New Roman" w:cs="Times New Roman"/>
          <w:noProof/>
          <w:color w:val="auto"/>
        </w:rPr>
        <w:t xml:space="preserve"> </w:t>
      </w:r>
      <w:r w:rsidR="00E5402A" w:rsidRPr="00F322B2">
        <w:rPr>
          <w:rFonts w:ascii="Times New Roman" w:hAnsi="Times New Roman" w:cs="Times New Roman"/>
          <w:color w:val="auto"/>
          <w:szCs w:val="20"/>
        </w:rPr>
        <w:t>Sensitivity analysis in-hospital ischemic events.</w:t>
      </w:r>
    </w:p>
    <w:p w14:paraId="1E7C5453" w14:textId="3DA05608" w:rsidR="004A3110" w:rsidRPr="00C63AB2" w:rsidRDefault="006F7C09" w:rsidP="002303BE">
      <w:pPr>
        <w:spacing w:line="360" w:lineRule="auto"/>
        <w:ind w:left="0" w:firstLine="0"/>
        <w:jc w:val="center"/>
        <w:rPr>
          <w:rFonts w:ascii="Times New Roman" w:eastAsiaTheme="minorEastAsia" w:hAnsi="Times New Roman" w:cs="Times New Roman"/>
          <w:color w:val="auto"/>
          <w:szCs w:val="20"/>
        </w:rPr>
      </w:pPr>
      <w:r>
        <w:rPr>
          <w:rFonts w:ascii="Times New Roman" w:eastAsiaTheme="minorEastAsia" w:hAnsi="Times New Roman" w:cs="Times New Roman"/>
          <w:noProof/>
          <w:color w:val="auto"/>
          <w:szCs w:val="20"/>
        </w:rPr>
        <w:drawing>
          <wp:inline distT="0" distB="0" distL="0" distR="0" wp14:anchorId="4B114713" wp14:editId="3DBA8F65">
            <wp:extent cx="5278120" cy="316611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8120" cy="3166110"/>
                    </a:xfrm>
                    <a:prstGeom prst="rect">
                      <a:avLst/>
                    </a:prstGeom>
                  </pic:spPr>
                </pic:pic>
              </a:graphicData>
            </a:graphic>
          </wp:inline>
        </w:drawing>
      </w:r>
    </w:p>
    <w:p w14:paraId="7E4B992F" w14:textId="73BA4CAB" w:rsidR="00E5402A" w:rsidRPr="00F322B2" w:rsidRDefault="00E5402A" w:rsidP="0021578D">
      <w:pPr>
        <w:spacing w:line="360" w:lineRule="auto"/>
        <w:ind w:left="0" w:firstLine="0"/>
        <w:rPr>
          <w:rFonts w:ascii="Times New Roman" w:hAnsi="Times New Roman" w:cs="Times New Roman"/>
          <w:color w:val="auto"/>
          <w:szCs w:val="20"/>
        </w:rPr>
      </w:pPr>
      <w:bookmarkStart w:id="10" w:name="_Hlk67571957"/>
      <w:r w:rsidRPr="00F322B2">
        <w:rPr>
          <w:rFonts w:ascii="Times New Roman" w:hAnsi="Times New Roman" w:cs="Times New Roman"/>
          <w:b/>
          <w:bCs/>
          <w:color w:val="auto"/>
          <w:szCs w:val="20"/>
        </w:rPr>
        <w:t xml:space="preserve">Abbreviations: </w:t>
      </w:r>
      <w:r w:rsidRPr="00F322B2">
        <w:rPr>
          <w:rFonts w:ascii="Times New Roman" w:hAnsi="Times New Roman" w:cs="Times New Roman"/>
          <w:color w:val="auto"/>
          <w:szCs w:val="20"/>
        </w:rPr>
        <w:t xml:space="preserve">GPI, glycoprotein </w:t>
      </w:r>
      <w:proofErr w:type="spellStart"/>
      <w:r w:rsidRPr="00F322B2">
        <w:rPr>
          <w:rFonts w:ascii="Times New Roman" w:hAnsi="Times New Roman" w:cs="Times New Roman"/>
          <w:color w:val="auto"/>
          <w:szCs w:val="20"/>
        </w:rPr>
        <w:t>IIb</w:t>
      </w:r>
      <w:proofErr w:type="spellEnd"/>
      <w:r w:rsidRPr="00F322B2">
        <w:rPr>
          <w:rFonts w:ascii="Times New Roman" w:hAnsi="Times New Roman" w:cs="Times New Roman"/>
          <w:color w:val="auto"/>
          <w:szCs w:val="20"/>
        </w:rPr>
        <w:t>/</w:t>
      </w:r>
      <w:proofErr w:type="spellStart"/>
      <w:r w:rsidRPr="00F322B2">
        <w:rPr>
          <w:rFonts w:ascii="Times New Roman" w:hAnsi="Times New Roman" w:cs="Times New Roman"/>
          <w:color w:val="auto"/>
          <w:szCs w:val="20"/>
        </w:rPr>
        <w:t>IIIa</w:t>
      </w:r>
      <w:proofErr w:type="spellEnd"/>
      <w:r w:rsidRPr="00F322B2">
        <w:rPr>
          <w:rFonts w:ascii="Times New Roman" w:hAnsi="Times New Roman" w:cs="Times New Roman"/>
          <w:color w:val="auto"/>
          <w:szCs w:val="20"/>
        </w:rPr>
        <w:t xml:space="preserve"> inhibitors</w:t>
      </w:r>
      <w:r w:rsidR="004A3110" w:rsidRPr="004A3110">
        <w:rPr>
          <w:rFonts w:ascii="Times New Roman" w:hAnsi="Times New Roman" w:cs="Times New Roman"/>
          <w:color w:val="auto"/>
          <w:szCs w:val="20"/>
        </w:rPr>
        <w:t xml:space="preserve">; </w:t>
      </w:r>
      <w:r w:rsidR="004A3110" w:rsidRPr="00843F61">
        <w:rPr>
          <w:rFonts w:ascii="Times New Roman" w:eastAsia="宋体" w:hAnsi="Times New Roman" w:cs="Times New Roman"/>
          <w:color w:val="auto"/>
          <w:szCs w:val="20"/>
        </w:rPr>
        <w:t>DAPT</w:t>
      </w:r>
      <w:r w:rsidR="00A870BA">
        <w:rPr>
          <w:rFonts w:ascii="Times New Roman" w:eastAsia="宋体" w:hAnsi="Times New Roman" w:cs="Times New Roman"/>
          <w:color w:val="auto"/>
          <w:szCs w:val="20"/>
        </w:rPr>
        <w:t xml:space="preserve">, </w:t>
      </w:r>
      <w:r w:rsidR="004A3110" w:rsidRPr="00843F61">
        <w:rPr>
          <w:rFonts w:ascii="Times New Roman" w:eastAsia="宋体" w:hAnsi="Times New Roman" w:cs="Times New Roman"/>
          <w:color w:val="auto"/>
          <w:szCs w:val="20"/>
        </w:rPr>
        <w:t>dual antiplatelet therapy</w:t>
      </w:r>
      <w:r w:rsidR="00B54A83" w:rsidRPr="00B54A83">
        <w:rPr>
          <w:rFonts w:ascii="Times New Roman" w:eastAsia="宋体" w:hAnsi="Times New Roman" w:cs="Times New Roman"/>
          <w:color w:val="auto"/>
          <w:szCs w:val="20"/>
        </w:rPr>
        <w:t>; PCI</w:t>
      </w:r>
      <w:r w:rsidR="00A870BA">
        <w:rPr>
          <w:rFonts w:ascii="Times New Roman" w:eastAsia="宋体" w:hAnsi="Times New Roman" w:cs="Times New Roman"/>
          <w:color w:val="auto"/>
          <w:szCs w:val="20"/>
        </w:rPr>
        <w:t>,</w:t>
      </w:r>
      <w:r w:rsidR="00937382">
        <w:rPr>
          <w:rFonts w:ascii="Times New Roman" w:eastAsia="宋体" w:hAnsi="Times New Roman" w:cs="Times New Roman"/>
          <w:color w:val="auto"/>
          <w:szCs w:val="20"/>
        </w:rPr>
        <w:t xml:space="preserve"> </w:t>
      </w:r>
      <w:r w:rsidR="00B54A83" w:rsidRPr="00B54A83">
        <w:rPr>
          <w:rFonts w:ascii="Times New Roman" w:eastAsia="宋体" w:hAnsi="Times New Roman" w:cs="Times New Roman"/>
          <w:color w:val="auto"/>
          <w:szCs w:val="20"/>
        </w:rPr>
        <w:t>percutaneous coronary intervention</w:t>
      </w:r>
      <w:r w:rsidR="00B54A83">
        <w:rPr>
          <w:rFonts w:ascii="Times New Roman" w:eastAsia="宋体" w:hAnsi="Times New Roman" w:cs="Times New Roman"/>
          <w:color w:val="auto"/>
          <w:szCs w:val="20"/>
        </w:rPr>
        <w:t>.</w:t>
      </w:r>
    </w:p>
    <w:bookmarkEnd w:id="9"/>
    <w:bookmarkEnd w:id="10"/>
    <w:p w14:paraId="2DA04F41" w14:textId="77777777" w:rsidR="00127A95" w:rsidRDefault="00127A95">
      <w:pPr>
        <w:spacing w:after="0" w:line="240" w:lineRule="auto"/>
        <w:ind w:left="0" w:firstLine="0"/>
        <w:rPr>
          <w:rFonts w:ascii="Times New Roman" w:hAnsi="Times New Roman" w:cs="Times New Roman"/>
          <w:b/>
          <w:bCs/>
          <w:noProof/>
          <w:color w:val="auto"/>
        </w:rPr>
      </w:pPr>
      <w:r>
        <w:rPr>
          <w:rFonts w:ascii="Times New Roman" w:hAnsi="Times New Roman" w:cs="Times New Roman"/>
          <w:b/>
          <w:bCs/>
          <w:noProof/>
          <w:color w:val="auto"/>
        </w:rPr>
        <w:br w:type="page"/>
      </w:r>
    </w:p>
    <w:p w14:paraId="5C541082" w14:textId="38BA6684" w:rsidR="00E5402A" w:rsidRDefault="00E5402A" w:rsidP="00127A95">
      <w:pPr>
        <w:spacing w:line="360" w:lineRule="auto"/>
        <w:jc w:val="center"/>
        <w:rPr>
          <w:rFonts w:ascii="Times New Roman" w:hAnsi="Times New Roman" w:cs="Times New Roman"/>
          <w:color w:val="auto"/>
          <w:szCs w:val="20"/>
        </w:rPr>
      </w:pPr>
      <w:r w:rsidRPr="00F322B2">
        <w:rPr>
          <w:rFonts w:ascii="Times New Roman" w:hAnsi="Times New Roman" w:cs="Times New Roman"/>
          <w:b/>
          <w:bCs/>
          <w:noProof/>
          <w:color w:val="auto"/>
        </w:rPr>
        <w:lastRenderedPageBreak/>
        <w:t xml:space="preserve">Supplemental Figure </w:t>
      </w:r>
      <w:r w:rsidR="00C63AB2">
        <w:rPr>
          <w:rFonts w:ascii="Times New Roman" w:hAnsi="Times New Roman" w:cs="Times New Roman"/>
          <w:b/>
          <w:bCs/>
          <w:noProof/>
          <w:color w:val="auto"/>
        </w:rPr>
        <w:t>6</w:t>
      </w:r>
      <w:r w:rsidRPr="00F322B2">
        <w:rPr>
          <w:rFonts w:ascii="Times New Roman" w:hAnsi="Times New Roman" w:cs="Times New Roman"/>
          <w:b/>
          <w:bCs/>
          <w:noProof/>
          <w:color w:val="auto"/>
        </w:rPr>
        <w:t>.</w:t>
      </w:r>
      <w:r w:rsidRPr="00F322B2">
        <w:rPr>
          <w:rFonts w:ascii="Times New Roman" w:hAnsi="Times New Roman" w:cs="Times New Roman"/>
          <w:noProof/>
          <w:color w:val="auto"/>
        </w:rPr>
        <w:t xml:space="preserve"> </w:t>
      </w:r>
      <w:r w:rsidRPr="00F322B2">
        <w:rPr>
          <w:rFonts w:ascii="Times New Roman" w:hAnsi="Times New Roman" w:cs="Times New Roman"/>
          <w:color w:val="auto"/>
          <w:szCs w:val="20"/>
        </w:rPr>
        <w:t>Sensitivity analysis in-hospital mortality.</w:t>
      </w:r>
    </w:p>
    <w:p w14:paraId="5E19E57B" w14:textId="75C72738" w:rsidR="004A3110" w:rsidRPr="00C63AB2" w:rsidRDefault="006F7C09" w:rsidP="002303BE">
      <w:pPr>
        <w:spacing w:line="360" w:lineRule="auto"/>
        <w:jc w:val="center"/>
        <w:rPr>
          <w:rFonts w:ascii="Times New Roman" w:eastAsiaTheme="minorEastAsia" w:hAnsi="Times New Roman" w:cs="Times New Roman"/>
          <w:color w:val="auto"/>
          <w:szCs w:val="20"/>
        </w:rPr>
      </w:pPr>
      <w:r>
        <w:rPr>
          <w:rFonts w:ascii="Times New Roman" w:eastAsiaTheme="minorEastAsia" w:hAnsi="Times New Roman" w:cs="Times New Roman"/>
          <w:noProof/>
          <w:color w:val="auto"/>
          <w:szCs w:val="20"/>
        </w:rPr>
        <w:drawing>
          <wp:inline distT="0" distB="0" distL="0" distR="0" wp14:anchorId="7438770B" wp14:editId="4BB58A10">
            <wp:extent cx="5278120" cy="316611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8120" cy="3166110"/>
                    </a:xfrm>
                    <a:prstGeom prst="rect">
                      <a:avLst/>
                    </a:prstGeom>
                  </pic:spPr>
                </pic:pic>
              </a:graphicData>
            </a:graphic>
          </wp:inline>
        </w:drawing>
      </w:r>
    </w:p>
    <w:p w14:paraId="14BB72B9" w14:textId="4D1C3BCC" w:rsidR="00B54A83" w:rsidRPr="00C63AB2" w:rsidRDefault="00E5402A" w:rsidP="00B54A83">
      <w:pPr>
        <w:spacing w:line="360" w:lineRule="auto"/>
        <w:rPr>
          <w:rFonts w:ascii="Times New Roman" w:eastAsia="宋体" w:hAnsi="Times New Roman" w:cs="Times New Roman"/>
          <w:color w:val="auto"/>
          <w:szCs w:val="20"/>
        </w:rPr>
      </w:pPr>
      <w:r w:rsidRPr="00F322B2">
        <w:rPr>
          <w:rFonts w:ascii="Times New Roman" w:hAnsi="Times New Roman" w:cs="Times New Roman"/>
          <w:b/>
          <w:bCs/>
          <w:color w:val="auto"/>
          <w:szCs w:val="20"/>
        </w:rPr>
        <w:t xml:space="preserve">Abbreviations: </w:t>
      </w:r>
      <w:r w:rsidRPr="00F322B2">
        <w:rPr>
          <w:rFonts w:ascii="Times New Roman" w:hAnsi="Times New Roman" w:cs="Times New Roman"/>
          <w:color w:val="auto"/>
          <w:szCs w:val="20"/>
        </w:rPr>
        <w:t xml:space="preserve">GPI, glycoprotein </w:t>
      </w:r>
      <w:proofErr w:type="spellStart"/>
      <w:r w:rsidRPr="00F322B2">
        <w:rPr>
          <w:rFonts w:ascii="Times New Roman" w:hAnsi="Times New Roman" w:cs="Times New Roman"/>
          <w:color w:val="auto"/>
          <w:szCs w:val="20"/>
        </w:rPr>
        <w:t>IIb</w:t>
      </w:r>
      <w:proofErr w:type="spellEnd"/>
      <w:r w:rsidRPr="00F322B2">
        <w:rPr>
          <w:rFonts w:ascii="Times New Roman" w:hAnsi="Times New Roman" w:cs="Times New Roman"/>
          <w:color w:val="auto"/>
          <w:szCs w:val="20"/>
        </w:rPr>
        <w:t>/</w:t>
      </w:r>
      <w:proofErr w:type="spellStart"/>
      <w:r w:rsidRPr="00F322B2">
        <w:rPr>
          <w:rFonts w:ascii="Times New Roman" w:hAnsi="Times New Roman" w:cs="Times New Roman"/>
          <w:color w:val="auto"/>
          <w:szCs w:val="20"/>
        </w:rPr>
        <w:t>IIIa</w:t>
      </w:r>
      <w:proofErr w:type="spellEnd"/>
      <w:r w:rsidRPr="00F322B2">
        <w:rPr>
          <w:rFonts w:ascii="Times New Roman" w:hAnsi="Times New Roman" w:cs="Times New Roman"/>
          <w:color w:val="auto"/>
          <w:szCs w:val="20"/>
        </w:rPr>
        <w:t xml:space="preserve"> inhibitors</w:t>
      </w:r>
      <w:r w:rsidR="00B54A83" w:rsidRPr="004A3110">
        <w:rPr>
          <w:rFonts w:ascii="Times New Roman" w:hAnsi="Times New Roman" w:cs="Times New Roman"/>
          <w:color w:val="auto"/>
          <w:szCs w:val="20"/>
        </w:rPr>
        <w:t xml:space="preserve">; </w:t>
      </w:r>
      <w:r w:rsidR="004A3110" w:rsidRPr="00C63AB2">
        <w:rPr>
          <w:rFonts w:ascii="Times New Roman" w:eastAsia="宋体" w:hAnsi="Times New Roman" w:cs="Times New Roman"/>
          <w:color w:val="auto"/>
          <w:szCs w:val="20"/>
        </w:rPr>
        <w:t>DAPT</w:t>
      </w:r>
      <w:r w:rsidR="00A870BA">
        <w:rPr>
          <w:rFonts w:ascii="Times New Roman" w:eastAsia="宋体" w:hAnsi="Times New Roman" w:cs="Times New Roman"/>
          <w:color w:val="auto"/>
          <w:szCs w:val="20"/>
        </w:rPr>
        <w:t xml:space="preserve">, </w:t>
      </w:r>
      <w:r w:rsidR="004A3110" w:rsidRPr="00C63AB2">
        <w:rPr>
          <w:rFonts w:ascii="Times New Roman" w:eastAsia="宋体" w:hAnsi="Times New Roman" w:cs="Times New Roman"/>
          <w:color w:val="auto"/>
          <w:szCs w:val="20"/>
        </w:rPr>
        <w:t>dual antiplatelet therapy</w:t>
      </w:r>
      <w:r w:rsidR="00B54A83" w:rsidRPr="00B54A83">
        <w:rPr>
          <w:rFonts w:ascii="Times New Roman" w:eastAsia="宋体" w:hAnsi="Times New Roman" w:cs="Times New Roman"/>
          <w:color w:val="auto"/>
          <w:szCs w:val="20"/>
        </w:rPr>
        <w:t>; PCI</w:t>
      </w:r>
      <w:r w:rsidR="00A870BA">
        <w:rPr>
          <w:rFonts w:ascii="Times New Roman" w:eastAsia="宋体" w:hAnsi="Times New Roman" w:cs="Times New Roman"/>
          <w:color w:val="auto"/>
          <w:szCs w:val="20"/>
        </w:rPr>
        <w:t xml:space="preserve">, </w:t>
      </w:r>
      <w:r w:rsidR="00B54A83" w:rsidRPr="00B54A83">
        <w:rPr>
          <w:rFonts w:ascii="Times New Roman" w:eastAsia="宋体" w:hAnsi="Times New Roman" w:cs="Times New Roman"/>
          <w:color w:val="auto"/>
          <w:szCs w:val="20"/>
        </w:rPr>
        <w:t>percutaneous coronary intervention</w:t>
      </w:r>
      <w:r w:rsidR="00B54A83">
        <w:rPr>
          <w:rFonts w:ascii="Times New Roman" w:eastAsia="宋体" w:hAnsi="Times New Roman" w:cs="Times New Roman"/>
          <w:color w:val="auto"/>
          <w:szCs w:val="20"/>
        </w:rPr>
        <w:t>.</w:t>
      </w:r>
    </w:p>
    <w:p w14:paraId="500E8753" w14:textId="77C7B483" w:rsidR="00277DF5" w:rsidRPr="00127A95" w:rsidRDefault="00277DF5" w:rsidP="00127A95">
      <w:pPr>
        <w:spacing w:line="360" w:lineRule="auto"/>
        <w:rPr>
          <w:rFonts w:ascii="Times New Roman" w:hAnsi="Times New Roman" w:cs="Times New Roman"/>
          <w:color w:val="auto"/>
          <w:szCs w:val="20"/>
        </w:rPr>
      </w:pPr>
    </w:p>
    <w:p w14:paraId="77B2AA80" w14:textId="2AA72738" w:rsidR="00D56DF7" w:rsidRPr="00F322B2" w:rsidRDefault="00A80E6C" w:rsidP="00A80E6C">
      <w:pPr>
        <w:spacing w:after="0" w:line="240" w:lineRule="auto"/>
        <w:ind w:left="0" w:firstLine="0"/>
        <w:rPr>
          <w:rFonts w:ascii="Times New Roman" w:hAnsi="Times New Roman" w:cs="Times New Roman"/>
          <w:noProof/>
          <w:color w:val="auto"/>
        </w:rPr>
      </w:pPr>
      <w:r w:rsidRPr="00F322B2">
        <w:rPr>
          <w:rFonts w:ascii="Times New Roman" w:hAnsi="Times New Roman" w:cs="Times New Roman"/>
          <w:noProof/>
          <w:color w:val="auto"/>
        </w:rPr>
        <w:br w:type="page"/>
      </w:r>
    </w:p>
    <w:p w14:paraId="76C6BBE6" w14:textId="1E680B16" w:rsidR="00D56DF7" w:rsidRPr="00127A95" w:rsidRDefault="00D56DF7" w:rsidP="000D40F6">
      <w:pPr>
        <w:jc w:val="center"/>
        <w:rPr>
          <w:rFonts w:ascii="Times New Roman" w:hAnsi="Times New Roman" w:cs="Times New Roman"/>
          <w:color w:val="000000" w:themeColor="text1"/>
          <w:szCs w:val="20"/>
        </w:rPr>
      </w:pPr>
      <w:bookmarkStart w:id="11" w:name="_Hlk47711523"/>
      <w:bookmarkStart w:id="12" w:name="_Hlk62139977"/>
      <w:r w:rsidRPr="00127A95">
        <w:rPr>
          <w:rFonts w:ascii="Times New Roman" w:hAnsi="Times New Roman" w:cs="Times New Roman"/>
          <w:b/>
          <w:color w:val="000000" w:themeColor="text1"/>
          <w:szCs w:val="20"/>
        </w:rPr>
        <w:lastRenderedPageBreak/>
        <w:t>Supplemental Table</w:t>
      </w:r>
      <w:bookmarkEnd w:id="11"/>
      <w:r w:rsidRPr="00127A95">
        <w:rPr>
          <w:rFonts w:ascii="Times New Roman" w:hAnsi="Times New Roman" w:cs="Times New Roman"/>
          <w:b/>
          <w:color w:val="000000" w:themeColor="text1"/>
          <w:szCs w:val="20"/>
        </w:rPr>
        <w:t xml:space="preserve"> 1</w:t>
      </w:r>
      <w:r w:rsidR="00045293" w:rsidRPr="00127A95">
        <w:rPr>
          <w:rFonts w:ascii="Times New Roman" w:hAnsi="Times New Roman" w:cs="Times New Roman"/>
          <w:b/>
          <w:bCs/>
          <w:noProof/>
          <w:color w:val="000000" w:themeColor="text1"/>
        </w:rPr>
        <w:t xml:space="preserve">. </w:t>
      </w:r>
      <w:r w:rsidR="000D40F6" w:rsidRPr="00127A95">
        <w:rPr>
          <w:rFonts w:ascii="Times New Roman" w:hAnsi="Times New Roman" w:cs="Times New Roman"/>
          <w:bCs/>
          <w:color w:val="000000" w:themeColor="text1"/>
          <w:szCs w:val="20"/>
        </w:rPr>
        <w:t>Definition of study variables</w:t>
      </w:r>
    </w:p>
    <w:bookmarkEnd w:id="12"/>
    <w:tbl>
      <w:tblPr>
        <w:tblW w:w="9822" w:type="dxa"/>
        <w:jc w:val="center"/>
        <w:tblLook w:val="04A0" w:firstRow="1" w:lastRow="0" w:firstColumn="1" w:lastColumn="0" w:noHBand="0" w:noVBand="1"/>
      </w:tblPr>
      <w:tblGrid>
        <w:gridCol w:w="3034"/>
        <w:gridCol w:w="3557"/>
        <w:gridCol w:w="3231"/>
      </w:tblGrid>
      <w:tr w:rsidR="00F322B2" w:rsidRPr="00F322B2" w14:paraId="06FE2DBE" w14:textId="77777777" w:rsidTr="000D40F6">
        <w:trPr>
          <w:trHeight w:val="255"/>
          <w:jc w:val="center"/>
        </w:trPr>
        <w:tc>
          <w:tcPr>
            <w:tcW w:w="3034" w:type="dxa"/>
            <w:tcBorders>
              <w:top w:val="single" w:sz="4" w:space="0" w:color="auto"/>
              <w:left w:val="nil"/>
              <w:bottom w:val="nil"/>
              <w:right w:val="nil"/>
            </w:tcBorders>
            <w:shd w:val="clear" w:color="000000" w:fill="FFFFFF"/>
            <w:vAlign w:val="center"/>
            <w:hideMark/>
          </w:tcPr>
          <w:p w14:paraId="41235526" w14:textId="39B44F6E"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p>
        </w:tc>
        <w:tc>
          <w:tcPr>
            <w:tcW w:w="3557" w:type="dxa"/>
            <w:tcBorders>
              <w:top w:val="single" w:sz="4" w:space="0" w:color="auto"/>
              <w:left w:val="nil"/>
              <w:bottom w:val="nil"/>
              <w:right w:val="nil"/>
            </w:tcBorders>
            <w:shd w:val="clear" w:color="000000" w:fill="FFFFFF"/>
            <w:vAlign w:val="center"/>
            <w:hideMark/>
          </w:tcPr>
          <w:p w14:paraId="0386708B"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Definition</w:t>
            </w:r>
          </w:p>
        </w:tc>
        <w:tc>
          <w:tcPr>
            <w:tcW w:w="3231" w:type="dxa"/>
            <w:tcBorders>
              <w:top w:val="single" w:sz="4" w:space="0" w:color="auto"/>
              <w:left w:val="nil"/>
              <w:bottom w:val="nil"/>
              <w:right w:val="nil"/>
            </w:tcBorders>
            <w:shd w:val="clear" w:color="000000" w:fill="FFFFFF"/>
            <w:vAlign w:val="center"/>
            <w:hideMark/>
          </w:tcPr>
          <w:p w14:paraId="579840E3"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Continuous/Categorical/Binary</w:t>
            </w:r>
          </w:p>
        </w:tc>
      </w:tr>
      <w:tr w:rsidR="00F322B2" w:rsidRPr="00F322B2" w14:paraId="4E952398" w14:textId="77777777" w:rsidTr="000D40F6">
        <w:trPr>
          <w:trHeight w:val="255"/>
          <w:jc w:val="center"/>
        </w:trPr>
        <w:tc>
          <w:tcPr>
            <w:tcW w:w="9822" w:type="dxa"/>
            <w:gridSpan w:val="3"/>
            <w:tcBorders>
              <w:top w:val="single" w:sz="4" w:space="0" w:color="auto"/>
              <w:left w:val="nil"/>
              <w:bottom w:val="nil"/>
              <w:right w:val="nil"/>
            </w:tcBorders>
            <w:shd w:val="clear" w:color="000000" w:fill="F2F2F2"/>
            <w:vAlign w:val="center"/>
            <w:hideMark/>
          </w:tcPr>
          <w:p w14:paraId="602D8D5D"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Demographics</w:t>
            </w:r>
          </w:p>
        </w:tc>
      </w:tr>
      <w:tr w:rsidR="00F322B2" w:rsidRPr="00F322B2" w14:paraId="447BFDAE" w14:textId="77777777" w:rsidTr="000D40F6">
        <w:trPr>
          <w:trHeight w:val="255"/>
          <w:jc w:val="center"/>
        </w:trPr>
        <w:tc>
          <w:tcPr>
            <w:tcW w:w="3034" w:type="dxa"/>
            <w:tcBorders>
              <w:top w:val="nil"/>
              <w:left w:val="nil"/>
              <w:bottom w:val="nil"/>
              <w:right w:val="nil"/>
            </w:tcBorders>
            <w:shd w:val="clear" w:color="000000" w:fill="FFFFFF"/>
            <w:vAlign w:val="center"/>
            <w:hideMark/>
          </w:tcPr>
          <w:p w14:paraId="4A834CE5"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Age</w:t>
            </w:r>
          </w:p>
        </w:tc>
        <w:tc>
          <w:tcPr>
            <w:tcW w:w="3557" w:type="dxa"/>
            <w:tcBorders>
              <w:top w:val="nil"/>
              <w:left w:val="nil"/>
              <w:bottom w:val="nil"/>
              <w:right w:val="nil"/>
            </w:tcBorders>
            <w:shd w:val="clear" w:color="000000" w:fill="FFFFFF"/>
            <w:vAlign w:val="center"/>
            <w:hideMark/>
          </w:tcPr>
          <w:p w14:paraId="2A29BC64"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Years after birth</w:t>
            </w:r>
          </w:p>
        </w:tc>
        <w:tc>
          <w:tcPr>
            <w:tcW w:w="3231" w:type="dxa"/>
            <w:tcBorders>
              <w:top w:val="nil"/>
              <w:left w:val="nil"/>
              <w:bottom w:val="nil"/>
              <w:right w:val="nil"/>
            </w:tcBorders>
            <w:shd w:val="clear" w:color="000000" w:fill="FFFFFF"/>
            <w:vAlign w:val="center"/>
            <w:hideMark/>
          </w:tcPr>
          <w:p w14:paraId="1E2D21F2"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Continuous</w:t>
            </w:r>
          </w:p>
        </w:tc>
      </w:tr>
      <w:tr w:rsidR="00F322B2" w:rsidRPr="00F322B2" w14:paraId="3D436218" w14:textId="77777777" w:rsidTr="000D40F6">
        <w:trPr>
          <w:trHeight w:val="255"/>
          <w:jc w:val="center"/>
        </w:trPr>
        <w:tc>
          <w:tcPr>
            <w:tcW w:w="3034" w:type="dxa"/>
            <w:tcBorders>
              <w:top w:val="nil"/>
              <w:left w:val="nil"/>
              <w:bottom w:val="nil"/>
              <w:right w:val="nil"/>
            </w:tcBorders>
            <w:shd w:val="clear" w:color="000000" w:fill="FFFFFF"/>
            <w:vAlign w:val="center"/>
            <w:hideMark/>
          </w:tcPr>
          <w:p w14:paraId="63BFE1F6" w14:textId="028A5B7D" w:rsidR="00D56DF7" w:rsidRPr="00F322B2" w:rsidRDefault="005A4FE9"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w:t>
            </w:r>
            <w:r w:rsidRPr="00F322B2">
              <w:rPr>
                <w:rFonts w:ascii="Times New Roman" w:eastAsia="等线" w:hAnsi="Times New Roman" w:cs="Times New Roman" w:hint="eastAsia"/>
                <w:color w:val="auto"/>
                <w:kern w:val="0"/>
                <w:szCs w:val="20"/>
              </w:rPr>
              <w:t>ex</w:t>
            </w:r>
          </w:p>
        </w:tc>
        <w:tc>
          <w:tcPr>
            <w:tcW w:w="3557" w:type="dxa"/>
            <w:tcBorders>
              <w:top w:val="nil"/>
              <w:left w:val="nil"/>
              <w:bottom w:val="nil"/>
              <w:right w:val="nil"/>
            </w:tcBorders>
            <w:shd w:val="clear" w:color="000000" w:fill="FFFFFF"/>
            <w:vAlign w:val="center"/>
            <w:hideMark/>
          </w:tcPr>
          <w:p w14:paraId="534C8DD5"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Female and Male</w:t>
            </w:r>
          </w:p>
        </w:tc>
        <w:tc>
          <w:tcPr>
            <w:tcW w:w="3231" w:type="dxa"/>
            <w:tcBorders>
              <w:top w:val="nil"/>
              <w:left w:val="nil"/>
              <w:bottom w:val="nil"/>
              <w:right w:val="nil"/>
            </w:tcBorders>
            <w:shd w:val="clear" w:color="000000" w:fill="FFFFFF"/>
            <w:vAlign w:val="center"/>
            <w:hideMark/>
          </w:tcPr>
          <w:p w14:paraId="3AE9FAB2"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Female/Male</w:t>
            </w:r>
          </w:p>
        </w:tc>
      </w:tr>
      <w:tr w:rsidR="00224CDE" w:rsidRPr="00F322B2" w14:paraId="6CEDD8D2" w14:textId="77777777" w:rsidTr="00224CDE">
        <w:trPr>
          <w:trHeight w:val="255"/>
          <w:jc w:val="center"/>
        </w:trPr>
        <w:tc>
          <w:tcPr>
            <w:tcW w:w="3034" w:type="dxa"/>
            <w:tcBorders>
              <w:top w:val="nil"/>
              <w:left w:val="nil"/>
              <w:bottom w:val="nil"/>
              <w:right w:val="nil"/>
            </w:tcBorders>
            <w:shd w:val="clear" w:color="auto" w:fill="FFFFFF" w:themeFill="background1"/>
            <w:vAlign w:val="center"/>
          </w:tcPr>
          <w:p w14:paraId="134ABA14" w14:textId="184EAB50" w:rsidR="00224CDE" w:rsidRPr="00F322B2" w:rsidRDefault="00224CDE" w:rsidP="000D40F6">
            <w:pPr>
              <w:spacing w:after="0" w:line="240" w:lineRule="auto"/>
              <w:ind w:left="0" w:firstLine="0"/>
              <w:rPr>
                <w:rFonts w:ascii="Times New Roman" w:eastAsia="等线" w:hAnsi="Times New Roman" w:cs="Times New Roman"/>
                <w:color w:val="auto"/>
                <w:kern w:val="0"/>
                <w:szCs w:val="20"/>
              </w:rPr>
            </w:pPr>
            <w:r>
              <w:rPr>
                <w:rFonts w:ascii="Times New Roman" w:eastAsia="等线" w:hAnsi="Times New Roman" w:cs="Times New Roman" w:hint="eastAsia"/>
                <w:color w:val="auto"/>
                <w:kern w:val="0"/>
                <w:szCs w:val="20"/>
              </w:rPr>
              <w:t>Weight</w:t>
            </w:r>
          </w:p>
        </w:tc>
        <w:tc>
          <w:tcPr>
            <w:tcW w:w="3557" w:type="dxa"/>
            <w:tcBorders>
              <w:top w:val="nil"/>
              <w:left w:val="nil"/>
              <w:bottom w:val="nil"/>
              <w:right w:val="nil"/>
            </w:tcBorders>
            <w:shd w:val="clear" w:color="auto" w:fill="FFFFFF" w:themeFill="background1"/>
            <w:vAlign w:val="center"/>
          </w:tcPr>
          <w:p w14:paraId="34D14DCF" w14:textId="7E7FE0F6" w:rsidR="00224CDE" w:rsidRPr="00F322B2" w:rsidRDefault="00224CDE" w:rsidP="000D40F6">
            <w:pPr>
              <w:spacing w:after="0" w:line="240" w:lineRule="auto"/>
              <w:ind w:left="0" w:firstLine="0"/>
              <w:rPr>
                <w:rFonts w:ascii="Times New Roman" w:eastAsia="等线" w:hAnsi="Times New Roman" w:cs="Times New Roman"/>
                <w:color w:val="auto"/>
                <w:kern w:val="0"/>
                <w:szCs w:val="20"/>
              </w:rPr>
            </w:pPr>
            <w:r w:rsidRPr="00224CDE">
              <w:rPr>
                <w:rFonts w:ascii="Times New Roman" w:eastAsia="等线" w:hAnsi="Times New Roman" w:cs="Times New Roman"/>
                <w:color w:val="auto"/>
                <w:kern w:val="0"/>
                <w:szCs w:val="20"/>
              </w:rPr>
              <w:t>Weight measured on admission</w:t>
            </w:r>
          </w:p>
        </w:tc>
        <w:tc>
          <w:tcPr>
            <w:tcW w:w="3231" w:type="dxa"/>
            <w:tcBorders>
              <w:top w:val="nil"/>
              <w:left w:val="nil"/>
              <w:bottom w:val="nil"/>
              <w:right w:val="nil"/>
            </w:tcBorders>
            <w:shd w:val="clear" w:color="auto" w:fill="FFFFFF" w:themeFill="background1"/>
            <w:vAlign w:val="center"/>
          </w:tcPr>
          <w:p w14:paraId="5CA2CF0C" w14:textId="5C9CF435" w:rsidR="00224CDE" w:rsidRPr="00F322B2" w:rsidRDefault="00224CDE" w:rsidP="000D40F6">
            <w:pPr>
              <w:spacing w:after="0" w:line="240" w:lineRule="auto"/>
              <w:ind w:left="0" w:firstLine="0"/>
              <w:rPr>
                <w:rFonts w:ascii="Times New Roman" w:eastAsia="等线" w:hAnsi="Times New Roman" w:cs="Times New Roman"/>
                <w:color w:val="auto"/>
                <w:kern w:val="0"/>
                <w:szCs w:val="20"/>
              </w:rPr>
            </w:pPr>
            <w:r w:rsidRPr="00224CDE">
              <w:rPr>
                <w:rFonts w:ascii="Times New Roman" w:eastAsia="等线" w:hAnsi="Times New Roman" w:cs="Times New Roman"/>
                <w:color w:val="auto"/>
                <w:kern w:val="0"/>
                <w:szCs w:val="20"/>
              </w:rPr>
              <w:t xml:space="preserve">Continuous, in </w:t>
            </w:r>
            <w:r>
              <w:rPr>
                <w:rFonts w:ascii="Times New Roman" w:eastAsia="等线" w:hAnsi="Times New Roman" w:cs="Times New Roman" w:hint="eastAsia"/>
                <w:color w:val="auto"/>
                <w:kern w:val="0"/>
                <w:szCs w:val="20"/>
              </w:rPr>
              <w:t>kg</w:t>
            </w:r>
          </w:p>
        </w:tc>
      </w:tr>
      <w:tr w:rsidR="00F322B2" w:rsidRPr="00F322B2" w14:paraId="75F7263E" w14:textId="77777777" w:rsidTr="000D40F6">
        <w:trPr>
          <w:trHeight w:val="255"/>
          <w:jc w:val="center"/>
        </w:trPr>
        <w:tc>
          <w:tcPr>
            <w:tcW w:w="3034" w:type="dxa"/>
            <w:tcBorders>
              <w:top w:val="nil"/>
              <w:left w:val="nil"/>
              <w:bottom w:val="nil"/>
              <w:right w:val="nil"/>
            </w:tcBorders>
            <w:shd w:val="clear" w:color="000000" w:fill="F2F2F2"/>
            <w:vAlign w:val="center"/>
            <w:hideMark/>
          </w:tcPr>
          <w:p w14:paraId="5D170DFB"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Previous History</w:t>
            </w:r>
          </w:p>
        </w:tc>
        <w:tc>
          <w:tcPr>
            <w:tcW w:w="3557" w:type="dxa"/>
            <w:tcBorders>
              <w:top w:val="nil"/>
              <w:left w:val="nil"/>
              <w:bottom w:val="nil"/>
              <w:right w:val="nil"/>
            </w:tcBorders>
            <w:shd w:val="clear" w:color="000000" w:fill="F2F2F2"/>
            <w:vAlign w:val="center"/>
            <w:hideMark/>
          </w:tcPr>
          <w:p w14:paraId="5880392A" w14:textId="55581038"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p>
        </w:tc>
        <w:tc>
          <w:tcPr>
            <w:tcW w:w="3231" w:type="dxa"/>
            <w:tcBorders>
              <w:top w:val="nil"/>
              <w:left w:val="nil"/>
              <w:bottom w:val="nil"/>
              <w:right w:val="nil"/>
            </w:tcBorders>
            <w:shd w:val="clear" w:color="000000" w:fill="F2F2F2"/>
            <w:vAlign w:val="center"/>
            <w:hideMark/>
          </w:tcPr>
          <w:p w14:paraId="4A1DD813" w14:textId="2E730558"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p>
        </w:tc>
      </w:tr>
      <w:tr w:rsidR="00F322B2" w:rsidRPr="00F322B2" w14:paraId="36EAFF75" w14:textId="77777777" w:rsidTr="000D40F6">
        <w:trPr>
          <w:trHeight w:val="609"/>
          <w:jc w:val="center"/>
        </w:trPr>
        <w:tc>
          <w:tcPr>
            <w:tcW w:w="3034" w:type="dxa"/>
            <w:tcBorders>
              <w:top w:val="nil"/>
              <w:left w:val="nil"/>
              <w:bottom w:val="nil"/>
              <w:right w:val="nil"/>
            </w:tcBorders>
            <w:shd w:val="clear" w:color="000000" w:fill="FFFFFF"/>
            <w:vAlign w:val="center"/>
            <w:hideMark/>
          </w:tcPr>
          <w:p w14:paraId="25831475"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Hypertension</w:t>
            </w:r>
          </w:p>
        </w:tc>
        <w:tc>
          <w:tcPr>
            <w:tcW w:w="3557" w:type="dxa"/>
            <w:tcBorders>
              <w:top w:val="nil"/>
              <w:left w:val="nil"/>
              <w:bottom w:val="nil"/>
              <w:right w:val="nil"/>
            </w:tcBorders>
            <w:shd w:val="clear" w:color="000000" w:fill="FFFFFF"/>
            <w:vAlign w:val="center"/>
            <w:hideMark/>
          </w:tcPr>
          <w:p w14:paraId="30B490C4" w14:textId="7B78C65A"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 xml:space="preserve">Self-reported use of medications to control blood pressure or previously measured SBP </w:t>
            </w:r>
            <w:r w:rsidR="000D40F6" w:rsidRPr="00F322B2">
              <w:rPr>
                <w:rFonts w:ascii="Times New Roman" w:eastAsia="等线" w:hAnsi="Times New Roman" w:cs="Times New Roman"/>
                <w:color w:val="auto"/>
                <w:kern w:val="0"/>
                <w:szCs w:val="20"/>
              </w:rPr>
              <w:t>≥</w:t>
            </w:r>
            <w:r w:rsidRPr="00F322B2">
              <w:rPr>
                <w:rFonts w:ascii="Times New Roman" w:eastAsia="等线" w:hAnsi="Times New Roman" w:cs="Times New Roman"/>
                <w:color w:val="auto"/>
                <w:kern w:val="0"/>
                <w:szCs w:val="20"/>
              </w:rPr>
              <w:t xml:space="preserve">140mmHg or DBP </w:t>
            </w:r>
            <w:r w:rsidR="000D40F6" w:rsidRPr="00F322B2">
              <w:rPr>
                <w:rFonts w:ascii="Times New Roman" w:eastAsia="等线" w:hAnsi="Times New Roman" w:cs="Times New Roman"/>
                <w:color w:val="auto"/>
                <w:kern w:val="0"/>
                <w:szCs w:val="20"/>
              </w:rPr>
              <w:t>≥</w:t>
            </w:r>
            <w:r w:rsidRPr="00F322B2">
              <w:rPr>
                <w:rFonts w:ascii="Times New Roman" w:eastAsia="等线" w:hAnsi="Times New Roman" w:cs="Times New Roman"/>
                <w:color w:val="auto"/>
                <w:kern w:val="0"/>
                <w:szCs w:val="20"/>
              </w:rPr>
              <w:t>90mmHg</w:t>
            </w:r>
          </w:p>
        </w:tc>
        <w:tc>
          <w:tcPr>
            <w:tcW w:w="3231" w:type="dxa"/>
            <w:tcBorders>
              <w:top w:val="nil"/>
              <w:left w:val="nil"/>
              <w:bottom w:val="nil"/>
              <w:right w:val="nil"/>
            </w:tcBorders>
            <w:shd w:val="clear" w:color="000000" w:fill="FFFFFF"/>
            <w:vAlign w:val="center"/>
            <w:hideMark/>
          </w:tcPr>
          <w:p w14:paraId="1A2274E4"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49017A3A" w14:textId="77777777" w:rsidTr="000D40F6">
        <w:trPr>
          <w:trHeight w:val="609"/>
          <w:jc w:val="center"/>
        </w:trPr>
        <w:tc>
          <w:tcPr>
            <w:tcW w:w="3034" w:type="dxa"/>
            <w:tcBorders>
              <w:top w:val="nil"/>
              <w:left w:val="nil"/>
              <w:bottom w:val="nil"/>
              <w:right w:val="nil"/>
            </w:tcBorders>
            <w:shd w:val="clear" w:color="000000" w:fill="FFFFFF"/>
            <w:vAlign w:val="center"/>
            <w:hideMark/>
          </w:tcPr>
          <w:p w14:paraId="705700EB"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Diabetes</w:t>
            </w:r>
          </w:p>
        </w:tc>
        <w:tc>
          <w:tcPr>
            <w:tcW w:w="3557" w:type="dxa"/>
            <w:tcBorders>
              <w:top w:val="nil"/>
              <w:left w:val="nil"/>
              <w:bottom w:val="nil"/>
              <w:right w:val="nil"/>
            </w:tcBorders>
            <w:shd w:val="clear" w:color="000000" w:fill="FFFFFF"/>
            <w:vAlign w:val="center"/>
            <w:hideMark/>
          </w:tcPr>
          <w:p w14:paraId="54CB3A45"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Self-reported use of medications/life style intervention to control blood glucose or physician-diagnosed type 2 diabetes mellitus</w:t>
            </w:r>
          </w:p>
        </w:tc>
        <w:tc>
          <w:tcPr>
            <w:tcW w:w="3231" w:type="dxa"/>
            <w:tcBorders>
              <w:top w:val="nil"/>
              <w:left w:val="nil"/>
              <w:bottom w:val="nil"/>
              <w:right w:val="nil"/>
            </w:tcBorders>
            <w:shd w:val="clear" w:color="000000" w:fill="FFFFFF"/>
            <w:vAlign w:val="center"/>
            <w:hideMark/>
          </w:tcPr>
          <w:p w14:paraId="13874F7F"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2B832E12" w14:textId="77777777" w:rsidTr="000D40F6">
        <w:trPr>
          <w:trHeight w:val="1015"/>
          <w:jc w:val="center"/>
        </w:trPr>
        <w:tc>
          <w:tcPr>
            <w:tcW w:w="3034" w:type="dxa"/>
            <w:tcBorders>
              <w:top w:val="nil"/>
              <w:left w:val="nil"/>
              <w:bottom w:val="nil"/>
              <w:right w:val="nil"/>
            </w:tcBorders>
            <w:shd w:val="clear" w:color="000000" w:fill="FFFFFF"/>
            <w:vAlign w:val="center"/>
            <w:hideMark/>
          </w:tcPr>
          <w:p w14:paraId="58BADAA9"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Dyslipidemia</w:t>
            </w:r>
          </w:p>
        </w:tc>
        <w:tc>
          <w:tcPr>
            <w:tcW w:w="3557" w:type="dxa"/>
            <w:tcBorders>
              <w:top w:val="nil"/>
              <w:left w:val="nil"/>
              <w:bottom w:val="nil"/>
              <w:right w:val="nil"/>
            </w:tcBorders>
            <w:shd w:val="clear" w:color="000000" w:fill="FFFFFF"/>
            <w:vAlign w:val="center"/>
            <w:hideMark/>
          </w:tcPr>
          <w:p w14:paraId="13636C33" w14:textId="7C52D8E1"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 xml:space="preserve">Self-reported diagnosis of either-or combination of total cholesterol </w:t>
            </w:r>
            <w:r w:rsidR="000D40F6" w:rsidRPr="00F322B2">
              <w:rPr>
                <w:rFonts w:ascii="Times New Roman" w:eastAsia="等线" w:hAnsi="Times New Roman" w:cs="Times New Roman"/>
                <w:color w:val="auto"/>
                <w:kern w:val="0"/>
                <w:szCs w:val="20"/>
              </w:rPr>
              <w:t>≥</w:t>
            </w:r>
            <w:r w:rsidRPr="00F322B2">
              <w:rPr>
                <w:rFonts w:ascii="Times New Roman" w:eastAsia="等线" w:hAnsi="Times New Roman" w:cs="Times New Roman"/>
                <w:color w:val="auto"/>
                <w:kern w:val="0"/>
                <w:szCs w:val="20"/>
              </w:rPr>
              <w:t xml:space="preserve">240 mg/dL, TG </w:t>
            </w:r>
            <w:r w:rsidR="000D40F6" w:rsidRPr="00F322B2">
              <w:rPr>
                <w:rFonts w:ascii="Times New Roman" w:eastAsia="等线" w:hAnsi="Times New Roman" w:cs="Times New Roman"/>
                <w:color w:val="auto"/>
                <w:kern w:val="0"/>
                <w:szCs w:val="20"/>
              </w:rPr>
              <w:t>≥</w:t>
            </w:r>
            <w:r w:rsidRPr="00F322B2">
              <w:rPr>
                <w:rFonts w:ascii="Times New Roman" w:eastAsia="等线" w:hAnsi="Times New Roman" w:cs="Times New Roman"/>
                <w:color w:val="auto"/>
                <w:kern w:val="0"/>
                <w:szCs w:val="20"/>
              </w:rPr>
              <w:t xml:space="preserve">200 mg/dL, LDL-C </w:t>
            </w:r>
            <w:r w:rsidR="000D40F6" w:rsidRPr="00F322B2">
              <w:rPr>
                <w:rFonts w:ascii="Times New Roman" w:eastAsia="等线" w:hAnsi="Times New Roman" w:cs="Times New Roman"/>
                <w:color w:val="auto"/>
                <w:kern w:val="0"/>
                <w:szCs w:val="20"/>
              </w:rPr>
              <w:t>≥</w:t>
            </w:r>
            <w:r w:rsidRPr="00F322B2">
              <w:rPr>
                <w:rFonts w:ascii="Times New Roman" w:eastAsia="等线" w:hAnsi="Times New Roman" w:cs="Times New Roman"/>
                <w:color w:val="auto"/>
                <w:kern w:val="0"/>
                <w:szCs w:val="20"/>
              </w:rPr>
              <w:t>160 mg/dL, or HDL-C &lt;40 mg/dL</w:t>
            </w:r>
          </w:p>
        </w:tc>
        <w:tc>
          <w:tcPr>
            <w:tcW w:w="3231" w:type="dxa"/>
            <w:tcBorders>
              <w:top w:val="nil"/>
              <w:left w:val="nil"/>
              <w:bottom w:val="nil"/>
              <w:right w:val="nil"/>
            </w:tcBorders>
            <w:shd w:val="clear" w:color="000000" w:fill="FFFFFF"/>
            <w:vAlign w:val="center"/>
            <w:hideMark/>
          </w:tcPr>
          <w:p w14:paraId="683A9C18"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4519EFD3" w14:textId="77777777" w:rsidTr="000D40F6">
        <w:trPr>
          <w:trHeight w:val="255"/>
          <w:jc w:val="center"/>
        </w:trPr>
        <w:tc>
          <w:tcPr>
            <w:tcW w:w="3034" w:type="dxa"/>
            <w:tcBorders>
              <w:top w:val="nil"/>
              <w:left w:val="nil"/>
              <w:bottom w:val="nil"/>
              <w:right w:val="nil"/>
            </w:tcBorders>
            <w:shd w:val="clear" w:color="000000" w:fill="FFFFFF"/>
            <w:vAlign w:val="center"/>
            <w:hideMark/>
          </w:tcPr>
          <w:p w14:paraId="628B2AD9"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Smoking</w:t>
            </w:r>
          </w:p>
        </w:tc>
        <w:tc>
          <w:tcPr>
            <w:tcW w:w="3557" w:type="dxa"/>
            <w:tcBorders>
              <w:top w:val="nil"/>
              <w:left w:val="nil"/>
              <w:bottom w:val="nil"/>
              <w:right w:val="nil"/>
            </w:tcBorders>
            <w:shd w:val="clear" w:color="000000" w:fill="FFFFFF"/>
            <w:vAlign w:val="center"/>
            <w:hideMark/>
          </w:tcPr>
          <w:p w14:paraId="0FF7BD86"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Past or current smoker</w:t>
            </w:r>
          </w:p>
        </w:tc>
        <w:tc>
          <w:tcPr>
            <w:tcW w:w="3231" w:type="dxa"/>
            <w:tcBorders>
              <w:top w:val="nil"/>
              <w:left w:val="nil"/>
              <w:bottom w:val="nil"/>
              <w:right w:val="nil"/>
            </w:tcBorders>
            <w:shd w:val="clear" w:color="000000" w:fill="FFFFFF"/>
            <w:vAlign w:val="center"/>
            <w:hideMark/>
          </w:tcPr>
          <w:p w14:paraId="2E2E665E"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111E7483" w14:textId="77777777" w:rsidTr="000D40F6">
        <w:trPr>
          <w:trHeight w:val="255"/>
          <w:jc w:val="center"/>
        </w:trPr>
        <w:tc>
          <w:tcPr>
            <w:tcW w:w="3034" w:type="dxa"/>
            <w:tcBorders>
              <w:top w:val="nil"/>
              <w:left w:val="nil"/>
              <w:bottom w:val="nil"/>
              <w:right w:val="nil"/>
            </w:tcBorders>
            <w:shd w:val="clear" w:color="000000" w:fill="FFFFFF"/>
            <w:vAlign w:val="center"/>
            <w:hideMark/>
          </w:tcPr>
          <w:p w14:paraId="0F125D07"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Myocardial infarction</w:t>
            </w:r>
          </w:p>
        </w:tc>
        <w:tc>
          <w:tcPr>
            <w:tcW w:w="3557" w:type="dxa"/>
            <w:tcBorders>
              <w:top w:val="nil"/>
              <w:left w:val="nil"/>
              <w:bottom w:val="nil"/>
              <w:right w:val="nil"/>
            </w:tcBorders>
            <w:shd w:val="clear" w:color="000000" w:fill="FFFFFF"/>
            <w:vAlign w:val="center"/>
            <w:hideMark/>
          </w:tcPr>
          <w:p w14:paraId="4E87942F"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Self-reported history of myocardial infarction</w:t>
            </w:r>
          </w:p>
        </w:tc>
        <w:tc>
          <w:tcPr>
            <w:tcW w:w="3231" w:type="dxa"/>
            <w:tcBorders>
              <w:top w:val="nil"/>
              <w:left w:val="nil"/>
              <w:bottom w:val="nil"/>
              <w:right w:val="nil"/>
            </w:tcBorders>
            <w:shd w:val="clear" w:color="000000" w:fill="FFFFFF"/>
            <w:vAlign w:val="center"/>
            <w:hideMark/>
          </w:tcPr>
          <w:p w14:paraId="424CA338"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451050BF" w14:textId="77777777" w:rsidTr="000D40F6">
        <w:trPr>
          <w:trHeight w:val="406"/>
          <w:jc w:val="center"/>
        </w:trPr>
        <w:tc>
          <w:tcPr>
            <w:tcW w:w="3034" w:type="dxa"/>
            <w:tcBorders>
              <w:top w:val="nil"/>
              <w:left w:val="nil"/>
              <w:bottom w:val="nil"/>
              <w:right w:val="nil"/>
            </w:tcBorders>
            <w:shd w:val="clear" w:color="000000" w:fill="FFFFFF"/>
            <w:vAlign w:val="center"/>
            <w:hideMark/>
          </w:tcPr>
          <w:p w14:paraId="58687EE9"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PCI</w:t>
            </w:r>
          </w:p>
        </w:tc>
        <w:tc>
          <w:tcPr>
            <w:tcW w:w="3557" w:type="dxa"/>
            <w:tcBorders>
              <w:top w:val="nil"/>
              <w:left w:val="nil"/>
              <w:bottom w:val="nil"/>
              <w:right w:val="nil"/>
            </w:tcBorders>
            <w:shd w:val="clear" w:color="000000" w:fill="FFFFFF"/>
            <w:vAlign w:val="center"/>
            <w:hideMark/>
          </w:tcPr>
          <w:p w14:paraId="3BD988C3"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Self-reported history of PCI</w:t>
            </w:r>
          </w:p>
        </w:tc>
        <w:tc>
          <w:tcPr>
            <w:tcW w:w="3231" w:type="dxa"/>
            <w:tcBorders>
              <w:top w:val="nil"/>
              <w:left w:val="nil"/>
              <w:bottom w:val="nil"/>
              <w:right w:val="nil"/>
            </w:tcBorders>
            <w:shd w:val="clear" w:color="000000" w:fill="FFFFFF"/>
            <w:vAlign w:val="center"/>
            <w:hideMark/>
          </w:tcPr>
          <w:p w14:paraId="23606BB2"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78250ACD" w14:textId="77777777" w:rsidTr="000D40F6">
        <w:trPr>
          <w:trHeight w:val="406"/>
          <w:jc w:val="center"/>
        </w:trPr>
        <w:tc>
          <w:tcPr>
            <w:tcW w:w="3034" w:type="dxa"/>
            <w:tcBorders>
              <w:top w:val="nil"/>
              <w:left w:val="nil"/>
              <w:bottom w:val="nil"/>
              <w:right w:val="nil"/>
            </w:tcBorders>
            <w:shd w:val="clear" w:color="000000" w:fill="FFFFFF"/>
            <w:vAlign w:val="center"/>
            <w:hideMark/>
          </w:tcPr>
          <w:p w14:paraId="1DF69B5C"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CABG</w:t>
            </w:r>
          </w:p>
        </w:tc>
        <w:tc>
          <w:tcPr>
            <w:tcW w:w="3557" w:type="dxa"/>
            <w:tcBorders>
              <w:top w:val="nil"/>
              <w:left w:val="nil"/>
              <w:bottom w:val="nil"/>
              <w:right w:val="nil"/>
            </w:tcBorders>
            <w:shd w:val="clear" w:color="000000" w:fill="FFFFFF"/>
            <w:vAlign w:val="center"/>
            <w:hideMark/>
          </w:tcPr>
          <w:p w14:paraId="18B2E873"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Self-reported history of CABG</w:t>
            </w:r>
          </w:p>
        </w:tc>
        <w:tc>
          <w:tcPr>
            <w:tcW w:w="3231" w:type="dxa"/>
            <w:tcBorders>
              <w:top w:val="nil"/>
              <w:left w:val="nil"/>
              <w:bottom w:val="nil"/>
              <w:right w:val="nil"/>
            </w:tcBorders>
            <w:shd w:val="clear" w:color="000000" w:fill="FFFFFF"/>
            <w:vAlign w:val="center"/>
            <w:hideMark/>
          </w:tcPr>
          <w:p w14:paraId="228C36F5"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2D9A3672" w14:textId="77777777" w:rsidTr="000D40F6">
        <w:trPr>
          <w:trHeight w:val="406"/>
          <w:jc w:val="center"/>
        </w:trPr>
        <w:tc>
          <w:tcPr>
            <w:tcW w:w="3034" w:type="dxa"/>
            <w:tcBorders>
              <w:top w:val="nil"/>
              <w:left w:val="nil"/>
              <w:bottom w:val="nil"/>
              <w:right w:val="nil"/>
            </w:tcBorders>
            <w:shd w:val="clear" w:color="000000" w:fill="FFFFFF"/>
            <w:hideMark/>
          </w:tcPr>
          <w:p w14:paraId="401C4459"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COPD</w:t>
            </w:r>
          </w:p>
        </w:tc>
        <w:tc>
          <w:tcPr>
            <w:tcW w:w="3557" w:type="dxa"/>
            <w:tcBorders>
              <w:top w:val="nil"/>
              <w:left w:val="nil"/>
              <w:bottom w:val="nil"/>
              <w:right w:val="nil"/>
            </w:tcBorders>
            <w:shd w:val="clear" w:color="000000" w:fill="FFFFFF"/>
            <w:vAlign w:val="center"/>
            <w:hideMark/>
          </w:tcPr>
          <w:p w14:paraId="1776D723"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Self-reported history of COPD</w:t>
            </w:r>
          </w:p>
        </w:tc>
        <w:tc>
          <w:tcPr>
            <w:tcW w:w="3231" w:type="dxa"/>
            <w:tcBorders>
              <w:top w:val="nil"/>
              <w:left w:val="nil"/>
              <w:bottom w:val="nil"/>
              <w:right w:val="nil"/>
            </w:tcBorders>
            <w:shd w:val="clear" w:color="000000" w:fill="FFFFFF"/>
            <w:vAlign w:val="center"/>
            <w:hideMark/>
          </w:tcPr>
          <w:p w14:paraId="45281429"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029475AC" w14:textId="77777777" w:rsidTr="000D40F6">
        <w:trPr>
          <w:trHeight w:val="255"/>
          <w:jc w:val="center"/>
        </w:trPr>
        <w:tc>
          <w:tcPr>
            <w:tcW w:w="3034" w:type="dxa"/>
            <w:tcBorders>
              <w:top w:val="nil"/>
              <w:left w:val="nil"/>
              <w:bottom w:val="nil"/>
              <w:right w:val="nil"/>
            </w:tcBorders>
            <w:shd w:val="clear" w:color="000000" w:fill="FFFFFF"/>
            <w:vAlign w:val="center"/>
            <w:hideMark/>
          </w:tcPr>
          <w:p w14:paraId="10278D2E"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Heart failure</w:t>
            </w:r>
          </w:p>
        </w:tc>
        <w:tc>
          <w:tcPr>
            <w:tcW w:w="3557" w:type="dxa"/>
            <w:tcBorders>
              <w:top w:val="nil"/>
              <w:left w:val="nil"/>
              <w:bottom w:val="nil"/>
              <w:right w:val="nil"/>
            </w:tcBorders>
            <w:shd w:val="clear" w:color="000000" w:fill="FFFFFF"/>
            <w:vAlign w:val="center"/>
            <w:hideMark/>
          </w:tcPr>
          <w:p w14:paraId="585FE86A"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Self-reported history of heart failure</w:t>
            </w:r>
          </w:p>
        </w:tc>
        <w:tc>
          <w:tcPr>
            <w:tcW w:w="3231" w:type="dxa"/>
            <w:tcBorders>
              <w:top w:val="nil"/>
              <w:left w:val="nil"/>
              <w:bottom w:val="nil"/>
              <w:right w:val="nil"/>
            </w:tcBorders>
            <w:shd w:val="clear" w:color="000000" w:fill="FFFFFF"/>
            <w:vAlign w:val="center"/>
            <w:hideMark/>
          </w:tcPr>
          <w:p w14:paraId="72640804"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26F4EE51" w14:textId="77777777" w:rsidTr="000D40F6">
        <w:trPr>
          <w:trHeight w:val="255"/>
          <w:jc w:val="center"/>
        </w:trPr>
        <w:tc>
          <w:tcPr>
            <w:tcW w:w="3034" w:type="dxa"/>
            <w:tcBorders>
              <w:top w:val="nil"/>
              <w:left w:val="nil"/>
              <w:bottom w:val="nil"/>
              <w:right w:val="nil"/>
            </w:tcBorders>
            <w:shd w:val="clear" w:color="000000" w:fill="FFFFFF"/>
            <w:vAlign w:val="center"/>
            <w:hideMark/>
          </w:tcPr>
          <w:p w14:paraId="1472F079"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Renal failure</w:t>
            </w:r>
          </w:p>
        </w:tc>
        <w:tc>
          <w:tcPr>
            <w:tcW w:w="3557" w:type="dxa"/>
            <w:tcBorders>
              <w:top w:val="nil"/>
              <w:left w:val="nil"/>
              <w:bottom w:val="nil"/>
              <w:right w:val="nil"/>
            </w:tcBorders>
            <w:shd w:val="clear" w:color="000000" w:fill="FFFFFF"/>
            <w:vAlign w:val="center"/>
            <w:hideMark/>
          </w:tcPr>
          <w:p w14:paraId="18801326" w14:textId="0DA0C203"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Self-reported history of renal failure</w:t>
            </w:r>
          </w:p>
        </w:tc>
        <w:tc>
          <w:tcPr>
            <w:tcW w:w="3231" w:type="dxa"/>
            <w:tcBorders>
              <w:top w:val="nil"/>
              <w:left w:val="nil"/>
              <w:bottom w:val="nil"/>
              <w:right w:val="nil"/>
            </w:tcBorders>
            <w:shd w:val="clear" w:color="000000" w:fill="FFFFFF"/>
            <w:vAlign w:val="center"/>
            <w:hideMark/>
          </w:tcPr>
          <w:p w14:paraId="046B6456"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29E058A1" w14:textId="77777777" w:rsidTr="000D40F6">
        <w:trPr>
          <w:trHeight w:val="255"/>
          <w:jc w:val="center"/>
        </w:trPr>
        <w:tc>
          <w:tcPr>
            <w:tcW w:w="3034" w:type="dxa"/>
            <w:tcBorders>
              <w:top w:val="nil"/>
              <w:left w:val="nil"/>
              <w:bottom w:val="nil"/>
              <w:right w:val="nil"/>
            </w:tcBorders>
            <w:shd w:val="clear" w:color="000000" w:fill="FFFFFF"/>
            <w:vAlign w:val="center"/>
            <w:hideMark/>
          </w:tcPr>
          <w:p w14:paraId="1D67604F"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Atrial fibrillation</w:t>
            </w:r>
          </w:p>
        </w:tc>
        <w:tc>
          <w:tcPr>
            <w:tcW w:w="3557" w:type="dxa"/>
            <w:tcBorders>
              <w:top w:val="nil"/>
              <w:left w:val="nil"/>
              <w:bottom w:val="nil"/>
              <w:right w:val="nil"/>
            </w:tcBorders>
            <w:shd w:val="clear" w:color="000000" w:fill="FFFFFF"/>
            <w:vAlign w:val="center"/>
            <w:hideMark/>
          </w:tcPr>
          <w:p w14:paraId="21E68A19"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Self-reported history of atrial fibrillation</w:t>
            </w:r>
          </w:p>
        </w:tc>
        <w:tc>
          <w:tcPr>
            <w:tcW w:w="3231" w:type="dxa"/>
            <w:tcBorders>
              <w:top w:val="nil"/>
              <w:left w:val="nil"/>
              <w:bottom w:val="nil"/>
              <w:right w:val="nil"/>
            </w:tcBorders>
            <w:shd w:val="clear" w:color="000000" w:fill="FFFFFF"/>
            <w:vAlign w:val="center"/>
            <w:hideMark/>
          </w:tcPr>
          <w:p w14:paraId="244C9AEE"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0780B871" w14:textId="77777777" w:rsidTr="000D40F6">
        <w:trPr>
          <w:trHeight w:val="255"/>
          <w:jc w:val="center"/>
        </w:trPr>
        <w:tc>
          <w:tcPr>
            <w:tcW w:w="3034" w:type="dxa"/>
            <w:tcBorders>
              <w:top w:val="nil"/>
              <w:left w:val="nil"/>
              <w:bottom w:val="nil"/>
              <w:right w:val="nil"/>
            </w:tcBorders>
            <w:shd w:val="clear" w:color="000000" w:fill="FFFFFF"/>
            <w:vAlign w:val="center"/>
            <w:hideMark/>
          </w:tcPr>
          <w:p w14:paraId="1EB4ECDC"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Ischemic stroke</w:t>
            </w:r>
          </w:p>
        </w:tc>
        <w:tc>
          <w:tcPr>
            <w:tcW w:w="3557" w:type="dxa"/>
            <w:tcBorders>
              <w:top w:val="nil"/>
              <w:left w:val="nil"/>
              <w:bottom w:val="nil"/>
              <w:right w:val="nil"/>
            </w:tcBorders>
            <w:shd w:val="clear" w:color="000000" w:fill="FFFFFF"/>
            <w:vAlign w:val="center"/>
            <w:hideMark/>
          </w:tcPr>
          <w:p w14:paraId="1DEF7BA1"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Self-reported history of ischemic stroke</w:t>
            </w:r>
          </w:p>
        </w:tc>
        <w:tc>
          <w:tcPr>
            <w:tcW w:w="3231" w:type="dxa"/>
            <w:tcBorders>
              <w:top w:val="nil"/>
              <w:left w:val="nil"/>
              <w:bottom w:val="nil"/>
              <w:right w:val="nil"/>
            </w:tcBorders>
            <w:shd w:val="clear" w:color="000000" w:fill="FFFFFF"/>
            <w:vAlign w:val="center"/>
            <w:hideMark/>
          </w:tcPr>
          <w:p w14:paraId="0766A2D0"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6C1A8AC7" w14:textId="77777777" w:rsidTr="000D40F6">
        <w:trPr>
          <w:trHeight w:val="255"/>
          <w:jc w:val="center"/>
        </w:trPr>
        <w:tc>
          <w:tcPr>
            <w:tcW w:w="3034" w:type="dxa"/>
            <w:tcBorders>
              <w:top w:val="nil"/>
              <w:left w:val="nil"/>
              <w:bottom w:val="nil"/>
              <w:right w:val="nil"/>
            </w:tcBorders>
            <w:shd w:val="clear" w:color="000000" w:fill="FFFFFF"/>
            <w:vAlign w:val="center"/>
            <w:hideMark/>
          </w:tcPr>
          <w:p w14:paraId="70308756"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Hemorrhagic stroke</w:t>
            </w:r>
          </w:p>
        </w:tc>
        <w:tc>
          <w:tcPr>
            <w:tcW w:w="3557" w:type="dxa"/>
            <w:tcBorders>
              <w:top w:val="nil"/>
              <w:left w:val="nil"/>
              <w:bottom w:val="nil"/>
              <w:right w:val="nil"/>
            </w:tcBorders>
            <w:shd w:val="clear" w:color="000000" w:fill="FFFFFF"/>
            <w:vAlign w:val="center"/>
            <w:hideMark/>
          </w:tcPr>
          <w:p w14:paraId="10C4E89A"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Self-reported history of hemorrhagic stroke</w:t>
            </w:r>
          </w:p>
        </w:tc>
        <w:tc>
          <w:tcPr>
            <w:tcW w:w="3231" w:type="dxa"/>
            <w:tcBorders>
              <w:top w:val="nil"/>
              <w:left w:val="nil"/>
              <w:bottom w:val="nil"/>
              <w:right w:val="nil"/>
            </w:tcBorders>
            <w:shd w:val="clear" w:color="000000" w:fill="FFFFFF"/>
            <w:vAlign w:val="center"/>
            <w:hideMark/>
          </w:tcPr>
          <w:p w14:paraId="6D1C273F"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405F1221" w14:textId="77777777" w:rsidTr="000D40F6">
        <w:trPr>
          <w:trHeight w:val="406"/>
          <w:jc w:val="center"/>
        </w:trPr>
        <w:tc>
          <w:tcPr>
            <w:tcW w:w="3034" w:type="dxa"/>
            <w:tcBorders>
              <w:top w:val="nil"/>
              <w:left w:val="nil"/>
              <w:bottom w:val="nil"/>
              <w:right w:val="nil"/>
            </w:tcBorders>
            <w:shd w:val="clear" w:color="000000" w:fill="FFFFFF"/>
            <w:vAlign w:val="center"/>
            <w:hideMark/>
          </w:tcPr>
          <w:p w14:paraId="514AEDE7"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Peripheral vascular disease</w:t>
            </w:r>
          </w:p>
        </w:tc>
        <w:tc>
          <w:tcPr>
            <w:tcW w:w="3557" w:type="dxa"/>
            <w:tcBorders>
              <w:top w:val="nil"/>
              <w:left w:val="nil"/>
              <w:bottom w:val="nil"/>
              <w:right w:val="nil"/>
            </w:tcBorders>
            <w:shd w:val="clear" w:color="000000" w:fill="FFFFFF"/>
            <w:vAlign w:val="center"/>
            <w:hideMark/>
          </w:tcPr>
          <w:p w14:paraId="42958944"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Self-reported history of peripheral vascular disease</w:t>
            </w:r>
          </w:p>
        </w:tc>
        <w:tc>
          <w:tcPr>
            <w:tcW w:w="3231" w:type="dxa"/>
            <w:tcBorders>
              <w:top w:val="nil"/>
              <w:left w:val="nil"/>
              <w:bottom w:val="nil"/>
              <w:right w:val="nil"/>
            </w:tcBorders>
            <w:shd w:val="clear" w:color="000000" w:fill="FFFFFF"/>
            <w:vAlign w:val="center"/>
            <w:hideMark/>
          </w:tcPr>
          <w:p w14:paraId="7DBFC114"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6E070BF2" w14:textId="77777777" w:rsidTr="000D40F6">
        <w:trPr>
          <w:trHeight w:val="255"/>
          <w:jc w:val="center"/>
        </w:trPr>
        <w:tc>
          <w:tcPr>
            <w:tcW w:w="3034" w:type="dxa"/>
            <w:tcBorders>
              <w:top w:val="nil"/>
              <w:left w:val="nil"/>
              <w:bottom w:val="nil"/>
              <w:right w:val="nil"/>
            </w:tcBorders>
            <w:shd w:val="clear" w:color="000000" w:fill="F2F2F2"/>
            <w:vAlign w:val="center"/>
            <w:hideMark/>
          </w:tcPr>
          <w:p w14:paraId="1A474B31"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Clinical Variables</w:t>
            </w:r>
          </w:p>
        </w:tc>
        <w:tc>
          <w:tcPr>
            <w:tcW w:w="3557" w:type="dxa"/>
            <w:tcBorders>
              <w:top w:val="nil"/>
              <w:left w:val="nil"/>
              <w:bottom w:val="nil"/>
              <w:right w:val="nil"/>
            </w:tcBorders>
            <w:shd w:val="clear" w:color="000000" w:fill="F2F2F2"/>
            <w:vAlign w:val="center"/>
            <w:hideMark/>
          </w:tcPr>
          <w:p w14:paraId="3C1C4A0D" w14:textId="6B3F93AD"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p>
        </w:tc>
        <w:tc>
          <w:tcPr>
            <w:tcW w:w="3231" w:type="dxa"/>
            <w:tcBorders>
              <w:top w:val="nil"/>
              <w:left w:val="nil"/>
              <w:bottom w:val="nil"/>
              <w:right w:val="nil"/>
            </w:tcBorders>
            <w:shd w:val="clear" w:color="000000" w:fill="F2F2F2"/>
            <w:vAlign w:val="center"/>
            <w:hideMark/>
          </w:tcPr>
          <w:p w14:paraId="2451B7DB" w14:textId="01114299"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p>
        </w:tc>
      </w:tr>
      <w:tr w:rsidR="00F322B2" w:rsidRPr="00F322B2" w14:paraId="2EDB229C" w14:textId="77777777" w:rsidTr="000D40F6">
        <w:trPr>
          <w:trHeight w:val="255"/>
          <w:jc w:val="center"/>
        </w:trPr>
        <w:tc>
          <w:tcPr>
            <w:tcW w:w="3034" w:type="dxa"/>
            <w:tcBorders>
              <w:top w:val="nil"/>
              <w:left w:val="nil"/>
              <w:bottom w:val="nil"/>
              <w:right w:val="nil"/>
            </w:tcBorders>
            <w:shd w:val="clear" w:color="000000" w:fill="FFFFFF"/>
            <w:vAlign w:val="center"/>
            <w:hideMark/>
          </w:tcPr>
          <w:p w14:paraId="1F623662"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SBP</w:t>
            </w:r>
          </w:p>
        </w:tc>
        <w:tc>
          <w:tcPr>
            <w:tcW w:w="3557" w:type="dxa"/>
            <w:tcBorders>
              <w:top w:val="nil"/>
              <w:left w:val="nil"/>
              <w:bottom w:val="nil"/>
              <w:right w:val="nil"/>
            </w:tcBorders>
            <w:shd w:val="clear" w:color="000000" w:fill="FFFFFF"/>
            <w:vAlign w:val="center"/>
            <w:hideMark/>
          </w:tcPr>
          <w:p w14:paraId="15CCFDA2"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SBP measured on admission</w:t>
            </w:r>
          </w:p>
        </w:tc>
        <w:tc>
          <w:tcPr>
            <w:tcW w:w="3231" w:type="dxa"/>
            <w:tcBorders>
              <w:top w:val="nil"/>
              <w:left w:val="nil"/>
              <w:bottom w:val="nil"/>
              <w:right w:val="nil"/>
            </w:tcBorders>
            <w:shd w:val="clear" w:color="000000" w:fill="FFFFFF"/>
            <w:vAlign w:val="center"/>
            <w:hideMark/>
          </w:tcPr>
          <w:p w14:paraId="742AF3E2"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Continuous, in mmHg</w:t>
            </w:r>
          </w:p>
        </w:tc>
      </w:tr>
      <w:tr w:rsidR="00F322B2" w:rsidRPr="00F322B2" w14:paraId="42AE2C4C" w14:textId="77777777" w:rsidTr="000D40F6">
        <w:trPr>
          <w:trHeight w:val="255"/>
          <w:jc w:val="center"/>
        </w:trPr>
        <w:tc>
          <w:tcPr>
            <w:tcW w:w="3034" w:type="dxa"/>
            <w:tcBorders>
              <w:top w:val="nil"/>
              <w:left w:val="nil"/>
              <w:bottom w:val="nil"/>
              <w:right w:val="nil"/>
            </w:tcBorders>
            <w:shd w:val="clear" w:color="000000" w:fill="FFFFFF"/>
            <w:vAlign w:val="center"/>
            <w:hideMark/>
          </w:tcPr>
          <w:p w14:paraId="27CB77BE"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DBP</w:t>
            </w:r>
          </w:p>
        </w:tc>
        <w:tc>
          <w:tcPr>
            <w:tcW w:w="3557" w:type="dxa"/>
            <w:tcBorders>
              <w:top w:val="nil"/>
              <w:left w:val="nil"/>
              <w:bottom w:val="nil"/>
              <w:right w:val="nil"/>
            </w:tcBorders>
            <w:shd w:val="clear" w:color="000000" w:fill="FFFFFF"/>
            <w:vAlign w:val="center"/>
            <w:hideMark/>
          </w:tcPr>
          <w:p w14:paraId="43BD68EC"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DBP measured on admission</w:t>
            </w:r>
          </w:p>
        </w:tc>
        <w:tc>
          <w:tcPr>
            <w:tcW w:w="3231" w:type="dxa"/>
            <w:tcBorders>
              <w:top w:val="nil"/>
              <w:left w:val="nil"/>
              <w:bottom w:val="nil"/>
              <w:right w:val="nil"/>
            </w:tcBorders>
            <w:shd w:val="clear" w:color="000000" w:fill="FFFFFF"/>
            <w:vAlign w:val="center"/>
            <w:hideMark/>
          </w:tcPr>
          <w:p w14:paraId="546F08B7"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Continuous, in mmHg</w:t>
            </w:r>
          </w:p>
        </w:tc>
      </w:tr>
      <w:tr w:rsidR="00F322B2" w:rsidRPr="00F322B2" w14:paraId="157466AF" w14:textId="77777777" w:rsidTr="000D40F6">
        <w:trPr>
          <w:trHeight w:val="255"/>
          <w:jc w:val="center"/>
        </w:trPr>
        <w:tc>
          <w:tcPr>
            <w:tcW w:w="3034" w:type="dxa"/>
            <w:tcBorders>
              <w:top w:val="nil"/>
              <w:left w:val="nil"/>
              <w:bottom w:val="nil"/>
              <w:right w:val="nil"/>
            </w:tcBorders>
            <w:shd w:val="clear" w:color="000000" w:fill="FFFFFF"/>
            <w:vAlign w:val="center"/>
            <w:hideMark/>
          </w:tcPr>
          <w:p w14:paraId="2EE634F4"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Heart rate</w:t>
            </w:r>
          </w:p>
        </w:tc>
        <w:tc>
          <w:tcPr>
            <w:tcW w:w="3557" w:type="dxa"/>
            <w:tcBorders>
              <w:top w:val="nil"/>
              <w:left w:val="nil"/>
              <w:bottom w:val="nil"/>
              <w:right w:val="nil"/>
            </w:tcBorders>
            <w:shd w:val="clear" w:color="000000" w:fill="FFFFFF"/>
            <w:vAlign w:val="center"/>
            <w:hideMark/>
          </w:tcPr>
          <w:p w14:paraId="508A4A35"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Heart rate measured on admission</w:t>
            </w:r>
          </w:p>
        </w:tc>
        <w:tc>
          <w:tcPr>
            <w:tcW w:w="3231" w:type="dxa"/>
            <w:tcBorders>
              <w:top w:val="nil"/>
              <w:left w:val="nil"/>
              <w:bottom w:val="nil"/>
              <w:right w:val="nil"/>
            </w:tcBorders>
            <w:shd w:val="clear" w:color="000000" w:fill="FFFFFF"/>
            <w:vAlign w:val="center"/>
            <w:hideMark/>
          </w:tcPr>
          <w:p w14:paraId="644DBDBA"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Continuous, in beats per minute</w:t>
            </w:r>
          </w:p>
        </w:tc>
      </w:tr>
      <w:tr w:rsidR="00F322B2" w:rsidRPr="00F322B2" w14:paraId="4B60D974" w14:textId="77777777" w:rsidTr="000D40F6">
        <w:trPr>
          <w:trHeight w:val="255"/>
          <w:jc w:val="center"/>
        </w:trPr>
        <w:tc>
          <w:tcPr>
            <w:tcW w:w="3034" w:type="dxa"/>
            <w:tcBorders>
              <w:top w:val="nil"/>
              <w:left w:val="nil"/>
              <w:bottom w:val="nil"/>
              <w:right w:val="nil"/>
            </w:tcBorders>
            <w:shd w:val="clear" w:color="000000" w:fill="FFFFFF"/>
            <w:vAlign w:val="center"/>
            <w:hideMark/>
          </w:tcPr>
          <w:p w14:paraId="2D940072"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Killip class</w:t>
            </w:r>
          </w:p>
        </w:tc>
        <w:tc>
          <w:tcPr>
            <w:tcW w:w="3557" w:type="dxa"/>
            <w:tcBorders>
              <w:top w:val="nil"/>
              <w:left w:val="nil"/>
              <w:bottom w:val="nil"/>
              <w:right w:val="nil"/>
            </w:tcBorders>
            <w:shd w:val="clear" w:color="000000" w:fill="FFFFFF"/>
            <w:vAlign w:val="center"/>
            <w:hideMark/>
          </w:tcPr>
          <w:p w14:paraId="21E1EA16"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Evaluated on admission</w:t>
            </w:r>
          </w:p>
        </w:tc>
        <w:tc>
          <w:tcPr>
            <w:tcW w:w="3231" w:type="dxa"/>
            <w:tcBorders>
              <w:top w:val="nil"/>
              <w:left w:val="nil"/>
              <w:bottom w:val="nil"/>
              <w:right w:val="nil"/>
            </w:tcBorders>
            <w:shd w:val="clear" w:color="000000" w:fill="FFFFFF"/>
            <w:vAlign w:val="center"/>
            <w:hideMark/>
          </w:tcPr>
          <w:p w14:paraId="72DE0B35" w14:textId="789BCF6F" w:rsidR="00D56DF7" w:rsidRPr="00F322B2" w:rsidRDefault="00224CDE" w:rsidP="000D40F6">
            <w:pPr>
              <w:spacing w:after="0" w:line="240" w:lineRule="auto"/>
              <w:ind w:left="0" w:firstLine="0"/>
              <w:rPr>
                <w:rFonts w:ascii="Times New Roman" w:eastAsia="等线" w:hAnsi="Times New Roman" w:cs="Times New Roman"/>
                <w:color w:val="auto"/>
                <w:kern w:val="0"/>
                <w:szCs w:val="20"/>
              </w:rPr>
            </w:pPr>
            <w:r w:rsidRPr="00224CDE">
              <w:rPr>
                <w:rFonts w:ascii="Times New Roman" w:eastAsia="等线" w:hAnsi="Times New Roman" w:cs="Times New Roman"/>
                <w:color w:val="auto"/>
                <w:kern w:val="0"/>
                <w:szCs w:val="20"/>
              </w:rPr>
              <w:t xml:space="preserve">Categorical, </w:t>
            </w:r>
            <w:r>
              <w:rPr>
                <w:rFonts w:ascii="Times New Roman" w:eastAsia="等线" w:hAnsi="Times New Roman" w:cs="Times New Roman" w:hint="eastAsia"/>
                <w:color w:val="auto"/>
                <w:kern w:val="0"/>
                <w:szCs w:val="20"/>
              </w:rPr>
              <w:t>four</w:t>
            </w:r>
            <w:r w:rsidRPr="00224CDE">
              <w:rPr>
                <w:rFonts w:ascii="Times New Roman" w:eastAsia="等线" w:hAnsi="Times New Roman" w:cs="Times New Roman"/>
                <w:color w:val="auto"/>
                <w:kern w:val="0"/>
                <w:szCs w:val="20"/>
              </w:rPr>
              <w:t xml:space="preserve"> categories</w:t>
            </w:r>
          </w:p>
        </w:tc>
      </w:tr>
      <w:tr w:rsidR="00F322B2" w:rsidRPr="00F322B2" w14:paraId="79756AEF" w14:textId="77777777" w:rsidTr="000D40F6">
        <w:trPr>
          <w:trHeight w:val="406"/>
          <w:jc w:val="center"/>
        </w:trPr>
        <w:tc>
          <w:tcPr>
            <w:tcW w:w="3034" w:type="dxa"/>
            <w:tcBorders>
              <w:top w:val="nil"/>
              <w:left w:val="nil"/>
              <w:bottom w:val="nil"/>
              <w:right w:val="nil"/>
            </w:tcBorders>
            <w:shd w:val="clear" w:color="000000" w:fill="FFFFFF"/>
            <w:vAlign w:val="center"/>
            <w:hideMark/>
          </w:tcPr>
          <w:p w14:paraId="5D8311E1"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CK-MB isoform peak level</w:t>
            </w:r>
          </w:p>
        </w:tc>
        <w:tc>
          <w:tcPr>
            <w:tcW w:w="3557" w:type="dxa"/>
            <w:tcBorders>
              <w:top w:val="nil"/>
              <w:left w:val="nil"/>
              <w:bottom w:val="nil"/>
              <w:right w:val="nil"/>
            </w:tcBorders>
            <w:shd w:val="clear" w:color="000000" w:fill="FFFFFF"/>
            <w:vAlign w:val="center"/>
            <w:hideMark/>
          </w:tcPr>
          <w:p w14:paraId="0851BD4F"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CK-MB Peak level measured during hospitalization</w:t>
            </w:r>
          </w:p>
        </w:tc>
        <w:tc>
          <w:tcPr>
            <w:tcW w:w="3231" w:type="dxa"/>
            <w:tcBorders>
              <w:top w:val="nil"/>
              <w:left w:val="nil"/>
              <w:bottom w:val="nil"/>
              <w:right w:val="nil"/>
            </w:tcBorders>
            <w:shd w:val="clear" w:color="000000" w:fill="FFFFFF"/>
            <w:vAlign w:val="center"/>
            <w:hideMark/>
          </w:tcPr>
          <w:p w14:paraId="42D827A3"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 xml:space="preserve">Continuous, in </w:t>
            </w:r>
            <w:proofErr w:type="spellStart"/>
            <w:r w:rsidRPr="00F322B2">
              <w:rPr>
                <w:rFonts w:ascii="Times New Roman" w:eastAsia="等线" w:hAnsi="Times New Roman" w:cs="Times New Roman"/>
                <w:color w:val="auto"/>
                <w:kern w:val="0"/>
                <w:szCs w:val="20"/>
              </w:rPr>
              <w:t>μg</w:t>
            </w:r>
            <w:proofErr w:type="spellEnd"/>
            <w:r w:rsidRPr="00F322B2">
              <w:rPr>
                <w:rFonts w:ascii="Times New Roman" w:eastAsia="等线" w:hAnsi="Times New Roman" w:cs="Times New Roman"/>
                <w:color w:val="auto"/>
                <w:kern w:val="0"/>
                <w:szCs w:val="20"/>
              </w:rPr>
              <w:t>/L</w:t>
            </w:r>
          </w:p>
        </w:tc>
      </w:tr>
      <w:tr w:rsidR="00F322B2" w:rsidRPr="00F322B2" w14:paraId="1B708BF7" w14:textId="77777777" w:rsidTr="000D40F6">
        <w:trPr>
          <w:trHeight w:val="406"/>
          <w:jc w:val="center"/>
        </w:trPr>
        <w:tc>
          <w:tcPr>
            <w:tcW w:w="3034" w:type="dxa"/>
            <w:tcBorders>
              <w:top w:val="nil"/>
              <w:left w:val="nil"/>
              <w:bottom w:val="nil"/>
              <w:right w:val="nil"/>
            </w:tcBorders>
            <w:shd w:val="clear" w:color="000000" w:fill="FFFFFF"/>
            <w:vAlign w:val="center"/>
            <w:hideMark/>
          </w:tcPr>
          <w:p w14:paraId="2894410C"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LDL-C</w:t>
            </w:r>
          </w:p>
        </w:tc>
        <w:tc>
          <w:tcPr>
            <w:tcW w:w="3557" w:type="dxa"/>
            <w:tcBorders>
              <w:top w:val="nil"/>
              <w:left w:val="nil"/>
              <w:bottom w:val="nil"/>
              <w:right w:val="nil"/>
            </w:tcBorders>
            <w:shd w:val="clear" w:color="000000" w:fill="FFFFFF"/>
            <w:vAlign w:val="center"/>
            <w:hideMark/>
          </w:tcPr>
          <w:p w14:paraId="5A902454"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Admission LDL-C measured within 24 hours of hospitalization</w:t>
            </w:r>
          </w:p>
        </w:tc>
        <w:tc>
          <w:tcPr>
            <w:tcW w:w="3231" w:type="dxa"/>
            <w:tcBorders>
              <w:top w:val="nil"/>
              <w:left w:val="nil"/>
              <w:bottom w:val="nil"/>
              <w:right w:val="nil"/>
            </w:tcBorders>
            <w:shd w:val="clear" w:color="000000" w:fill="FFFFFF"/>
            <w:vAlign w:val="center"/>
            <w:hideMark/>
          </w:tcPr>
          <w:p w14:paraId="66CE827B"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Continuous, in mg/dL</w:t>
            </w:r>
          </w:p>
        </w:tc>
      </w:tr>
      <w:tr w:rsidR="00F322B2" w:rsidRPr="00F322B2" w14:paraId="329CC897" w14:textId="77777777" w:rsidTr="000D40F6">
        <w:trPr>
          <w:trHeight w:val="406"/>
          <w:jc w:val="center"/>
        </w:trPr>
        <w:tc>
          <w:tcPr>
            <w:tcW w:w="3034" w:type="dxa"/>
            <w:tcBorders>
              <w:top w:val="nil"/>
              <w:left w:val="nil"/>
              <w:bottom w:val="nil"/>
              <w:right w:val="nil"/>
            </w:tcBorders>
            <w:shd w:val="clear" w:color="000000" w:fill="FFFFFF"/>
            <w:vAlign w:val="center"/>
            <w:hideMark/>
          </w:tcPr>
          <w:p w14:paraId="47B6500E"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lastRenderedPageBreak/>
              <w:t>HDL-C</w:t>
            </w:r>
          </w:p>
        </w:tc>
        <w:tc>
          <w:tcPr>
            <w:tcW w:w="3557" w:type="dxa"/>
            <w:tcBorders>
              <w:top w:val="nil"/>
              <w:left w:val="nil"/>
              <w:bottom w:val="nil"/>
              <w:right w:val="nil"/>
            </w:tcBorders>
            <w:shd w:val="clear" w:color="000000" w:fill="FFFFFF"/>
            <w:vAlign w:val="center"/>
            <w:hideMark/>
          </w:tcPr>
          <w:p w14:paraId="382A144F"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Admission HDL-C measured within 24 hours of hospitalization</w:t>
            </w:r>
          </w:p>
        </w:tc>
        <w:tc>
          <w:tcPr>
            <w:tcW w:w="3231" w:type="dxa"/>
            <w:tcBorders>
              <w:top w:val="nil"/>
              <w:left w:val="nil"/>
              <w:bottom w:val="nil"/>
              <w:right w:val="nil"/>
            </w:tcBorders>
            <w:shd w:val="clear" w:color="000000" w:fill="FFFFFF"/>
            <w:vAlign w:val="center"/>
            <w:hideMark/>
          </w:tcPr>
          <w:p w14:paraId="4159F1C4"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Continuous, in mg/dL</w:t>
            </w:r>
          </w:p>
        </w:tc>
      </w:tr>
      <w:tr w:rsidR="00F322B2" w:rsidRPr="00F322B2" w14:paraId="363D0560" w14:textId="77777777" w:rsidTr="000D40F6">
        <w:trPr>
          <w:trHeight w:val="406"/>
          <w:jc w:val="center"/>
        </w:trPr>
        <w:tc>
          <w:tcPr>
            <w:tcW w:w="3034" w:type="dxa"/>
            <w:tcBorders>
              <w:top w:val="nil"/>
              <w:left w:val="nil"/>
              <w:bottom w:val="nil"/>
              <w:right w:val="nil"/>
            </w:tcBorders>
            <w:shd w:val="clear" w:color="000000" w:fill="FFFFFF"/>
            <w:vAlign w:val="center"/>
            <w:hideMark/>
          </w:tcPr>
          <w:p w14:paraId="43C82145"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TG</w:t>
            </w:r>
          </w:p>
        </w:tc>
        <w:tc>
          <w:tcPr>
            <w:tcW w:w="3557" w:type="dxa"/>
            <w:tcBorders>
              <w:top w:val="nil"/>
              <w:left w:val="nil"/>
              <w:bottom w:val="nil"/>
              <w:right w:val="nil"/>
            </w:tcBorders>
            <w:shd w:val="clear" w:color="000000" w:fill="FFFFFF"/>
            <w:vAlign w:val="center"/>
            <w:hideMark/>
          </w:tcPr>
          <w:p w14:paraId="6FB13ACA"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Admission TG measured within 24 hours of hospitalization</w:t>
            </w:r>
          </w:p>
        </w:tc>
        <w:tc>
          <w:tcPr>
            <w:tcW w:w="3231" w:type="dxa"/>
            <w:tcBorders>
              <w:top w:val="nil"/>
              <w:left w:val="nil"/>
              <w:bottom w:val="nil"/>
              <w:right w:val="nil"/>
            </w:tcBorders>
            <w:shd w:val="clear" w:color="000000" w:fill="FFFFFF"/>
            <w:vAlign w:val="center"/>
            <w:hideMark/>
          </w:tcPr>
          <w:p w14:paraId="7D2958B5"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Continuous, in mg/dL</w:t>
            </w:r>
          </w:p>
        </w:tc>
      </w:tr>
      <w:tr w:rsidR="003D75F8" w:rsidRPr="00F322B2" w14:paraId="3BB406C2" w14:textId="77777777" w:rsidTr="000D40F6">
        <w:trPr>
          <w:trHeight w:val="406"/>
          <w:jc w:val="center"/>
        </w:trPr>
        <w:tc>
          <w:tcPr>
            <w:tcW w:w="3034" w:type="dxa"/>
            <w:tcBorders>
              <w:top w:val="nil"/>
              <w:left w:val="nil"/>
              <w:bottom w:val="nil"/>
              <w:right w:val="nil"/>
            </w:tcBorders>
            <w:shd w:val="clear" w:color="000000" w:fill="FFFFFF"/>
            <w:vAlign w:val="center"/>
          </w:tcPr>
          <w:p w14:paraId="7A6F1F99" w14:textId="5621EAAA" w:rsidR="003D75F8" w:rsidRPr="00F322B2" w:rsidRDefault="000E5511" w:rsidP="000D40F6">
            <w:pPr>
              <w:spacing w:after="0" w:line="240" w:lineRule="auto"/>
              <w:ind w:left="0" w:firstLine="0"/>
              <w:rPr>
                <w:rFonts w:ascii="Times New Roman" w:eastAsia="等线" w:hAnsi="Times New Roman" w:cs="Times New Roman"/>
                <w:color w:val="auto"/>
                <w:kern w:val="0"/>
                <w:szCs w:val="20"/>
              </w:rPr>
            </w:pPr>
            <w:r w:rsidRPr="000E5511">
              <w:rPr>
                <w:rFonts w:ascii="Times New Roman" w:eastAsia="等线" w:hAnsi="Times New Roman" w:cs="Times New Roman"/>
                <w:color w:val="auto"/>
                <w:kern w:val="0"/>
                <w:szCs w:val="20"/>
              </w:rPr>
              <w:t>Serum creatinine</w:t>
            </w:r>
          </w:p>
        </w:tc>
        <w:tc>
          <w:tcPr>
            <w:tcW w:w="3557" w:type="dxa"/>
            <w:tcBorders>
              <w:top w:val="nil"/>
              <w:left w:val="nil"/>
              <w:bottom w:val="nil"/>
              <w:right w:val="nil"/>
            </w:tcBorders>
            <w:shd w:val="clear" w:color="000000" w:fill="FFFFFF"/>
            <w:vAlign w:val="center"/>
          </w:tcPr>
          <w:p w14:paraId="141C1763" w14:textId="4360DA1A" w:rsidR="003D75F8" w:rsidRPr="00F322B2" w:rsidRDefault="000E5511" w:rsidP="000D40F6">
            <w:pPr>
              <w:spacing w:after="0" w:line="240" w:lineRule="auto"/>
              <w:ind w:left="0" w:firstLine="0"/>
              <w:rPr>
                <w:rFonts w:ascii="Times New Roman" w:eastAsia="等线" w:hAnsi="Times New Roman" w:cs="Times New Roman"/>
                <w:color w:val="auto"/>
                <w:kern w:val="0"/>
                <w:szCs w:val="20"/>
              </w:rPr>
            </w:pPr>
            <w:r w:rsidRPr="000E5511">
              <w:rPr>
                <w:rFonts w:ascii="Times New Roman" w:eastAsia="等线" w:hAnsi="Times New Roman" w:cs="Times New Roman"/>
                <w:color w:val="auto"/>
                <w:kern w:val="0"/>
                <w:szCs w:val="20"/>
              </w:rPr>
              <w:t>Admission HDL-C measured within 24 hours of hospitalization</w:t>
            </w:r>
          </w:p>
        </w:tc>
        <w:tc>
          <w:tcPr>
            <w:tcW w:w="3231" w:type="dxa"/>
            <w:tcBorders>
              <w:top w:val="nil"/>
              <w:left w:val="nil"/>
              <w:bottom w:val="nil"/>
              <w:right w:val="nil"/>
            </w:tcBorders>
            <w:shd w:val="clear" w:color="000000" w:fill="FFFFFF"/>
            <w:vAlign w:val="center"/>
          </w:tcPr>
          <w:p w14:paraId="14B9EC89" w14:textId="3A7A510C" w:rsidR="003D75F8" w:rsidRPr="00F322B2" w:rsidRDefault="000E5511" w:rsidP="000D40F6">
            <w:pPr>
              <w:spacing w:after="0" w:line="240" w:lineRule="auto"/>
              <w:ind w:left="0" w:firstLine="0"/>
              <w:rPr>
                <w:rFonts w:ascii="Times New Roman" w:eastAsia="等线" w:hAnsi="Times New Roman" w:cs="Times New Roman"/>
                <w:color w:val="auto"/>
                <w:kern w:val="0"/>
                <w:szCs w:val="20"/>
              </w:rPr>
            </w:pPr>
            <w:r w:rsidRPr="000E5511">
              <w:rPr>
                <w:rFonts w:ascii="Times New Roman" w:eastAsia="等线" w:hAnsi="Times New Roman" w:cs="Times New Roman"/>
                <w:color w:val="auto"/>
                <w:kern w:val="0"/>
                <w:szCs w:val="20"/>
              </w:rPr>
              <w:t>Continuous, in mg/dL</w:t>
            </w:r>
          </w:p>
        </w:tc>
      </w:tr>
      <w:tr w:rsidR="00F322B2" w:rsidRPr="00F322B2" w14:paraId="05741D6A" w14:textId="77777777" w:rsidTr="000D40F6">
        <w:trPr>
          <w:trHeight w:val="406"/>
          <w:jc w:val="center"/>
        </w:trPr>
        <w:tc>
          <w:tcPr>
            <w:tcW w:w="3034" w:type="dxa"/>
            <w:tcBorders>
              <w:top w:val="nil"/>
              <w:left w:val="nil"/>
              <w:bottom w:val="nil"/>
              <w:right w:val="nil"/>
            </w:tcBorders>
            <w:shd w:val="clear" w:color="000000" w:fill="FFFFFF"/>
            <w:vAlign w:val="center"/>
            <w:hideMark/>
          </w:tcPr>
          <w:p w14:paraId="5E0403D2"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eGFR</w:t>
            </w:r>
          </w:p>
        </w:tc>
        <w:tc>
          <w:tcPr>
            <w:tcW w:w="3557" w:type="dxa"/>
            <w:tcBorders>
              <w:top w:val="nil"/>
              <w:left w:val="nil"/>
              <w:bottom w:val="nil"/>
              <w:right w:val="nil"/>
            </w:tcBorders>
            <w:shd w:val="clear" w:color="000000" w:fill="FFFFFF"/>
            <w:vAlign w:val="center"/>
            <w:hideMark/>
          </w:tcPr>
          <w:p w14:paraId="5B138839" w14:textId="7ED861D6"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 xml:space="preserve">Calculated using </w:t>
            </w:r>
            <w:r w:rsidR="00C450BC" w:rsidRPr="00C450BC">
              <w:rPr>
                <w:rFonts w:ascii="Times New Roman" w:eastAsia="等线" w:hAnsi="Times New Roman" w:cs="Times New Roman"/>
                <w:color w:val="auto"/>
                <w:kern w:val="0"/>
                <w:szCs w:val="20"/>
              </w:rPr>
              <w:t>Cockcroft-Gault</w:t>
            </w:r>
            <w:r w:rsidRPr="00F322B2">
              <w:rPr>
                <w:rFonts w:ascii="Times New Roman" w:eastAsia="等线" w:hAnsi="Times New Roman" w:cs="Times New Roman"/>
                <w:color w:val="auto"/>
                <w:kern w:val="0"/>
                <w:szCs w:val="20"/>
              </w:rPr>
              <w:t xml:space="preserve"> Equation</w:t>
            </w:r>
          </w:p>
        </w:tc>
        <w:tc>
          <w:tcPr>
            <w:tcW w:w="3231" w:type="dxa"/>
            <w:tcBorders>
              <w:top w:val="nil"/>
              <w:left w:val="nil"/>
              <w:bottom w:val="nil"/>
              <w:right w:val="nil"/>
            </w:tcBorders>
            <w:shd w:val="clear" w:color="000000" w:fill="FFFFFF"/>
            <w:vAlign w:val="center"/>
            <w:hideMark/>
          </w:tcPr>
          <w:p w14:paraId="175DD2FE"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&lt; 60 mL/min/1.73m</w:t>
            </w:r>
            <w:r w:rsidRPr="00F322B2">
              <w:rPr>
                <w:rFonts w:ascii="Times New Roman" w:eastAsia="等线" w:hAnsi="Times New Roman" w:cs="Times New Roman"/>
                <w:color w:val="auto"/>
                <w:kern w:val="0"/>
                <w:szCs w:val="20"/>
                <w:vertAlign w:val="superscript"/>
              </w:rPr>
              <w:t>2</w:t>
            </w:r>
            <w:r w:rsidRPr="00F322B2">
              <w:rPr>
                <w:rFonts w:ascii="Times New Roman" w:eastAsia="等线" w:hAnsi="Times New Roman" w:cs="Times New Roman"/>
                <w:color w:val="auto"/>
                <w:kern w:val="0"/>
                <w:szCs w:val="20"/>
              </w:rPr>
              <w:t xml:space="preserve"> or not</w:t>
            </w:r>
          </w:p>
        </w:tc>
      </w:tr>
      <w:tr w:rsidR="00F322B2" w:rsidRPr="00F322B2" w14:paraId="46EB9C91" w14:textId="77777777" w:rsidTr="000D40F6">
        <w:trPr>
          <w:trHeight w:val="406"/>
          <w:jc w:val="center"/>
        </w:trPr>
        <w:tc>
          <w:tcPr>
            <w:tcW w:w="3034" w:type="dxa"/>
            <w:tcBorders>
              <w:top w:val="nil"/>
              <w:left w:val="nil"/>
              <w:bottom w:val="nil"/>
              <w:right w:val="nil"/>
            </w:tcBorders>
            <w:shd w:val="clear" w:color="000000" w:fill="FFFFFF"/>
            <w:vAlign w:val="center"/>
            <w:hideMark/>
          </w:tcPr>
          <w:p w14:paraId="52991564"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Hemoglobin</w:t>
            </w:r>
          </w:p>
        </w:tc>
        <w:tc>
          <w:tcPr>
            <w:tcW w:w="3557" w:type="dxa"/>
            <w:tcBorders>
              <w:top w:val="nil"/>
              <w:left w:val="nil"/>
              <w:bottom w:val="nil"/>
              <w:right w:val="nil"/>
            </w:tcBorders>
            <w:shd w:val="clear" w:color="000000" w:fill="FFFFFF"/>
            <w:vAlign w:val="center"/>
            <w:hideMark/>
          </w:tcPr>
          <w:p w14:paraId="55D68BC5"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Admission hemoglobin level measured within 24 hours of hospitalization</w:t>
            </w:r>
          </w:p>
        </w:tc>
        <w:tc>
          <w:tcPr>
            <w:tcW w:w="3231" w:type="dxa"/>
            <w:tcBorders>
              <w:top w:val="nil"/>
              <w:left w:val="nil"/>
              <w:bottom w:val="nil"/>
              <w:right w:val="nil"/>
            </w:tcBorders>
            <w:shd w:val="clear" w:color="000000" w:fill="FFFFFF"/>
            <w:vAlign w:val="center"/>
            <w:hideMark/>
          </w:tcPr>
          <w:p w14:paraId="22BCFABB"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Continuous, in g/dL</w:t>
            </w:r>
          </w:p>
        </w:tc>
      </w:tr>
      <w:tr w:rsidR="00F322B2" w:rsidRPr="00F322B2" w14:paraId="333905EC" w14:textId="77777777" w:rsidTr="000D40F6">
        <w:trPr>
          <w:trHeight w:val="255"/>
          <w:jc w:val="center"/>
        </w:trPr>
        <w:tc>
          <w:tcPr>
            <w:tcW w:w="3034" w:type="dxa"/>
            <w:tcBorders>
              <w:top w:val="nil"/>
              <w:left w:val="nil"/>
              <w:bottom w:val="nil"/>
              <w:right w:val="nil"/>
            </w:tcBorders>
            <w:shd w:val="clear" w:color="000000" w:fill="F2F2F2"/>
            <w:vAlign w:val="center"/>
            <w:hideMark/>
          </w:tcPr>
          <w:p w14:paraId="57E24F33"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Pre-hospital medications</w:t>
            </w:r>
          </w:p>
        </w:tc>
        <w:tc>
          <w:tcPr>
            <w:tcW w:w="3557" w:type="dxa"/>
            <w:tcBorders>
              <w:top w:val="nil"/>
              <w:left w:val="nil"/>
              <w:bottom w:val="nil"/>
              <w:right w:val="nil"/>
            </w:tcBorders>
            <w:shd w:val="clear" w:color="000000" w:fill="F2F2F2"/>
            <w:vAlign w:val="center"/>
            <w:hideMark/>
          </w:tcPr>
          <w:p w14:paraId="20054048" w14:textId="0E3486AE"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p>
        </w:tc>
        <w:tc>
          <w:tcPr>
            <w:tcW w:w="3231" w:type="dxa"/>
            <w:tcBorders>
              <w:top w:val="nil"/>
              <w:left w:val="nil"/>
              <w:bottom w:val="nil"/>
              <w:right w:val="nil"/>
            </w:tcBorders>
            <w:shd w:val="clear" w:color="000000" w:fill="F2F2F2"/>
            <w:vAlign w:val="center"/>
            <w:hideMark/>
          </w:tcPr>
          <w:p w14:paraId="047FBB17" w14:textId="101F834D"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p>
        </w:tc>
      </w:tr>
      <w:tr w:rsidR="00F322B2" w:rsidRPr="00F322B2" w14:paraId="3F68992A" w14:textId="77777777" w:rsidTr="000D40F6">
        <w:trPr>
          <w:trHeight w:val="609"/>
          <w:jc w:val="center"/>
        </w:trPr>
        <w:tc>
          <w:tcPr>
            <w:tcW w:w="3034" w:type="dxa"/>
            <w:tcBorders>
              <w:top w:val="nil"/>
              <w:left w:val="nil"/>
              <w:bottom w:val="nil"/>
              <w:right w:val="nil"/>
            </w:tcBorders>
            <w:shd w:val="clear" w:color="000000" w:fill="FFFFFF"/>
            <w:vAlign w:val="center"/>
            <w:hideMark/>
          </w:tcPr>
          <w:p w14:paraId="2DA4FACA"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Pre-hospital thrombolysis</w:t>
            </w:r>
          </w:p>
        </w:tc>
        <w:tc>
          <w:tcPr>
            <w:tcW w:w="3557" w:type="dxa"/>
            <w:tcBorders>
              <w:top w:val="nil"/>
              <w:left w:val="nil"/>
              <w:bottom w:val="nil"/>
              <w:right w:val="nil"/>
            </w:tcBorders>
            <w:shd w:val="clear" w:color="000000" w:fill="FFFFFF"/>
            <w:vAlign w:val="center"/>
            <w:hideMark/>
          </w:tcPr>
          <w:p w14:paraId="2D35D8DF"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Whether or not underwent intravenous thrombolysis after symptom onset and before the index hospitalization</w:t>
            </w:r>
          </w:p>
        </w:tc>
        <w:tc>
          <w:tcPr>
            <w:tcW w:w="3231" w:type="dxa"/>
            <w:tcBorders>
              <w:top w:val="nil"/>
              <w:left w:val="nil"/>
              <w:bottom w:val="nil"/>
              <w:right w:val="nil"/>
            </w:tcBorders>
            <w:shd w:val="clear" w:color="000000" w:fill="FFFFFF"/>
            <w:vAlign w:val="center"/>
            <w:hideMark/>
          </w:tcPr>
          <w:p w14:paraId="05CDB36A"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675AF4B0" w14:textId="77777777" w:rsidTr="000D40F6">
        <w:trPr>
          <w:trHeight w:val="406"/>
          <w:jc w:val="center"/>
        </w:trPr>
        <w:tc>
          <w:tcPr>
            <w:tcW w:w="3034" w:type="dxa"/>
            <w:tcBorders>
              <w:top w:val="nil"/>
              <w:left w:val="nil"/>
              <w:bottom w:val="nil"/>
              <w:right w:val="nil"/>
            </w:tcBorders>
            <w:shd w:val="clear" w:color="000000" w:fill="FFFFFF"/>
            <w:vAlign w:val="center"/>
            <w:hideMark/>
          </w:tcPr>
          <w:p w14:paraId="2AC8A7D1"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Aspirin</w:t>
            </w:r>
          </w:p>
        </w:tc>
        <w:tc>
          <w:tcPr>
            <w:tcW w:w="3557" w:type="dxa"/>
            <w:tcBorders>
              <w:top w:val="nil"/>
              <w:left w:val="nil"/>
              <w:bottom w:val="nil"/>
              <w:right w:val="nil"/>
            </w:tcBorders>
            <w:shd w:val="clear" w:color="000000" w:fill="FFFFFF"/>
            <w:vAlign w:val="center"/>
            <w:hideMark/>
          </w:tcPr>
          <w:p w14:paraId="6EDAC24F"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Aspirin use in the past 2 weeks before symptom onset</w:t>
            </w:r>
          </w:p>
        </w:tc>
        <w:tc>
          <w:tcPr>
            <w:tcW w:w="3231" w:type="dxa"/>
            <w:tcBorders>
              <w:top w:val="nil"/>
              <w:left w:val="nil"/>
              <w:bottom w:val="nil"/>
              <w:right w:val="nil"/>
            </w:tcBorders>
            <w:shd w:val="clear" w:color="000000" w:fill="FFFFFF"/>
            <w:vAlign w:val="center"/>
            <w:hideMark/>
          </w:tcPr>
          <w:p w14:paraId="595D322E"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57052E96" w14:textId="77777777" w:rsidTr="000D40F6">
        <w:trPr>
          <w:trHeight w:val="436"/>
          <w:jc w:val="center"/>
        </w:trPr>
        <w:tc>
          <w:tcPr>
            <w:tcW w:w="3034" w:type="dxa"/>
            <w:tcBorders>
              <w:top w:val="nil"/>
              <w:left w:val="nil"/>
              <w:bottom w:val="nil"/>
              <w:right w:val="nil"/>
            </w:tcBorders>
            <w:shd w:val="clear" w:color="000000" w:fill="FFFFFF"/>
            <w:vAlign w:val="center"/>
            <w:hideMark/>
          </w:tcPr>
          <w:p w14:paraId="2769E5F2"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bookmarkStart w:id="13" w:name="_Hlk73044078"/>
            <w:r w:rsidRPr="00F322B2">
              <w:rPr>
                <w:rFonts w:ascii="Times New Roman" w:eastAsia="等线" w:hAnsi="Times New Roman" w:cs="Times New Roman"/>
                <w:color w:val="auto"/>
                <w:kern w:val="0"/>
                <w:szCs w:val="20"/>
              </w:rPr>
              <w:t>P2Y</w:t>
            </w:r>
            <w:r w:rsidRPr="00F322B2">
              <w:rPr>
                <w:rFonts w:ascii="Times New Roman" w:eastAsia="等线" w:hAnsi="Times New Roman" w:cs="Times New Roman"/>
                <w:color w:val="auto"/>
                <w:kern w:val="0"/>
                <w:szCs w:val="20"/>
                <w:vertAlign w:val="subscript"/>
              </w:rPr>
              <w:t>12</w:t>
            </w:r>
            <w:r w:rsidRPr="00F322B2">
              <w:rPr>
                <w:rFonts w:ascii="Times New Roman" w:eastAsia="等线" w:hAnsi="Times New Roman" w:cs="Times New Roman"/>
                <w:color w:val="auto"/>
                <w:kern w:val="0"/>
                <w:szCs w:val="20"/>
              </w:rPr>
              <w:t xml:space="preserve"> inhibitor</w:t>
            </w:r>
          </w:p>
        </w:tc>
        <w:tc>
          <w:tcPr>
            <w:tcW w:w="3557" w:type="dxa"/>
            <w:tcBorders>
              <w:top w:val="nil"/>
              <w:left w:val="nil"/>
              <w:bottom w:val="nil"/>
              <w:right w:val="nil"/>
            </w:tcBorders>
            <w:shd w:val="clear" w:color="000000" w:fill="FFFFFF"/>
            <w:vAlign w:val="center"/>
            <w:hideMark/>
          </w:tcPr>
          <w:p w14:paraId="24A73EDF" w14:textId="37A42974"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P</w:t>
            </w:r>
            <w:r w:rsidR="000D40F6" w:rsidRPr="00F322B2">
              <w:rPr>
                <w:rFonts w:ascii="Times New Roman" w:eastAsia="等线" w:hAnsi="Times New Roman" w:cs="Times New Roman"/>
                <w:color w:val="auto"/>
                <w:kern w:val="0"/>
                <w:szCs w:val="20"/>
              </w:rPr>
              <w:t>2</w:t>
            </w:r>
            <w:r w:rsidRPr="00F322B2">
              <w:rPr>
                <w:rFonts w:ascii="Times New Roman" w:eastAsia="等线" w:hAnsi="Times New Roman" w:cs="Times New Roman"/>
                <w:color w:val="auto"/>
                <w:kern w:val="0"/>
                <w:szCs w:val="20"/>
              </w:rPr>
              <w:t>Y</w:t>
            </w:r>
            <w:r w:rsidRPr="00F322B2">
              <w:rPr>
                <w:rFonts w:ascii="Times New Roman" w:eastAsia="等线" w:hAnsi="Times New Roman" w:cs="Times New Roman"/>
                <w:color w:val="auto"/>
                <w:kern w:val="0"/>
                <w:szCs w:val="20"/>
                <w:vertAlign w:val="subscript"/>
              </w:rPr>
              <w:t>12</w:t>
            </w:r>
            <w:r w:rsidRPr="00F322B2">
              <w:rPr>
                <w:rFonts w:ascii="Times New Roman" w:eastAsia="等线" w:hAnsi="Times New Roman" w:cs="Times New Roman"/>
                <w:color w:val="auto"/>
                <w:kern w:val="0"/>
                <w:szCs w:val="20"/>
              </w:rPr>
              <w:t xml:space="preserve"> inhibitor use in the past 2 weeks before symptom onset</w:t>
            </w:r>
          </w:p>
        </w:tc>
        <w:tc>
          <w:tcPr>
            <w:tcW w:w="3231" w:type="dxa"/>
            <w:tcBorders>
              <w:top w:val="nil"/>
              <w:left w:val="nil"/>
              <w:bottom w:val="nil"/>
              <w:right w:val="nil"/>
            </w:tcBorders>
            <w:shd w:val="clear" w:color="000000" w:fill="FFFFFF"/>
            <w:vAlign w:val="center"/>
            <w:hideMark/>
          </w:tcPr>
          <w:p w14:paraId="3F23AF34"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793F4837" w14:textId="77777777" w:rsidTr="000D40F6">
        <w:trPr>
          <w:trHeight w:val="406"/>
          <w:jc w:val="center"/>
        </w:trPr>
        <w:tc>
          <w:tcPr>
            <w:tcW w:w="3034" w:type="dxa"/>
            <w:tcBorders>
              <w:top w:val="nil"/>
              <w:left w:val="nil"/>
              <w:bottom w:val="nil"/>
              <w:right w:val="nil"/>
            </w:tcBorders>
            <w:shd w:val="clear" w:color="000000" w:fill="FFFFFF"/>
            <w:vAlign w:val="center"/>
            <w:hideMark/>
          </w:tcPr>
          <w:p w14:paraId="7CD92261"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bookmarkStart w:id="14" w:name="_Hlk69154548"/>
            <w:bookmarkEnd w:id="13"/>
            <w:r w:rsidRPr="00F322B2">
              <w:rPr>
                <w:rFonts w:ascii="Times New Roman" w:eastAsia="等线" w:hAnsi="Times New Roman" w:cs="Times New Roman"/>
                <w:color w:val="auto"/>
                <w:kern w:val="0"/>
                <w:szCs w:val="20"/>
              </w:rPr>
              <w:t>Statin</w:t>
            </w:r>
          </w:p>
        </w:tc>
        <w:tc>
          <w:tcPr>
            <w:tcW w:w="3557" w:type="dxa"/>
            <w:tcBorders>
              <w:top w:val="nil"/>
              <w:left w:val="nil"/>
              <w:bottom w:val="nil"/>
              <w:right w:val="nil"/>
            </w:tcBorders>
            <w:shd w:val="clear" w:color="000000" w:fill="FFFFFF"/>
            <w:vAlign w:val="center"/>
            <w:hideMark/>
          </w:tcPr>
          <w:p w14:paraId="3108E70A"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Statin use in the past 2 weeks before symptom onset</w:t>
            </w:r>
          </w:p>
        </w:tc>
        <w:tc>
          <w:tcPr>
            <w:tcW w:w="3231" w:type="dxa"/>
            <w:tcBorders>
              <w:top w:val="nil"/>
              <w:left w:val="nil"/>
              <w:bottom w:val="nil"/>
              <w:right w:val="nil"/>
            </w:tcBorders>
            <w:shd w:val="clear" w:color="000000" w:fill="FFFFFF"/>
            <w:vAlign w:val="center"/>
            <w:hideMark/>
          </w:tcPr>
          <w:p w14:paraId="3D943197"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bookmarkEnd w:id="14"/>
      <w:tr w:rsidR="00F322B2" w:rsidRPr="00F322B2" w14:paraId="2EC2C27E" w14:textId="77777777" w:rsidTr="000D40F6">
        <w:trPr>
          <w:trHeight w:val="406"/>
          <w:jc w:val="center"/>
        </w:trPr>
        <w:tc>
          <w:tcPr>
            <w:tcW w:w="3034" w:type="dxa"/>
            <w:tcBorders>
              <w:top w:val="nil"/>
              <w:left w:val="nil"/>
              <w:bottom w:val="nil"/>
              <w:right w:val="nil"/>
            </w:tcBorders>
            <w:shd w:val="clear" w:color="000000" w:fill="FFFFFF"/>
            <w:vAlign w:val="center"/>
            <w:hideMark/>
          </w:tcPr>
          <w:p w14:paraId="0BC2686F"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Oral anticoagulants</w:t>
            </w:r>
          </w:p>
        </w:tc>
        <w:tc>
          <w:tcPr>
            <w:tcW w:w="3557" w:type="dxa"/>
            <w:tcBorders>
              <w:top w:val="nil"/>
              <w:left w:val="nil"/>
              <w:bottom w:val="nil"/>
              <w:right w:val="nil"/>
            </w:tcBorders>
            <w:shd w:val="clear" w:color="000000" w:fill="FFFFFF"/>
            <w:vAlign w:val="center"/>
            <w:hideMark/>
          </w:tcPr>
          <w:p w14:paraId="3C2D26F1"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Oral anticoagulant use in the past 2 weeks before symptom onset</w:t>
            </w:r>
          </w:p>
        </w:tc>
        <w:tc>
          <w:tcPr>
            <w:tcW w:w="3231" w:type="dxa"/>
            <w:tcBorders>
              <w:top w:val="nil"/>
              <w:left w:val="nil"/>
              <w:bottom w:val="nil"/>
              <w:right w:val="nil"/>
            </w:tcBorders>
            <w:shd w:val="clear" w:color="000000" w:fill="FFFFFF"/>
            <w:vAlign w:val="center"/>
            <w:hideMark/>
          </w:tcPr>
          <w:p w14:paraId="2B3BC35E"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33D61F93" w14:textId="77777777" w:rsidTr="000D40F6">
        <w:trPr>
          <w:trHeight w:val="406"/>
          <w:jc w:val="center"/>
        </w:trPr>
        <w:tc>
          <w:tcPr>
            <w:tcW w:w="3034" w:type="dxa"/>
            <w:tcBorders>
              <w:top w:val="nil"/>
              <w:left w:val="nil"/>
              <w:bottom w:val="nil"/>
              <w:right w:val="nil"/>
            </w:tcBorders>
            <w:shd w:val="clear" w:color="000000" w:fill="FFFFFF"/>
            <w:vAlign w:val="center"/>
            <w:hideMark/>
          </w:tcPr>
          <w:p w14:paraId="00AC3159"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bookmarkStart w:id="15" w:name="_Hlk69154501"/>
            <w:r w:rsidRPr="00F322B2">
              <w:rPr>
                <w:rFonts w:ascii="Times New Roman" w:eastAsia="等线" w:hAnsi="Times New Roman" w:cs="Times New Roman"/>
                <w:color w:val="auto"/>
                <w:kern w:val="0"/>
                <w:szCs w:val="20"/>
              </w:rPr>
              <w:t>β-blocker</w:t>
            </w:r>
          </w:p>
        </w:tc>
        <w:tc>
          <w:tcPr>
            <w:tcW w:w="3557" w:type="dxa"/>
            <w:tcBorders>
              <w:top w:val="nil"/>
              <w:left w:val="nil"/>
              <w:bottom w:val="nil"/>
              <w:right w:val="nil"/>
            </w:tcBorders>
            <w:shd w:val="clear" w:color="000000" w:fill="FFFFFF"/>
            <w:vAlign w:val="center"/>
            <w:hideMark/>
          </w:tcPr>
          <w:p w14:paraId="68EDC114"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β-blocker use in the past 2 weeks before symptom onset</w:t>
            </w:r>
          </w:p>
        </w:tc>
        <w:tc>
          <w:tcPr>
            <w:tcW w:w="3231" w:type="dxa"/>
            <w:tcBorders>
              <w:top w:val="nil"/>
              <w:left w:val="nil"/>
              <w:bottom w:val="nil"/>
              <w:right w:val="nil"/>
            </w:tcBorders>
            <w:shd w:val="clear" w:color="000000" w:fill="FFFFFF"/>
            <w:vAlign w:val="center"/>
            <w:hideMark/>
          </w:tcPr>
          <w:p w14:paraId="0414FA61"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3FBF3D20" w14:textId="77777777" w:rsidTr="000D40F6">
        <w:trPr>
          <w:trHeight w:val="609"/>
          <w:jc w:val="center"/>
        </w:trPr>
        <w:tc>
          <w:tcPr>
            <w:tcW w:w="3034" w:type="dxa"/>
            <w:tcBorders>
              <w:top w:val="nil"/>
              <w:left w:val="nil"/>
              <w:bottom w:val="nil"/>
              <w:right w:val="nil"/>
            </w:tcBorders>
            <w:shd w:val="clear" w:color="000000" w:fill="FFFFFF"/>
            <w:vAlign w:val="center"/>
            <w:hideMark/>
          </w:tcPr>
          <w:p w14:paraId="3886170E"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ACEI/ARB</w:t>
            </w:r>
          </w:p>
        </w:tc>
        <w:tc>
          <w:tcPr>
            <w:tcW w:w="3557" w:type="dxa"/>
            <w:tcBorders>
              <w:top w:val="nil"/>
              <w:left w:val="nil"/>
              <w:bottom w:val="nil"/>
              <w:right w:val="nil"/>
            </w:tcBorders>
            <w:shd w:val="clear" w:color="000000" w:fill="FFFFFF"/>
            <w:vAlign w:val="center"/>
            <w:hideMark/>
          </w:tcPr>
          <w:p w14:paraId="0B2F46F6"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ACEI/ARB use in the past 2 weeks before symptom onset</w:t>
            </w:r>
          </w:p>
        </w:tc>
        <w:tc>
          <w:tcPr>
            <w:tcW w:w="3231" w:type="dxa"/>
            <w:tcBorders>
              <w:top w:val="nil"/>
              <w:left w:val="nil"/>
              <w:bottom w:val="nil"/>
              <w:right w:val="nil"/>
            </w:tcBorders>
            <w:shd w:val="clear" w:color="000000" w:fill="FFFFFF"/>
            <w:vAlign w:val="center"/>
            <w:hideMark/>
          </w:tcPr>
          <w:p w14:paraId="2FC1FACC"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54596606" w14:textId="77777777" w:rsidTr="000D40F6">
        <w:trPr>
          <w:trHeight w:val="406"/>
          <w:jc w:val="center"/>
        </w:trPr>
        <w:tc>
          <w:tcPr>
            <w:tcW w:w="3034" w:type="dxa"/>
            <w:tcBorders>
              <w:top w:val="nil"/>
              <w:left w:val="nil"/>
              <w:bottom w:val="nil"/>
              <w:right w:val="nil"/>
            </w:tcBorders>
            <w:shd w:val="clear" w:color="000000" w:fill="FFFFFF"/>
            <w:vAlign w:val="center"/>
            <w:hideMark/>
          </w:tcPr>
          <w:p w14:paraId="2698C660"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Aldosterone antagonist</w:t>
            </w:r>
          </w:p>
        </w:tc>
        <w:tc>
          <w:tcPr>
            <w:tcW w:w="3557" w:type="dxa"/>
            <w:tcBorders>
              <w:top w:val="nil"/>
              <w:left w:val="nil"/>
              <w:bottom w:val="nil"/>
              <w:right w:val="nil"/>
            </w:tcBorders>
            <w:shd w:val="clear" w:color="000000" w:fill="FFFFFF"/>
            <w:vAlign w:val="center"/>
            <w:hideMark/>
          </w:tcPr>
          <w:p w14:paraId="4DFF0ADE"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Aldosterone antagonist use in the past 2 weeks before symptom onset</w:t>
            </w:r>
          </w:p>
        </w:tc>
        <w:tc>
          <w:tcPr>
            <w:tcW w:w="3231" w:type="dxa"/>
            <w:tcBorders>
              <w:top w:val="nil"/>
              <w:left w:val="nil"/>
              <w:bottom w:val="nil"/>
              <w:right w:val="nil"/>
            </w:tcBorders>
            <w:shd w:val="clear" w:color="000000" w:fill="FFFFFF"/>
            <w:vAlign w:val="center"/>
            <w:hideMark/>
          </w:tcPr>
          <w:p w14:paraId="4C50D71E"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bookmarkEnd w:id="15"/>
      <w:tr w:rsidR="00F322B2" w:rsidRPr="00F322B2" w14:paraId="51304347" w14:textId="77777777" w:rsidTr="000D40F6">
        <w:trPr>
          <w:trHeight w:val="255"/>
          <w:jc w:val="center"/>
        </w:trPr>
        <w:tc>
          <w:tcPr>
            <w:tcW w:w="9822" w:type="dxa"/>
            <w:gridSpan w:val="3"/>
            <w:tcBorders>
              <w:top w:val="nil"/>
              <w:left w:val="nil"/>
              <w:bottom w:val="nil"/>
              <w:right w:val="nil"/>
            </w:tcBorders>
            <w:shd w:val="clear" w:color="000000" w:fill="F2F2F2"/>
            <w:vAlign w:val="center"/>
            <w:hideMark/>
          </w:tcPr>
          <w:p w14:paraId="04ABE301" w14:textId="77777777" w:rsidR="00D56DF7" w:rsidRPr="00F322B2" w:rsidRDefault="00D56DF7" w:rsidP="000D40F6">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In-hospital medications</w:t>
            </w:r>
          </w:p>
        </w:tc>
      </w:tr>
      <w:tr w:rsidR="00F322B2" w:rsidRPr="00F322B2" w14:paraId="58F48B6A" w14:textId="77777777" w:rsidTr="00F322B2">
        <w:trPr>
          <w:trHeight w:val="406"/>
          <w:jc w:val="center"/>
        </w:trPr>
        <w:tc>
          <w:tcPr>
            <w:tcW w:w="3034" w:type="dxa"/>
            <w:tcBorders>
              <w:top w:val="nil"/>
              <w:left w:val="nil"/>
              <w:bottom w:val="nil"/>
              <w:right w:val="nil"/>
            </w:tcBorders>
            <w:shd w:val="clear" w:color="000000" w:fill="FFFFFF"/>
            <w:vAlign w:val="center"/>
          </w:tcPr>
          <w:p w14:paraId="564BC87F" w14:textId="0D375262"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Statin</w:t>
            </w:r>
          </w:p>
        </w:tc>
        <w:tc>
          <w:tcPr>
            <w:tcW w:w="3557" w:type="dxa"/>
            <w:tcBorders>
              <w:top w:val="nil"/>
              <w:left w:val="nil"/>
              <w:bottom w:val="nil"/>
              <w:right w:val="nil"/>
            </w:tcBorders>
            <w:shd w:val="clear" w:color="000000" w:fill="FFFFFF"/>
            <w:vAlign w:val="center"/>
          </w:tcPr>
          <w:p w14:paraId="34578FF9" w14:textId="53611553"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 xml:space="preserve">Statin use </w:t>
            </w:r>
            <w:r w:rsidR="0084324E">
              <w:rPr>
                <w:rFonts w:ascii="Times New Roman" w:eastAsia="等线" w:hAnsi="Times New Roman" w:cs="Times New Roman" w:hint="eastAsia"/>
                <w:color w:val="auto"/>
                <w:kern w:val="0"/>
                <w:szCs w:val="20"/>
              </w:rPr>
              <w:t>within</w:t>
            </w:r>
            <w:r w:rsidR="0084324E">
              <w:rPr>
                <w:rFonts w:ascii="Times New Roman" w:eastAsia="等线" w:hAnsi="Times New Roman" w:cs="Times New Roman"/>
                <w:color w:val="auto"/>
                <w:kern w:val="0"/>
                <w:szCs w:val="20"/>
              </w:rPr>
              <w:t xml:space="preserve"> 24</w:t>
            </w:r>
            <w:r w:rsidR="0084324E">
              <w:rPr>
                <w:rFonts w:ascii="Times New Roman" w:eastAsia="等线" w:hAnsi="Times New Roman" w:cs="Times New Roman" w:hint="eastAsia"/>
                <w:color w:val="auto"/>
                <w:kern w:val="0"/>
                <w:szCs w:val="20"/>
              </w:rPr>
              <w:t>h</w:t>
            </w:r>
            <w:r w:rsidRPr="00F322B2">
              <w:rPr>
                <w:rFonts w:ascii="Times New Roman" w:eastAsia="等线" w:hAnsi="Times New Roman" w:cs="Times New Roman"/>
                <w:color w:val="auto"/>
                <w:kern w:val="0"/>
                <w:szCs w:val="20"/>
              </w:rPr>
              <w:t xml:space="preserve"> </w:t>
            </w:r>
            <w:r w:rsidR="0084324E">
              <w:rPr>
                <w:rFonts w:ascii="Times New Roman" w:eastAsia="等线" w:hAnsi="Times New Roman" w:cs="Times New Roman" w:hint="eastAsia"/>
                <w:color w:val="auto"/>
                <w:kern w:val="0"/>
                <w:szCs w:val="20"/>
              </w:rPr>
              <w:t>after</w:t>
            </w:r>
            <w:r w:rsidR="0084324E">
              <w:rPr>
                <w:rFonts w:ascii="Times New Roman" w:eastAsia="等线" w:hAnsi="Times New Roman" w:cs="Times New Roman"/>
                <w:color w:val="auto"/>
                <w:kern w:val="0"/>
                <w:szCs w:val="20"/>
              </w:rPr>
              <w:t xml:space="preserve"> </w:t>
            </w:r>
            <w:r w:rsidR="0084324E">
              <w:rPr>
                <w:rFonts w:ascii="Times New Roman" w:eastAsia="等线" w:hAnsi="Times New Roman" w:cs="Times New Roman" w:hint="eastAsia"/>
                <w:color w:val="auto"/>
                <w:kern w:val="0"/>
                <w:szCs w:val="20"/>
              </w:rPr>
              <w:t>admission</w:t>
            </w:r>
          </w:p>
        </w:tc>
        <w:tc>
          <w:tcPr>
            <w:tcW w:w="3231" w:type="dxa"/>
            <w:tcBorders>
              <w:top w:val="nil"/>
              <w:left w:val="nil"/>
              <w:bottom w:val="nil"/>
              <w:right w:val="nil"/>
            </w:tcBorders>
            <w:shd w:val="clear" w:color="000000" w:fill="FFFFFF"/>
            <w:vAlign w:val="center"/>
          </w:tcPr>
          <w:p w14:paraId="1E3B0326" w14:textId="6A608D6D"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22BD7648" w14:textId="77777777" w:rsidTr="00F322B2">
        <w:trPr>
          <w:trHeight w:val="406"/>
          <w:jc w:val="center"/>
        </w:trPr>
        <w:tc>
          <w:tcPr>
            <w:tcW w:w="3034" w:type="dxa"/>
            <w:tcBorders>
              <w:top w:val="nil"/>
              <w:left w:val="nil"/>
              <w:bottom w:val="nil"/>
              <w:right w:val="nil"/>
            </w:tcBorders>
            <w:shd w:val="clear" w:color="000000" w:fill="FFFFFF"/>
            <w:vAlign w:val="center"/>
            <w:hideMark/>
          </w:tcPr>
          <w:p w14:paraId="6E45C5D8"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β-blocker</w:t>
            </w:r>
          </w:p>
        </w:tc>
        <w:tc>
          <w:tcPr>
            <w:tcW w:w="3557" w:type="dxa"/>
            <w:tcBorders>
              <w:top w:val="nil"/>
              <w:left w:val="nil"/>
              <w:bottom w:val="nil"/>
              <w:right w:val="nil"/>
            </w:tcBorders>
            <w:shd w:val="clear" w:color="000000" w:fill="FFFFFF"/>
            <w:vAlign w:val="center"/>
            <w:hideMark/>
          </w:tcPr>
          <w:p w14:paraId="05C3DA18" w14:textId="56FDD9DF"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β-blocker use</w:t>
            </w:r>
            <w:r w:rsidR="0084324E" w:rsidRPr="0084324E">
              <w:rPr>
                <w:rFonts w:ascii="Times New Roman" w:eastAsia="等线" w:hAnsi="Times New Roman" w:cs="Times New Roman"/>
                <w:color w:val="auto"/>
                <w:kern w:val="0"/>
                <w:szCs w:val="20"/>
              </w:rPr>
              <w:t xml:space="preserve"> within 24h after admission</w:t>
            </w:r>
          </w:p>
        </w:tc>
        <w:tc>
          <w:tcPr>
            <w:tcW w:w="3231" w:type="dxa"/>
            <w:tcBorders>
              <w:top w:val="nil"/>
              <w:left w:val="nil"/>
              <w:bottom w:val="nil"/>
              <w:right w:val="nil"/>
            </w:tcBorders>
            <w:shd w:val="clear" w:color="000000" w:fill="FFFFFF"/>
            <w:vAlign w:val="center"/>
            <w:hideMark/>
          </w:tcPr>
          <w:p w14:paraId="4592907A"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541B4677" w14:textId="77777777" w:rsidTr="00F322B2">
        <w:trPr>
          <w:trHeight w:val="609"/>
          <w:jc w:val="center"/>
        </w:trPr>
        <w:tc>
          <w:tcPr>
            <w:tcW w:w="3034" w:type="dxa"/>
            <w:tcBorders>
              <w:top w:val="nil"/>
              <w:left w:val="nil"/>
              <w:bottom w:val="nil"/>
              <w:right w:val="nil"/>
            </w:tcBorders>
            <w:shd w:val="clear" w:color="000000" w:fill="FFFFFF"/>
            <w:vAlign w:val="center"/>
            <w:hideMark/>
          </w:tcPr>
          <w:p w14:paraId="596F7974"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ACEI/ARB</w:t>
            </w:r>
          </w:p>
        </w:tc>
        <w:tc>
          <w:tcPr>
            <w:tcW w:w="3557" w:type="dxa"/>
            <w:tcBorders>
              <w:top w:val="nil"/>
              <w:left w:val="nil"/>
              <w:bottom w:val="nil"/>
              <w:right w:val="nil"/>
            </w:tcBorders>
            <w:shd w:val="clear" w:color="000000" w:fill="FFFFFF"/>
            <w:vAlign w:val="center"/>
            <w:hideMark/>
          </w:tcPr>
          <w:p w14:paraId="2493340E" w14:textId="2D12D80D"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 xml:space="preserve">ACEI/ARB use </w:t>
            </w:r>
            <w:r w:rsidR="0084324E" w:rsidRPr="0084324E">
              <w:rPr>
                <w:rFonts w:ascii="Times New Roman" w:eastAsia="等线" w:hAnsi="Times New Roman" w:cs="Times New Roman"/>
                <w:color w:val="auto"/>
                <w:kern w:val="0"/>
                <w:szCs w:val="20"/>
              </w:rPr>
              <w:t>within 24h after admission</w:t>
            </w:r>
          </w:p>
        </w:tc>
        <w:tc>
          <w:tcPr>
            <w:tcW w:w="3231" w:type="dxa"/>
            <w:tcBorders>
              <w:top w:val="nil"/>
              <w:left w:val="nil"/>
              <w:bottom w:val="nil"/>
              <w:right w:val="nil"/>
            </w:tcBorders>
            <w:shd w:val="clear" w:color="000000" w:fill="FFFFFF"/>
            <w:vAlign w:val="center"/>
            <w:hideMark/>
          </w:tcPr>
          <w:p w14:paraId="3E40B98E"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3A6689" w:rsidRPr="00F322B2" w14:paraId="4C6EA65B" w14:textId="77777777" w:rsidTr="00723811">
        <w:trPr>
          <w:trHeight w:val="436"/>
          <w:jc w:val="center"/>
        </w:trPr>
        <w:tc>
          <w:tcPr>
            <w:tcW w:w="3034" w:type="dxa"/>
            <w:tcBorders>
              <w:top w:val="nil"/>
              <w:left w:val="nil"/>
              <w:bottom w:val="nil"/>
              <w:right w:val="nil"/>
            </w:tcBorders>
            <w:shd w:val="clear" w:color="000000" w:fill="FFFFFF"/>
            <w:vAlign w:val="center"/>
            <w:hideMark/>
          </w:tcPr>
          <w:p w14:paraId="2D942C1F" w14:textId="77777777" w:rsidR="003A6689" w:rsidRPr="00F322B2" w:rsidRDefault="003A6689" w:rsidP="00723811">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P2Y</w:t>
            </w:r>
            <w:r w:rsidRPr="00F322B2">
              <w:rPr>
                <w:rFonts w:ascii="Times New Roman" w:eastAsia="等线" w:hAnsi="Times New Roman" w:cs="Times New Roman"/>
                <w:color w:val="auto"/>
                <w:kern w:val="0"/>
                <w:szCs w:val="20"/>
                <w:vertAlign w:val="subscript"/>
              </w:rPr>
              <w:t>12</w:t>
            </w:r>
            <w:r w:rsidRPr="00F322B2">
              <w:rPr>
                <w:rFonts w:ascii="Times New Roman" w:eastAsia="等线" w:hAnsi="Times New Roman" w:cs="Times New Roman"/>
                <w:color w:val="auto"/>
                <w:kern w:val="0"/>
                <w:szCs w:val="20"/>
              </w:rPr>
              <w:t xml:space="preserve"> inhibitor</w:t>
            </w:r>
          </w:p>
        </w:tc>
        <w:tc>
          <w:tcPr>
            <w:tcW w:w="3557" w:type="dxa"/>
            <w:tcBorders>
              <w:top w:val="nil"/>
              <w:left w:val="nil"/>
              <w:bottom w:val="nil"/>
              <w:right w:val="nil"/>
            </w:tcBorders>
            <w:shd w:val="clear" w:color="000000" w:fill="FFFFFF"/>
            <w:vAlign w:val="center"/>
            <w:hideMark/>
          </w:tcPr>
          <w:p w14:paraId="286D667F" w14:textId="56B8ECAC" w:rsidR="003A6689" w:rsidRPr="00F322B2" w:rsidRDefault="003A6689" w:rsidP="00723811">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P2Y</w:t>
            </w:r>
            <w:r w:rsidRPr="00F322B2">
              <w:rPr>
                <w:rFonts w:ascii="Times New Roman" w:eastAsia="等线" w:hAnsi="Times New Roman" w:cs="Times New Roman"/>
                <w:color w:val="auto"/>
                <w:kern w:val="0"/>
                <w:szCs w:val="20"/>
                <w:vertAlign w:val="subscript"/>
              </w:rPr>
              <w:t>12</w:t>
            </w:r>
            <w:r w:rsidRPr="00F322B2">
              <w:rPr>
                <w:rFonts w:ascii="Times New Roman" w:eastAsia="等线" w:hAnsi="Times New Roman" w:cs="Times New Roman"/>
                <w:color w:val="auto"/>
                <w:kern w:val="0"/>
                <w:szCs w:val="20"/>
              </w:rPr>
              <w:t xml:space="preserve"> inhibitor </w:t>
            </w:r>
            <w:r w:rsidRPr="003A6689">
              <w:rPr>
                <w:rFonts w:ascii="Times New Roman" w:eastAsia="等线" w:hAnsi="Times New Roman" w:cs="Times New Roman"/>
                <w:color w:val="auto"/>
                <w:kern w:val="0"/>
                <w:szCs w:val="20"/>
              </w:rPr>
              <w:t>use within 24h after admission</w:t>
            </w:r>
          </w:p>
        </w:tc>
        <w:tc>
          <w:tcPr>
            <w:tcW w:w="3231" w:type="dxa"/>
            <w:tcBorders>
              <w:top w:val="nil"/>
              <w:left w:val="nil"/>
              <w:bottom w:val="nil"/>
              <w:right w:val="nil"/>
            </w:tcBorders>
            <w:shd w:val="clear" w:color="000000" w:fill="FFFFFF"/>
            <w:vAlign w:val="center"/>
            <w:hideMark/>
          </w:tcPr>
          <w:p w14:paraId="0801E9AF" w14:textId="77777777" w:rsidR="003A6689" w:rsidRPr="00F322B2" w:rsidRDefault="003A6689" w:rsidP="00723811">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3443E4F6" w14:textId="77777777" w:rsidTr="000D40F6">
        <w:trPr>
          <w:trHeight w:val="255"/>
          <w:jc w:val="center"/>
        </w:trPr>
        <w:tc>
          <w:tcPr>
            <w:tcW w:w="3034" w:type="dxa"/>
            <w:tcBorders>
              <w:top w:val="nil"/>
              <w:left w:val="nil"/>
              <w:bottom w:val="nil"/>
              <w:right w:val="nil"/>
            </w:tcBorders>
            <w:shd w:val="clear" w:color="000000" w:fill="FFFFFF"/>
            <w:vAlign w:val="center"/>
            <w:hideMark/>
          </w:tcPr>
          <w:p w14:paraId="4391D12F"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DAPT after admission</w:t>
            </w:r>
          </w:p>
        </w:tc>
        <w:tc>
          <w:tcPr>
            <w:tcW w:w="3557" w:type="dxa"/>
            <w:tcBorders>
              <w:top w:val="nil"/>
              <w:left w:val="nil"/>
              <w:bottom w:val="nil"/>
              <w:right w:val="nil"/>
            </w:tcBorders>
            <w:shd w:val="clear" w:color="000000" w:fill="FFFFFF"/>
          </w:tcPr>
          <w:p w14:paraId="0B87131A" w14:textId="2D251294"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Pr>
                <w:rFonts w:ascii="Times New Roman" w:eastAsia="等线" w:hAnsi="Times New Roman" w:cs="Times New Roman"/>
                <w:color w:val="auto"/>
                <w:kern w:val="0"/>
                <w:szCs w:val="20"/>
              </w:rPr>
              <w:t>1</w:t>
            </w:r>
            <w:r w:rsidRPr="00F322B2">
              <w:rPr>
                <w:rFonts w:ascii="Times New Roman" w:eastAsia="等线" w:hAnsi="Times New Roman" w:cs="Times New Roman"/>
                <w:color w:val="auto"/>
                <w:kern w:val="0"/>
                <w:szCs w:val="20"/>
              </w:rPr>
              <w:t>. One of DAPT in loading dose</w:t>
            </w:r>
          </w:p>
          <w:p w14:paraId="57F48970" w14:textId="636A513C"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Pr>
                <w:rFonts w:ascii="Times New Roman" w:eastAsia="等线" w:hAnsi="Times New Roman" w:cs="Times New Roman"/>
                <w:color w:val="auto"/>
                <w:kern w:val="0"/>
                <w:szCs w:val="20"/>
              </w:rPr>
              <w:t>2</w:t>
            </w:r>
            <w:r w:rsidRPr="00F322B2">
              <w:rPr>
                <w:rFonts w:ascii="Times New Roman" w:eastAsia="等线" w:hAnsi="Times New Roman" w:cs="Times New Roman"/>
                <w:color w:val="auto"/>
                <w:kern w:val="0"/>
                <w:szCs w:val="20"/>
              </w:rPr>
              <w:t>. DAPT both in loading dose</w:t>
            </w:r>
          </w:p>
          <w:p w14:paraId="5B4961FB" w14:textId="2F63FA6E" w:rsidR="00F322B2" w:rsidRPr="00F322B2" w:rsidRDefault="00F322B2" w:rsidP="00F322B2">
            <w:pPr>
              <w:spacing w:line="240" w:lineRule="auto"/>
              <w:ind w:left="0" w:firstLine="0"/>
              <w:rPr>
                <w:rFonts w:ascii="Times New Roman" w:eastAsia="等线" w:hAnsi="Times New Roman" w:cs="Times New Roman"/>
                <w:color w:val="auto"/>
                <w:kern w:val="0"/>
                <w:szCs w:val="20"/>
              </w:rPr>
            </w:pPr>
            <w:r>
              <w:rPr>
                <w:rFonts w:ascii="Times New Roman" w:eastAsia="等线" w:hAnsi="Times New Roman" w:cs="Times New Roman"/>
                <w:color w:val="auto"/>
                <w:kern w:val="0"/>
                <w:szCs w:val="20"/>
              </w:rPr>
              <w:t>3</w:t>
            </w:r>
            <w:r w:rsidRPr="00F322B2">
              <w:rPr>
                <w:rFonts w:ascii="Times New Roman" w:eastAsia="等线" w:hAnsi="Times New Roman" w:cs="Times New Roman"/>
                <w:color w:val="auto"/>
                <w:kern w:val="0"/>
                <w:szCs w:val="20"/>
              </w:rPr>
              <w:t>. DAPT was not in loading dose</w:t>
            </w:r>
          </w:p>
        </w:tc>
        <w:tc>
          <w:tcPr>
            <w:tcW w:w="3231" w:type="dxa"/>
            <w:tcBorders>
              <w:top w:val="nil"/>
              <w:left w:val="nil"/>
              <w:bottom w:val="nil"/>
              <w:right w:val="nil"/>
            </w:tcBorders>
            <w:shd w:val="clear" w:color="000000" w:fill="FFFFFF"/>
            <w:vAlign w:val="center"/>
            <w:hideMark/>
          </w:tcPr>
          <w:p w14:paraId="2940C149" w14:textId="77A0E31B"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 xml:space="preserve">Categorical, </w:t>
            </w:r>
            <w:r>
              <w:rPr>
                <w:rFonts w:ascii="Times New Roman" w:eastAsia="等线" w:hAnsi="Times New Roman" w:cs="Times New Roman" w:hint="eastAsia"/>
                <w:color w:val="auto"/>
                <w:kern w:val="0"/>
                <w:szCs w:val="20"/>
              </w:rPr>
              <w:t>three</w:t>
            </w:r>
            <w:r w:rsidRPr="00F322B2">
              <w:rPr>
                <w:rFonts w:ascii="Times New Roman" w:eastAsia="等线" w:hAnsi="Times New Roman" w:cs="Times New Roman"/>
                <w:color w:val="auto"/>
                <w:kern w:val="0"/>
                <w:szCs w:val="20"/>
              </w:rPr>
              <w:t xml:space="preserve"> categories</w:t>
            </w:r>
          </w:p>
        </w:tc>
      </w:tr>
      <w:tr w:rsidR="00F322B2" w:rsidRPr="00F322B2" w14:paraId="21CAE39C" w14:textId="77777777" w:rsidTr="000D40F6">
        <w:trPr>
          <w:trHeight w:val="255"/>
          <w:jc w:val="center"/>
        </w:trPr>
        <w:tc>
          <w:tcPr>
            <w:tcW w:w="9822" w:type="dxa"/>
            <w:gridSpan w:val="3"/>
            <w:tcBorders>
              <w:top w:val="nil"/>
              <w:left w:val="nil"/>
              <w:bottom w:val="nil"/>
              <w:right w:val="nil"/>
            </w:tcBorders>
            <w:shd w:val="clear" w:color="000000" w:fill="FFFFFF"/>
            <w:vAlign w:val="center"/>
            <w:hideMark/>
          </w:tcPr>
          <w:p w14:paraId="2BB38A3C"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Anticoagulation</w:t>
            </w:r>
          </w:p>
        </w:tc>
      </w:tr>
      <w:tr w:rsidR="00F322B2" w:rsidRPr="00F322B2" w14:paraId="12A63B2A" w14:textId="77777777" w:rsidTr="000D40F6">
        <w:trPr>
          <w:trHeight w:val="406"/>
          <w:jc w:val="center"/>
        </w:trPr>
        <w:tc>
          <w:tcPr>
            <w:tcW w:w="3034" w:type="dxa"/>
            <w:tcBorders>
              <w:top w:val="nil"/>
              <w:left w:val="nil"/>
              <w:bottom w:val="nil"/>
              <w:right w:val="nil"/>
            </w:tcBorders>
            <w:shd w:val="clear" w:color="000000" w:fill="FFFFFF"/>
            <w:vAlign w:val="center"/>
            <w:hideMark/>
          </w:tcPr>
          <w:p w14:paraId="7F8A99E8"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Unfractionated Heparin</w:t>
            </w:r>
          </w:p>
        </w:tc>
        <w:tc>
          <w:tcPr>
            <w:tcW w:w="3557" w:type="dxa"/>
            <w:tcBorders>
              <w:top w:val="nil"/>
              <w:left w:val="nil"/>
              <w:bottom w:val="nil"/>
              <w:right w:val="nil"/>
            </w:tcBorders>
            <w:shd w:val="clear" w:color="000000" w:fill="FFFFFF"/>
            <w:vAlign w:val="center"/>
            <w:hideMark/>
          </w:tcPr>
          <w:p w14:paraId="033F4901"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Use of unfractionated heparin as anticoagulation therapy</w:t>
            </w:r>
          </w:p>
        </w:tc>
        <w:tc>
          <w:tcPr>
            <w:tcW w:w="3231" w:type="dxa"/>
            <w:tcBorders>
              <w:top w:val="nil"/>
              <w:left w:val="nil"/>
              <w:bottom w:val="nil"/>
              <w:right w:val="nil"/>
            </w:tcBorders>
            <w:shd w:val="clear" w:color="000000" w:fill="FFFFFF"/>
            <w:vAlign w:val="center"/>
            <w:hideMark/>
          </w:tcPr>
          <w:p w14:paraId="2DE0583F"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3A38D488" w14:textId="77777777" w:rsidTr="000D40F6">
        <w:trPr>
          <w:trHeight w:val="406"/>
          <w:jc w:val="center"/>
        </w:trPr>
        <w:tc>
          <w:tcPr>
            <w:tcW w:w="3034" w:type="dxa"/>
            <w:tcBorders>
              <w:top w:val="nil"/>
              <w:left w:val="nil"/>
              <w:bottom w:val="nil"/>
              <w:right w:val="nil"/>
            </w:tcBorders>
            <w:shd w:val="clear" w:color="000000" w:fill="FFFFFF"/>
            <w:vAlign w:val="center"/>
            <w:hideMark/>
          </w:tcPr>
          <w:p w14:paraId="0E386F4F"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LMWH</w:t>
            </w:r>
          </w:p>
        </w:tc>
        <w:tc>
          <w:tcPr>
            <w:tcW w:w="3557" w:type="dxa"/>
            <w:tcBorders>
              <w:top w:val="nil"/>
              <w:left w:val="nil"/>
              <w:bottom w:val="nil"/>
              <w:right w:val="nil"/>
            </w:tcBorders>
            <w:shd w:val="clear" w:color="000000" w:fill="FFFFFF"/>
            <w:vAlign w:val="center"/>
            <w:hideMark/>
          </w:tcPr>
          <w:p w14:paraId="2612F441"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Use of LMWH as anticoagulation therapy</w:t>
            </w:r>
          </w:p>
        </w:tc>
        <w:tc>
          <w:tcPr>
            <w:tcW w:w="3231" w:type="dxa"/>
            <w:tcBorders>
              <w:top w:val="nil"/>
              <w:left w:val="nil"/>
              <w:bottom w:val="nil"/>
              <w:right w:val="nil"/>
            </w:tcBorders>
            <w:shd w:val="clear" w:color="000000" w:fill="FFFFFF"/>
            <w:vAlign w:val="center"/>
            <w:hideMark/>
          </w:tcPr>
          <w:p w14:paraId="40313130"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10B76137" w14:textId="77777777" w:rsidTr="000D40F6">
        <w:trPr>
          <w:trHeight w:val="406"/>
          <w:jc w:val="center"/>
        </w:trPr>
        <w:tc>
          <w:tcPr>
            <w:tcW w:w="3034" w:type="dxa"/>
            <w:tcBorders>
              <w:top w:val="nil"/>
              <w:left w:val="nil"/>
              <w:bottom w:val="nil"/>
              <w:right w:val="nil"/>
            </w:tcBorders>
            <w:shd w:val="clear" w:color="000000" w:fill="FFFFFF"/>
            <w:vAlign w:val="center"/>
            <w:hideMark/>
          </w:tcPr>
          <w:p w14:paraId="313E33EF"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lastRenderedPageBreak/>
              <w:t>Others</w:t>
            </w:r>
          </w:p>
        </w:tc>
        <w:tc>
          <w:tcPr>
            <w:tcW w:w="3557" w:type="dxa"/>
            <w:tcBorders>
              <w:top w:val="nil"/>
              <w:left w:val="nil"/>
              <w:bottom w:val="nil"/>
              <w:right w:val="nil"/>
            </w:tcBorders>
            <w:shd w:val="clear" w:color="000000" w:fill="FFFFFF"/>
            <w:vAlign w:val="center"/>
            <w:hideMark/>
          </w:tcPr>
          <w:p w14:paraId="3A5B1916"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Use of other medications as anticoagulation therapy</w:t>
            </w:r>
          </w:p>
        </w:tc>
        <w:tc>
          <w:tcPr>
            <w:tcW w:w="3231" w:type="dxa"/>
            <w:tcBorders>
              <w:top w:val="nil"/>
              <w:left w:val="nil"/>
              <w:bottom w:val="nil"/>
              <w:right w:val="nil"/>
            </w:tcBorders>
            <w:shd w:val="clear" w:color="000000" w:fill="FFFFFF"/>
            <w:vAlign w:val="center"/>
            <w:hideMark/>
          </w:tcPr>
          <w:p w14:paraId="53DE42D9"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09D0CF57" w14:textId="77777777" w:rsidTr="000D40F6">
        <w:trPr>
          <w:trHeight w:val="406"/>
          <w:jc w:val="center"/>
        </w:trPr>
        <w:tc>
          <w:tcPr>
            <w:tcW w:w="3034" w:type="dxa"/>
            <w:tcBorders>
              <w:top w:val="nil"/>
              <w:left w:val="nil"/>
              <w:bottom w:val="nil"/>
              <w:right w:val="nil"/>
            </w:tcBorders>
            <w:shd w:val="clear" w:color="000000" w:fill="FFFFFF"/>
            <w:vAlign w:val="center"/>
            <w:hideMark/>
          </w:tcPr>
          <w:p w14:paraId="66194169"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Oral anticoagulants</w:t>
            </w:r>
          </w:p>
        </w:tc>
        <w:tc>
          <w:tcPr>
            <w:tcW w:w="3557" w:type="dxa"/>
            <w:tcBorders>
              <w:top w:val="nil"/>
              <w:left w:val="nil"/>
              <w:bottom w:val="nil"/>
              <w:right w:val="nil"/>
            </w:tcBorders>
            <w:shd w:val="clear" w:color="000000" w:fill="FFFFFF"/>
            <w:vAlign w:val="center"/>
            <w:hideMark/>
          </w:tcPr>
          <w:p w14:paraId="71EF4F74"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In-hospital prescription with any kind’s oral anticoagulants</w:t>
            </w:r>
          </w:p>
        </w:tc>
        <w:tc>
          <w:tcPr>
            <w:tcW w:w="3231" w:type="dxa"/>
            <w:tcBorders>
              <w:top w:val="nil"/>
              <w:left w:val="nil"/>
              <w:bottom w:val="nil"/>
              <w:right w:val="nil"/>
            </w:tcBorders>
            <w:shd w:val="clear" w:color="000000" w:fill="FFFFFF"/>
            <w:vAlign w:val="center"/>
            <w:hideMark/>
          </w:tcPr>
          <w:p w14:paraId="04C80E14"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3296AC4A" w14:textId="77777777" w:rsidTr="000D40F6">
        <w:trPr>
          <w:trHeight w:val="406"/>
          <w:jc w:val="center"/>
        </w:trPr>
        <w:tc>
          <w:tcPr>
            <w:tcW w:w="3034" w:type="dxa"/>
            <w:tcBorders>
              <w:top w:val="nil"/>
              <w:left w:val="nil"/>
              <w:bottom w:val="nil"/>
              <w:right w:val="nil"/>
            </w:tcBorders>
            <w:shd w:val="clear" w:color="000000" w:fill="FFFFFF"/>
            <w:vAlign w:val="center"/>
            <w:hideMark/>
          </w:tcPr>
          <w:p w14:paraId="2AAEE751"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Aldosterone antagonist</w:t>
            </w:r>
          </w:p>
        </w:tc>
        <w:tc>
          <w:tcPr>
            <w:tcW w:w="3557" w:type="dxa"/>
            <w:tcBorders>
              <w:top w:val="nil"/>
              <w:left w:val="nil"/>
              <w:bottom w:val="nil"/>
              <w:right w:val="nil"/>
            </w:tcBorders>
            <w:shd w:val="clear" w:color="000000" w:fill="FFFFFF"/>
            <w:vAlign w:val="center"/>
            <w:hideMark/>
          </w:tcPr>
          <w:p w14:paraId="12ECD66F"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In-hospital prescription with any kinds of Aldosterone antagonists</w:t>
            </w:r>
          </w:p>
        </w:tc>
        <w:tc>
          <w:tcPr>
            <w:tcW w:w="3231" w:type="dxa"/>
            <w:tcBorders>
              <w:top w:val="nil"/>
              <w:left w:val="nil"/>
              <w:bottom w:val="nil"/>
              <w:right w:val="nil"/>
            </w:tcBorders>
            <w:shd w:val="clear" w:color="000000" w:fill="FFFFFF"/>
            <w:vAlign w:val="center"/>
            <w:hideMark/>
          </w:tcPr>
          <w:p w14:paraId="22EB2928"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6FB6521F" w14:textId="77777777" w:rsidTr="000D40F6">
        <w:trPr>
          <w:trHeight w:val="406"/>
          <w:jc w:val="center"/>
        </w:trPr>
        <w:tc>
          <w:tcPr>
            <w:tcW w:w="3034" w:type="dxa"/>
            <w:tcBorders>
              <w:top w:val="nil"/>
              <w:left w:val="nil"/>
              <w:bottom w:val="nil"/>
              <w:right w:val="nil"/>
            </w:tcBorders>
            <w:shd w:val="clear" w:color="000000" w:fill="FFFFFF"/>
            <w:vAlign w:val="center"/>
            <w:hideMark/>
          </w:tcPr>
          <w:p w14:paraId="595C54AB"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Glycoprotein IIb/IIIa inhibitor</w:t>
            </w:r>
          </w:p>
        </w:tc>
        <w:tc>
          <w:tcPr>
            <w:tcW w:w="3557" w:type="dxa"/>
            <w:tcBorders>
              <w:top w:val="nil"/>
              <w:left w:val="nil"/>
              <w:bottom w:val="nil"/>
              <w:right w:val="nil"/>
            </w:tcBorders>
            <w:shd w:val="clear" w:color="000000" w:fill="FFFFFF"/>
            <w:vAlign w:val="center"/>
            <w:hideMark/>
          </w:tcPr>
          <w:p w14:paraId="46291064"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In-hospital prescription with any kinds of platelet glycoprotein IIb/IIIa inhibitors</w:t>
            </w:r>
          </w:p>
        </w:tc>
        <w:tc>
          <w:tcPr>
            <w:tcW w:w="3231" w:type="dxa"/>
            <w:tcBorders>
              <w:top w:val="nil"/>
              <w:left w:val="nil"/>
              <w:bottom w:val="nil"/>
              <w:right w:val="nil"/>
            </w:tcBorders>
            <w:shd w:val="clear" w:color="000000" w:fill="FFFFFF"/>
            <w:vAlign w:val="center"/>
            <w:hideMark/>
          </w:tcPr>
          <w:p w14:paraId="3066B83A"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0E489376" w14:textId="77777777" w:rsidTr="000D40F6">
        <w:trPr>
          <w:trHeight w:val="255"/>
          <w:jc w:val="center"/>
        </w:trPr>
        <w:tc>
          <w:tcPr>
            <w:tcW w:w="9822" w:type="dxa"/>
            <w:gridSpan w:val="3"/>
            <w:tcBorders>
              <w:top w:val="nil"/>
              <w:left w:val="nil"/>
              <w:bottom w:val="nil"/>
              <w:right w:val="nil"/>
            </w:tcBorders>
            <w:shd w:val="clear" w:color="000000" w:fill="F2F2F2"/>
            <w:vAlign w:val="center"/>
            <w:hideMark/>
          </w:tcPr>
          <w:p w14:paraId="40797349"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PCI procedure related</w:t>
            </w:r>
          </w:p>
        </w:tc>
      </w:tr>
      <w:tr w:rsidR="00F322B2" w:rsidRPr="00F322B2" w14:paraId="528385C5" w14:textId="77777777" w:rsidTr="000D40F6">
        <w:trPr>
          <w:trHeight w:val="255"/>
          <w:jc w:val="center"/>
        </w:trPr>
        <w:tc>
          <w:tcPr>
            <w:tcW w:w="3034" w:type="dxa"/>
            <w:tcBorders>
              <w:top w:val="nil"/>
              <w:left w:val="nil"/>
              <w:bottom w:val="nil"/>
              <w:right w:val="nil"/>
            </w:tcBorders>
            <w:shd w:val="clear" w:color="000000" w:fill="FFFFFF"/>
            <w:vAlign w:val="center"/>
            <w:hideMark/>
          </w:tcPr>
          <w:p w14:paraId="7B7BD17E"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PCI route</w:t>
            </w:r>
          </w:p>
        </w:tc>
        <w:tc>
          <w:tcPr>
            <w:tcW w:w="3557" w:type="dxa"/>
            <w:tcBorders>
              <w:top w:val="nil"/>
              <w:left w:val="nil"/>
              <w:bottom w:val="nil"/>
              <w:right w:val="nil"/>
            </w:tcBorders>
            <w:shd w:val="clear" w:color="000000" w:fill="FFFFFF"/>
            <w:vAlign w:val="center"/>
            <w:hideMark/>
          </w:tcPr>
          <w:p w14:paraId="5820B5CC"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Radial route or not</w:t>
            </w:r>
          </w:p>
        </w:tc>
        <w:tc>
          <w:tcPr>
            <w:tcW w:w="3231" w:type="dxa"/>
            <w:tcBorders>
              <w:top w:val="nil"/>
              <w:left w:val="nil"/>
              <w:bottom w:val="nil"/>
              <w:right w:val="nil"/>
            </w:tcBorders>
            <w:shd w:val="clear" w:color="000000" w:fill="FFFFFF"/>
            <w:vAlign w:val="center"/>
            <w:hideMark/>
          </w:tcPr>
          <w:p w14:paraId="79EB4A04"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Binary, Yes/No</w:t>
            </w:r>
          </w:p>
        </w:tc>
      </w:tr>
      <w:tr w:rsidR="00F322B2" w:rsidRPr="00F322B2" w14:paraId="72D70E12" w14:textId="77777777" w:rsidTr="000D40F6">
        <w:trPr>
          <w:trHeight w:val="511"/>
          <w:jc w:val="center"/>
        </w:trPr>
        <w:tc>
          <w:tcPr>
            <w:tcW w:w="3034" w:type="dxa"/>
            <w:vMerge w:val="restart"/>
            <w:tcBorders>
              <w:top w:val="nil"/>
              <w:left w:val="nil"/>
              <w:bottom w:val="single" w:sz="4" w:space="0" w:color="000000"/>
              <w:right w:val="nil"/>
            </w:tcBorders>
            <w:shd w:val="clear" w:color="000000" w:fill="FFFFFF"/>
            <w:vAlign w:val="center"/>
            <w:hideMark/>
          </w:tcPr>
          <w:p w14:paraId="1AAFBC66"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PCI type during the index hospitalization</w:t>
            </w:r>
          </w:p>
        </w:tc>
        <w:tc>
          <w:tcPr>
            <w:tcW w:w="3557" w:type="dxa"/>
            <w:tcBorders>
              <w:top w:val="nil"/>
              <w:left w:val="nil"/>
              <w:bottom w:val="nil"/>
              <w:right w:val="nil"/>
            </w:tcBorders>
            <w:shd w:val="clear" w:color="000000" w:fill="FFFFFF"/>
            <w:vAlign w:val="center"/>
            <w:hideMark/>
          </w:tcPr>
          <w:p w14:paraId="62DB42C2" w14:textId="168D821D"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1. Primary PCI &lt;12 hours after symptom onset</w:t>
            </w:r>
          </w:p>
        </w:tc>
        <w:tc>
          <w:tcPr>
            <w:tcW w:w="3231" w:type="dxa"/>
            <w:vMerge w:val="restart"/>
            <w:tcBorders>
              <w:top w:val="nil"/>
              <w:left w:val="nil"/>
              <w:bottom w:val="single" w:sz="4" w:space="0" w:color="000000"/>
              <w:right w:val="nil"/>
            </w:tcBorders>
            <w:shd w:val="clear" w:color="000000" w:fill="FFFFFF"/>
            <w:vAlign w:val="center"/>
            <w:hideMark/>
          </w:tcPr>
          <w:p w14:paraId="109D050A"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Categorical, four categories</w:t>
            </w:r>
          </w:p>
        </w:tc>
      </w:tr>
      <w:tr w:rsidR="00F322B2" w:rsidRPr="00F322B2" w14:paraId="75DC3B85" w14:textId="77777777" w:rsidTr="000D40F6">
        <w:trPr>
          <w:trHeight w:val="511"/>
          <w:jc w:val="center"/>
        </w:trPr>
        <w:tc>
          <w:tcPr>
            <w:tcW w:w="3034" w:type="dxa"/>
            <w:vMerge/>
            <w:tcBorders>
              <w:top w:val="nil"/>
              <w:left w:val="nil"/>
              <w:bottom w:val="single" w:sz="4" w:space="0" w:color="000000"/>
              <w:right w:val="nil"/>
            </w:tcBorders>
            <w:vAlign w:val="center"/>
            <w:hideMark/>
          </w:tcPr>
          <w:p w14:paraId="3F43C6A5"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p>
        </w:tc>
        <w:tc>
          <w:tcPr>
            <w:tcW w:w="3557" w:type="dxa"/>
            <w:tcBorders>
              <w:top w:val="nil"/>
              <w:left w:val="nil"/>
              <w:bottom w:val="nil"/>
              <w:right w:val="nil"/>
            </w:tcBorders>
            <w:shd w:val="clear" w:color="000000" w:fill="FFFFFF"/>
            <w:vAlign w:val="center"/>
            <w:hideMark/>
          </w:tcPr>
          <w:p w14:paraId="26287665" w14:textId="60B4E3A1"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2. Primary PCI ≥12 hours after symptom onset</w:t>
            </w:r>
          </w:p>
        </w:tc>
        <w:tc>
          <w:tcPr>
            <w:tcW w:w="3231" w:type="dxa"/>
            <w:vMerge/>
            <w:tcBorders>
              <w:top w:val="nil"/>
              <w:left w:val="nil"/>
              <w:bottom w:val="single" w:sz="4" w:space="0" w:color="000000"/>
              <w:right w:val="nil"/>
            </w:tcBorders>
            <w:vAlign w:val="center"/>
            <w:hideMark/>
          </w:tcPr>
          <w:p w14:paraId="7952BAFC"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p>
        </w:tc>
      </w:tr>
      <w:tr w:rsidR="00F322B2" w:rsidRPr="00F322B2" w14:paraId="7962D764" w14:textId="77777777" w:rsidTr="000D40F6">
        <w:trPr>
          <w:trHeight w:val="406"/>
          <w:jc w:val="center"/>
        </w:trPr>
        <w:tc>
          <w:tcPr>
            <w:tcW w:w="3034" w:type="dxa"/>
            <w:vMerge/>
            <w:tcBorders>
              <w:top w:val="nil"/>
              <w:left w:val="nil"/>
              <w:bottom w:val="single" w:sz="4" w:space="0" w:color="000000"/>
              <w:right w:val="nil"/>
            </w:tcBorders>
            <w:vAlign w:val="center"/>
            <w:hideMark/>
          </w:tcPr>
          <w:p w14:paraId="1CE465C3"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p>
        </w:tc>
        <w:tc>
          <w:tcPr>
            <w:tcW w:w="3557" w:type="dxa"/>
            <w:tcBorders>
              <w:top w:val="nil"/>
              <w:left w:val="nil"/>
              <w:bottom w:val="nil"/>
              <w:right w:val="nil"/>
            </w:tcBorders>
            <w:shd w:val="clear" w:color="000000" w:fill="FFFFFF"/>
            <w:vAlign w:val="center"/>
            <w:hideMark/>
          </w:tcPr>
          <w:p w14:paraId="0120BAD7" w14:textId="33CBB8D9"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3. Rescue PCI (PCI after failed initial reperfusion with fibrinolysis);</w:t>
            </w:r>
          </w:p>
        </w:tc>
        <w:tc>
          <w:tcPr>
            <w:tcW w:w="3231" w:type="dxa"/>
            <w:vMerge/>
            <w:tcBorders>
              <w:top w:val="nil"/>
              <w:left w:val="nil"/>
              <w:bottom w:val="single" w:sz="4" w:space="0" w:color="000000"/>
              <w:right w:val="nil"/>
            </w:tcBorders>
            <w:vAlign w:val="center"/>
            <w:hideMark/>
          </w:tcPr>
          <w:p w14:paraId="5FAC8B24"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p>
        </w:tc>
      </w:tr>
      <w:tr w:rsidR="00F322B2" w:rsidRPr="00F322B2" w14:paraId="63BB4AED" w14:textId="77777777" w:rsidTr="000D40F6">
        <w:trPr>
          <w:trHeight w:val="255"/>
          <w:jc w:val="center"/>
        </w:trPr>
        <w:tc>
          <w:tcPr>
            <w:tcW w:w="3034" w:type="dxa"/>
            <w:vMerge/>
            <w:tcBorders>
              <w:top w:val="nil"/>
              <w:left w:val="nil"/>
              <w:bottom w:val="single" w:sz="4" w:space="0" w:color="000000"/>
              <w:right w:val="nil"/>
            </w:tcBorders>
            <w:vAlign w:val="center"/>
            <w:hideMark/>
          </w:tcPr>
          <w:p w14:paraId="5FEE1189"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p>
        </w:tc>
        <w:tc>
          <w:tcPr>
            <w:tcW w:w="3557" w:type="dxa"/>
            <w:tcBorders>
              <w:top w:val="nil"/>
              <w:left w:val="nil"/>
              <w:bottom w:val="single" w:sz="4" w:space="0" w:color="auto"/>
              <w:right w:val="nil"/>
            </w:tcBorders>
            <w:shd w:val="clear" w:color="000000" w:fill="FFFFFF"/>
            <w:vAlign w:val="center"/>
            <w:hideMark/>
          </w:tcPr>
          <w:p w14:paraId="4B239880"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r w:rsidRPr="00F322B2">
              <w:rPr>
                <w:rFonts w:ascii="Times New Roman" w:eastAsia="等线" w:hAnsi="Times New Roman" w:cs="Times New Roman"/>
                <w:color w:val="auto"/>
                <w:kern w:val="0"/>
                <w:szCs w:val="20"/>
              </w:rPr>
              <w:t>4. Elective PCI</w:t>
            </w:r>
          </w:p>
        </w:tc>
        <w:tc>
          <w:tcPr>
            <w:tcW w:w="3231" w:type="dxa"/>
            <w:vMerge/>
            <w:tcBorders>
              <w:top w:val="nil"/>
              <w:left w:val="nil"/>
              <w:bottom w:val="single" w:sz="4" w:space="0" w:color="000000"/>
              <w:right w:val="nil"/>
            </w:tcBorders>
            <w:vAlign w:val="center"/>
            <w:hideMark/>
          </w:tcPr>
          <w:p w14:paraId="2F9E3746" w14:textId="77777777" w:rsidR="00F322B2" w:rsidRPr="00F322B2" w:rsidRDefault="00F322B2" w:rsidP="00F322B2">
            <w:pPr>
              <w:spacing w:after="0" w:line="240" w:lineRule="auto"/>
              <w:ind w:left="0" w:firstLine="0"/>
              <w:rPr>
                <w:rFonts w:ascii="Times New Roman" w:eastAsia="等线" w:hAnsi="Times New Roman" w:cs="Times New Roman"/>
                <w:color w:val="auto"/>
                <w:kern w:val="0"/>
                <w:szCs w:val="20"/>
              </w:rPr>
            </w:pPr>
          </w:p>
        </w:tc>
      </w:tr>
    </w:tbl>
    <w:p w14:paraId="4BB1D6E6" w14:textId="2F3D283B" w:rsidR="00F322B2" w:rsidRPr="00F322B2" w:rsidRDefault="000D40F6" w:rsidP="000D40F6">
      <w:pPr>
        <w:spacing w:line="360" w:lineRule="auto"/>
        <w:ind w:left="420"/>
        <w:rPr>
          <w:rFonts w:ascii="Times New Roman" w:hAnsi="Times New Roman" w:cs="Times New Roman"/>
          <w:color w:val="auto"/>
          <w:szCs w:val="20"/>
        </w:rPr>
      </w:pPr>
      <w:r w:rsidRPr="00F322B2">
        <w:rPr>
          <w:rFonts w:ascii="Times New Roman" w:hAnsi="Times New Roman" w:cs="Times New Roman"/>
          <w:b/>
          <w:bCs/>
          <w:color w:val="auto"/>
          <w:szCs w:val="20"/>
        </w:rPr>
        <w:t xml:space="preserve">Abbreviations: </w:t>
      </w:r>
      <w:r w:rsidRPr="00F322B2">
        <w:rPr>
          <w:rFonts w:ascii="Times New Roman" w:hAnsi="Times New Roman" w:cs="Times New Roman"/>
          <w:color w:val="auto"/>
          <w:szCs w:val="20"/>
        </w:rPr>
        <w:t>ACEI, angiotensin-converting enzyme inhibitors; ARB, angiotensin receptor blockers; CABG, coronary artery bypass surgery; CKD-EPI, the chronic kidney disease epidemiology collaboration; CK-MB, creatine phosphokinase-Mb; COPD, chronic obstructive pulmonary disease; DAPT, dual anti-platelet therapy; DBP, diastolic blood pressure; eGFR, estimated glomerular filtration rate HDL-C, high-density lipoprotein cholesterol; LDL-C, low-density lipoprotein cholesterol; LMWH, low molecular weight heparin; PCI, percutaneous coronary intervention; SBP, systolic blood pressure; TG, triglyceride.</w:t>
      </w:r>
    </w:p>
    <w:p w14:paraId="583D2E2F" w14:textId="77777777" w:rsidR="00F322B2" w:rsidRPr="00F322B2" w:rsidRDefault="00F322B2">
      <w:pPr>
        <w:spacing w:after="0" w:line="240" w:lineRule="auto"/>
        <w:ind w:left="0" w:firstLine="0"/>
        <w:rPr>
          <w:rFonts w:ascii="Times New Roman" w:hAnsi="Times New Roman" w:cs="Times New Roman"/>
          <w:color w:val="auto"/>
          <w:szCs w:val="20"/>
        </w:rPr>
      </w:pPr>
      <w:r w:rsidRPr="00F322B2">
        <w:rPr>
          <w:rFonts w:ascii="Times New Roman" w:hAnsi="Times New Roman" w:cs="Times New Roman"/>
          <w:color w:val="auto"/>
          <w:szCs w:val="20"/>
        </w:rPr>
        <w:br w:type="page"/>
      </w:r>
    </w:p>
    <w:p w14:paraId="40C40A56" w14:textId="77777777" w:rsidR="00F322B2" w:rsidRPr="00127A95" w:rsidRDefault="00F322B2" w:rsidP="00F322B2">
      <w:pPr>
        <w:jc w:val="center"/>
        <w:rPr>
          <w:rFonts w:ascii="Times New Roman" w:hAnsi="Times New Roman" w:cs="Times New Roman"/>
          <w:color w:val="000000" w:themeColor="text1"/>
          <w:szCs w:val="20"/>
        </w:rPr>
      </w:pPr>
      <w:r w:rsidRPr="00127A95">
        <w:rPr>
          <w:rFonts w:ascii="Times New Roman" w:hAnsi="Times New Roman" w:cs="Times New Roman"/>
          <w:b/>
          <w:color w:val="000000" w:themeColor="text1"/>
          <w:szCs w:val="20"/>
        </w:rPr>
        <w:lastRenderedPageBreak/>
        <w:t>Supplemental Table 2</w:t>
      </w:r>
      <w:r w:rsidRPr="00127A95">
        <w:rPr>
          <w:rFonts w:ascii="Times New Roman" w:hAnsi="Times New Roman" w:cs="Times New Roman"/>
          <w:color w:val="000000" w:themeColor="text1"/>
          <w:szCs w:val="20"/>
        </w:rPr>
        <w:t>. Missing rates of study variables and management of missingness</w:t>
      </w:r>
    </w:p>
    <w:tbl>
      <w:tblPr>
        <w:tblStyle w:val="aa"/>
        <w:tblW w:w="9265"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3583"/>
        <w:gridCol w:w="1804"/>
        <w:gridCol w:w="3878"/>
      </w:tblGrid>
      <w:tr w:rsidR="00F322B2" w:rsidRPr="00F322B2" w14:paraId="19A2B3AD" w14:textId="77777777" w:rsidTr="00F322B2">
        <w:trPr>
          <w:jc w:val="center"/>
        </w:trPr>
        <w:tc>
          <w:tcPr>
            <w:tcW w:w="3583" w:type="dxa"/>
            <w:shd w:val="clear" w:color="auto" w:fill="F2F2F2" w:themeFill="background1" w:themeFillShade="F2"/>
            <w:vAlign w:val="center"/>
          </w:tcPr>
          <w:p w14:paraId="3BCD60CE"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Variables</w:t>
            </w:r>
          </w:p>
        </w:tc>
        <w:tc>
          <w:tcPr>
            <w:tcW w:w="1804" w:type="dxa"/>
            <w:shd w:val="clear" w:color="auto" w:fill="F2F2F2" w:themeFill="background1" w:themeFillShade="F2"/>
            <w:vAlign w:val="center"/>
          </w:tcPr>
          <w:p w14:paraId="51079753" w14:textId="77777777" w:rsidR="00F322B2" w:rsidRPr="00F322B2" w:rsidRDefault="00F322B2" w:rsidP="00F322B2">
            <w:pPr>
              <w:spacing w:line="240" w:lineRule="exact"/>
              <w:jc w:val="center"/>
              <w:rPr>
                <w:rFonts w:ascii="Times New Roman" w:hAnsi="Times New Roman" w:cs="Times New Roman"/>
                <w:color w:val="auto"/>
                <w:szCs w:val="20"/>
              </w:rPr>
            </w:pPr>
            <w:r w:rsidRPr="00F322B2">
              <w:rPr>
                <w:rFonts w:ascii="Times New Roman" w:hAnsi="Times New Roman" w:cs="Times New Roman"/>
                <w:color w:val="auto"/>
                <w:szCs w:val="20"/>
              </w:rPr>
              <w:t>Missing, N (%) (n=104516)</w:t>
            </w:r>
          </w:p>
        </w:tc>
        <w:tc>
          <w:tcPr>
            <w:tcW w:w="3878" w:type="dxa"/>
            <w:shd w:val="clear" w:color="auto" w:fill="F2F2F2" w:themeFill="background1" w:themeFillShade="F2"/>
            <w:vAlign w:val="center"/>
          </w:tcPr>
          <w:p w14:paraId="2B4538D9"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Management of missing data</w:t>
            </w:r>
          </w:p>
        </w:tc>
      </w:tr>
      <w:tr w:rsidR="00F322B2" w:rsidRPr="00F322B2" w14:paraId="4808FE5D" w14:textId="77777777" w:rsidTr="00F322B2">
        <w:trPr>
          <w:jc w:val="center"/>
        </w:trPr>
        <w:tc>
          <w:tcPr>
            <w:tcW w:w="3583" w:type="dxa"/>
            <w:vAlign w:val="center"/>
          </w:tcPr>
          <w:p w14:paraId="11D3BB55" w14:textId="77777777" w:rsidR="00F322B2" w:rsidRPr="00F322B2" w:rsidRDefault="00F322B2" w:rsidP="00F322B2">
            <w:pPr>
              <w:spacing w:line="240" w:lineRule="exact"/>
              <w:jc w:val="center"/>
              <w:rPr>
                <w:rFonts w:ascii="Times New Roman" w:hAnsi="Times New Roman" w:cs="Times New Roman"/>
                <w:color w:val="auto"/>
                <w:szCs w:val="20"/>
              </w:rPr>
            </w:pPr>
            <w:r w:rsidRPr="00F322B2">
              <w:rPr>
                <w:rFonts w:ascii="Times New Roman" w:hAnsi="Times New Roman" w:cs="Times New Roman"/>
                <w:color w:val="auto"/>
                <w:szCs w:val="20"/>
              </w:rPr>
              <w:t>Age</w:t>
            </w:r>
          </w:p>
        </w:tc>
        <w:tc>
          <w:tcPr>
            <w:tcW w:w="1804" w:type="dxa"/>
            <w:vAlign w:val="center"/>
          </w:tcPr>
          <w:p w14:paraId="02C66A4C"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407 (0.4%)</w:t>
            </w:r>
          </w:p>
        </w:tc>
        <w:tc>
          <w:tcPr>
            <w:tcW w:w="3878" w:type="dxa"/>
            <w:vMerge w:val="restart"/>
            <w:vAlign w:val="center"/>
          </w:tcPr>
          <w:p w14:paraId="10E8A4DA" w14:textId="77777777" w:rsidR="00F322B2" w:rsidRPr="00F322B2" w:rsidRDefault="00F322B2" w:rsidP="00F322B2">
            <w:pPr>
              <w:pStyle w:val="Default"/>
              <w:spacing w:line="240" w:lineRule="exact"/>
              <w:jc w:val="center"/>
              <w:rPr>
                <w:rFonts w:ascii="Times New Roman" w:hAnsi="Times New Roman" w:cs="Times New Roman"/>
                <w:color w:val="auto"/>
                <w:sz w:val="20"/>
                <w:szCs w:val="20"/>
              </w:rPr>
            </w:pPr>
            <w:r w:rsidRPr="00F322B2">
              <w:rPr>
                <w:rFonts w:ascii="Times New Roman" w:hAnsi="Times New Roman" w:cs="Times New Roman"/>
                <w:color w:val="auto"/>
                <w:sz w:val="20"/>
                <w:szCs w:val="20"/>
              </w:rPr>
              <w:t>Imputed using sequential regression multiple imputation method implemented by IVEware software</w:t>
            </w:r>
          </w:p>
        </w:tc>
      </w:tr>
      <w:tr w:rsidR="00F322B2" w:rsidRPr="00F322B2" w14:paraId="534D0CEE" w14:textId="77777777" w:rsidTr="00F322B2">
        <w:trPr>
          <w:jc w:val="center"/>
        </w:trPr>
        <w:tc>
          <w:tcPr>
            <w:tcW w:w="3583" w:type="dxa"/>
            <w:vAlign w:val="center"/>
          </w:tcPr>
          <w:p w14:paraId="1C1304FD" w14:textId="77777777" w:rsidR="00F322B2" w:rsidRPr="00F322B2" w:rsidRDefault="00F322B2" w:rsidP="00F322B2">
            <w:pPr>
              <w:spacing w:line="240" w:lineRule="exact"/>
              <w:jc w:val="center"/>
              <w:rPr>
                <w:rFonts w:ascii="Times New Roman" w:eastAsiaTheme="minorEastAsia" w:hAnsi="Times New Roman" w:cs="Times New Roman"/>
                <w:color w:val="auto"/>
                <w:szCs w:val="20"/>
              </w:rPr>
            </w:pPr>
            <w:r w:rsidRPr="00F322B2">
              <w:rPr>
                <w:rFonts w:ascii="Times New Roman" w:eastAsiaTheme="minorEastAsia" w:hAnsi="Times New Roman" w:cs="Times New Roman" w:hint="eastAsia"/>
                <w:color w:val="auto"/>
                <w:szCs w:val="20"/>
              </w:rPr>
              <w:t>Sex</w:t>
            </w:r>
          </w:p>
        </w:tc>
        <w:tc>
          <w:tcPr>
            <w:tcW w:w="1804" w:type="dxa"/>
            <w:vAlign w:val="center"/>
          </w:tcPr>
          <w:p w14:paraId="20B3112A"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5 (0.0%)</w:t>
            </w:r>
          </w:p>
        </w:tc>
        <w:tc>
          <w:tcPr>
            <w:tcW w:w="3878" w:type="dxa"/>
            <w:vMerge/>
            <w:vAlign w:val="center"/>
          </w:tcPr>
          <w:p w14:paraId="10A63507" w14:textId="77777777" w:rsidR="00F322B2" w:rsidRPr="00F322B2" w:rsidRDefault="00F322B2" w:rsidP="00F322B2">
            <w:pPr>
              <w:jc w:val="center"/>
              <w:rPr>
                <w:rFonts w:ascii="Times New Roman" w:hAnsi="Times New Roman" w:cs="Times New Roman"/>
                <w:color w:val="auto"/>
                <w:szCs w:val="20"/>
              </w:rPr>
            </w:pPr>
          </w:p>
        </w:tc>
      </w:tr>
      <w:tr w:rsidR="00F322B2" w:rsidRPr="00F322B2" w14:paraId="56A0EA86" w14:textId="77777777" w:rsidTr="00F322B2">
        <w:trPr>
          <w:jc w:val="center"/>
        </w:trPr>
        <w:tc>
          <w:tcPr>
            <w:tcW w:w="3583" w:type="dxa"/>
            <w:vAlign w:val="center"/>
          </w:tcPr>
          <w:p w14:paraId="4DF5F9ED" w14:textId="77777777" w:rsidR="00F322B2" w:rsidRPr="00F322B2" w:rsidRDefault="00F322B2" w:rsidP="00F322B2">
            <w:pPr>
              <w:spacing w:line="240" w:lineRule="exact"/>
              <w:jc w:val="center"/>
              <w:rPr>
                <w:rFonts w:ascii="Times New Roman" w:hAnsi="Times New Roman" w:cs="Times New Roman"/>
                <w:color w:val="auto"/>
                <w:szCs w:val="20"/>
              </w:rPr>
            </w:pPr>
            <w:r w:rsidRPr="00F322B2">
              <w:rPr>
                <w:rFonts w:ascii="Times New Roman" w:hAnsi="Times New Roman" w:cs="Times New Roman"/>
                <w:color w:val="auto"/>
                <w:szCs w:val="20"/>
              </w:rPr>
              <w:t>Systolic blood pressure</w:t>
            </w:r>
          </w:p>
        </w:tc>
        <w:tc>
          <w:tcPr>
            <w:tcW w:w="1804" w:type="dxa"/>
            <w:vAlign w:val="center"/>
          </w:tcPr>
          <w:p w14:paraId="7081CF6A"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175 (0.2%)</w:t>
            </w:r>
          </w:p>
        </w:tc>
        <w:tc>
          <w:tcPr>
            <w:tcW w:w="3878" w:type="dxa"/>
            <w:vMerge/>
            <w:vAlign w:val="center"/>
          </w:tcPr>
          <w:p w14:paraId="3EFEF8F0" w14:textId="77777777" w:rsidR="00F322B2" w:rsidRPr="00F322B2" w:rsidRDefault="00F322B2" w:rsidP="00F322B2">
            <w:pPr>
              <w:jc w:val="center"/>
              <w:rPr>
                <w:rFonts w:ascii="Times New Roman" w:hAnsi="Times New Roman" w:cs="Times New Roman"/>
                <w:color w:val="auto"/>
                <w:szCs w:val="20"/>
              </w:rPr>
            </w:pPr>
          </w:p>
        </w:tc>
      </w:tr>
      <w:tr w:rsidR="00F322B2" w:rsidRPr="00F322B2" w14:paraId="686811A9" w14:textId="77777777" w:rsidTr="00F322B2">
        <w:trPr>
          <w:jc w:val="center"/>
        </w:trPr>
        <w:tc>
          <w:tcPr>
            <w:tcW w:w="3583" w:type="dxa"/>
            <w:vAlign w:val="center"/>
          </w:tcPr>
          <w:p w14:paraId="765200A0" w14:textId="77777777" w:rsidR="00F322B2" w:rsidRPr="00F322B2" w:rsidRDefault="00F322B2" w:rsidP="00F322B2">
            <w:pPr>
              <w:spacing w:line="240" w:lineRule="exact"/>
              <w:jc w:val="center"/>
              <w:rPr>
                <w:rFonts w:ascii="Times New Roman" w:hAnsi="Times New Roman" w:cs="Times New Roman"/>
                <w:color w:val="auto"/>
                <w:szCs w:val="20"/>
              </w:rPr>
            </w:pPr>
            <w:r w:rsidRPr="00F322B2">
              <w:rPr>
                <w:rFonts w:ascii="Times New Roman" w:hAnsi="Times New Roman" w:cs="Times New Roman"/>
                <w:color w:val="auto"/>
                <w:szCs w:val="20"/>
              </w:rPr>
              <w:t>Diastolic blood pressure</w:t>
            </w:r>
          </w:p>
        </w:tc>
        <w:tc>
          <w:tcPr>
            <w:tcW w:w="1804" w:type="dxa"/>
            <w:vAlign w:val="center"/>
          </w:tcPr>
          <w:p w14:paraId="42EEF42F"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209 (0.2%)</w:t>
            </w:r>
          </w:p>
        </w:tc>
        <w:tc>
          <w:tcPr>
            <w:tcW w:w="3878" w:type="dxa"/>
            <w:vMerge/>
            <w:vAlign w:val="center"/>
          </w:tcPr>
          <w:p w14:paraId="641A84DE" w14:textId="77777777" w:rsidR="00F322B2" w:rsidRPr="00F322B2" w:rsidRDefault="00F322B2" w:rsidP="00F322B2">
            <w:pPr>
              <w:jc w:val="center"/>
              <w:rPr>
                <w:rFonts w:ascii="Times New Roman" w:hAnsi="Times New Roman" w:cs="Times New Roman"/>
                <w:color w:val="auto"/>
                <w:szCs w:val="20"/>
              </w:rPr>
            </w:pPr>
          </w:p>
        </w:tc>
      </w:tr>
      <w:tr w:rsidR="00F322B2" w:rsidRPr="00F322B2" w14:paraId="39F8306F" w14:textId="77777777" w:rsidTr="00F322B2">
        <w:trPr>
          <w:jc w:val="center"/>
        </w:trPr>
        <w:tc>
          <w:tcPr>
            <w:tcW w:w="3583" w:type="dxa"/>
            <w:vAlign w:val="center"/>
          </w:tcPr>
          <w:p w14:paraId="7B7A7880" w14:textId="77777777" w:rsidR="00F322B2" w:rsidRPr="00F322B2" w:rsidRDefault="00F322B2" w:rsidP="00F322B2">
            <w:pPr>
              <w:spacing w:line="240" w:lineRule="exact"/>
              <w:jc w:val="center"/>
              <w:rPr>
                <w:rFonts w:ascii="Times New Roman" w:hAnsi="Times New Roman" w:cs="Times New Roman"/>
                <w:color w:val="auto"/>
                <w:szCs w:val="20"/>
              </w:rPr>
            </w:pPr>
            <w:r w:rsidRPr="00F322B2">
              <w:rPr>
                <w:rFonts w:ascii="Times New Roman" w:hAnsi="Times New Roman" w:cs="Times New Roman"/>
                <w:color w:val="auto"/>
                <w:szCs w:val="20"/>
              </w:rPr>
              <w:t>Heart rate</w:t>
            </w:r>
          </w:p>
        </w:tc>
        <w:tc>
          <w:tcPr>
            <w:tcW w:w="1804" w:type="dxa"/>
            <w:vAlign w:val="center"/>
          </w:tcPr>
          <w:p w14:paraId="246DCD39"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247 (0.2%)</w:t>
            </w:r>
          </w:p>
        </w:tc>
        <w:tc>
          <w:tcPr>
            <w:tcW w:w="3878" w:type="dxa"/>
            <w:vMerge/>
            <w:vAlign w:val="center"/>
          </w:tcPr>
          <w:p w14:paraId="2366CDF7" w14:textId="77777777" w:rsidR="00F322B2" w:rsidRPr="00F322B2" w:rsidRDefault="00F322B2" w:rsidP="00F322B2">
            <w:pPr>
              <w:jc w:val="center"/>
              <w:rPr>
                <w:rFonts w:ascii="Times New Roman" w:hAnsi="Times New Roman" w:cs="Times New Roman"/>
                <w:color w:val="auto"/>
                <w:szCs w:val="20"/>
              </w:rPr>
            </w:pPr>
          </w:p>
        </w:tc>
      </w:tr>
      <w:tr w:rsidR="00F322B2" w:rsidRPr="00F322B2" w14:paraId="7C5B8E89" w14:textId="77777777" w:rsidTr="00F322B2">
        <w:trPr>
          <w:jc w:val="center"/>
        </w:trPr>
        <w:tc>
          <w:tcPr>
            <w:tcW w:w="3583" w:type="dxa"/>
            <w:vAlign w:val="center"/>
          </w:tcPr>
          <w:p w14:paraId="0166D28B" w14:textId="77777777" w:rsidR="00F322B2" w:rsidRPr="00F322B2" w:rsidRDefault="00F322B2" w:rsidP="00F322B2">
            <w:pPr>
              <w:spacing w:line="240" w:lineRule="exact"/>
              <w:jc w:val="center"/>
              <w:rPr>
                <w:rFonts w:ascii="Times New Roman" w:hAnsi="Times New Roman" w:cs="Times New Roman"/>
                <w:color w:val="auto"/>
                <w:szCs w:val="20"/>
              </w:rPr>
            </w:pPr>
            <w:r w:rsidRPr="00F322B2">
              <w:rPr>
                <w:rFonts w:ascii="Times New Roman" w:hAnsi="Times New Roman" w:cs="Times New Roman"/>
                <w:color w:val="auto"/>
                <w:szCs w:val="20"/>
              </w:rPr>
              <w:t>Creatinine (for estimated glomerular filtration rate calculation)</w:t>
            </w:r>
          </w:p>
        </w:tc>
        <w:tc>
          <w:tcPr>
            <w:tcW w:w="1804" w:type="dxa"/>
            <w:vAlign w:val="center"/>
          </w:tcPr>
          <w:p w14:paraId="60A7C528"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4165 (4.0%)</w:t>
            </w:r>
          </w:p>
        </w:tc>
        <w:tc>
          <w:tcPr>
            <w:tcW w:w="3878" w:type="dxa"/>
            <w:vMerge/>
            <w:vAlign w:val="center"/>
          </w:tcPr>
          <w:p w14:paraId="1F43853F" w14:textId="77777777" w:rsidR="00F322B2" w:rsidRPr="00F322B2" w:rsidRDefault="00F322B2" w:rsidP="00F322B2">
            <w:pPr>
              <w:jc w:val="center"/>
              <w:rPr>
                <w:rFonts w:ascii="Times New Roman" w:hAnsi="Times New Roman" w:cs="Times New Roman"/>
                <w:color w:val="auto"/>
                <w:szCs w:val="20"/>
              </w:rPr>
            </w:pPr>
          </w:p>
        </w:tc>
      </w:tr>
      <w:tr w:rsidR="00F322B2" w:rsidRPr="00F322B2" w14:paraId="14FF0A64" w14:textId="77777777" w:rsidTr="00F322B2">
        <w:trPr>
          <w:jc w:val="center"/>
        </w:trPr>
        <w:tc>
          <w:tcPr>
            <w:tcW w:w="3583" w:type="dxa"/>
            <w:vAlign w:val="center"/>
          </w:tcPr>
          <w:p w14:paraId="5F781700" w14:textId="77777777" w:rsidR="00F322B2" w:rsidRPr="00F322B2" w:rsidRDefault="00F322B2" w:rsidP="00F322B2">
            <w:pPr>
              <w:spacing w:line="240" w:lineRule="exact"/>
              <w:jc w:val="center"/>
              <w:rPr>
                <w:rFonts w:ascii="Times New Roman" w:hAnsi="Times New Roman" w:cs="Times New Roman"/>
                <w:color w:val="auto"/>
                <w:szCs w:val="20"/>
              </w:rPr>
            </w:pPr>
            <w:r w:rsidRPr="00F322B2">
              <w:rPr>
                <w:rFonts w:ascii="Times New Roman" w:hAnsi="Times New Roman" w:cs="Times New Roman"/>
                <w:color w:val="auto"/>
                <w:szCs w:val="20"/>
              </w:rPr>
              <w:t>Hemoglobin, baseline</w:t>
            </w:r>
          </w:p>
        </w:tc>
        <w:tc>
          <w:tcPr>
            <w:tcW w:w="1804" w:type="dxa"/>
            <w:vAlign w:val="center"/>
          </w:tcPr>
          <w:p w14:paraId="1D17574F"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3733 (3.6%)</w:t>
            </w:r>
          </w:p>
        </w:tc>
        <w:tc>
          <w:tcPr>
            <w:tcW w:w="3878" w:type="dxa"/>
            <w:vMerge/>
            <w:vAlign w:val="center"/>
          </w:tcPr>
          <w:p w14:paraId="237D324A" w14:textId="77777777" w:rsidR="00F322B2" w:rsidRPr="00F322B2" w:rsidRDefault="00F322B2" w:rsidP="00F322B2">
            <w:pPr>
              <w:jc w:val="center"/>
              <w:rPr>
                <w:rFonts w:ascii="Times New Roman" w:hAnsi="Times New Roman" w:cs="Times New Roman"/>
                <w:color w:val="auto"/>
                <w:szCs w:val="20"/>
              </w:rPr>
            </w:pPr>
          </w:p>
        </w:tc>
      </w:tr>
      <w:tr w:rsidR="00F322B2" w:rsidRPr="00F322B2" w14:paraId="4F02284B" w14:textId="77777777" w:rsidTr="00F322B2">
        <w:trPr>
          <w:jc w:val="center"/>
        </w:trPr>
        <w:tc>
          <w:tcPr>
            <w:tcW w:w="3583" w:type="dxa"/>
            <w:vAlign w:val="center"/>
          </w:tcPr>
          <w:p w14:paraId="173E5913" w14:textId="77777777" w:rsidR="00F322B2" w:rsidRPr="00F322B2" w:rsidRDefault="00F322B2" w:rsidP="00F322B2">
            <w:pPr>
              <w:spacing w:line="240" w:lineRule="exact"/>
              <w:jc w:val="center"/>
              <w:rPr>
                <w:rFonts w:ascii="Times New Roman" w:hAnsi="Times New Roman" w:cs="Times New Roman"/>
                <w:color w:val="auto"/>
                <w:szCs w:val="20"/>
              </w:rPr>
            </w:pPr>
            <w:r w:rsidRPr="00F322B2">
              <w:rPr>
                <w:rFonts w:ascii="Times New Roman" w:hAnsi="Times New Roman" w:cs="Times New Roman"/>
                <w:color w:val="auto"/>
                <w:szCs w:val="20"/>
              </w:rPr>
              <w:t>Hemoglobin, lowest value</w:t>
            </w:r>
          </w:p>
        </w:tc>
        <w:tc>
          <w:tcPr>
            <w:tcW w:w="1804" w:type="dxa"/>
            <w:vAlign w:val="center"/>
          </w:tcPr>
          <w:p w14:paraId="4DEBF0F6"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5655 (5.4%)</w:t>
            </w:r>
          </w:p>
        </w:tc>
        <w:tc>
          <w:tcPr>
            <w:tcW w:w="3878" w:type="dxa"/>
            <w:vMerge/>
            <w:vAlign w:val="center"/>
          </w:tcPr>
          <w:p w14:paraId="6F87FD02" w14:textId="77777777" w:rsidR="00F322B2" w:rsidRPr="00F322B2" w:rsidRDefault="00F322B2" w:rsidP="00F322B2">
            <w:pPr>
              <w:jc w:val="center"/>
              <w:rPr>
                <w:rFonts w:ascii="Times New Roman" w:hAnsi="Times New Roman" w:cs="Times New Roman"/>
                <w:color w:val="auto"/>
                <w:szCs w:val="20"/>
              </w:rPr>
            </w:pPr>
          </w:p>
        </w:tc>
      </w:tr>
      <w:tr w:rsidR="00F322B2" w:rsidRPr="00F322B2" w14:paraId="56884B1F" w14:textId="77777777" w:rsidTr="00F322B2">
        <w:trPr>
          <w:jc w:val="center"/>
        </w:trPr>
        <w:tc>
          <w:tcPr>
            <w:tcW w:w="3583" w:type="dxa"/>
            <w:vAlign w:val="center"/>
          </w:tcPr>
          <w:p w14:paraId="20D094BF" w14:textId="77777777" w:rsidR="00F322B2" w:rsidRPr="00F322B2" w:rsidRDefault="00F322B2" w:rsidP="00F322B2">
            <w:pPr>
              <w:spacing w:line="240" w:lineRule="exact"/>
              <w:jc w:val="center"/>
              <w:rPr>
                <w:rFonts w:ascii="Times New Roman" w:hAnsi="Times New Roman" w:cs="Times New Roman"/>
                <w:color w:val="auto"/>
                <w:szCs w:val="20"/>
              </w:rPr>
            </w:pPr>
            <w:r w:rsidRPr="00F322B2">
              <w:rPr>
                <w:rFonts w:ascii="Times New Roman" w:hAnsi="Times New Roman" w:cs="Times New Roman"/>
                <w:color w:val="auto"/>
                <w:szCs w:val="20"/>
              </w:rPr>
              <w:t>High density lipoprotein cholesterol</w:t>
            </w:r>
          </w:p>
        </w:tc>
        <w:tc>
          <w:tcPr>
            <w:tcW w:w="1804" w:type="dxa"/>
            <w:vAlign w:val="center"/>
          </w:tcPr>
          <w:p w14:paraId="7CE73282"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10703 (10.2%)</w:t>
            </w:r>
          </w:p>
        </w:tc>
        <w:tc>
          <w:tcPr>
            <w:tcW w:w="3878" w:type="dxa"/>
            <w:vMerge/>
            <w:vAlign w:val="center"/>
          </w:tcPr>
          <w:p w14:paraId="4C899E3C" w14:textId="77777777" w:rsidR="00F322B2" w:rsidRPr="00F322B2" w:rsidRDefault="00F322B2" w:rsidP="00F322B2">
            <w:pPr>
              <w:jc w:val="center"/>
              <w:rPr>
                <w:rFonts w:ascii="Times New Roman" w:hAnsi="Times New Roman" w:cs="Times New Roman"/>
                <w:color w:val="auto"/>
                <w:szCs w:val="20"/>
              </w:rPr>
            </w:pPr>
          </w:p>
        </w:tc>
      </w:tr>
      <w:tr w:rsidR="00F322B2" w:rsidRPr="00F322B2" w14:paraId="0D52A432" w14:textId="77777777" w:rsidTr="00F322B2">
        <w:trPr>
          <w:jc w:val="center"/>
        </w:trPr>
        <w:tc>
          <w:tcPr>
            <w:tcW w:w="3583" w:type="dxa"/>
            <w:vAlign w:val="center"/>
          </w:tcPr>
          <w:p w14:paraId="45B6D09C" w14:textId="77777777" w:rsidR="00F322B2" w:rsidRPr="00F322B2" w:rsidRDefault="00F322B2" w:rsidP="00F322B2">
            <w:pPr>
              <w:spacing w:line="240" w:lineRule="exact"/>
              <w:jc w:val="center"/>
              <w:rPr>
                <w:rFonts w:ascii="Times New Roman" w:hAnsi="Times New Roman" w:cs="Times New Roman"/>
                <w:color w:val="auto"/>
                <w:szCs w:val="20"/>
              </w:rPr>
            </w:pPr>
            <w:r w:rsidRPr="00F322B2">
              <w:rPr>
                <w:rFonts w:ascii="Times New Roman" w:hAnsi="Times New Roman" w:cs="Times New Roman"/>
                <w:color w:val="auto"/>
                <w:szCs w:val="20"/>
              </w:rPr>
              <w:t>Low density lipoprotein cholesterol</w:t>
            </w:r>
          </w:p>
        </w:tc>
        <w:tc>
          <w:tcPr>
            <w:tcW w:w="1804" w:type="dxa"/>
            <w:vAlign w:val="center"/>
          </w:tcPr>
          <w:p w14:paraId="116DBD2D"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10300 (9.9%)</w:t>
            </w:r>
          </w:p>
        </w:tc>
        <w:tc>
          <w:tcPr>
            <w:tcW w:w="3878" w:type="dxa"/>
            <w:vMerge/>
            <w:vAlign w:val="center"/>
          </w:tcPr>
          <w:p w14:paraId="39FF2C48" w14:textId="77777777" w:rsidR="00F322B2" w:rsidRPr="00F322B2" w:rsidRDefault="00F322B2" w:rsidP="00F322B2">
            <w:pPr>
              <w:jc w:val="center"/>
              <w:rPr>
                <w:rFonts w:ascii="Times New Roman" w:hAnsi="Times New Roman" w:cs="Times New Roman"/>
                <w:color w:val="auto"/>
                <w:szCs w:val="20"/>
              </w:rPr>
            </w:pPr>
          </w:p>
        </w:tc>
      </w:tr>
      <w:tr w:rsidR="00F322B2" w:rsidRPr="00F322B2" w14:paraId="19B7A38C" w14:textId="77777777" w:rsidTr="00F322B2">
        <w:trPr>
          <w:jc w:val="center"/>
        </w:trPr>
        <w:tc>
          <w:tcPr>
            <w:tcW w:w="3583" w:type="dxa"/>
            <w:vAlign w:val="center"/>
          </w:tcPr>
          <w:p w14:paraId="3671C411" w14:textId="77777777" w:rsidR="00F322B2" w:rsidRPr="00F322B2" w:rsidRDefault="00F322B2" w:rsidP="00F322B2">
            <w:pPr>
              <w:spacing w:line="240" w:lineRule="exact"/>
              <w:jc w:val="center"/>
              <w:rPr>
                <w:rFonts w:ascii="Times New Roman" w:hAnsi="Times New Roman" w:cs="Times New Roman"/>
                <w:color w:val="auto"/>
                <w:szCs w:val="20"/>
              </w:rPr>
            </w:pPr>
            <w:r w:rsidRPr="00F322B2">
              <w:rPr>
                <w:rFonts w:ascii="Times New Roman" w:hAnsi="Times New Roman" w:cs="Times New Roman"/>
                <w:color w:val="auto"/>
                <w:szCs w:val="20"/>
              </w:rPr>
              <w:t>Triglycerides</w:t>
            </w:r>
          </w:p>
        </w:tc>
        <w:tc>
          <w:tcPr>
            <w:tcW w:w="1804" w:type="dxa"/>
            <w:vAlign w:val="center"/>
          </w:tcPr>
          <w:p w14:paraId="457B98F7"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10440 (10.0%)</w:t>
            </w:r>
          </w:p>
        </w:tc>
        <w:tc>
          <w:tcPr>
            <w:tcW w:w="3878" w:type="dxa"/>
            <w:vMerge/>
            <w:vAlign w:val="center"/>
          </w:tcPr>
          <w:p w14:paraId="31A81EF0" w14:textId="77777777" w:rsidR="00F322B2" w:rsidRPr="00F322B2" w:rsidRDefault="00F322B2" w:rsidP="00F322B2">
            <w:pPr>
              <w:jc w:val="center"/>
              <w:rPr>
                <w:rFonts w:ascii="Times New Roman" w:hAnsi="Times New Roman" w:cs="Times New Roman"/>
                <w:color w:val="auto"/>
                <w:szCs w:val="20"/>
              </w:rPr>
            </w:pPr>
          </w:p>
        </w:tc>
      </w:tr>
      <w:tr w:rsidR="00F322B2" w:rsidRPr="00F322B2" w14:paraId="5AF9D079" w14:textId="77777777" w:rsidTr="00F322B2">
        <w:trPr>
          <w:jc w:val="center"/>
        </w:trPr>
        <w:tc>
          <w:tcPr>
            <w:tcW w:w="3583" w:type="dxa"/>
            <w:vAlign w:val="center"/>
          </w:tcPr>
          <w:p w14:paraId="3509FAD7" w14:textId="77777777" w:rsidR="00F322B2" w:rsidRPr="00F322B2" w:rsidRDefault="00F322B2" w:rsidP="00F322B2">
            <w:pPr>
              <w:spacing w:line="240" w:lineRule="exact"/>
              <w:jc w:val="center"/>
              <w:rPr>
                <w:rFonts w:ascii="Times New Roman" w:hAnsi="Times New Roman" w:cs="Times New Roman"/>
                <w:color w:val="auto"/>
                <w:szCs w:val="20"/>
              </w:rPr>
            </w:pPr>
            <w:r w:rsidRPr="00F322B2">
              <w:rPr>
                <w:rFonts w:ascii="Times New Roman" w:hAnsi="Times New Roman" w:cs="Times New Roman"/>
                <w:color w:val="auto"/>
                <w:szCs w:val="20"/>
              </w:rPr>
              <w:t>Creatine kinase MB isoform</w:t>
            </w:r>
          </w:p>
        </w:tc>
        <w:tc>
          <w:tcPr>
            <w:tcW w:w="1804" w:type="dxa"/>
            <w:vAlign w:val="center"/>
          </w:tcPr>
          <w:p w14:paraId="5AE8E0CC"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10111 (9.7%)</w:t>
            </w:r>
          </w:p>
        </w:tc>
        <w:tc>
          <w:tcPr>
            <w:tcW w:w="3878" w:type="dxa"/>
            <w:vMerge/>
            <w:vAlign w:val="center"/>
          </w:tcPr>
          <w:p w14:paraId="3304D205" w14:textId="77777777" w:rsidR="00F322B2" w:rsidRPr="00F322B2" w:rsidRDefault="00F322B2" w:rsidP="00F322B2">
            <w:pPr>
              <w:jc w:val="center"/>
              <w:rPr>
                <w:rFonts w:ascii="Times New Roman" w:hAnsi="Times New Roman" w:cs="Times New Roman"/>
                <w:color w:val="auto"/>
                <w:szCs w:val="20"/>
              </w:rPr>
            </w:pPr>
          </w:p>
        </w:tc>
      </w:tr>
      <w:tr w:rsidR="00F322B2" w:rsidRPr="00F322B2" w14:paraId="59186464" w14:textId="77777777" w:rsidTr="00F322B2">
        <w:trPr>
          <w:jc w:val="center"/>
        </w:trPr>
        <w:tc>
          <w:tcPr>
            <w:tcW w:w="3583" w:type="dxa"/>
            <w:vAlign w:val="center"/>
          </w:tcPr>
          <w:p w14:paraId="3CBF96D0" w14:textId="77777777" w:rsidR="00F322B2" w:rsidRPr="00F322B2" w:rsidRDefault="00F322B2" w:rsidP="00F322B2">
            <w:pPr>
              <w:spacing w:line="240" w:lineRule="exact"/>
              <w:jc w:val="center"/>
              <w:rPr>
                <w:rFonts w:ascii="Times New Roman" w:eastAsiaTheme="minorEastAsia" w:hAnsi="Times New Roman" w:cs="Times New Roman"/>
                <w:color w:val="auto"/>
                <w:szCs w:val="20"/>
              </w:rPr>
            </w:pPr>
            <w:r w:rsidRPr="00F322B2">
              <w:rPr>
                <w:rFonts w:ascii="Times New Roman" w:eastAsiaTheme="minorEastAsia" w:hAnsi="Times New Roman" w:cs="Times New Roman" w:hint="eastAsia"/>
                <w:color w:val="auto"/>
                <w:szCs w:val="20"/>
              </w:rPr>
              <w:t>Weight</w:t>
            </w:r>
          </w:p>
        </w:tc>
        <w:tc>
          <w:tcPr>
            <w:tcW w:w="1804" w:type="dxa"/>
            <w:vAlign w:val="center"/>
          </w:tcPr>
          <w:p w14:paraId="1D096FC6"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29974 (28.7%)</w:t>
            </w:r>
          </w:p>
        </w:tc>
        <w:tc>
          <w:tcPr>
            <w:tcW w:w="3878" w:type="dxa"/>
            <w:vMerge w:val="restart"/>
            <w:vAlign w:val="center"/>
          </w:tcPr>
          <w:p w14:paraId="0E11B9FA"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Not imputed</w:t>
            </w:r>
          </w:p>
        </w:tc>
      </w:tr>
      <w:tr w:rsidR="00F322B2" w:rsidRPr="00F322B2" w14:paraId="1DCAE4D7" w14:textId="77777777" w:rsidTr="00F322B2">
        <w:trPr>
          <w:jc w:val="center"/>
        </w:trPr>
        <w:tc>
          <w:tcPr>
            <w:tcW w:w="3583" w:type="dxa"/>
            <w:vAlign w:val="center"/>
          </w:tcPr>
          <w:p w14:paraId="17D02F7D" w14:textId="77777777" w:rsidR="00F322B2" w:rsidRPr="00F322B2" w:rsidRDefault="00F322B2" w:rsidP="00F322B2">
            <w:pPr>
              <w:spacing w:line="240" w:lineRule="exact"/>
              <w:jc w:val="center"/>
              <w:rPr>
                <w:rFonts w:ascii="Times New Roman" w:hAnsi="Times New Roman" w:cs="Times New Roman"/>
                <w:color w:val="auto"/>
                <w:szCs w:val="20"/>
              </w:rPr>
            </w:pPr>
            <w:r w:rsidRPr="00F322B2">
              <w:rPr>
                <w:rFonts w:ascii="Times New Roman" w:hAnsi="Times New Roman" w:cs="Times New Roman"/>
                <w:color w:val="auto"/>
                <w:szCs w:val="20"/>
              </w:rPr>
              <w:t>Time from symptom onset to admission</w:t>
            </w:r>
          </w:p>
        </w:tc>
        <w:tc>
          <w:tcPr>
            <w:tcW w:w="1804" w:type="dxa"/>
            <w:vAlign w:val="center"/>
          </w:tcPr>
          <w:p w14:paraId="28BA9C1D"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30937 (29.6%)</w:t>
            </w:r>
          </w:p>
        </w:tc>
        <w:tc>
          <w:tcPr>
            <w:tcW w:w="3878" w:type="dxa"/>
            <w:vMerge/>
            <w:vAlign w:val="center"/>
          </w:tcPr>
          <w:p w14:paraId="1A03C5E0" w14:textId="77777777" w:rsidR="00F322B2" w:rsidRPr="00F322B2" w:rsidRDefault="00F322B2" w:rsidP="00F322B2">
            <w:pPr>
              <w:jc w:val="center"/>
              <w:rPr>
                <w:rFonts w:ascii="Times New Roman" w:hAnsi="Times New Roman" w:cs="Times New Roman"/>
                <w:color w:val="auto"/>
                <w:szCs w:val="20"/>
              </w:rPr>
            </w:pPr>
          </w:p>
        </w:tc>
      </w:tr>
      <w:tr w:rsidR="00F322B2" w:rsidRPr="00F322B2" w14:paraId="54DFDD79" w14:textId="77777777" w:rsidTr="00F322B2">
        <w:trPr>
          <w:jc w:val="center"/>
        </w:trPr>
        <w:tc>
          <w:tcPr>
            <w:tcW w:w="3583" w:type="dxa"/>
            <w:vAlign w:val="center"/>
          </w:tcPr>
          <w:p w14:paraId="0BB9C401" w14:textId="77777777" w:rsidR="00F322B2" w:rsidRPr="00F322B2" w:rsidRDefault="00F322B2" w:rsidP="00F322B2">
            <w:pPr>
              <w:spacing w:line="240" w:lineRule="exact"/>
              <w:jc w:val="center"/>
              <w:rPr>
                <w:rFonts w:ascii="Times New Roman" w:hAnsi="Times New Roman" w:cs="Times New Roman"/>
                <w:color w:val="auto"/>
                <w:szCs w:val="20"/>
              </w:rPr>
            </w:pPr>
            <w:r w:rsidRPr="00F322B2">
              <w:rPr>
                <w:rFonts w:ascii="Times New Roman" w:hAnsi="Times New Roman" w:cs="Times New Roman"/>
                <w:color w:val="auto"/>
                <w:szCs w:val="20"/>
              </w:rPr>
              <w:t>Killip Class</w:t>
            </w:r>
          </w:p>
        </w:tc>
        <w:tc>
          <w:tcPr>
            <w:tcW w:w="1804" w:type="dxa"/>
            <w:vAlign w:val="center"/>
          </w:tcPr>
          <w:p w14:paraId="70A1212B" w14:textId="77777777" w:rsidR="00F322B2" w:rsidRPr="00F322B2" w:rsidRDefault="00F322B2" w:rsidP="00F322B2">
            <w:pPr>
              <w:jc w:val="center"/>
              <w:rPr>
                <w:rFonts w:ascii="Times New Roman" w:hAnsi="Times New Roman" w:cs="Times New Roman"/>
                <w:color w:val="auto"/>
                <w:szCs w:val="20"/>
              </w:rPr>
            </w:pPr>
            <w:r w:rsidRPr="00F322B2">
              <w:rPr>
                <w:rFonts w:ascii="Times New Roman" w:hAnsi="Times New Roman" w:cs="Times New Roman"/>
                <w:color w:val="auto"/>
                <w:szCs w:val="20"/>
              </w:rPr>
              <w:t>12804 (12.3%)</w:t>
            </w:r>
          </w:p>
        </w:tc>
        <w:tc>
          <w:tcPr>
            <w:tcW w:w="3878" w:type="dxa"/>
            <w:vAlign w:val="center"/>
          </w:tcPr>
          <w:p w14:paraId="70826169" w14:textId="77777777" w:rsidR="00F322B2" w:rsidRPr="00F322B2" w:rsidRDefault="00F322B2" w:rsidP="00F322B2">
            <w:pPr>
              <w:pStyle w:val="Default"/>
              <w:spacing w:line="240" w:lineRule="exact"/>
              <w:jc w:val="center"/>
              <w:rPr>
                <w:rFonts w:ascii="Times New Roman" w:hAnsi="Times New Roman" w:cs="Times New Roman"/>
                <w:color w:val="auto"/>
                <w:sz w:val="20"/>
                <w:szCs w:val="20"/>
              </w:rPr>
            </w:pPr>
            <w:r w:rsidRPr="00F322B2">
              <w:rPr>
                <w:rFonts w:ascii="Times New Roman" w:hAnsi="Times New Roman" w:cs="Times New Roman"/>
                <w:color w:val="auto"/>
                <w:sz w:val="20"/>
                <w:szCs w:val="20"/>
              </w:rPr>
              <w:t xml:space="preserve">Patients with unclear status for Killip class were imputed based on the status of heart failure or cardiogenic shock at admission. Patients with acute heart failure were identified as Killip class 2-3 and patients with cardiogenic shock were identified as Killip class </w:t>
            </w:r>
            <w:r w:rsidRPr="00F322B2">
              <w:rPr>
                <w:rFonts w:ascii="Times New Roman" w:hAnsi="Times New Roman" w:cs="Times New Roman"/>
                <w:color w:val="auto"/>
                <w:sz w:val="20"/>
                <w:szCs w:val="20"/>
              </w:rPr>
              <w:fldChar w:fldCharType="begin"/>
            </w:r>
            <w:r w:rsidRPr="00F322B2">
              <w:rPr>
                <w:rFonts w:ascii="Times New Roman" w:hAnsi="Times New Roman" w:cs="Times New Roman"/>
                <w:color w:val="auto"/>
                <w:sz w:val="20"/>
                <w:szCs w:val="20"/>
              </w:rPr>
              <w:instrText xml:space="preserve"> = 4 \* ROMAN </w:instrText>
            </w:r>
            <w:r w:rsidRPr="00F322B2">
              <w:rPr>
                <w:rFonts w:ascii="Times New Roman" w:hAnsi="Times New Roman" w:cs="Times New Roman"/>
                <w:color w:val="auto"/>
                <w:sz w:val="20"/>
                <w:szCs w:val="20"/>
              </w:rPr>
              <w:fldChar w:fldCharType="separate"/>
            </w:r>
            <w:r w:rsidRPr="00F322B2">
              <w:rPr>
                <w:rFonts w:ascii="Times New Roman" w:hAnsi="Times New Roman" w:cs="Times New Roman"/>
                <w:noProof/>
                <w:color w:val="auto"/>
                <w:sz w:val="20"/>
                <w:szCs w:val="20"/>
              </w:rPr>
              <w:t>IV</w:t>
            </w:r>
            <w:r w:rsidRPr="00F322B2">
              <w:rPr>
                <w:rFonts w:ascii="Times New Roman" w:hAnsi="Times New Roman" w:cs="Times New Roman"/>
                <w:color w:val="auto"/>
                <w:sz w:val="20"/>
                <w:szCs w:val="20"/>
              </w:rPr>
              <w:fldChar w:fldCharType="end"/>
            </w:r>
            <w:r w:rsidRPr="00F322B2">
              <w:rPr>
                <w:rFonts w:ascii="Times New Roman" w:hAnsi="Times New Roman" w:cs="Times New Roman"/>
                <w:color w:val="auto"/>
                <w:sz w:val="20"/>
                <w:szCs w:val="20"/>
              </w:rPr>
              <w:t>. If patients with unclear status of heart failure or cardiogenic shock, we imputed the missing values using sequential regression multiple imputation method implemented by IVEware software.</w:t>
            </w:r>
          </w:p>
        </w:tc>
      </w:tr>
    </w:tbl>
    <w:p w14:paraId="2B404D31" w14:textId="77777777" w:rsidR="00F322B2" w:rsidRPr="00F322B2" w:rsidRDefault="00F322B2" w:rsidP="00F322B2">
      <w:pPr>
        <w:rPr>
          <w:color w:val="auto"/>
          <w:szCs w:val="20"/>
        </w:rPr>
      </w:pPr>
    </w:p>
    <w:p w14:paraId="37A15727" w14:textId="77777777" w:rsidR="00F322B2" w:rsidRPr="00F322B2" w:rsidRDefault="00F322B2" w:rsidP="00F322B2">
      <w:pPr>
        <w:ind w:left="0" w:firstLine="0"/>
        <w:rPr>
          <w:color w:val="auto"/>
          <w:szCs w:val="20"/>
        </w:rPr>
      </w:pPr>
      <w:bookmarkStart w:id="16" w:name="_Hlk48510299"/>
    </w:p>
    <w:p w14:paraId="2B506633" w14:textId="19B77B82" w:rsidR="00F322B2" w:rsidRDefault="00F322B2">
      <w:pPr>
        <w:spacing w:after="0" w:line="240" w:lineRule="auto"/>
        <w:ind w:left="0" w:firstLine="0"/>
        <w:rPr>
          <w:rFonts w:ascii="Times New Roman" w:hAnsi="Times New Roman" w:cs="Times New Roman"/>
          <w:b/>
          <w:bCs/>
          <w:color w:val="auto"/>
          <w:szCs w:val="20"/>
        </w:rPr>
      </w:pPr>
      <w:r>
        <w:rPr>
          <w:rFonts w:ascii="Times New Roman" w:hAnsi="Times New Roman" w:cs="Times New Roman"/>
          <w:b/>
          <w:bCs/>
          <w:color w:val="auto"/>
          <w:szCs w:val="20"/>
        </w:rPr>
        <w:br w:type="page"/>
      </w:r>
    </w:p>
    <w:p w14:paraId="6E6CC066" w14:textId="77777777" w:rsidR="00926E24" w:rsidRPr="00926E24" w:rsidRDefault="00926E24" w:rsidP="00926E24">
      <w:pPr>
        <w:widowControl w:val="0"/>
        <w:spacing w:after="0" w:line="360" w:lineRule="auto"/>
        <w:ind w:left="0" w:firstLine="0"/>
        <w:jc w:val="center"/>
        <w:rPr>
          <w:rFonts w:ascii="Times New Roman" w:eastAsiaTheme="minorEastAsia" w:hAnsi="Times New Roman" w:cstheme="minorBidi"/>
          <w:bCs/>
          <w:color w:val="auto"/>
          <w:szCs w:val="20"/>
        </w:rPr>
      </w:pPr>
      <w:r w:rsidRPr="00926E24">
        <w:rPr>
          <w:rFonts w:ascii="Times New Roman" w:eastAsiaTheme="minorEastAsia" w:hAnsi="Times New Roman" w:cstheme="minorBidi"/>
          <w:b/>
          <w:color w:val="auto"/>
          <w:szCs w:val="20"/>
        </w:rPr>
        <w:lastRenderedPageBreak/>
        <w:t xml:space="preserve">Supplemental Table 3. </w:t>
      </w:r>
      <w:r w:rsidRPr="00926E24">
        <w:rPr>
          <w:rFonts w:ascii="Times New Roman" w:eastAsiaTheme="minorEastAsia" w:hAnsi="Times New Roman" w:cstheme="minorBidi"/>
          <w:bCs/>
          <w:color w:val="auto"/>
          <w:szCs w:val="20"/>
        </w:rPr>
        <w:t>Baseline characteristics between GPI patients and non-GPI patients in pre-matched cohorts</w:t>
      </w:r>
    </w:p>
    <w:tbl>
      <w:tblPr>
        <w:tblW w:w="10220" w:type="dxa"/>
        <w:jc w:val="center"/>
        <w:tblLook w:val="04A0" w:firstRow="1" w:lastRow="0" w:firstColumn="1" w:lastColumn="0" w:noHBand="0" w:noVBand="1"/>
      </w:tblPr>
      <w:tblGrid>
        <w:gridCol w:w="3303"/>
        <w:gridCol w:w="2012"/>
        <w:gridCol w:w="2011"/>
        <w:gridCol w:w="2011"/>
        <w:gridCol w:w="883"/>
      </w:tblGrid>
      <w:tr w:rsidR="00926E24" w:rsidRPr="00926E24" w14:paraId="396B5944" w14:textId="77777777" w:rsidTr="00723811">
        <w:trPr>
          <w:trHeight w:val="801"/>
          <w:jc w:val="center"/>
        </w:trPr>
        <w:tc>
          <w:tcPr>
            <w:tcW w:w="3303" w:type="dxa"/>
            <w:tcBorders>
              <w:top w:val="single" w:sz="4" w:space="0" w:color="auto"/>
              <w:left w:val="nil"/>
              <w:bottom w:val="nil"/>
              <w:right w:val="nil"/>
            </w:tcBorders>
            <w:shd w:val="clear" w:color="000000" w:fill="FFFFFF"/>
            <w:vAlign w:val="center"/>
            <w:hideMark/>
          </w:tcPr>
          <w:p w14:paraId="5D1E09EE"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Characteristics</w:t>
            </w:r>
          </w:p>
        </w:tc>
        <w:tc>
          <w:tcPr>
            <w:tcW w:w="2012" w:type="dxa"/>
            <w:tcBorders>
              <w:top w:val="single" w:sz="4" w:space="0" w:color="auto"/>
              <w:left w:val="nil"/>
              <w:bottom w:val="nil"/>
              <w:right w:val="nil"/>
            </w:tcBorders>
            <w:shd w:val="clear" w:color="000000" w:fill="FFFFFF"/>
            <w:vAlign w:val="center"/>
            <w:hideMark/>
          </w:tcPr>
          <w:p w14:paraId="646FD97C"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No. of Patients                 n=5896</w:t>
            </w:r>
          </w:p>
        </w:tc>
        <w:tc>
          <w:tcPr>
            <w:tcW w:w="2011" w:type="dxa"/>
            <w:tcBorders>
              <w:top w:val="single" w:sz="4" w:space="0" w:color="auto"/>
              <w:left w:val="nil"/>
              <w:bottom w:val="single" w:sz="4" w:space="0" w:color="auto"/>
              <w:right w:val="nil"/>
            </w:tcBorders>
            <w:shd w:val="clear" w:color="000000" w:fill="FFFFFF"/>
            <w:vAlign w:val="center"/>
            <w:hideMark/>
          </w:tcPr>
          <w:p w14:paraId="31F744B6"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GPI                      n=3322</w:t>
            </w:r>
          </w:p>
        </w:tc>
        <w:tc>
          <w:tcPr>
            <w:tcW w:w="2011" w:type="dxa"/>
            <w:tcBorders>
              <w:top w:val="single" w:sz="4" w:space="0" w:color="auto"/>
              <w:left w:val="nil"/>
              <w:bottom w:val="single" w:sz="4" w:space="0" w:color="auto"/>
              <w:right w:val="nil"/>
            </w:tcBorders>
            <w:shd w:val="clear" w:color="000000" w:fill="FFFFFF"/>
            <w:vAlign w:val="center"/>
            <w:hideMark/>
          </w:tcPr>
          <w:p w14:paraId="7613CBB6"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Non-GPI                  n=2574</w:t>
            </w:r>
          </w:p>
        </w:tc>
        <w:tc>
          <w:tcPr>
            <w:tcW w:w="883" w:type="dxa"/>
            <w:tcBorders>
              <w:top w:val="single" w:sz="4" w:space="0" w:color="auto"/>
              <w:left w:val="nil"/>
              <w:bottom w:val="nil"/>
              <w:right w:val="nil"/>
            </w:tcBorders>
            <w:shd w:val="clear" w:color="000000" w:fill="FFFFFF"/>
            <w:vAlign w:val="center"/>
            <w:hideMark/>
          </w:tcPr>
          <w:p w14:paraId="707AFDE6"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ASD, %</w:t>
            </w:r>
          </w:p>
        </w:tc>
      </w:tr>
      <w:tr w:rsidR="00926E24" w:rsidRPr="00926E24" w14:paraId="17024EA8" w14:textId="77777777" w:rsidTr="00723811">
        <w:trPr>
          <w:trHeight w:val="300"/>
          <w:jc w:val="center"/>
        </w:trPr>
        <w:tc>
          <w:tcPr>
            <w:tcW w:w="3303" w:type="dxa"/>
            <w:tcBorders>
              <w:top w:val="single" w:sz="4" w:space="0" w:color="auto"/>
              <w:left w:val="nil"/>
              <w:bottom w:val="nil"/>
              <w:right w:val="nil"/>
            </w:tcBorders>
            <w:shd w:val="clear" w:color="000000" w:fill="F2F2F2"/>
            <w:vAlign w:val="center"/>
            <w:hideMark/>
          </w:tcPr>
          <w:p w14:paraId="664C5127"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Demographics</w:t>
            </w:r>
          </w:p>
        </w:tc>
        <w:tc>
          <w:tcPr>
            <w:tcW w:w="2012" w:type="dxa"/>
            <w:tcBorders>
              <w:top w:val="single" w:sz="4" w:space="0" w:color="auto"/>
              <w:left w:val="nil"/>
              <w:bottom w:val="nil"/>
              <w:right w:val="nil"/>
            </w:tcBorders>
            <w:shd w:val="clear" w:color="000000" w:fill="F2F2F2"/>
            <w:vAlign w:val="center"/>
            <w:hideMark/>
          </w:tcPr>
          <w:p w14:paraId="18D24200"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c>
          <w:tcPr>
            <w:tcW w:w="2011" w:type="dxa"/>
            <w:tcBorders>
              <w:top w:val="nil"/>
              <w:left w:val="nil"/>
              <w:bottom w:val="nil"/>
              <w:right w:val="nil"/>
            </w:tcBorders>
            <w:shd w:val="clear" w:color="000000" w:fill="F2F2F2"/>
            <w:vAlign w:val="center"/>
            <w:hideMark/>
          </w:tcPr>
          <w:p w14:paraId="553AC501"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c>
          <w:tcPr>
            <w:tcW w:w="2011" w:type="dxa"/>
            <w:tcBorders>
              <w:top w:val="nil"/>
              <w:left w:val="nil"/>
              <w:bottom w:val="nil"/>
              <w:right w:val="nil"/>
            </w:tcBorders>
            <w:shd w:val="clear" w:color="000000" w:fill="F2F2F2"/>
            <w:vAlign w:val="center"/>
            <w:hideMark/>
          </w:tcPr>
          <w:p w14:paraId="4AA48A62"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c>
          <w:tcPr>
            <w:tcW w:w="883" w:type="dxa"/>
            <w:tcBorders>
              <w:top w:val="single" w:sz="4" w:space="0" w:color="auto"/>
              <w:left w:val="nil"/>
              <w:bottom w:val="nil"/>
              <w:right w:val="nil"/>
            </w:tcBorders>
            <w:shd w:val="clear" w:color="000000" w:fill="F2F2F2"/>
            <w:vAlign w:val="center"/>
            <w:hideMark/>
          </w:tcPr>
          <w:p w14:paraId="255DB555"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r>
      <w:tr w:rsidR="00926E24" w:rsidRPr="00926E24" w14:paraId="58220644" w14:textId="77777777" w:rsidTr="00723811">
        <w:trPr>
          <w:trHeight w:val="300"/>
          <w:jc w:val="center"/>
        </w:trPr>
        <w:tc>
          <w:tcPr>
            <w:tcW w:w="3303" w:type="dxa"/>
            <w:tcBorders>
              <w:top w:val="nil"/>
              <w:left w:val="nil"/>
              <w:bottom w:val="nil"/>
              <w:right w:val="nil"/>
            </w:tcBorders>
            <w:shd w:val="clear" w:color="000000" w:fill="FFFFFF"/>
            <w:vAlign w:val="center"/>
            <w:hideMark/>
          </w:tcPr>
          <w:p w14:paraId="4E902F2A"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Age, year</w:t>
            </w:r>
          </w:p>
        </w:tc>
        <w:tc>
          <w:tcPr>
            <w:tcW w:w="2012" w:type="dxa"/>
            <w:tcBorders>
              <w:top w:val="nil"/>
              <w:left w:val="nil"/>
              <w:bottom w:val="nil"/>
              <w:right w:val="nil"/>
            </w:tcBorders>
            <w:shd w:val="clear" w:color="000000" w:fill="FFFFFF"/>
            <w:vAlign w:val="center"/>
            <w:hideMark/>
          </w:tcPr>
          <w:p w14:paraId="0C6E3793"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59.3±12.7</w:t>
            </w:r>
          </w:p>
        </w:tc>
        <w:tc>
          <w:tcPr>
            <w:tcW w:w="2011" w:type="dxa"/>
            <w:tcBorders>
              <w:top w:val="nil"/>
              <w:left w:val="nil"/>
              <w:bottom w:val="nil"/>
              <w:right w:val="nil"/>
            </w:tcBorders>
            <w:shd w:val="clear" w:color="000000" w:fill="FFFFFF"/>
            <w:vAlign w:val="center"/>
            <w:hideMark/>
          </w:tcPr>
          <w:p w14:paraId="7B56C9A8"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58.7±12.5</w:t>
            </w:r>
          </w:p>
        </w:tc>
        <w:tc>
          <w:tcPr>
            <w:tcW w:w="2011" w:type="dxa"/>
            <w:tcBorders>
              <w:top w:val="nil"/>
              <w:left w:val="nil"/>
              <w:bottom w:val="nil"/>
              <w:right w:val="nil"/>
            </w:tcBorders>
            <w:shd w:val="clear" w:color="000000" w:fill="FFFFFF"/>
            <w:vAlign w:val="center"/>
            <w:hideMark/>
          </w:tcPr>
          <w:p w14:paraId="4B832845"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60.2±12.8</w:t>
            </w:r>
          </w:p>
        </w:tc>
        <w:tc>
          <w:tcPr>
            <w:tcW w:w="883" w:type="dxa"/>
            <w:tcBorders>
              <w:top w:val="nil"/>
              <w:left w:val="nil"/>
              <w:bottom w:val="nil"/>
              <w:right w:val="nil"/>
            </w:tcBorders>
            <w:shd w:val="clear" w:color="000000" w:fill="FFFFFF"/>
            <w:vAlign w:val="center"/>
            <w:hideMark/>
          </w:tcPr>
          <w:p w14:paraId="01ACAAD3"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11.6</w:t>
            </w:r>
          </w:p>
        </w:tc>
      </w:tr>
      <w:tr w:rsidR="00926E24" w:rsidRPr="00926E24" w14:paraId="398D191F" w14:textId="77777777" w:rsidTr="00723811">
        <w:trPr>
          <w:trHeight w:val="300"/>
          <w:jc w:val="center"/>
        </w:trPr>
        <w:tc>
          <w:tcPr>
            <w:tcW w:w="3303" w:type="dxa"/>
            <w:tcBorders>
              <w:top w:val="nil"/>
              <w:left w:val="nil"/>
              <w:bottom w:val="nil"/>
              <w:right w:val="nil"/>
            </w:tcBorders>
            <w:shd w:val="clear" w:color="000000" w:fill="FFFFFF"/>
            <w:vAlign w:val="center"/>
            <w:hideMark/>
          </w:tcPr>
          <w:p w14:paraId="2C573F97"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Male, n (%)</w:t>
            </w:r>
          </w:p>
        </w:tc>
        <w:tc>
          <w:tcPr>
            <w:tcW w:w="2012" w:type="dxa"/>
            <w:tcBorders>
              <w:top w:val="nil"/>
              <w:left w:val="nil"/>
              <w:bottom w:val="nil"/>
              <w:right w:val="nil"/>
            </w:tcBorders>
            <w:shd w:val="clear" w:color="000000" w:fill="FFFFFF"/>
            <w:vAlign w:val="center"/>
            <w:hideMark/>
          </w:tcPr>
          <w:p w14:paraId="2A2F4904"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4943(83.8)</w:t>
            </w:r>
          </w:p>
        </w:tc>
        <w:tc>
          <w:tcPr>
            <w:tcW w:w="2011" w:type="dxa"/>
            <w:tcBorders>
              <w:top w:val="nil"/>
              <w:left w:val="nil"/>
              <w:bottom w:val="nil"/>
              <w:right w:val="nil"/>
            </w:tcBorders>
            <w:shd w:val="clear" w:color="000000" w:fill="FFFFFF"/>
            <w:vAlign w:val="center"/>
            <w:hideMark/>
          </w:tcPr>
          <w:p w14:paraId="7310EB07"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2839 (85.5)</w:t>
            </w:r>
          </w:p>
        </w:tc>
        <w:tc>
          <w:tcPr>
            <w:tcW w:w="2011" w:type="dxa"/>
            <w:tcBorders>
              <w:top w:val="nil"/>
              <w:left w:val="nil"/>
              <w:bottom w:val="nil"/>
              <w:right w:val="nil"/>
            </w:tcBorders>
            <w:shd w:val="clear" w:color="000000" w:fill="FFFFFF"/>
            <w:vAlign w:val="center"/>
            <w:hideMark/>
          </w:tcPr>
          <w:p w14:paraId="6B155DCE"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2104 (81.7)</w:t>
            </w:r>
          </w:p>
        </w:tc>
        <w:tc>
          <w:tcPr>
            <w:tcW w:w="883" w:type="dxa"/>
            <w:tcBorders>
              <w:top w:val="nil"/>
              <w:left w:val="nil"/>
              <w:bottom w:val="nil"/>
              <w:right w:val="nil"/>
            </w:tcBorders>
            <w:shd w:val="clear" w:color="000000" w:fill="FFFFFF"/>
            <w:vAlign w:val="center"/>
            <w:hideMark/>
          </w:tcPr>
          <w:p w14:paraId="2DBCA831"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10.1</w:t>
            </w:r>
          </w:p>
        </w:tc>
      </w:tr>
      <w:tr w:rsidR="00926E24" w:rsidRPr="00926E24" w14:paraId="05C5766F" w14:textId="77777777" w:rsidTr="00723811">
        <w:trPr>
          <w:trHeight w:val="300"/>
          <w:jc w:val="center"/>
        </w:trPr>
        <w:tc>
          <w:tcPr>
            <w:tcW w:w="3303" w:type="dxa"/>
            <w:tcBorders>
              <w:top w:val="nil"/>
              <w:left w:val="nil"/>
              <w:bottom w:val="nil"/>
              <w:right w:val="nil"/>
            </w:tcBorders>
            <w:shd w:val="clear" w:color="000000" w:fill="FFFFFF"/>
            <w:vAlign w:val="center"/>
            <w:hideMark/>
          </w:tcPr>
          <w:p w14:paraId="75099260"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Weight, kg</w:t>
            </w:r>
          </w:p>
        </w:tc>
        <w:tc>
          <w:tcPr>
            <w:tcW w:w="2012" w:type="dxa"/>
            <w:tcBorders>
              <w:top w:val="nil"/>
              <w:left w:val="nil"/>
              <w:bottom w:val="nil"/>
              <w:right w:val="nil"/>
            </w:tcBorders>
            <w:shd w:val="clear" w:color="000000" w:fill="FFFFFF"/>
            <w:vAlign w:val="center"/>
            <w:hideMark/>
          </w:tcPr>
          <w:p w14:paraId="0B415E18"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70.0 (64.0-76.0)</w:t>
            </w:r>
          </w:p>
        </w:tc>
        <w:tc>
          <w:tcPr>
            <w:tcW w:w="2011" w:type="dxa"/>
            <w:tcBorders>
              <w:top w:val="nil"/>
              <w:left w:val="nil"/>
              <w:bottom w:val="nil"/>
              <w:right w:val="nil"/>
            </w:tcBorders>
            <w:shd w:val="clear" w:color="000000" w:fill="FFFFFF"/>
            <w:vAlign w:val="center"/>
            <w:hideMark/>
          </w:tcPr>
          <w:p w14:paraId="65C383E0"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70.0 (65.0-77.0)</w:t>
            </w:r>
          </w:p>
        </w:tc>
        <w:tc>
          <w:tcPr>
            <w:tcW w:w="2011" w:type="dxa"/>
            <w:tcBorders>
              <w:top w:val="nil"/>
              <w:left w:val="nil"/>
              <w:bottom w:val="nil"/>
              <w:right w:val="nil"/>
            </w:tcBorders>
            <w:shd w:val="clear" w:color="000000" w:fill="FFFFFF"/>
            <w:vAlign w:val="center"/>
            <w:hideMark/>
          </w:tcPr>
          <w:p w14:paraId="18A71B51"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70.0 (63.0-75.0)</w:t>
            </w:r>
          </w:p>
        </w:tc>
        <w:tc>
          <w:tcPr>
            <w:tcW w:w="883" w:type="dxa"/>
            <w:tcBorders>
              <w:top w:val="nil"/>
              <w:left w:val="nil"/>
              <w:bottom w:val="nil"/>
              <w:right w:val="nil"/>
            </w:tcBorders>
            <w:shd w:val="clear" w:color="000000" w:fill="FFFFFF"/>
            <w:vAlign w:val="center"/>
            <w:hideMark/>
          </w:tcPr>
          <w:p w14:paraId="5DCFBE54"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8.66</w:t>
            </w:r>
          </w:p>
        </w:tc>
      </w:tr>
      <w:tr w:rsidR="00926E24" w:rsidRPr="00926E24" w14:paraId="50A9635C" w14:textId="77777777" w:rsidTr="00723811">
        <w:trPr>
          <w:trHeight w:val="300"/>
          <w:jc w:val="center"/>
        </w:trPr>
        <w:tc>
          <w:tcPr>
            <w:tcW w:w="3303" w:type="dxa"/>
            <w:tcBorders>
              <w:top w:val="nil"/>
              <w:left w:val="nil"/>
              <w:bottom w:val="nil"/>
              <w:right w:val="nil"/>
            </w:tcBorders>
            <w:shd w:val="clear" w:color="000000" w:fill="F2F2F2"/>
            <w:vAlign w:val="center"/>
            <w:hideMark/>
          </w:tcPr>
          <w:p w14:paraId="035D329B"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Medical history</w:t>
            </w:r>
          </w:p>
        </w:tc>
        <w:tc>
          <w:tcPr>
            <w:tcW w:w="6034" w:type="dxa"/>
            <w:gridSpan w:val="3"/>
            <w:tcBorders>
              <w:top w:val="nil"/>
              <w:left w:val="nil"/>
              <w:bottom w:val="nil"/>
              <w:right w:val="nil"/>
            </w:tcBorders>
            <w:shd w:val="clear" w:color="000000" w:fill="F2F2F2"/>
            <w:vAlign w:val="center"/>
            <w:hideMark/>
          </w:tcPr>
          <w:p w14:paraId="296B1337"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c>
          <w:tcPr>
            <w:tcW w:w="883" w:type="dxa"/>
            <w:tcBorders>
              <w:top w:val="nil"/>
              <w:left w:val="nil"/>
              <w:bottom w:val="nil"/>
              <w:right w:val="nil"/>
            </w:tcBorders>
            <w:shd w:val="clear" w:color="000000" w:fill="F2F2F2"/>
            <w:vAlign w:val="center"/>
            <w:hideMark/>
          </w:tcPr>
          <w:p w14:paraId="0BCCF395"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r>
      <w:tr w:rsidR="00926E24" w:rsidRPr="00926E24" w14:paraId="2434903E" w14:textId="77777777" w:rsidTr="00723811">
        <w:trPr>
          <w:trHeight w:val="300"/>
          <w:jc w:val="center"/>
        </w:trPr>
        <w:tc>
          <w:tcPr>
            <w:tcW w:w="3303" w:type="dxa"/>
            <w:tcBorders>
              <w:top w:val="nil"/>
              <w:left w:val="nil"/>
              <w:bottom w:val="nil"/>
              <w:right w:val="nil"/>
            </w:tcBorders>
            <w:shd w:val="clear" w:color="000000" w:fill="FFFFFF"/>
            <w:vAlign w:val="center"/>
            <w:hideMark/>
          </w:tcPr>
          <w:p w14:paraId="0D559E29"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Smoking, n (%)</w:t>
            </w:r>
          </w:p>
        </w:tc>
        <w:tc>
          <w:tcPr>
            <w:tcW w:w="2012" w:type="dxa"/>
            <w:tcBorders>
              <w:top w:val="nil"/>
              <w:left w:val="nil"/>
              <w:bottom w:val="nil"/>
              <w:right w:val="nil"/>
            </w:tcBorders>
            <w:shd w:val="clear" w:color="000000" w:fill="FFFFFF"/>
            <w:vAlign w:val="center"/>
            <w:hideMark/>
          </w:tcPr>
          <w:p w14:paraId="28A1474A"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3231 (54.8)</w:t>
            </w:r>
          </w:p>
        </w:tc>
        <w:tc>
          <w:tcPr>
            <w:tcW w:w="2011" w:type="dxa"/>
            <w:tcBorders>
              <w:top w:val="nil"/>
              <w:left w:val="nil"/>
              <w:bottom w:val="nil"/>
              <w:right w:val="nil"/>
            </w:tcBorders>
            <w:shd w:val="clear" w:color="000000" w:fill="FFFFFF"/>
            <w:vAlign w:val="center"/>
            <w:hideMark/>
          </w:tcPr>
          <w:p w14:paraId="4E38A4CB"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1833 (55.2)</w:t>
            </w:r>
          </w:p>
        </w:tc>
        <w:tc>
          <w:tcPr>
            <w:tcW w:w="2011" w:type="dxa"/>
            <w:tcBorders>
              <w:top w:val="nil"/>
              <w:left w:val="nil"/>
              <w:bottom w:val="nil"/>
              <w:right w:val="nil"/>
            </w:tcBorders>
            <w:shd w:val="clear" w:color="000000" w:fill="FFFFFF"/>
            <w:vAlign w:val="center"/>
            <w:hideMark/>
          </w:tcPr>
          <w:p w14:paraId="6E16E173"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1398 (54.3)</w:t>
            </w:r>
          </w:p>
        </w:tc>
        <w:tc>
          <w:tcPr>
            <w:tcW w:w="883" w:type="dxa"/>
            <w:tcBorders>
              <w:top w:val="nil"/>
              <w:left w:val="nil"/>
              <w:bottom w:val="nil"/>
              <w:right w:val="nil"/>
            </w:tcBorders>
            <w:shd w:val="clear" w:color="000000" w:fill="FFFFFF"/>
            <w:vAlign w:val="center"/>
            <w:hideMark/>
          </w:tcPr>
          <w:p w14:paraId="7ED3F395"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1.74</w:t>
            </w:r>
          </w:p>
        </w:tc>
      </w:tr>
      <w:tr w:rsidR="00926E24" w:rsidRPr="00926E24" w14:paraId="02BB6F99" w14:textId="77777777" w:rsidTr="00723811">
        <w:trPr>
          <w:trHeight w:val="300"/>
          <w:jc w:val="center"/>
        </w:trPr>
        <w:tc>
          <w:tcPr>
            <w:tcW w:w="3303" w:type="dxa"/>
            <w:tcBorders>
              <w:top w:val="nil"/>
              <w:left w:val="nil"/>
              <w:bottom w:val="nil"/>
              <w:right w:val="nil"/>
            </w:tcBorders>
            <w:shd w:val="clear" w:color="000000" w:fill="FFFFFF"/>
            <w:vAlign w:val="center"/>
            <w:hideMark/>
          </w:tcPr>
          <w:p w14:paraId="0F8E70C5"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Hypertension, n (%)</w:t>
            </w:r>
          </w:p>
        </w:tc>
        <w:tc>
          <w:tcPr>
            <w:tcW w:w="2012" w:type="dxa"/>
            <w:tcBorders>
              <w:top w:val="nil"/>
              <w:left w:val="nil"/>
              <w:bottom w:val="nil"/>
              <w:right w:val="nil"/>
            </w:tcBorders>
            <w:shd w:val="clear" w:color="000000" w:fill="FFFFFF"/>
            <w:vAlign w:val="center"/>
            <w:hideMark/>
          </w:tcPr>
          <w:p w14:paraId="6688EBAA"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2752 (46.7)</w:t>
            </w:r>
          </w:p>
        </w:tc>
        <w:tc>
          <w:tcPr>
            <w:tcW w:w="2011" w:type="dxa"/>
            <w:tcBorders>
              <w:top w:val="nil"/>
              <w:left w:val="nil"/>
              <w:bottom w:val="nil"/>
              <w:right w:val="nil"/>
            </w:tcBorders>
            <w:shd w:val="clear" w:color="000000" w:fill="FFFFFF"/>
            <w:vAlign w:val="center"/>
            <w:hideMark/>
          </w:tcPr>
          <w:p w14:paraId="2DC5B825"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1575 (47.4)</w:t>
            </w:r>
          </w:p>
        </w:tc>
        <w:tc>
          <w:tcPr>
            <w:tcW w:w="2011" w:type="dxa"/>
            <w:tcBorders>
              <w:top w:val="nil"/>
              <w:left w:val="nil"/>
              <w:bottom w:val="nil"/>
              <w:right w:val="nil"/>
            </w:tcBorders>
            <w:shd w:val="clear" w:color="000000" w:fill="FFFFFF"/>
            <w:vAlign w:val="center"/>
            <w:hideMark/>
          </w:tcPr>
          <w:p w14:paraId="15361FB0"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1177 (45.7)</w:t>
            </w:r>
          </w:p>
        </w:tc>
        <w:tc>
          <w:tcPr>
            <w:tcW w:w="883" w:type="dxa"/>
            <w:tcBorders>
              <w:top w:val="nil"/>
              <w:left w:val="nil"/>
              <w:bottom w:val="nil"/>
              <w:right w:val="nil"/>
            </w:tcBorders>
            <w:shd w:val="clear" w:color="000000" w:fill="FFFFFF"/>
            <w:vAlign w:val="center"/>
            <w:hideMark/>
          </w:tcPr>
          <w:p w14:paraId="586A57E9"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3.38</w:t>
            </w:r>
          </w:p>
        </w:tc>
      </w:tr>
      <w:tr w:rsidR="00926E24" w:rsidRPr="00926E24" w14:paraId="6F5DFB03" w14:textId="77777777" w:rsidTr="00723811">
        <w:trPr>
          <w:trHeight w:val="300"/>
          <w:jc w:val="center"/>
        </w:trPr>
        <w:tc>
          <w:tcPr>
            <w:tcW w:w="3303" w:type="dxa"/>
            <w:tcBorders>
              <w:top w:val="nil"/>
              <w:left w:val="nil"/>
              <w:bottom w:val="nil"/>
              <w:right w:val="nil"/>
            </w:tcBorders>
            <w:shd w:val="clear" w:color="000000" w:fill="FFFFFF"/>
            <w:vAlign w:val="center"/>
            <w:hideMark/>
          </w:tcPr>
          <w:p w14:paraId="6BB4EDE9"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Diabetes, n (%)</w:t>
            </w:r>
          </w:p>
        </w:tc>
        <w:tc>
          <w:tcPr>
            <w:tcW w:w="2012" w:type="dxa"/>
            <w:tcBorders>
              <w:top w:val="nil"/>
              <w:left w:val="nil"/>
              <w:bottom w:val="nil"/>
              <w:right w:val="nil"/>
            </w:tcBorders>
            <w:shd w:val="clear" w:color="000000" w:fill="FFFFFF"/>
            <w:vAlign w:val="center"/>
            <w:hideMark/>
          </w:tcPr>
          <w:p w14:paraId="1717FFBB"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1122 (19.0)</w:t>
            </w:r>
          </w:p>
        </w:tc>
        <w:tc>
          <w:tcPr>
            <w:tcW w:w="2011" w:type="dxa"/>
            <w:tcBorders>
              <w:top w:val="nil"/>
              <w:left w:val="nil"/>
              <w:bottom w:val="nil"/>
              <w:right w:val="nil"/>
            </w:tcBorders>
            <w:shd w:val="clear" w:color="000000" w:fill="FFFFFF"/>
            <w:vAlign w:val="center"/>
            <w:hideMark/>
          </w:tcPr>
          <w:p w14:paraId="0EBA6BB3"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638 (19.2)</w:t>
            </w:r>
          </w:p>
        </w:tc>
        <w:tc>
          <w:tcPr>
            <w:tcW w:w="2011" w:type="dxa"/>
            <w:tcBorders>
              <w:top w:val="nil"/>
              <w:left w:val="nil"/>
              <w:bottom w:val="nil"/>
              <w:right w:val="nil"/>
            </w:tcBorders>
            <w:shd w:val="clear" w:color="000000" w:fill="FFFFFF"/>
            <w:vAlign w:val="center"/>
            <w:hideMark/>
          </w:tcPr>
          <w:p w14:paraId="20C25F70"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484 (18.8)</w:t>
            </w:r>
          </w:p>
        </w:tc>
        <w:tc>
          <w:tcPr>
            <w:tcW w:w="883" w:type="dxa"/>
            <w:tcBorders>
              <w:top w:val="nil"/>
              <w:left w:val="nil"/>
              <w:bottom w:val="nil"/>
              <w:right w:val="nil"/>
            </w:tcBorders>
            <w:shd w:val="clear" w:color="000000" w:fill="FFFFFF"/>
            <w:vAlign w:val="center"/>
            <w:hideMark/>
          </w:tcPr>
          <w:p w14:paraId="5BD40202"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1.02</w:t>
            </w:r>
          </w:p>
        </w:tc>
      </w:tr>
      <w:tr w:rsidR="00926E24" w:rsidRPr="00926E24" w14:paraId="4806944C" w14:textId="77777777" w:rsidTr="00723811">
        <w:trPr>
          <w:trHeight w:val="300"/>
          <w:jc w:val="center"/>
        </w:trPr>
        <w:tc>
          <w:tcPr>
            <w:tcW w:w="3303" w:type="dxa"/>
            <w:tcBorders>
              <w:top w:val="nil"/>
              <w:left w:val="nil"/>
              <w:bottom w:val="nil"/>
              <w:right w:val="nil"/>
            </w:tcBorders>
            <w:shd w:val="clear" w:color="000000" w:fill="FFFFFF"/>
            <w:vAlign w:val="center"/>
            <w:hideMark/>
          </w:tcPr>
          <w:p w14:paraId="03739EB3"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Dyslipidemia, n (%)</w:t>
            </w:r>
          </w:p>
        </w:tc>
        <w:tc>
          <w:tcPr>
            <w:tcW w:w="2012" w:type="dxa"/>
            <w:tcBorders>
              <w:top w:val="nil"/>
              <w:left w:val="nil"/>
              <w:bottom w:val="nil"/>
              <w:right w:val="nil"/>
            </w:tcBorders>
            <w:shd w:val="clear" w:color="000000" w:fill="FFFFFF"/>
            <w:vAlign w:val="center"/>
            <w:hideMark/>
          </w:tcPr>
          <w:p w14:paraId="059BEF34"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441 (7.50)</w:t>
            </w:r>
          </w:p>
        </w:tc>
        <w:tc>
          <w:tcPr>
            <w:tcW w:w="2011" w:type="dxa"/>
            <w:tcBorders>
              <w:top w:val="nil"/>
              <w:left w:val="nil"/>
              <w:bottom w:val="nil"/>
              <w:right w:val="nil"/>
            </w:tcBorders>
            <w:shd w:val="clear" w:color="000000" w:fill="FFFFFF"/>
            <w:vAlign w:val="center"/>
            <w:hideMark/>
          </w:tcPr>
          <w:p w14:paraId="4A345DE1"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277 (8.30)</w:t>
            </w:r>
          </w:p>
        </w:tc>
        <w:tc>
          <w:tcPr>
            <w:tcW w:w="2011" w:type="dxa"/>
            <w:tcBorders>
              <w:top w:val="nil"/>
              <w:left w:val="nil"/>
              <w:bottom w:val="nil"/>
              <w:right w:val="nil"/>
            </w:tcBorders>
            <w:shd w:val="clear" w:color="000000" w:fill="FFFFFF"/>
            <w:vAlign w:val="center"/>
            <w:hideMark/>
          </w:tcPr>
          <w:p w14:paraId="56025F39"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164 (6.40)</w:t>
            </w:r>
          </w:p>
        </w:tc>
        <w:tc>
          <w:tcPr>
            <w:tcW w:w="883" w:type="dxa"/>
            <w:tcBorders>
              <w:top w:val="nil"/>
              <w:left w:val="nil"/>
              <w:bottom w:val="nil"/>
              <w:right w:val="nil"/>
            </w:tcBorders>
            <w:shd w:val="clear" w:color="000000" w:fill="FFFFFF"/>
            <w:vAlign w:val="center"/>
            <w:hideMark/>
          </w:tcPr>
          <w:p w14:paraId="340BE96C"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7.54</w:t>
            </w:r>
          </w:p>
        </w:tc>
      </w:tr>
      <w:tr w:rsidR="00926E24" w:rsidRPr="00926E24" w14:paraId="51E642F8" w14:textId="77777777" w:rsidTr="00723811">
        <w:trPr>
          <w:trHeight w:val="300"/>
          <w:jc w:val="center"/>
        </w:trPr>
        <w:tc>
          <w:tcPr>
            <w:tcW w:w="3303" w:type="dxa"/>
            <w:tcBorders>
              <w:top w:val="nil"/>
              <w:left w:val="nil"/>
              <w:bottom w:val="nil"/>
              <w:right w:val="nil"/>
            </w:tcBorders>
            <w:shd w:val="clear" w:color="000000" w:fill="FFFFFF"/>
            <w:vAlign w:val="center"/>
            <w:hideMark/>
          </w:tcPr>
          <w:p w14:paraId="3F740D10"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MI, n (%)</w:t>
            </w:r>
          </w:p>
        </w:tc>
        <w:tc>
          <w:tcPr>
            <w:tcW w:w="2012" w:type="dxa"/>
            <w:tcBorders>
              <w:top w:val="nil"/>
              <w:left w:val="nil"/>
              <w:bottom w:val="nil"/>
              <w:right w:val="nil"/>
            </w:tcBorders>
            <w:shd w:val="clear" w:color="000000" w:fill="FFFFFF"/>
            <w:vAlign w:val="center"/>
            <w:hideMark/>
          </w:tcPr>
          <w:p w14:paraId="6225F667"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299 (5.10)</w:t>
            </w:r>
          </w:p>
        </w:tc>
        <w:tc>
          <w:tcPr>
            <w:tcW w:w="2011" w:type="dxa"/>
            <w:tcBorders>
              <w:top w:val="nil"/>
              <w:left w:val="nil"/>
              <w:bottom w:val="nil"/>
              <w:right w:val="nil"/>
            </w:tcBorders>
            <w:shd w:val="clear" w:color="000000" w:fill="FFFFFF"/>
            <w:vAlign w:val="center"/>
            <w:hideMark/>
          </w:tcPr>
          <w:p w14:paraId="656AB438"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165 (5.00)</w:t>
            </w:r>
          </w:p>
        </w:tc>
        <w:tc>
          <w:tcPr>
            <w:tcW w:w="2011" w:type="dxa"/>
            <w:tcBorders>
              <w:top w:val="nil"/>
              <w:left w:val="nil"/>
              <w:bottom w:val="nil"/>
              <w:right w:val="nil"/>
            </w:tcBorders>
            <w:shd w:val="clear" w:color="000000" w:fill="FFFFFF"/>
            <w:vAlign w:val="center"/>
            <w:hideMark/>
          </w:tcPr>
          <w:p w14:paraId="4990AA46"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134 (5.20)</w:t>
            </w:r>
          </w:p>
        </w:tc>
        <w:tc>
          <w:tcPr>
            <w:tcW w:w="883" w:type="dxa"/>
            <w:tcBorders>
              <w:top w:val="nil"/>
              <w:left w:val="nil"/>
              <w:bottom w:val="nil"/>
              <w:right w:val="nil"/>
            </w:tcBorders>
            <w:shd w:val="clear" w:color="000000" w:fill="FFFFFF"/>
            <w:vAlign w:val="center"/>
            <w:hideMark/>
          </w:tcPr>
          <w:p w14:paraId="4DE128C7"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1.09</w:t>
            </w:r>
          </w:p>
        </w:tc>
      </w:tr>
      <w:tr w:rsidR="00926E24" w:rsidRPr="00926E24" w14:paraId="71ED31EE" w14:textId="77777777" w:rsidTr="00723811">
        <w:trPr>
          <w:trHeight w:val="300"/>
          <w:jc w:val="center"/>
        </w:trPr>
        <w:tc>
          <w:tcPr>
            <w:tcW w:w="3303" w:type="dxa"/>
            <w:tcBorders>
              <w:top w:val="nil"/>
              <w:left w:val="nil"/>
              <w:bottom w:val="nil"/>
              <w:right w:val="nil"/>
            </w:tcBorders>
            <w:shd w:val="clear" w:color="000000" w:fill="FFFFFF"/>
            <w:vAlign w:val="center"/>
            <w:hideMark/>
          </w:tcPr>
          <w:p w14:paraId="09A3F46C"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PCI, n (%)</w:t>
            </w:r>
          </w:p>
        </w:tc>
        <w:tc>
          <w:tcPr>
            <w:tcW w:w="2012" w:type="dxa"/>
            <w:tcBorders>
              <w:top w:val="nil"/>
              <w:left w:val="nil"/>
              <w:bottom w:val="nil"/>
              <w:right w:val="nil"/>
            </w:tcBorders>
            <w:shd w:val="clear" w:color="000000" w:fill="FFFFFF"/>
            <w:vAlign w:val="center"/>
            <w:hideMark/>
          </w:tcPr>
          <w:p w14:paraId="71E47BEB"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312 (5.30)</w:t>
            </w:r>
          </w:p>
        </w:tc>
        <w:tc>
          <w:tcPr>
            <w:tcW w:w="2011" w:type="dxa"/>
            <w:tcBorders>
              <w:top w:val="nil"/>
              <w:left w:val="nil"/>
              <w:bottom w:val="nil"/>
              <w:right w:val="nil"/>
            </w:tcBorders>
            <w:shd w:val="clear" w:color="000000" w:fill="FFFFFF"/>
            <w:vAlign w:val="center"/>
            <w:hideMark/>
          </w:tcPr>
          <w:p w14:paraId="6572D869"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184 (5.50)</w:t>
            </w:r>
          </w:p>
        </w:tc>
        <w:tc>
          <w:tcPr>
            <w:tcW w:w="2011" w:type="dxa"/>
            <w:tcBorders>
              <w:top w:val="nil"/>
              <w:left w:val="nil"/>
              <w:bottom w:val="nil"/>
              <w:right w:val="nil"/>
            </w:tcBorders>
            <w:shd w:val="clear" w:color="000000" w:fill="FFFFFF"/>
            <w:vAlign w:val="center"/>
            <w:hideMark/>
          </w:tcPr>
          <w:p w14:paraId="01E51FAC"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128 (5.00)</w:t>
            </w:r>
          </w:p>
        </w:tc>
        <w:tc>
          <w:tcPr>
            <w:tcW w:w="883" w:type="dxa"/>
            <w:tcBorders>
              <w:top w:val="nil"/>
              <w:left w:val="nil"/>
              <w:bottom w:val="nil"/>
              <w:right w:val="nil"/>
            </w:tcBorders>
            <w:shd w:val="clear" w:color="000000" w:fill="FFFFFF"/>
            <w:vAlign w:val="center"/>
            <w:hideMark/>
          </w:tcPr>
          <w:p w14:paraId="4DFCAFB3"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2.54</w:t>
            </w:r>
          </w:p>
        </w:tc>
      </w:tr>
      <w:tr w:rsidR="00926E24" w:rsidRPr="00926E24" w14:paraId="12681BD8" w14:textId="77777777" w:rsidTr="00723811">
        <w:trPr>
          <w:trHeight w:val="300"/>
          <w:jc w:val="center"/>
        </w:trPr>
        <w:tc>
          <w:tcPr>
            <w:tcW w:w="3303" w:type="dxa"/>
            <w:tcBorders>
              <w:top w:val="nil"/>
              <w:left w:val="nil"/>
              <w:bottom w:val="nil"/>
              <w:right w:val="nil"/>
            </w:tcBorders>
            <w:shd w:val="clear" w:color="000000" w:fill="FFFFFF"/>
            <w:vAlign w:val="center"/>
            <w:hideMark/>
          </w:tcPr>
          <w:p w14:paraId="33A16861"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CABG, n (%)</w:t>
            </w:r>
          </w:p>
        </w:tc>
        <w:tc>
          <w:tcPr>
            <w:tcW w:w="2012" w:type="dxa"/>
            <w:tcBorders>
              <w:top w:val="nil"/>
              <w:left w:val="nil"/>
              <w:bottom w:val="nil"/>
              <w:right w:val="nil"/>
            </w:tcBorders>
            <w:shd w:val="clear" w:color="000000" w:fill="FFFFFF"/>
            <w:vAlign w:val="center"/>
            <w:hideMark/>
          </w:tcPr>
          <w:p w14:paraId="522E20E3"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13</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(0.20)</w:t>
            </w:r>
          </w:p>
        </w:tc>
        <w:tc>
          <w:tcPr>
            <w:tcW w:w="2011" w:type="dxa"/>
            <w:tcBorders>
              <w:top w:val="nil"/>
              <w:left w:val="nil"/>
              <w:bottom w:val="nil"/>
              <w:right w:val="nil"/>
            </w:tcBorders>
            <w:shd w:val="clear" w:color="000000" w:fill="FFFFFF"/>
            <w:vAlign w:val="center"/>
            <w:hideMark/>
          </w:tcPr>
          <w:p w14:paraId="4EB08186"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9</w:t>
            </w:r>
            <w:r w:rsidRPr="00926E24">
              <w:rPr>
                <w:rFonts w:ascii="Times New Roman" w:eastAsia="等线" w:hAnsi="Times New Roman" w:cs="Times New Roman"/>
                <w:color w:val="auto"/>
                <w:kern w:val="0"/>
                <w:szCs w:val="20"/>
              </w:rPr>
              <w:t>.00</w:t>
            </w:r>
            <w:r w:rsidRPr="00926E24">
              <w:rPr>
                <w:rFonts w:ascii="Times New Roman" w:eastAsia="等线" w:hAnsi="Times New Roman" w:cs="Times New Roman"/>
                <w:kern w:val="0"/>
                <w:szCs w:val="20"/>
              </w:rPr>
              <w:t xml:space="preserve"> (0.30)</w:t>
            </w:r>
          </w:p>
        </w:tc>
        <w:tc>
          <w:tcPr>
            <w:tcW w:w="2011" w:type="dxa"/>
            <w:tcBorders>
              <w:top w:val="nil"/>
              <w:left w:val="nil"/>
              <w:bottom w:val="nil"/>
              <w:right w:val="nil"/>
            </w:tcBorders>
            <w:shd w:val="clear" w:color="000000" w:fill="FFFFFF"/>
            <w:vAlign w:val="center"/>
            <w:hideMark/>
          </w:tcPr>
          <w:p w14:paraId="6465E272"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w:t>
            </w:r>
            <w:r w:rsidRPr="00926E24">
              <w:rPr>
                <w:rFonts w:ascii="Times New Roman" w:eastAsia="等线" w:hAnsi="Times New Roman" w:cs="Times New Roman"/>
                <w:color w:val="auto"/>
                <w:kern w:val="0"/>
                <w:szCs w:val="20"/>
              </w:rPr>
              <w:t>.00</w:t>
            </w:r>
            <w:r w:rsidRPr="00926E24">
              <w:rPr>
                <w:rFonts w:ascii="Times New Roman" w:eastAsia="等线" w:hAnsi="Times New Roman" w:cs="Times New Roman"/>
                <w:kern w:val="0"/>
                <w:szCs w:val="20"/>
              </w:rPr>
              <w:t xml:space="preserve"> (0.20)</w:t>
            </w:r>
          </w:p>
        </w:tc>
        <w:tc>
          <w:tcPr>
            <w:tcW w:w="883" w:type="dxa"/>
            <w:tcBorders>
              <w:top w:val="nil"/>
              <w:left w:val="nil"/>
              <w:bottom w:val="nil"/>
              <w:right w:val="nil"/>
            </w:tcBorders>
            <w:shd w:val="clear" w:color="000000" w:fill="FFFFFF"/>
            <w:vAlign w:val="center"/>
            <w:hideMark/>
          </w:tcPr>
          <w:p w14:paraId="33AD176A"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2.51</w:t>
            </w:r>
          </w:p>
        </w:tc>
      </w:tr>
      <w:tr w:rsidR="00926E24" w:rsidRPr="00926E24" w14:paraId="710FA934" w14:textId="77777777" w:rsidTr="00723811">
        <w:trPr>
          <w:trHeight w:val="300"/>
          <w:jc w:val="center"/>
        </w:trPr>
        <w:tc>
          <w:tcPr>
            <w:tcW w:w="3303" w:type="dxa"/>
            <w:tcBorders>
              <w:top w:val="nil"/>
              <w:left w:val="nil"/>
              <w:bottom w:val="nil"/>
              <w:right w:val="nil"/>
            </w:tcBorders>
            <w:shd w:val="clear" w:color="000000" w:fill="FFFFFF"/>
            <w:vAlign w:val="center"/>
            <w:hideMark/>
          </w:tcPr>
          <w:p w14:paraId="3F00FB3F"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COPD, n (%)</w:t>
            </w:r>
          </w:p>
        </w:tc>
        <w:tc>
          <w:tcPr>
            <w:tcW w:w="2012" w:type="dxa"/>
            <w:tcBorders>
              <w:top w:val="nil"/>
              <w:left w:val="nil"/>
              <w:bottom w:val="nil"/>
              <w:right w:val="nil"/>
            </w:tcBorders>
            <w:shd w:val="clear" w:color="000000" w:fill="FFFFFF"/>
            <w:vAlign w:val="center"/>
            <w:hideMark/>
          </w:tcPr>
          <w:p w14:paraId="23B36832"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64</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(1.10)</w:t>
            </w:r>
          </w:p>
        </w:tc>
        <w:tc>
          <w:tcPr>
            <w:tcW w:w="2011" w:type="dxa"/>
            <w:tcBorders>
              <w:top w:val="nil"/>
              <w:left w:val="nil"/>
              <w:bottom w:val="nil"/>
              <w:right w:val="nil"/>
            </w:tcBorders>
            <w:shd w:val="clear" w:color="000000" w:fill="FFFFFF"/>
            <w:vAlign w:val="center"/>
            <w:hideMark/>
          </w:tcPr>
          <w:p w14:paraId="34B10481"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34</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(1.00)</w:t>
            </w:r>
          </w:p>
        </w:tc>
        <w:tc>
          <w:tcPr>
            <w:tcW w:w="2011" w:type="dxa"/>
            <w:tcBorders>
              <w:top w:val="nil"/>
              <w:left w:val="nil"/>
              <w:bottom w:val="nil"/>
              <w:right w:val="nil"/>
            </w:tcBorders>
            <w:shd w:val="clear" w:color="000000" w:fill="FFFFFF"/>
            <w:vAlign w:val="center"/>
            <w:hideMark/>
          </w:tcPr>
          <w:p w14:paraId="0606A780"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30</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(1.20)</w:t>
            </w:r>
          </w:p>
        </w:tc>
        <w:tc>
          <w:tcPr>
            <w:tcW w:w="883" w:type="dxa"/>
            <w:tcBorders>
              <w:top w:val="nil"/>
              <w:left w:val="nil"/>
              <w:bottom w:val="nil"/>
              <w:right w:val="nil"/>
            </w:tcBorders>
            <w:shd w:val="clear" w:color="000000" w:fill="FFFFFF"/>
            <w:vAlign w:val="center"/>
            <w:hideMark/>
          </w:tcPr>
          <w:p w14:paraId="48549CC9"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1.37</w:t>
            </w:r>
          </w:p>
        </w:tc>
      </w:tr>
      <w:tr w:rsidR="00926E24" w:rsidRPr="00926E24" w14:paraId="1BA81DDA" w14:textId="77777777" w:rsidTr="00723811">
        <w:trPr>
          <w:trHeight w:val="300"/>
          <w:jc w:val="center"/>
        </w:trPr>
        <w:tc>
          <w:tcPr>
            <w:tcW w:w="3303" w:type="dxa"/>
            <w:tcBorders>
              <w:top w:val="nil"/>
              <w:left w:val="nil"/>
              <w:bottom w:val="nil"/>
              <w:right w:val="nil"/>
            </w:tcBorders>
            <w:shd w:val="clear" w:color="000000" w:fill="FFFFFF"/>
            <w:vAlign w:val="center"/>
            <w:hideMark/>
          </w:tcPr>
          <w:p w14:paraId="00DB1619"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Heart failure, n (%)</w:t>
            </w:r>
          </w:p>
        </w:tc>
        <w:tc>
          <w:tcPr>
            <w:tcW w:w="2012" w:type="dxa"/>
            <w:tcBorders>
              <w:top w:val="nil"/>
              <w:left w:val="nil"/>
              <w:bottom w:val="nil"/>
              <w:right w:val="nil"/>
            </w:tcBorders>
            <w:shd w:val="clear" w:color="000000" w:fill="FFFFFF"/>
            <w:vAlign w:val="center"/>
            <w:hideMark/>
          </w:tcPr>
          <w:p w14:paraId="6FEB6744"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16</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(0.30)</w:t>
            </w:r>
          </w:p>
        </w:tc>
        <w:tc>
          <w:tcPr>
            <w:tcW w:w="2011" w:type="dxa"/>
            <w:tcBorders>
              <w:top w:val="nil"/>
              <w:left w:val="nil"/>
              <w:bottom w:val="nil"/>
              <w:right w:val="nil"/>
            </w:tcBorders>
            <w:shd w:val="clear" w:color="000000" w:fill="FFFFFF"/>
            <w:vAlign w:val="center"/>
            <w:hideMark/>
          </w:tcPr>
          <w:p w14:paraId="34E57FA9"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8</w:t>
            </w:r>
            <w:r w:rsidRPr="00926E24">
              <w:rPr>
                <w:rFonts w:ascii="Times New Roman" w:eastAsia="等线" w:hAnsi="Times New Roman" w:cs="Times New Roman"/>
                <w:color w:val="auto"/>
                <w:kern w:val="0"/>
                <w:szCs w:val="20"/>
              </w:rPr>
              <w:t>.00</w:t>
            </w:r>
            <w:r w:rsidRPr="00926E24">
              <w:rPr>
                <w:rFonts w:ascii="Times New Roman" w:eastAsia="等线" w:hAnsi="Times New Roman" w:cs="Times New Roman"/>
                <w:kern w:val="0"/>
                <w:szCs w:val="20"/>
              </w:rPr>
              <w:t xml:space="preserve"> (0.20)</w:t>
            </w:r>
          </w:p>
        </w:tc>
        <w:tc>
          <w:tcPr>
            <w:tcW w:w="2011" w:type="dxa"/>
            <w:tcBorders>
              <w:top w:val="nil"/>
              <w:left w:val="nil"/>
              <w:bottom w:val="nil"/>
              <w:right w:val="nil"/>
            </w:tcBorders>
            <w:shd w:val="clear" w:color="000000" w:fill="FFFFFF"/>
            <w:vAlign w:val="center"/>
            <w:hideMark/>
          </w:tcPr>
          <w:p w14:paraId="635F413F"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8</w:t>
            </w:r>
            <w:r w:rsidRPr="00926E24">
              <w:rPr>
                <w:rFonts w:ascii="Times New Roman" w:eastAsia="等线" w:hAnsi="Times New Roman" w:cs="Times New Roman"/>
                <w:color w:val="auto"/>
                <w:kern w:val="0"/>
                <w:szCs w:val="20"/>
              </w:rPr>
              <w:t>.00</w:t>
            </w:r>
            <w:r w:rsidRPr="00926E24">
              <w:rPr>
                <w:rFonts w:ascii="Times New Roman" w:eastAsia="等线" w:hAnsi="Times New Roman" w:cs="Times New Roman"/>
                <w:kern w:val="0"/>
                <w:szCs w:val="20"/>
              </w:rPr>
              <w:t xml:space="preserve"> (0.30)</w:t>
            </w:r>
          </w:p>
        </w:tc>
        <w:tc>
          <w:tcPr>
            <w:tcW w:w="883" w:type="dxa"/>
            <w:tcBorders>
              <w:top w:val="nil"/>
              <w:left w:val="nil"/>
              <w:bottom w:val="nil"/>
              <w:right w:val="nil"/>
            </w:tcBorders>
            <w:shd w:val="clear" w:color="000000" w:fill="FFFFFF"/>
            <w:vAlign w:val="center"/>
            <w:hideMark/>
          </w:tcPr>
          <w:p w14:paraId="5856F955"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1.33</w:t>
            </w:r>
          </w:p>
        </w:tc>
      </w:tr>
      <w:tr w:rsidR="00926E24" w:rsidRPr="00926E24" w14:paraId="78F75297" w14:textId="77777777" w:rsidTr="00723811">
        <w:trPr>
          <w:trHeight w:val="300"/>
          <w:jc w:val="center"/>
        </w:trPr>
        <w:tc>
          <w:tcPr>
            <w:tcW w:w="3303" w:type="dxa"/>
            <w:tcBorders>
              <w:top w:val="nil"/>
              <w:left w:val="nil"/>
              <w:bottom w:val="nil"/>
              <w:right w:val="nil"/>
            </w:tcBorders>
            <w:shd w:val="clear" w:color="000000" w:fill="FFFFFF"/>
            <w:vAlign w:val="center"/>
            <w:hideMark/>
          </w:tcPr>
          <w:p w14:paraId="1B8E0439"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Renal failure, n (%)</w:t>
            </w:r>
          </w:p>
        </w:tc>
        <w:tc>
          <w:tcPr>
            <w:tcW w:w="2012" w:type="dxa"/>
            <w:tcBorders>
              <w:top w:val="nil"/>
              <w:left w:val="nil"/>
              <w:bottom w:val="nil"/>
              <w:right w:val="nil"/>
            </w:tcBorders>
            <w:shd w:val="clear" w:color="000000" w:fill="FFFFFF"/>
            <w:vAlign w:val="center"/>
            <w:hideMark/>
          </w:tcPr>
          <w:p w14:paraId="3244B1E2"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44</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(0.70)</w:t>
            </w:r>
          </w:p>
        </w:tc>
        <w:tc>
          <w:tcPr>
            <w:tcW w:w="2011" w:type="dxa"/>
            <w:tcBorders>
              <w:top w:val="nil"/>
              <w:left w:val="nil"/>
              <w:bottom w:val="nil"/>
              <w:right w:val="nil"/>
            </w:tcBorders>
            <w:shd w:val="clear" w:color="000000" w:fill="FFFFFF"/>
            <w:vAlign w:val="center"/>
            <w:hideMark/>
          </w:tcPr>
          <w:p w14:paraId="10690744"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27</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(0.80)</w:t>
            </w:r>
          </w:p>
        </w:tc>
        <w:tc>
          <w:tcPr>
            <w:tcW w:w="2011" w:type="dxa"/>
            <w:tcBorders>
              <w:top w:val="nil"/>
              <w:left w:val="nil"/>
              <w:bottom w:val="nil"/>
              <w:right w:val="nil"/>
            </w:tcBorders>
            <w:shd w:val="clear" w:color="000000" w:fill="FFFFFF"/>
            <w:vAlign w:val="center"/>
            <w:hideMark/>
          </w:tcPr>
          <w:p w14:paraId="28487F37"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17</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(0.70)</w:t>
            </w:r>
          </w:p>
        </w:tc>
        <w:tc>
          <w:tcPr>
            <w:tcW w:w="883" w:type="dxa"/>
            <w:tcBorders>
              <w:top w:val="nil"/>
              <w:left w:val="nil"/>
              <w:bottom w:val="nil"/>
              <w:right w:val="nil"/>
            </w:tcBorders>
            <w:shd w:val="clear" w:color="000000" w:fill="FFFFFF"/>
            <w:vAlign w:val="center"/>
            <w:hideMark/>
          </w:tcPr>
          <w:p w14:paraId="00452DB6"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1.78</w:t>
            </w:r>
          </w:p>
        </w:tc>
      </w:tr>
      <w:tr w:rsidR="00926E24" w:rsidRPr="00926E24" w14:paraId="70AF2015" w14:textId="77777777" w:rsidTr="00723811">
        <w:trPr>
          <w:trHeight w:val="300"/>
          <w:jc w:val="center"/>
        </w:trPr>
        <w:tc>
          <w:tcPr>
            <w:tcW w:w="3303" w:type="dxa"/>
            <w:tcBorders>
              <w:top w:val="nil"/>
              <w:left w:val="nil"/>
              <w:bottom w:val="nil"/>
              <w:right w:val="nil"/>
            </w:tcBorders>
            <w:shd w:val="clear" w:color="000000" w:fill="FFFFFF"/>
            <w:vAlign w:val="center"/>
            <w:hideMark/>
          </w:tcPr>
          <w:p w14:paraId="432862E4"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Atrial fibrillation, n (%)</w:t>
            </w:r>
          </w:p>
        </w:tc>
        <w:tc>
          <w:tcPr>
            <w:tcW w:w="2012" w:type="dxa"/>
            <w:tcBorders>
              <w:top w:val="nil"/>
              <w:left w:val="nil"/>
              <w:bottom w:val="nil"/>
              <w:right w:val="nil"/>
            </w:tcBorders>
            <w:shd w:val="clear" w:color="000000" w:fill="FFFFFF"/>
            <w:vAlign w:val="center"/>
            <w:hideMark/>
          </w:tcPr>
          <w:p w14:paraId="7F66AC9A"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94</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(1.60)</w:t>
            </w:r>
          </w:p>
        </w:tc>
        <w:tc>
          <w:tcPr>
            <w:tcW w:w="2011" w:type="dxa"/>
            <w:tcBorders>
              <w:top w:val="nil"/>
              <w:left w:val="nil"/>
              <w:bottom w:val="nil"/>
              <w:right w:val="nil"/>
            </w:tcBorders>
            <w:shd w:val="clear" w:color="000000" w:fill="FFFFFF"/>
            <w:vAlign w:val="center"/>
            <w:hideMark/>
          </w:tcPr>
          <w:p w14:paraId="20F87FBE"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52</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(1.60)</w:t>
            </w:r>
          </w:p>
        </w:tc>
        <w:tc>
          <w:tcPr>
            <w:tcW w:w="2011" w:type="dxa"/>
            <w:tcBorders>
              <w:top w:val="nil"/>
              <w:left w:val="nil"/>
              <w:bottom w:val="nil"/>
              <w:right w:val="nil"/>
            </w:tcBorders>
            <w:shd w:val="clear" w:color="000000" w:fill="FFFFFF"/>
            <w:vAlign w:val="center"/>
            <w:hideMark/>
          </w:tcPr>
          <w:p w14:paraId="78494FCC"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42</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(1.60)</w:t>
            </w:r>
          </w:p>
        </w:tc>
        <w:tc>
          <w:tcPr>
            <w:tcW w:w="883" w:type="dxa"/>
            <w:tcBorders>
              <w:top w:val="nil"/>
              <w:left w:val="nil"/>
              <w:bottom w:val="nil"/>
              <w:right w:val="nil"/>
            </w:tcBorders>
            <w:shd w:val="clear" w:color="000000" w:fill="FFFFFF"/>
            <w:vAlign w:val="center"/>
            <w:hideMark/>
          </w:tcPr>
          <w:p w14:paraId="2F8732A8"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0.53</w:t>
            </w:r>
          </w:p>
        </w:tc>
      </w:tr>
      <w:tr w:rsidR="00926E24" w:rsidRPr="00926E24" w14:paraId="54255DF1" w14:textId="77777777" w:rsidTr="00723811">
        <w:trPr>
          <w:trHeight w:val="300"/>
          <w:jc w:val="center"/>
        </w:trPr>
        <w:tc>
          <w:tcPr>
            <w:tcW w:w="3303" w:type="dxa"/>
            <w:tcBorders>
              <w:top w:val="nil"/>
              <w:left w:val="nil"/>
              <w:bottom w:val="nil"/>
              <w:right w:val="nil"/>
            </w:tcBorders>
            <w:shd w:val="clear" w:color="000000" w:fill="FFFFFF"/>
            <w:vAlign w:val="center"/>
            <w:hideMark/>
          </w:tcPr>
          <w:p w14:paraId="096EC9A8"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Ischemic stroke, n (%)</w:t>
            </w:r>
          </w:p>
        </w:tc>
        <w:tc>
          <w:tcPr>
            <w:tcW w:w="2012" w:type="dxa"/>
            <w:tcBorders>
              <w:top w:val="nil"/>
              <w:left w:val="nil"/>
              <w:bottom w:val="nil"/>
              <w:right w:val="nil"/>
            </w:tcBorders>
            <w:shd w:val="clear" w:color="000000" w:fill="FFFFFF"/>
            <w:vAlign w:val="center"/>
            <w:hideMark/>
          </w:tcPr>
          <w:p w14:paraId="7A3AE79A"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373 (6.30)</w:t>
            </w:r>
          </w:p>
        </w:tc>
        <w:tc>
          <w:tcPr>
            <w:tcW w:w="2011" w:type="dxa"/>
            <w:tcBorders>
              <w:top w:val="nil"/>
              <w:left w:val="nil"/>
              <w:bottom w:val="nil"/>
              <w:right w:val="nil"/>
            </w:tcBorders>
            <w:shd w:val="clear" w:color="000000" w:fill="FFFFFF"/>
            <w:vAlign w:val="center"/>
            <w:hideMark/>
          </w:tcPr>
          <w:p w14:paraId="40D3FA47"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226 (6.80)</w:t>
            </w:r>
          </w:p>
        </w:tc>
        <w:tc>
          <w:tcPr>
            <w:tcW w:w="2011" w:type="dxa"/>
            <w:tcBorders>
              <w:top w:val="nil"/>
              <w:left w:val="nil"/>
              <w:bottom w:val="nil"/>
              <w:right w:val="nil"/>
            </w:tcBorders>
            <w:shd w:val="clear" w:color="000000" w:fill="FFFFFF"/>
            <w:vAlign w:val="center"/>
            <w:hideMark/>
          </w:tcPr>
          <w:p w14:paraId="1F354F09"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147 (5.70)</w:t>
            </w:r>
          </w:p>
        </w:tc>
        <w:tc>
          <w:tcPr>
            <w:tcW w:w="883" w:type="dxa"/>
            <w:tcBorders>
              <w:top w:val="nil"/>
              <w:left w:val="nil"/>
              <w:bottom w:val="nil"/>
              <w:right w:val="nil"/>
            </w:tcBorders>
            <w:shd w:val="clear" w:color="000000" w:fill="FFFFFF"/>
            <w:vAlign w:val="center"/>
            <w:hideMark/>
          </w:tcPr>
          <w:p w14:paraId="5B25CC8F"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4.51</w:t>
            </w:r>
          </w:p>
        </w:tc>
      </w:tr>
      <w:tr w:rsidR="00926E24" w:rsidRPr="00926E24" w14:paraId="142D5AED" w14:textId="77777777" w:rsidTr="00723811">
        <w:trPr>
          <w:trHeight w:val="300"/>
          <w:jc w:val="center"/>
        </w:trPr>
        <w:tc>
          <w:tcPr>
            <w:tcW w:w="3303" w:type="dxa"/>
            <w:tcBorders>
              <w:top w:val="nil"/>
              <w:left w:val="nil"/>
              <w:bottom w:val="nil"/>
              <w:right w:val="nil"/>
            </w:tcBorders>
            <w:shd w:val="clear" w:color="000000" w:fill="FFFFFF"/>
            <w:vAlign w:val="center"/>
            <w:hideMark/>
          </w:tcPr>
          <w:p w14:paraId="3891D825"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Hemorrhagic stroke, n (%)</w:t>
            </w:r>
          </w:p>
        </w:tc>
        <w:tc>
          <w:tcPr>
            <w:tcW w:w="2012" w:type="dxa"/>
            <w:tcBorders>
              <w:top w:val="nil"/>
              <w:left w:val="nil"/>
              <w:bottom w:val="nil"/>
              <w:right w:val="nil"/>
            </w:tcBorders>
            <w:shd w:val="clear" w:color="000000" w:fill="FFFFFF"/>
            <w:vAlign w:val="center"/>
            <w:hideMark/>
          </w:tcPr>
          <w:p w14:paraId="4E1DC501"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32</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(0.50)</w:t>
            </w:r>
          </w:p>
        </w:tc>
        <w:tc>
          <w:tcPr>
            <w:tcW w:w="2011" w:type="dxa"/>
            <w:tcBorders>
              <w:top w:val="nil"/>
              <w:left w:val="nil"/>
              <w:bottom w:val="nil"/>
              <w:right w:val="nil"/>
            </w:tcBorders>
            <w:shd w:val="clear" w:color="000000" w:fill="FFFFFF"/>
            <w:vAlign w:val="center"/>
            <w:hideMark/>
          </w:tcPr>
          <w:p w14:paraId="671B8EBA"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18</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(0.50)</w:t>
            </w:r>
          </w:p>
        </w:tc>
        <w:tc>
          <w:tcPr>
            <w:tcW w:w="2011" w:type="dxa"/>
            <w:tcBorders>
              <w:top w:val="nil"/>
              <w:left w:val="nil"/>
              <w:bottom w:val="nil"/>
              <w:right w:val="nil"/>
            </w:tcBorders>
            <w:shd w:val="clear" w:color="000000" w:fill="FFFFFF"/>
            <w:vAlign w:val="center"/>
            <w:hideMark/>
          </w:tcPr>
          <w:p w14:paraId="273F6DD5"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14</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(0.50)</w:t>
            </w:r>
          </w:p>
        </w:tc>
        <w:tc>
          <w:tcPr>
            <w:tcW w:w="883" w:type="dxa"/>
            <w:tcBorders>
              <w:top w:val="nil"/>
              <w:left w:val="nil"/>
              <w:bottom w:val="nil"/>
              <w:right w:val="nil"/>
            </w:tcBorders>
            <w:shd w:val="clear" w:color="000000" w:fill="FFFFFF"/>
            <w:vAlign w:val="center"/>
            <w:hideMark/>
          </w:tcPr>
          <w:p w14:paraId="47654C4F"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0.03</w:t>
            </w:r>
          </w:p>
        </w:tc>
      </w:tr>
      <w:tr w:rsidR="00926E24" w:rsidRPr="00926E24" w14:paraId="7DB1BF60" w14:textId="77777777" w:rsidTr="00723811">
        <w:trPr>
          <w:trHeight w:val="300"/>
          <w:jc w:val="center"/>
        </w:trPr>
        <w:tc>
          <w:tcPr>
            <w:tcW w:w="3303" w:type="dxa"/>
            <w:tcBorders>
              <w:top w:val="nil"/>
              <w:left w:val="nil"/>
              <w:bottom w:val="nil"/>
              <w:right w:val="nil"/>
            </w:tcBorders>
            <w:shd w:val="clear" w:color="000000" w:fill="FFFFFF"/>
            <w:vAlign w:val="center"/>
            <w:hideMark/>
          </w:tcPr>
          <w:p w14:paraId="2B0602FA"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Peripheral vascular disease, n (%)</w:t>
            </w:r>
          </w:p>
        </w:tc>
        <w:tc>
          <w:tcPr>
            <w:tcW w:w="2012" w:type="dxa"/>
            <w:tcBorders>
              <w:top w:val="nil"/>
              <w:left w:val="nil"/>
              <w:bottom w:val="nil"/>
              <w:right w:val="nil"/>
            </w:tcBorders>
            <w:shd w:val="clear" w:color="000000" w:fill="FFFFFF"/>
            <w:vAlign w:val="center"/>
            <w:hideMark/>
          </w:tcPr>
          <w:p w14:paraId="20ACF23C"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38</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(0.60)</w:t>
            </w:r>
          </w:p>
        </w:tc>
        <w:tc>
          <w:tcPr>
            <w:tcW w:w="2011" w:type="dxa"/>
            <w:tcBorders>
              <w:top w:val="nil"/>
              <w:left w:val="nil"/>
              <w:bottom w:val="nil"/>
              <w:right w:val="nil"/>
            </w:tcBorders>
            <w:shd w:val="clear" w:color="000000" w:fill="FFFFFF"/>
            <w:vAlign w:val="center"/>
            <w:hideMark/>
          </w:tcPr>
          <w:p w14:paraId="25D5B13B"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21</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(0.60)</w:t>
            </w:r>
          </w:p>
        </w:tc>
        <w:tc>
          <w:tcPr>
            <w:tcW w:w="2011" w:type="dxa"/>
            <w:tcBorders>
              <w:top w:val="nil"/>
              <w:left w:val="nil"/>
              <w:bottom w:val="nil"/>
              <w:right w:val="nil"/>
            </w:tcBorders>
            <w:shd w:val="clear" w:color="000000" w:fill="FFFFFF"/>
            <w:vAlign w:val="center"/>
            <w:hideMark/>
          </w:tcPr>
          <w:p w14:paraId="11FCD836"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17</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(0.70)</w:t>
            </w:r>
          </w:p>
        </w:tc>
        <w:tc>
          <w:tcPr>
            <w:tcW w:w="883" w:type="dxa"/>
            <w:tcBorders>
              <w:top w:val="nil"/>
              <w:left w:val="nil"/>
              <w:bottom w:val="nil"/>
              <w:right w:val="nil"/>
            </w:tcBorders>
            <w:shd w:val="clear" w:color="000000" w:fill="FFFFFF"/>
            <w:vAlign w:val="center"/>
            <w:hideMark/>
          </w:tcPr>
          <w:p w14:paraId="2BFF56CD"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0.35</w:t>
            </w:r>
          </w:p>
        </w:tc>
      </w:tr>
      <w:tr w:rsidR="00926E24" w:rsidRPr="00926E24" w14:paraId="21516EC5" w14:textId="77777777" w:rsidTr="00723811">
        <w:trPr>
          <w:trHeight w:val="300"/>
          <w:jc w:val="center"/>
        </w:trPr>
        <w:tc>
          <w:tcPr>
            <w:tcW w:w="3303" w:type="dxa"/>
            <w:tcBorders>
              <w:top w:val="nil"/>
              <w:left w:val="nil"/>
              <w:bottom w:val="nil"/>
              <w:right w:val="nil"/>
            </w:tcBorders>
            <w:shd w:val="clear" w:color="000000" w:fill="F2F2F2"/>
            <w:vAlign w:val="center"/>
            <w:hideMark/>
          </w:tcPr>
          <w:p w14:paraId="2707BBF7"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Clinical variables</w:t>
            </w:r>
          </w:p>
        </w:tc>
        <w:tc>
          <w:tcPr>
            <w:tcW w:w="6034" w:type="dxa"/>
            <w:gridSpan w:val="3"/>
            <w:tcBorders>
              <w:top w:val="nil"/>
              <w:left w:val="nil"/>
              <w:bottom w:val="nil"/>
              <w:right w:val="nil"/>
            </w:tcBorders>
            <w:shd w:val="clear" w:color="000000" w:fill="F2F2F2"/>
            <w:vAlign w:val="center"/>
            <w:hideMark/>
          </w:tcPr>
          <w:p w14:paraId="6EC2B065"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c>
          <w:tcPr>
            <w:tcW w:w="883" w:type="dxa"/>
            <w:tcBorders>
              <w:top w:val="nil"/>
              <w:left w:val="nil"/>
              <w:bottom w:val="nil"/>
              <w:right w:val="nil"/>
            </w:tcBorders>
            <w:shd w:val="clear" w:color="000000" w:fill="F2F2F2"/>
            <w:vAlign w:val="center"/>
            <w:hideMark/>
          </w:tcPr>
          <w:p w14:paraId="3DF5FF57"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r>
      <w:tr w:rsidR="00926E24" w:rsidRPr="00926E24" w14:paraId="6DA29891" w14:textId="77777777" w:rsidTr="00723811">
        <w:trPr>
          <w:trHeight w:val="300"/>
          <w:jc w:val="center"/>
        </w:trPr>
        <w:tc>
          <w:tcPr>
            <w:tcW w:w="3303" w:type="dxa"/>
            <w:tcBorders>
              <w:top w:val="nil"/>
              <w:left w:val="nil"/>
              <w:bottom w:val="nil"/>
              <w:right w:val="nil"/>
            </w:tcBorders>
            <w:shd w:val="clear" w:color="000000" w:fill="FFFFFF"/>
            <w:vAlign w:val="center"/>
            <w:hideMark/>
          </w:tcPr>
          <w:p w14:paraId="4C133DF4"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SBP, mmHg</w:t>
            </w:r>
          </w:p>
        </w:tc>
        <w:tc>
          <w:tcPr>
            <w:tcW w:w="2012" w:type="dxa"/>
            <w:tcBorders>
              <w:top w:val="nil"/>
              <w:left w:val="nil"/>
              <w:bottom w:val="nil"/>
              <w:right w:val="nil"/>
            </w:tcBorders>
            <w:shd w:val="clear" w:color="000000" w:fill="FFFFFF"/>
            <w:vAlign w:val="center"/>
            <w:hideMark/>
          </w:tcPr>
          <w:p w14:paraId="193C90EF"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125.0±22.7</w:t>
            </w:r>
          </w:p>
        </w:tc>
        <w:tc>
          <w:tcPr>
            <w:tcW w:w="2011" w:type="dxa"/>
            <w:tcBorders>
              <w:top w:val="nil"/>
              <w:left w:val="nil"/>
              <w:bottom w:val="nil"/>
              <w:right w:val="nil"/>
            </w:tcBorders>
            <w:shd w:val="clear" w:color="000000" w:fill="FFFFFF"/>
            <w:vAlign w:val="center"/>
            <w:hideMark/>
          </w:tcPr>
          <w:p w14:paraId="4390EBC1"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124.6±23.0</w:t>
            </w:r>
          </w:p>
        </w:tc>
        <w:tc>
          <w:tcPr>
            <w:tcW w:w="2011" w:type="dxa"/>
            <w:tcBorders>
              <w:top w:val="nil"/>
              <w:left w:val="nil"/>
              <w:bottom w:val="nil"/>
              <w:right w:val="nil"/>
            </w:tcBorders>
            <w:shd w:val="clear" w:color="000000" w:fill="FFFFFF"/>
            <w:vAlign w:val="center"/>
            <w:hideMark/>
          </w:tcPr>
          <w:p w14:paraId="29B1172B"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125.6±22.2</w:t>
            </w:r>
          </w:p>
        </w:tc>
        <w:tc>
          <w:tcPr>
            <w:tcW w:w="883" w:type="dxa"/>
            <w:tcBorders>
              <w:top w:val="nil"/>
              <w:left w:val="nil"/>
              <w:bottom w:val="nil"/>
              <w:right w:val="nil"/>
            </w:tcBorders>
            <w:shd w:val="clear" w:color="000000" w:fill="FFFFFF"/>
            <w:vAlign w:val="center"/>
            <w:hideMark/>
          </w:tcPr>
          <w:p w14:paraId="09D28E1D"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4.23</w:t>
            </w:r>
          </w:p>
        </w:tc>
      </w:tr>
      <w:tr w:rsidR="00926E24" w:rsidRPr="00926E24" w14:paraId="7FAFB713" w14:textId="77777777" w:rsidTr="00723811">
        <w:trPr>
          <w:trHeight w:val="300"/>
          <w:jc w:val="center"/>
        </w:trPr>
        <w:tc>
          <w:tcPr>
            <w:tcW w:w="3303" w:type="dxa"/>
            <w:tcBorders>
              <w:top w:val="nil"/>
              <w:left w:val="nil"/>
              <w:bottom w:val="nil"/>
              <w:right w:val="nil"/>
            </w:tcBorders>
            <w:shd w:val="clear" w:color="000000" w:fill="FFFFFF"/>
            <w:vAlign w:val="center"/>
            <w:hideMark/>
          </w:tcPr>
          <w:p w14:paraId="11C3EF0F"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DBP, mmHg</w:t>
            </w:r>
          </w:p>
        </w:tc>
        <w:tc>
          <w:tcPr>
            <w:tcW w:w="2012" w:type="dxa"/>
            <w:tcBorders>
              <w:top w:val="nil"/>
              <w:left w:val="nil"/>
              <w:bottom w:val="nil"/>
              <w:right w:val="nil"/>
            </w:tcBorders>
            <w:shd w:val="clear" w:color="000000" w:fill="FFFFFF"/>
            <w:vAlign w:val="center"/>
            <w:hideMark/>
          </w:tcPr>
          <w:p w14:paraId="24B6DA02"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77.3±14.9</w:t>
            </w:r>
          </w:p>
        </w:tc>
        <w:tc>
          <w:tcPr>
            <w:tcW w:w="2011" w:type="dxa"/>
            <w:tcBorders>
              <w:top w:val="nil"/>
              <w:left w:val="nil"/>
              <w:bottom w:val="nil"/>
              <w:right w:val="nil"/>
            </w:tcBorders>
            <w:shd w:val="clear" w:color="000000" w:fill="FFFFFF"/>
            <w:vAlign w:val="center"/>
            <w:hideMark/>
          </w:tcPr>
          <w:p w14:paraId="15D6441D"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77.3±15.3</w:t>
            </w:r>
          </w:p>
        </w:tc>
        <w:tc>
          <w:tcPr>
            <w:tcW w:w="2011" w:type="dxa"/>
            <w:tcBorders>
              <w:top w:val="nil"/>
              <w:left w:val="nil"/>
              <w:bottom w:val="nil"/>
              <w:right w:val="nil"/>
            </w:tcBorders>
            <w:shd w:val="clear" w:color="000000" w:fill="FFFFFF"/>
            <w:vAlign w:val="center"/>
            <w:hideMark/>
          </w:tcPr>
          <w:p w14:paraId="57FFC7A7"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77.2±14.5</w:t>
            </w:r>
          </w:p>
        </w:tc>
        <w:tc>
          <w:tcPr>
            <w:tcW w:w="883" w:type="dxa"/>
            <w:tcBorders>
              <w:top w:val="nil"/>
              <w:left w:val="nil"/>
              <w:bottom w:val="nil"/>
              <w:right w:val="nil"/>
            </w:tcBorders>
            <w:shd w:val="clear" w:color="000000" w:fill="FFFFFF"/>
            <w:vAlign w:val="center"/>
            <w:hideMark/>
          </w:tcPr>
          <w:p w14:paraId="0A9B3793"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0.72</w:t>
            </w:r>
          </w:p>
        </w:tc>
      </w:tr>
      <w:tr w:rsidR="00926E24" w:rsidRPr="00926E24" w14:paraId="70354C6D" w14:textId="77777777" w:rsidTr="00723811">
        <w:trPr>
          <w:trHeight w:val="300"/>
          <w:jc w:val="center"/>
        </w:trPr>
        <w:tc>
          <w:tcPr>
            <w:tcW w:w="3303" w:type="dxa"/>
            <w:tcBorders>
              <w:top w:val="nil"/>
              <w:left w:val="nil"/>
              <w:bottom w:val="nil"/>
              <w:right w:val="nil"/>
            </w:tcBorders>
            <w:shd w:val="clear" w:color="000000" w:fill="FFFFFF"/>
            <w:vAlign w:val="center"/>
            <w:hideMark/>
          </w:tcPr>
          <w:p w14:paraId="130F4858"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Heart rate, bpm</w:t>
            </w:r>
          </w:p>
        </w:tc>
        <w:tc>
          <w:tcPr>
            <w:tcW w:w="2012" w:type="dxa"/>
            <w:tcBorders>
              <w:top w:val="nil"/>
              <w:left w:val="nil"/>
              <w:bottom w:val="nil"/>
              <w:right w:val="nil"/>
            </w:tcBorders>
            <w:shd w:val="clear" w:color="000000" w:fill="FFFFFF"/>
            <w:vAlign w:val="center"/>
            <w:hideMark/>
          </w:tcPr>
          <w:p w14:paraId="4C5715EF"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77.5±16.1</w:t>
            </w:r>
          </w:p>
        </w:tc>
        <w:tc>
          <w:tcPr>
            <w:tcW w:w="2011" w:type="dxa"/>
            <w:tcBorders>
              <w:top w:val="nil"/>
              <w:left w:val="nil"/>
              <w:bottom w:val="nil"/>
              <w:right w:val="nil"/>
            </w:tcBorders>
            <w:shd w:val="clear" w:color="000000" w:fill="FFFFFF"/>
            <w:vAlign w:val="center"/>
            <w:hideMark/>
          </w:tcPr>
          <w:p w14:paraId="43F153FB"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77.7±16.0</w:t>
            </w:r>
          </w:p>
        </w:tc>
        <w:tc>
          <w:tcPr>
            <w:tcW w:w="2011" w:type="dxa"/>
            <w:tcBorders>
              <w:top w:val="nil"/>
              <w:left w:val="nil"/>
              <w:bottom w:val="nil"/>
              <w:right w:val="nil"/>
            </w:tcBorders>
            <w:shd w:val="clear" w:color="000000" w:fill="FFFFFF"/>
            <w:vAlign w:val="center"/>
            <w:hideMark/>
          </w:tcPr>
          <w:p w14:paraId="1C2F9C14"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77.3±16.2</w:t>
            </w:r>
          </w:p>
        </w:tc>
        <w:tc>
          <w:tcPr>
            <w:tcW w:w="883" w:type="dxa"/>
            <w:tcBorders>
              <w:top w:val="nil"/>
              <w:left w:val="nil"/>
              <w:bottom w:val="nil"/>
              <w:right w:val="nil"/>
            </w:tcBorders>
            <w:shd w:val="clear" w:color="000000" w:fill="FFFFFF"/>
            <w:vAlign w:val="center"/>
            <w:hideMark/>
          </w:tcPr>
          <w:p w14:paraId="69836136"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2.11</w:t>
            </w:r>
          </w:p>
        </w:tc>
      </w:tr>
      <w:tr w:rsidR="00926E24" w:rsidRPr="00926E24" w14:paraId="6FC76D6F" w14:textId="77777777" w:rsidTr="00723811">
        <w:trPr>
          <w:trHeight w:val="300"/>
          <w:jc w:val="center"/>
        </w:trPr>
        <w:tc>
          <w:tcPr>
            <w:tcW w:w="3303" w:type="dxa"/>
            <w:tcBorders>
              <w:top w:val="nil"/>
              <w:left w:val="nil"/>
              <w:bottom w:val="nil"/>
              <w:right w:val="nil"/>
            </w:tcBorders>
            <w:shd w:val="clear" w:color="000000" w:fill="FFFFFF"/>
            <w:vAlign w:val="center"/>
            <w:hideMark/>
          </w:tcPr>
          <w:p w14:paraId="47C1DC72"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Killip Class &gt;I, No. (%)</w:t>
            </w:r>
          </w:p>
        </w:tc>
        <w:tc>
          <w:tcPr>
            <w:tcW w:w="2012" w:type="dxa"/>
            <w:tcBorders>
              <w:top w:val="nil"/>
              <w:left w:val="nil"/>
              <w:bottom w:val="nil"/>
              <w:right w:val="nil"/>
            </w:tcBorders>
            <w:shd w:val="clear" w:color="000000" w:fill="FFFFFF"/>
            <w:vAlign w:val="center"/>
            <w:hideMark/>
          </w:tcPr>
          <w:p w14:paraId="7332DC26"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1382 (23.4)</w:t>
            </w:r>
          </w:p>
        </w:tc>
        <w:tc>
          <w:tcPr>
            <w:tcW w:w="2011" w:type="dxa"/>
            <w:tcBorders>
              <w:top w:val="nil"/>
              <w:left w:val="nil"/>
              <w:bottom w:val="nil"/>
              <w:right w:val="nil"/>
            </w:tcBorders>
            <w:shd w:val="clear" w:color="000000" w:fill="FFFFFF"/>
            <w:vAlign w:val="center"/>
            <w:hideMark/>
          </w:tcPr>
          <w:p w14:paraId="01349CBD"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679 (20.4)</w:t>
            </w:r>
          </w:p>
        </w:tc>
        <w:tc>
          <w:tcPr>
            <w:tcW w:w="2011" w:type="dxa"/>
            <w:tcBorders>
              <w:top w:val="nil"/>
              <w:left w:val="nil"/>
              <w:bottom w:val="nil"/>
              <w:right w:val="nil"/>
            </w:tcBorders>
            <w:shd w:val="clear" w:color="000000" w:fill="FFFFFF"/>
            <w:vAlign w:val="center"/>
            <w:hideMark/>
          </w:tcPr>
          <w:p w14:paraId="5A6DA6BF"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703 (27.3)</w:t>
            </w:r>
          </w:p>
        </w:tc>
        <w:tc>
          <w:tcPr>
            <w:tcW w:w="883" w:type="dxa"/>
            <w:tcBorders>
              <w:top w:val="nil"/>
              <w:left w:val="nil"/>
              <w:bottom w:val="nil"/>
              <w:right w:val="nil"/>
            </w:tcBorders>
            <w:shd w:val="clear" w:color="000000" w:fill="FFFFFF"/>
            <w:vAlign w:val="center"/>
            <w:hideMark/>
          </w:tcPr>
          <w:p w14:paraId="3BA2CE0C"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16.2</w:t>
            </w:r>
          </w:p>
        </w:tc>
      </w:tr>
      <w:tr w:rsidR="00926E24" w:rsidRPr="00926E24" w14:paraId="255F922B" w14:textId="77777777" w:rsidTr="00723811">
        <w:trPr>
          <w:trHeight w:val="300"/>
          <w:jc w:val="center"/>
        </w:trPr>
        <w:tc>
          <w:tcPr>
            <w:tcW w:w="3303" w:type="dxa"/>
            <w:tcBorders>
              <w:top w:val="nil"/>
              <w:left w:val="nil"/>
              <w:bottom w:val="nil"/>
              <w:right w:val="nil"/>
            </w:tcBorders>
            <w:shd w:val="clear" w:color="000000" w:fill="FFFFFF"/>
            <w:vAlign w:val="center"/>
            <w:hideMark/>
          </w:tcPr>
          <w:p w14:paraId="50BE3BAD" w14:textId="77777777" w:rsidR="00926E24" w:rsidRPr="00926E24" w:rsidRDefault="00926E24" w:rsidP="00926E24">
            <w:pPr>
              <w:spacing w:after="0" w:line="240" w:lineRule="auto"/>
              <w:ind w:left="0" w:firstLine="0"/>
              <w:jc w:val="both"/>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CK-MB peak, </w:t>
            </w:r>
            <w:proofErr w:type="spellStart"/>
            <w:r w:rsidRPr="00926E24">
              <w:rPr>
                <w:rFonts w:ascii="Times New Roman" w:eastAsia="等线" w:hAnsi="Times New Roman" w:cs="Times New Roman"/>
                <w:kern w:val="0"/>
                <w:szCs w:val="20"/>
              </w:rPr>
              <w:t>μg</w:t>
            </w:r>
            <w:proofErr w:type="spellEnd"/>
            <w:r w:rsidRPr="00926E24">
              <w:rPr>
                <w:rFonts w:ascii="Times New Roman" w:eastAsia="等线" w:hAnsi="Times New Roman" w:cs="Times New Roman"/>
                <w:kern w:val="0"/>
                <w:szCs w:val="20"/>
              </w:rPr>
              <w:t>/L</w:t>
            </w:r>
          </w:p>
        </w:tc>
        <w:tc>
          <w:tcPr>
            <w:tcW w:w="2012" w:type="dxa"/>
            <w:tcBorders>
              <w:top w:val="nil"/>
              <w:left w:val="nil"/>
              <w:bottom w:val="nil"/>
              <w:right w:val="nil"/>
            </w:tcBorders>
            <w:shd w:val="clear" w:color="000000" w:fill="FFFFFF"/>
            <w:vAlign w:val="center"/>
            <w:hideMark/>
          </w:tcPr>
          <w:p w14:paraId="2D043B88"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47.8 (16.6-116.9)</w:t>
            </w:r>
          </w:p>
        </w:tc>
        <w:tc>
          <w:tcPr>
            <w:tcW w:w="2011" w:type="dxa"/>
            <w:tcBorders>
              <w:top w:val="nil"/>
              <w:left w:val="nil"/>
              <w:bottom w:val="nil"/>
              <w:right w:val="nil"/>
            </w:tcBorders>
            <w:shd w:val="clear" w:color="000000" w:fill="FFFFFF"/>
            <w:vAlign w:val="center"/>
            <w:hideMark/>
          </w:tcPr>
          <w:p w14:paraId="166CA886"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48.2 (18.2-115</w:t>
            </w:r>
            <w:r w:rsidRPr="00926E24">
              <w:rPr>
                <w:rFonts w:ascii="Times New Roman" w:eastAsia="等线" w:hAnsi="Times New Roman" w:cs="Times New Roman" w:hint="eastAsia"/>
                <w:kern w:val="0"/>
                <w:szCs w:val="20"/>
              </w:rPr>
              <w:t>.</w:t>
            </w:r>
            <w:r w:rsidRPr="00926E24">
              <w:rPr>
                <w:rFonts w:ascii="Times New Roman" w:eastAsia="等线" w:hAnsi="Times New Roman" w:cs="Times New Roman"/>
                <w:kern w:val="0"/>
                <w:szCs w:val="20"/>
              </w:rPr>
              <w:t>2)</w:t>
            </w:r>
          </w:p>
        </w:tc>
        <w:tc>
          <w:tcPr>
            <w:tcW w:w="2011" w:type="dxa"/>
            <w:tcBorders>
              <w:top w:val="nil"/>
              <w:left w:val="nil"/>
              <w:bottom w:val="nil"/>
              <w:right w:val="nil"/>
            </w:tcBorders>
            <w:shd w:val="clear" w:color="000000" w:fill="FFFFFF"/>
            <w:vAlign w:val="center"/>
            <w:hideMark/>
          </w:tcPr>
          <w:p w14:paraId="6189E788"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47.0 (14.5-119.3)</w:t>
            </w:r>
          </w:p>
        </w:tc>
        <w:tc>
          <w:tcPr>
            <w:tcW w:w="883" w:type="dxa"/>
            <w:tcBorders>
              <w:top w:val="nil"/>
              <w:left w:val="nil"/>
              <w:bottom w:val="nil"/>
              <w:right w:val="nil"/>
            </w:tcBorders>
            <w:shd w:val="clear" w:color="000000" w:fill="FFFFFF"/>
            <w:vAlign w:val="center"/>
            <w:hideMark/>
          </w:tcPr>
          <w:p w14:paraId="028437DC"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0.82</w:t>
            </w:r>
          </w:p>
        </w:tc>
      </w:tr>
      <w:tr w:rsidR="00926E24" w:rsidRPr="00926E24" w14:paraId="675AC4DC" w14:textId="77777777" w:rsidTr="00723811">
        <w:trPr>
          <w:trHeight w:val="300"/>
          <w:jc w:val="center"/>
        </w:trPr>
        <w:tc>
          <w:tcPr>
            <w:tcW w:w="3303" w:type="dxa"/>
            <w:tcBorders>
              <w:top w:val="nil"/>
              <w:left w:val="nil"/>
              <w:bottom w:val="nil"/>
              <w:right w:val="nil"/>
            </w:tcBorders>
            <w:shd w:val="clear" w:color="000000" w:fill="FFFFFF"/>
            <w:vAlign w:val="center"/>
            <w:hideMark/>
          </w:tcPr>
          <w:p w14:paraId="5E774BA5"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LDL-C, mg/dL</w:t>
            </w:r>
          </w:p>
        </w:tc>
        <w:tc>
          <w:tcPr>
            <w:tcW w:w="2012" w:type="dxa"/>
            <w:tcBorders>
              <w:top w:val="nil"/>
              <w:left w:val="nil"/>
              <w:bottom w:val="nil"/>
              <w:right w:val="nil"/>
            </w:tcBorders>
            <w:shd w:val="clear" w:color="000000" w:fill="FFFFFF"/>
            <w:vAlign w:val="center"/>
            <w:hideMark/>
          </w:tcPr>
          <w:p w14:paraId="219DE97C"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107.0 (85.0-132)</w:t>
            </w:r>
          </w:p>
        </w:tc>
        <w:tc>
          <w:tcPr>
            <w:tcW w:w="2011" w:type="dxa"/>
            <w:tcBorders>
              <w:top w:val="nil"/>
              <w:left w:val="nil"/>
              <w:bottom w:val="nil"/>
              <w:right w:val="nil"/>
            </w:tcBorders>
            <w:shd w:val="clear" w:color="000000" w:fill="FFFFFF"/>
            <w:vAlign w:val="center"/>
            <w:hideMark/>
          </w:tcPr>
          <w:p w14:paraId="42130D24"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107.0 (86.0-131.0)</w:t>
            </w:r>
          </w:p>
        </w:tc>
        <w:tc>
          <w:tcPr>
            <w:tcW w:w="2011" w:type="dxa"/>
            <w:tcBorders>
              <w:top w:val="nil"/>
              <w:left w:val="nil"/>
              <w:bottom w:val="nil"/>
              <w:right w:val="nil"/>
            </w:tcBorders>
            <w:shd w:val="clear" w:color="000000" w:fill="FFFFFF"/>
            <w:vAlign w:val="center"/>
            <w:hideMark/>
          </w:tcPr>
          <w:p w14:paraId="6FEC08C6"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106.0 (84.0-133.0)</w:t>
            </w:r>
          </w:p>
        </w:tc>
        <w:tc>
          <w:tcPr>
            <w:tcW w:w="883" w:type="dxa"/>
            <w:tcBorders>
              <w:top w:val="nil"/>
              <w:left w:val="nil"/>
              <w:bottom w:val="nil"/>
              <w:right w:val="nil"/>
            </w:tcBorders>
            <w:shd w:val="clear" w:color="000000" w:fill="FFFFFF"/>
            <w:vAlign w:val="center"/>
            <w:hideMark/>
          </w:tcPr>
          <w:p w14:paraId="4D1986F2"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0.29</w:t>
            </w:r>
          </w:p>
        </w:tc>
      </w:tr>
      <w:tr w:rsidR="00926E24" w:rsidRPr="00926E24" w14:paraId="750DAFE1" w14:textId="77777777" w:rsidTr="00723811">
        <w:trPr>
          <w:trHeight w:val="300"/>
          <w:jc w:val="center"/>
        </w:trPr>
        <w:tc>
          <w:tcPr>
            <w:tcW w:w="3303" w:type="dxa"/>
            <w:tcBorders>
              <w:top w:val="nil"/>
              <w:left w:val="nil"/>
              <w:bottom w:val="nil"/>
              <w:right w:val="nil"/>
            </w:tcBorders>
            <w:shd w:val="clear" w:color="000000" w:fill="FFFFFF"/>
            <w:vAlign w:val="center"/>
            <w:hideMark/>
          </w:tcPr>
          <w:p w14:paraId="203F08AF"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HDL-C, mg/dL</w:t>
            </w:r>
          </w:p>
        </w:tc>
        <w:tc>
          <w:tcPr>
            <w:tcW w:w="2012" w:type="dxa"/>
            <w:tcBorders>
              <w:top w:val="nil"/>
              <w:left w:val="nil"/>
              <w:bottom w:val="nil"/>
              <w:right w:val="nil"/>
            </w:tcBorders>
            <w:shd w:val="clear" w:color="000000" w:fill="FFFFFF"/>
            <w:vAlign w:val="center"/>
            <w:hideMark/>
          </w:tcPr>
          <w:p w14:paraId="2D3CF678"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40.0 (34.0-48.0)</w:t>
            </w:r>
          </w:p>
        </w:tc>
        <w:tc>
          <w:tcPr>
            <w:tcW w:w="2011" w:type="dxa"/>
            <w:tcBorders>
              <w:top w:val="nil"/>
              <w:left w:val="nil"/>
              <w:bottom w:val="nil"/>
              <w:right w:val="nil"/>
            </w:tcBorders>
            <w:shd w:val="clear" w:color="000000" w:fill="FFFFFF"/>
            <w:vAlign w:val="center"/>
            <w:hideMark/>
          </w:tcPr>
          <w:p w14:paraId="16C82BB8"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40.0 (34.0-48.0)</w:t>
            </w:r>
          </w:p>
        </w:tc>
        <w:tc>
          <w:tcPr>
            <w:tcW w:w="2011" w:type="dxa"/>
            <w:tcBorders>
              <w:top w:val="nil"/>
              <w:left w:val="nil"/>
              <w:bottom w:val="nil"/>
              <w:right w:val="nil"/>
            </w:tcBorders>
            <w:shd w:val="clear" w:color="000000" w:fill="FFFFFF"/>
            <w:vAlign w:val="center"/>
            <w:hideMark/>
          </w:tcPr>
          <w:p w14:paraId="1841E852"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40.0 (34.0-48.0)</w:t>
            </w:r>
          </w:p>
        </w:tc>
        <w:tc>
          <w:tcPr>
            <w:tcW w:w="883" w:type="dxa"/>
            <w:tcBorders>
              <w:top w:val="nil"/>
              <w:left w:val="nil"/>
              <w:bottom w:val="nil"/>
              <w:right w:val="nil"/>
            </w:tcBorders>
            <w:shd w:val="clear" w:color="000000" w:fill="FFFFFF"/>
            <w:vAlign w:val="center"/>
            <w:hideMark/>
          </w:tcPr>
          <w:p w14:paraId="337A474A"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2.50</w:t>
            </w:r>
          </w:p>
        </w:tc>
      </w:tr>
      <w:tr w:rsidR="00926E24" w:rsidRPr="00926E24" w14:paraId="1B8BE8B1" w14:textId="77777777" w:rsidTr="00723811">
        <w:trPr>
          <w:trHeight w:val="300"/>
          <w:jc w:val="center"/>
        </w:trPr>
        <w:tc>
          <w:tcPr>
            <w:tcW w:w="3303" w:type="dxa"/>
            <w:tcBorders>
              <w:top w:val="nil"/>
              <w:left w:val="nil"/>
              <w:bottom w:val="nil"/>
              <w:right w:val="nil"/>
            </w:tcBorders>
            <w:shd w:val="clear" w:color="000000" w:fill="FFFFFF"/>
            <w:vAlign w:val="center"/>
            <w:hideMark/>
          </w:tcPr>
          <w:p w14:paraId="29214E50"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TG, mg/dL</w:t>
            </w:r>
          </w:p>
        </w:tc>
        <w:tc>
          <w:tcPr>
            <w:tcW w:w="2012" w:type="dxa"/>
            <w:tcBorders>
              <w:top w:val="nil"/>
              <w:left w:val="nil"/>
              <w:bottom w:val="nil"/>
              <w:right w:val="nil"/>
            </w:tcBorders>
            <w:shd w:val="clear" w:color="000000" w:fill="FFFFFF"/>
            <w:vAlign w:val="center"/>
            <w:hideMark/>
          </w:tcPr>
          <w:p w14:paraId="7DC62B66"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130 (89.0-192)</w:t>
            </w:r>
          </w:p>
        </w:tc>
        <w:tc>
          <w:tcPr>
            <w:tcW w:w="2011" w:type="dxa"/>
            <w:tcBorders>
              <w:top w:val="nil"/>
              <w:left w:val="nil"/>
              <w:bottom w:val="nil"/>
              <w:right w:val="nil"/>
            </w:tcBorders>
            <w:shd w:val="clear" w:color="000000" w:fill="FFFFFF"/>
            <w:vAlign w:val="center"/>
            <w:hideMark/>
          </w:tcPr>
          <w:p w14:paraId="367BEE2D"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131.0 (90.0-190.0)</w:t>
            </w:r>
          </w:p>
        </w:tc>
        <w:tc>
          <w:tcPr>
            <w:tcW w:w="2011" w:type="dxa"/>
            <w:tcBorders>
              <w:top w:val="nil"/>
              <w:left w:val="nil"/>
              <w:bottom w:val="nil"/>
              <w:right w:val="nil"/>
            </w:tcBorders>
            <w:shd w:val="clear" w:color="000000" w:fill="FFFFFF"/>
            <w:vAlign w:val="center"/>
            <w:hideMark/>
          </w:tcPr>
          <w:p w14:paraId="4B6D1395"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130.0 (89.0-194.0)</w:t>
            </w:r>
          </w:p>
        </w:tc>
        <w:tc>
          <w:tcPr>
            <w:tcW w:w="883" w:type="dxa"/>
            <w:tcBorders>
              <w:top w:val="nil"/>
              <w:left w:val="nil"/>
              <w:bottom w:val="nil"/>
              <w:right w:val="nil"/>
            </w:tcBorders>
            <w:shd w:val="clear" w:color="000000" w:fill="FFFFFF"/>
            <w:vAlign w:val="center"/>
            <w:hideMark/>
          </w:tcPr>
          <w:p w14:paraId="32950FCD"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1.66</w:t>
            </w:r>
          </w:p>
        </w:tc>
      </w:tr>
      <w:tr w:rsidR="00926E24" w:rsidRPr="00926E24" w14:paraId="7A6CB1EC" w14:textId="77777777" w:rsidTr="00723811">
        <w:trPr>
          <w:trHeight w:val="300"/>
          <w:jc w:val="center"/>
        </w:trPr>
        <w:tc>
          <w:tcPr>
            <w:tcW w:w="3303" w:type="dxa"/>
            <w:tcBorders>
              <w:top w:val="nil"/>
              <w:left w:val="nil"/>
              <w:bottom w:val="nil"/>
              <w:right w:val="nil"/>
            </w:tcBorders>
            <w:shd w:val="clear" w:color="000000" w:fill="FFFFFF"/>
            <w:vAlign w:val="center"/>
            <w:hideMark/>
          </w:tcPr>
          <w:p w14:paraId="616A9123"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eGFR, mL/min/1.73m2</w:t>
            </w:r>
          </w:p>
        </w:tc>
        <w:tc>
          <w:tcPr>
            <w:tcW w:w="2012" w:type="dxa"/>
            <w:tcBorders>
              <w:top w:val="nil"/>
              <w:left w:val="nil"/>
              <w:bottom w:val="nil"/>
              <w:right w:val="nil"/>
            </w:tcBorders>
            <w:shd w:val="clear" w:color="000000" w:fill="FFFFFF"/>
            <w:vAlign w:val="center"/>
            <w:hideMark/>
          </w:tcPr>
          <w:p w14:paraId="504EC674"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87.6±23.0</w:t>
            </w:r>
          </w:p>
        </w:tc>
        <w:tc>
          <w:tcPr>
            <w:tcW w:w="2011" w:type="dxa"/>
            <w:tcBorders>
              <w:top w:val="nil"/>
              <w:left w:val="nil"/>
              <w:bottom w:val="nil"/>
              <w:right w:val="nil"/>
            </w:tcBorders>
            <w:shd w:val="clear" w:color="000000" w:fill="FFFFFF"/>
            <w:vAlign w:val="center"/>
            <w:hideMark/>
          </w:tcPr>
          <w:p w14:paraId="792028B4"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88.2±22.3</w:t>
            </w:r>
          </w:p>
        </w:tc>
        <w:tc>
          <w:tcPr>
            <w:tcW w:w="2011" w:type="dxa"/>
            <w:tcBorders>
              <w:top w:val="nil"/>
              <w:left w:val="nil"/>
              <w:bottom w:val="nil"/>
              <w:right w:val="nil"/>
            </w:tcBorders>
            <w:shd w:val="clear" w:color="000000" w:fill="FFFFFF"/>
            <w:vAlign w:val="center"/>
            <w:hideMark/>
          </w:tcPr>
          <w:p w14:paraId="61C6760D"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86.8±23.8</w:t>
            </w:r>
          </w:p>
        </w:tc>
        <w:tc>
          <w:tcPr>
            <w:tcW w:w="883" w:type="dxa"/>
            <w:tcBorders>
              <w:top w:val="nil"/>
              <w:left w:val="nil"/>
              <w:bottom w:val="nil"/>
              <w:right w:val="nil"/>
            </w:tcBorders>
            <w:shd w:val="clear" w:color="000000" w:fill="FFFFFF"/>
            <w:vAlign w:val="center"/>
            <w:hideMark/>
          </w:tcPr>
          <w:p w14:paraId="15ABC9E2"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6.38</w:t>
            </w:r>
          </w:p>
        </w:tc>
      </w:tr>
      <w:tr w:rsidR="00926E24" w:rsidRPr="00926E24" w14:paraId="08E0CC73" w14:textId="77777777" w:rsidTr="00723811">
        <w:trPr>
          <w:trHeight w:val="300"/>
          <w:jc w:val="center"/>
        </w:trPr>
        <w:tc>
          <w:tcPr>
            <w:tcW w:w="3303" w:type="dxa"/>
            <w:tcBorders>
              <w:top w:val="nil"/>
              <w:left w:val="nil"/>
              <w:bottom w:val="nil"/>
              <w:right w:val="nil"/>
            </w:tcBorders>
            <w:shd w:val="clear" w:color="000000" w:fill="FFFFFF"/>
            <w:vAlign w:val="center"/>
            <w:hideMark/>
          </w:tcPr>
          <w:p w14:paraId="36F2AE3C"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Hemoglobin on admission, g/dL</w:t>
            </w:r>
          </w:p>
        </w:tc>
        <w:tc>
          <w:tcPr>
            <w:tcW w:w="2012" w:type="dxa"/>
            <w:tcBorders>
              <w:top w:val="nil"/>
              <w:left w:val="nil"/>
              <w:bottom w:val="nil"/>
              <w:right w:val="nil"/>
            </w:tcBorders>
            <w:shd w:val="clear" w:color="000000" w:fill="FFFFFF"/>
            <w:vAlign w:val="center"/>
            <w:hideMark/>
          </w:tcPr>
          <w:p w14:paraId="1713053F"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142.4 (130-154)</w:t>
            </w:r>
          </w:p>
        </w:tc>
        <w:tc>
          <w:tcPr>
            <w:tcW w:w="2011" w:type="dxa"/>
            <w:tcBorders>
              <w:top w:val="nil"/>
              <w:left w:val="nil"/>
              <w:bottom w:val="nil"/>
              <w:right w:val="nil"/>
            </w:tcBorders>
            <w:shd w:val="clear" w:color="000000" w:fill="FFFFFF"/>
            <w:vAlign w:val="center"/>
            <w:hideMark/>
          </w:tcPr>
          <w:p w14:paraId="4FBD065F"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143.0 (131-154)</w:t>
            </w:r>
          </w:p>
        </w:tc>
        <w:tc>
          <w:tcPr>
            <w:tcW w:w="2011" w:type="dxa"/>
            <w:tcBorders>
              <w:top w:val="nil"/>
              <w:left w:val="nil"/>
              <w:bottom w:val="nil"/>
              <w:right w:val="nil"/>
            </w:tcBorders>
            <w:shd w:val="clear" w:color="000000" w:fill="FFFFFF"/>
            <w:vAlign w:val="center"/>
            <w:hideMark/>
          </w:tcPr>
          <w:p w14:paraId="21AA451A"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141.0 (129-153)</w:t>
            </w:r>
          </w:p>
        </w:tc>
        <w:tc>
          <w:tcPr>
            <w:tcW w:w="883" w:type="dxa"/>
            <w:tcBorders>
              <w:top w:val="nil"/>
              <w:left w:val="nil"/>
              <w:bottom w:val="nil"/>
              <w:right w:val="nil"/>
            </w:tcBorders>
            <w:shd w:val="clear" w:color="000000" w:fill="FFFFFF"/>
            <w:vAlign w:val="center"/>
            <w:hideMark/>
          </w:tcPr>
          <w:p w14:paraId="1C29C114"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5.95</w:t>
            </w:r>
          </w:p>
        </w:tc>
      </w:tr>
      <w:tr w:rsidR="00926E24" w:rsidRPr="00926E24" w14:paraId="568E5694" w14:textId="77777777" w:rsidTr="00723811">
        <w:trPr>
          <w:trHeight w:val="300"/>
          <w:jc w:val="center"/>
        </w:trPr>
        <w:tc>
          <w:tcPr>
            <w:tcW w:w="3303" w:type="dxa"/>
            <w:tcBorders>
              <w:top w:val="nil"/>
              <w:left w:val="nil"/>
              <w:bottom w:val="nil"/>
              <w:right w:val="nil"/>
            </w:tcBorders>
            <w:shd w:val="clear" w:color="000000" w:fill="F2F2F2"/>
            <w:vAlign w:val="center"/>
            <w:hideMark/>
          </w:tcPr>
          <w:p w14:paraId="33100363"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Pre-hospital medications</w:t>
            </w:r>
          </w:p>
        </w:tc>
        <w:tc>
          <w:tcPr>
            <w:tcW w:w="6034" w:type="dxa"/>
            <w:gridSpan w:val="3"/>
            <w:tcBorders>
              <w:top w:val="nil"/>
              <w:left w:val="nil"/>
              <w:bottom w:val="nil"/>
              <w:right w:val="nil"/>
            </w:tcBorders>
            <w:shd w:val="clear" w:color="000000" w:fill="F2F2F2"/>
            <w:vAlign w:val="center"/>
            <w:hideMark/>
          </w:tcPr>
          <w:p w14:paraId="085EBBDE"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c>
          <w:tcPr>
            <w:tcW w:w="883" w:type="dxa"/>
            <w:tcBorders>
              <w:top w:val="nil"/>
              <w:left w:val="nil"/>
              <w:bottom w:val="nil"/>
              <w:right w:val="nil"/>
            </w:tcBorders>
            <w:shd w:val="clear" w:color="000000" w:fill="F2F2F2"/>
            <w:vAlign w:val="center"/>
            <w:hideMark/>
          </w:tcPr>
          <w:p w14:paraId="3559F164"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r>
      <w:tr w:rsidR="00926E24" w:rsidRPr="00926E24" w14:paraId="54068D7F" w14:textId="77777777" w:rsidTr="00723811">
        <w:trPr>
          <w:trHeight w:val="300"/>
          <w:jc w:val="center"/>
        </w:trPr>
        <w:tc>
          <w:tcPr>
            <w:tcW w:w="3303" w:type="dxa"/>
            <w:tcBorders>
              <w:top w:val="nil"/>
              <w:left w:val="nil"/>
              <w:bottom w:val="nil"/>
              <w:right w:val="nil"/>
            </w:tcBorders>
            <w:shd w:val="clear" w:color="000000" w:fill="FFFFFF"/>
            <w:vAlign w:val="center"/>
            <w:hideMark/>
          </w:tcPr>
          <w:p w14:paraId="2D9C5005"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Pre-hospital thrombolysis, n (%)</w:t>
            </w:r>
          </w:p>
        </w:tc>
        <w:tc>
          <w:tcPr>
            <w:tcW w:w="2012" w:type="dxa"/>
            <w:tcBorders>
              <w:top w:val="nil"/>
              <w:left w:val="nil"/>
              <w:bottom w:val="nil"/>
              <w:right w:val="nil"/>
            </w:tcBorders>
            <w:shd w:val="clear" w:color="000000" w:fill="FFFFFF"/>
            <w:vAlign w:val="center"/>
            <w:hideMark/>
          </w:tcPr>
          <w:p w14:paraId="60B6AB01"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66 (1.10)</w:t>
            </w:r>
          </w:p>
        </w:tc>
        <w:tc>
          <w:tcPr>
            <w:tcW w:w="2011" w:type="dxa"/>
            <w:tcBorders>
              <w:top w:val="nil"/>
              <w:left w:val="nil"/>
              <w:bottom w:val="nil"/>
              <w:right w:val="nil"/>
            </w:tcBorders>
            <w:shd w:val="clear" w:color="000000" w:fill="FFFFFF"/>
            <w:vAlign w:val="center"/>
            <w:hideMark/>
          </w:tcPr>
          <w:p w14:paraId="5ACB2160"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22 (0.70)</w:t>
            </w:r>
          </w:p>
        </w:tc>
        <w:tc>
          <w:tcPr>
            <w:tcW w:w="2011" w:type="dxa"/>
            <w:tcBorders>
              <w:top w:val="nil"/>
              <w:left w:val="nil"/>
              <w:bottom w:val="nil"/>
              <w:right w:val="nil"/>
            </w:tcBorders>
            <w:shd w:val="clear" w:color="000000" w:fill="FFFFFF"/>
            <w:vAlign w:val="center"/>
            <w:hideMark/>
          </w:tcPr>
          <w:p w14:paraId="3DCC3BD0"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44 (1.70)</w:t>
            </w:r>
          </w:p>
        </w:tc>
        <w:tc>
          <w:tcPr>
            <w:tcW w:w="883" w:type="dxa"/>
            <w:tcBorders>
              <w:top w:val="nil"/>
              <w:left w:val="nil"/>
              <w:bottom w:val="nil"/>
              <w:right w:val="nil"/>
            </w:tcBorders>
            <w:shd w:val="clear" w:color="000000" w:fill="FFFFFF"/>
            <w:vAlign w:val="center"/>
            <w:hideMark/>
          </w:tcPr>
          <w:p w14:paraId="5F1F6F88"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9.68</w:t>
            </w:r>
          </w:p>
        </w:tc>
      </w:tr>
      <w:tr w:rsidR="00926E24" w:rsidRPr="00926E24" w14:paraId="7FF59ADA" w14:textId="77777777" w:rsidTr="00723811">
        <w:trPr>
          <w:trHeight w:val="300"/>
          <w:jc w:val="center"/>
        </w:trPr>
        <w:tc>
          <w:tcPr>
            <w:tcW w:w="3303" w:type="dxa"/>
            <w:tcBorders>
              <w:top w:val="nil"/>
              <w:left w:val="nil"/>
              <w:bottom w:val="nil"/>
              <w:right w:val="nil"/>
            </w:tcBorders>
            <w:shd w:val="clear" w:color="000000" w:fill="FFFFFF"/>
            <w:vAlign w:val="center"/>
            <w:hideMark/>
          </w:tcPr>
          <w:p w14:paraId="1A6F19DB"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Aspirin, n (%)</w:t>
            </w:r>
          </w:p>
        </w:tc>
        <w:tc>
          <w:tcPr>
            <w:tcW w:w="2012" w:type="dxa"/>
            <w:tcBorders>
              <w:top w:val="nil"/>
              <w:left w:val="nil"/>
              <w:bottom w:val="nil"/>
              <w:right w:val="nil"/>
            </w:tcBorders>
            <w:shd w:val="clear" w:color="000000" w:fill="FFFFFF"/>
            <w:vAlign w:val="center"/>
            <w:hideMark/>
          </w:tcPr>
          <w:p w14:paraId="333F9C6F"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851 (14.4)</w:t>
            </w:r>
          </w:p>
        </w:tc>
        <w:tc>
          <w:tcPr>
            <w:tcW w:w="2011" w:type="dxa"/>
            <w:tcBorders>
              <w:top w:val="nil"/>
              <w:left w:val="nil"/>
              <w:bottom w:val="nil"/>
              <w:right w:val="nil"/>
            </w:tcBorders>
            <w:shd w:val="clear" w:color="000000" w:fill="FFFFFF"/>
            <w:vAlign w:val="center"/>
            <w:hideMark/>
          </w:tcPr>
          <w:p w14:paraId="2A6118CE"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442 (13.3)</w:t>
            </w:r>
          </w:p>
        </w:tc>
        <w:tc>
          <w:tcPr>
            <w:tcW w:w="2011" w:type="dxa"/>
            <w:tcBorders>
              <w:top w:val="nil"/>
              <w:left w:val="nil"/>
              <w:bottom w:val="nil"/>
              <w:right w:val="nil"/>
            </w:tcBorders>
            <w:shd w:val="clear" w:color="000000" w:fill="FFFFFF"/>
            <w:vAlign w:val="center"/>
            <w:hideMark/>
          </w:tcPr>
          <w:p w14:paraId="6A015F70"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409 (15.9)</w:t>
            </w:r>
          </w:p>
        </w:tc>
        <w:tc>
          <w:tcPr>
            <w:tcW w:w="883" w:type="dxa"/>
            <w:tcBorders>
              <w:top w:val="nil"/>
              <w:left w:val="nil"/>
              <w:bottom w:val="nil"/>
              <w:right w:val="nil"/>
            </w:tcBorders>
            <w:shd w:val="clear" w:color="000000" w:fill="FFFFFF"/>
            <w:vAlign w:val="center"/>
            <w:hideMark/>
          </w:tcPr>
          <w:p w14:paraId="51B74C44"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7.32</w:t>
            </w:r>
          </w:p>
        </w:tc>
      </w:tr>
      <w:tr w:rsidR="00926E24" w:rsidRPr="00926E24" w14:paraId="7581A63E" w14:textId="77777777" w:rsidTr="00723811">
        <w:trPr>
          <w:trHeight w:val="300"/>
          <w:jc w:val="center"/>
        </w:trPr>
        <w:tc>
          <w:tcPr>
            <w:tcW w:w="3303" w:type="dxa"/>
            <w:tcBorders>
              <w:top w:val="nil"/>
              <w:left w:val="nil"/>
              <w:bottom w:val="nil"/>
              <w:right w:val="nil"/>
            </w:tcBorders>
            <w:shd w:val="clear" w:color="000000" w:fill="FFFFFF"/>
            <w:vAlign w:val="center"/>
            <w:hideMark/>
          </w:tcPr>
          <w:p w14:paraId="0C428859"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P2Y12 inhibitor, n (%)</w:t>
            </w:r>
          </w:p>
        </w:tc>
        <w:tc>
          <w:tcPr>
            <w:tcW w:w="2012" w:type="dxa"/>
            <w:tcBorders>
              <w:top w:val="nil"/>
              <w:left w:val="nil"/>
              <w:bottom w:val="nil"/>
              <w:right w:val="nil"/>
            </w:tcBorders>
            <w:shd w:val="clear" w:color="000000" w:fill="FFFFFF"/>
            <w:vAlign w:val="center"/>
            <w:hideMark/>
          </w:tcPr>
          <w:p w14:paraId="6F756837"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669 (11.3)</w:t>
            </w:r>
          </w:p>
        </w:tc>
        <w:tc>
          <w:tcPr>
            <w:tcW w:w="2011" w:type="dxa"/>
            <w:tcBorders>
              <w:top w:val="nil"/>
              <w:left w:val="nil"/>
              <w:bottom w:val="nil"/>
              <w:right w:val="nil"/>
            </w:tcBorders>
            <w:shd w:val="clear" w:color="000000" w:fill="FFFFFF"/>
            <w:vAlign w:val="center"/>
            <w:hideMark/>
          </w:tcPr>
          <w:p w14:paraId="062BF46E"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336 (10.1)</w:t>
            </w:r>
          </w:p>
        </w:tc>
        <w:tc>
          <w:tcPr>
            <w:tcW w:w="2011" w:type="dxa"/>
            <w:tcBorders>
              <w:top w:val="nil"/>
              <w:left w:val="nil"/>
              <w:bottom w:val="nil"/>
              <w:right w:val="nil"/>
            </w:tcBorders>
            <w:shd w:val="clear" w:color="000000" w:fill="FFFFFF"/>
            <w:vAlign w:val="center"/>
            <w:hideMark/>
          </w:tcPr>
          <w:p w14:paraId="5F4CC98B"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333 (12.9)</w:t>
            </w:r>
          </w:p>
        </w:tc>
        <w:tc>
          <w:tcPr>
            <w:tcW w:w="883" w:type="dxa"/>
            <w:tcBorders>
              <w:top w:val="nil"/>
              <w:left w:val="nil"/>
              <w:bottom w:val="nil"/>
              <w:right w:val="nil"/>
            </w:tcBorders>
            <w:shd w:val="clear" w:color="000000" w:fill="FFFFFF"/>
            <w:vAlign w:val="center"/>
            <w:hideMark/>
          </w:tcPr>
          <w:p w14:paraId="1FDCD26F"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8.85</w:t>
            </w:r>
          </w:p>
        </w:tc>
      </w:tr>
      <w:tr w:rsidR="00926E24" w:rsidRPr="00926E24" w14:paraId="31CBC08D" w14:textId="77777777" w:rsidTr="00723811">
        <w:trPr>
          <w:trHeight w:val="300"/>
          <w:jc w:val="center"/>
        </w:trPr>
        <w:tc>
          <w:tcPr>
            <w:tcW w:w="3303" w:type="dxa"/>
            <w:tcBorders>
              <w:top w:val="nil"/>
              <w:left w:val="nil"/>
              <w:bottom w:val="nil"/>
              <w:right w:val="nil"/>
            </w:tcBorders>
            <w:shd w:val="clear" w:color="000000" w:fill="FFFFFF"/>
            <w:vAlign w:val="center"/>
            <w:hideMark/>
          </w:tcPr>
          <w:p w14:paraId="09D38207"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Statin, n (%)</w:t>
            </w:r>
          </w:p>
        </w:tc>
        <w:tc>
          <w:tcPr>
            <w:tcW w:w="2012" w:type="dxa"/>
            <w:tcBorders>
              <w:top w:val="nil"/>
              <w:left w:val="nil"/>
              <w:bottom w:val="nil"/>
              <w:right w:val="nil"/>
            </w:tcBorders>
            <w:shd w:val="clear" w:color="000000" w:fill="FFFFFF"/>
            <w:vAlign w:val="center"/>
            <w:hideMark/>
          </w:tcPr>
          <w:p w14:paraId="122FF06E"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619 (10.5)</w:t>
            </w:r>
          </w:p>
        </w:tc>
        <w:tc>
          <w:tcPr>
            <w:tcW w:w="2011" w:type="dxa"/>
            <w:tcBorders>
              <w:top w:val="nil"/>
              <w:left w:val="nil"/>
              <w:bottom w:val="nil"/>
              <w:right w:val="nil"/>
            </w:tcBorders>
            <w:shd w:val="clear" w:color="000000" w:fill="FFFFFF"/>
            <w:vAlign w:val="center"/>
            <w:hideMark/>
          </w:tcPr>
          <w:p w14:paraId="5427740B"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297 (8.90)</w:t>
            </w:r>
          </w:p>
        </w:tc>
        <w:tc>
          <w:tcPr>
            <w:tcW w:w="2011" w:type="dxa"/>
            <w:tcBorders>
              <w:top w:val="nil"/>
              <w:left w:val="nil"/>
              <w:bottom w:val="nil"/>
              <w:right w:val="nil"/>
            </w:tcBorders>
            <w:shd w:val="clear" w:color="000000" w:fill="FFFFFF"/>
            <w:vAlign w:val="center"/>
            <w:hideMark/>
          </w:tcPr>
          <w:p w14:paraId="089B99CC"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322 (12.5)</w:t>
            </w:r>
          </w:p>
        </w:tc>
        <w:tc>
          <w:tcPr>
            <w:tcW w:w="883" w:type="dxa"/>
            <w:tcBorders>
              <w:top w:val="nil"/>
              <w:left w:val="nil"/>
              <w:bottom w:val="nil"/>
              <w:right w:val="nil"/>
            </w:tcBorders>
            <w:shd w:val="clear" w:color="000000" w:fill="FFFFFF"/>
            <w:vAlign w:val="center"/>
            <w:hideMark/>
          </w:tcPr>
          <w:p w14:paraId="5467EBBE"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11.6</w:t>
            </w:r>
          </w:p>
        </w:tc>
      </w:tr>
      <w:tr w:rsidR="00926E24" w:rsidRPr="00926E24" w14:paraId="4C3B654E" w14:textId="77777777" w:rsidTr="00723811">
        <w:trPr>
          <w:trHeight w:val="300"/>
          <w:jc w:val="center"/>
        </w:trPr>
        <w:tc>
          <w:tcPr>
            <w:tcW w:w="3303" w:type="dxa"/>
            <w:tcBorders>
              <w:top w:val="nil"/>
              <w:left w:val="nil"/>
              <w:bottom w:val="nil"/>
              <w:right w:val="nil"/>
            </w:tcBorders>
            <w:shd w:val="clear" w:color="000000" w:fill="FFFFFF"/>
            <w:vAlign w:val="center"/>
            <w:hideMark/>
          </w:tcPr>
          <w:p w14:paraId="70A6A39B"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Oral anticoagulants, n (%)</w:t>
            </w:r>
          </w:p>
        </w:tc>
        <w:tc>
          <w:tcPr>
            <w:tcW w:w="2012" w:type="dxa"/>
            <w:tcBorders>
              <w:top w:val="nil"/>
              <w:left w:val="nil"/>
              <w:bottom w:val="nil"/>
              <w:right w:val="nil"/>
            </w:tcBorders>
            <w:shd w:val="clear" w:color="000000" w:fill="FFFFFF"/>
            <w:vAlign w:val="center"/>
            <w:hideMark/>
          </w:tcPr>
          <w:p w14:paraId="43DF6EF7"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15 (0.30)</w:t>
            </w:r>
          </w:p>
        </w:tc>
        <w:tc>
          <w:tcPr>
            <w:tcW w:w="2011" w:type="dxa"/>
            <w:tcBorders>
              <w:top w:val="nil"/>
              <w:left w:val="nil"/>
              <w:bottom w:val="nil"/>
              <w:right w:val="nil"/>
            </w:tcBorders>
            <w:shd w:val="clear" w:color="000000" w:fill="FFFFFF"/>
            <w:vAlign w:val="center"/>
            <w:hideMark/>
          </w:tcPr>
          <w:p w14:paraId="6DB0C4BB"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7 (0.20)</w:t>
            </w:r>
          </w:p>
        </w:tc>
        <w:tc>
          <w:tcPr>
            <w:tcW w:w="2011" w:type="dxa"/>
            <w:tcBorders>
              <w:top w:val="nil"/>
              <w:left w:val="nil"/>
              <w:bottom w:val="nil"/>
              <w:right w:val="nil"/>
            </w:tcBorders>
            <w:shd w:val="clear" w:color="000000" w:fill="FFFFFF"/>
            <w:vAlign w:val="center"/>
            <w:hideMark/>
          </w:tcPr>
          <w:p w14:paraId="31783352"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8 (0.30)</w:t>
            </w:r>
          </w:p>
        </w:tc>
        <w:tc>
          <w:tcPr>
            <w:tcW w:w="883" w:type="dxa"/>
            <w:tcBorders>
              <w:top w:val="nil"/>
              <w:left w:val="nil"/>
              <w:bottom w:val="nil"/>
              <w:right w:val="nil"/>
            </w:tcBorders>
            <w:shd w:val="clear" w:color="000000" w:fill="FFFFFF"/>
            <w:vAlign w:val="center"/>
            <w:hideMark/>
          </w:tcPr>
          <w:p w14:paraId="6B558E27"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1.96</w:t>
            </w:r>
          </w:p>
        </w:tc>
      </w:tr>
      <w:tr w:rsidR="00926E24" w:rsidRPr="00926E24" w14:paraId="56A6B2A5" w14:textId="77777777" w:rsidTr="00723811">
        <w:trPr>
          <w:trHeight w:val="300"/>
          <w:jc w:val="center"/>
        </w:trPr>
        <w:tc>
          <w:tcPr>
            <w:tcW w:w="3303" w:type="dxa"/>
            <w:tcBorders>
              <w:top w:val="nil"/>
              <w:left w:val="nil"/>
              <w:bottom w:val="nil"/>
              <w:right w:val="nil"/>
            </w:tcBorders>
            <w:shd w:val="clear" w:color="000000" w:fill="FFFFFF"/>
            <w:vAlign w:val="center"/>
            <w:hideMark/>
          </w:tcPr>
          <w:p w14:paraId="1DAA33FC"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β-blocker, n (%)</w:t>
            </w:r>
          </w:p>
        </w:tc>
        <w:tc>
          <w:tcPr>
            <w:tcW w:w="2012" w:type="dxa"/>
            <w:tcBorders>
              <w:top w:val="nil"/>
              <w:left w:val="nil"/>
              <w:bottom w:val="nil"/>
              <w:right w:val="nil"/>
            </w:tcBorders>
            <w:shd w:val="clear" w:color="000000" w:fill="FFFFFF"/>
            <w:vAlign w:val="center"/>
            <w:hideMark/>
          </w:tcPr>
          <w:p w14:paraId="25990B70"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311 (5.30)</w:t>
            </w:r>
          </w:p>
        </w:tc>
        <w:tc>
          <w:tcPr>
            <w:tcW w:w="2011" w:type="dxa"/>
            <w:tcBorders>
              <w:top w:val="nil"/>
              <w:left w:val="nil"/>
              <w:bottom w:val="nil"/>
              <w:right w:val="nil"/>
            </w:tcBorders>
            <w:shd w:val="clear" w:color="000000" w:fill="FFFFFF"/>
            <w:vAlign w:val="center"/>
            <w:hideMark/>
          </w:tcPr>
          <w:p w14:paraId="7B5886B3"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155 (4.70)</w:t>
            </w:r>
          </w:p>
        </w:tc>
        <w:tc>
          <w:tcPr>
            <w:tcW w:w="2011" w:type="dxa"/>
            <w:tcBorders>
              <w:top w:val="nil"/>
              <w:left w:val="nil"/>
              <w:bottom w:val="nil"/>
              <w:right w:val="nil"/>
            </w:tcBorders>
            <w:shd w:val="clear" w:color="000000" w:fill="FFFFFF"/>
            <w:vAlign w:val="center"/>
            <w:hideMark/>
          </w:tcPr>
          <w:p w14:paraId="0E347804"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156 (6.10)</w:t>
            </w:r>
          </w:p>
        </w:tc>
        <w:tc>
          <w:tcPr>
            <w:tcW w:w="883" w:type="dxa"/>
            <w:tcBorders>
              <w:top w:val="nil"/>
              <w:left w:val="nil"/>
              <w:bottom w:val="nil"/>
              <w:right w:val="nil"/>
            </w:tcBorders>
            <w:shd w:val="clear" w:color="000000" w:fill="FFFFFF"/>
            <w:vAlign w:val="center"/>
            <w:hideMark/>
          </w:tcPr>
          <w:p w14:paraId="0DECF604"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6.19</w:t>
            </w:r>
          </w:p>
        </w:tc>
      </w:tr>
      <w:tr w:rsidR="00926E24" w:rsidRPr="00926E24" w14:paraId="7640D349" w14:textId="77777777" w:rsidTr="00723811">
        <w:trPr>
          <w:trHeight w:val="300"/>
          <w:jc w:val="center"/>
        </w:trPr>
        <w:tc>
          <w:tcPr>
            <w:tcW w:w="3303" w:type="dxa"/>
            <w:tcBorders>
              <w:top w:val="nil"/>
              <w:left w:val="nil"/>
              <w:bottom w:val="nil"/>
              <w:right w:val="nil"/>
            </w:tcBorders>
            <w:shd w:val="clear" w:color="000000" w:fill="FFFFFF"/>
            <w:vAlign w:val="center"/>
            <w:hideMark/>
          </w:tcPr>
          <w:p w14:paraId="542050D0"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ACEI/ARB, n (%)</w:t>
            </w:r>
          </w:p>
        </w:tc>
        <w:tc>
          <w:tcPr>
            <w:tcW w:w="2012" w:type="dxa"/>
            <w:tcBorders>
              <w:top w:val="nil"/>
              <w:left w:val="nil"/>
              <w:bottom w:val="nil"/>
              <w:right w:val="nil"/>
            </w:tcBorders>
            <w:shd w:val="clear" w:color="000000" w:fill="FFFFFF"/>
            <w:vAlign w:val="center"/>
            <w:hideMark/>
          </w:tcPr>
          <w:p w14:paraId="76C9127A"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400 (6.80)</w:t>
            </w:r>
          </w:p>
        </w:tc>
        <w:tc>
          <w:tcPr>
            <w:tcW w:w="2011" w:type="dxa"/>
            <w:tcBorders>
              <w:top w:val="nil"/>
              <w:left w:val="nil"/>
              <w:bottom w:val="nil"/>
              <w:right w:val="nil"/>
            </w:tcBorders>
            <w:shd w:val="clear" w:color="000000" w:fill="FFFFFF"/>
            <w:vAlign w:val="center"/>
            <w:hideMark/>
          </w:tcPr>
          <w:p w14:paraId="1AD6C723"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223 (6.70)</w:t>
            </w:r>
          </w:p>
        </w:tc>
        <w:tc>
          <w:tcPr>
            <w:tcW w:w="2011" w:type="dxa"/>
            <w:tcBorders>
              <w:top w:val="nil"/>
              <w:left w:val="nil"/>
              <w:bottom w:val="nil"/>
              <w:right w:val="nil"/>
            </w:tcBorders>
            <w:shd w:val="clear" w:color="000000" w:fill="FFFFFF"/>
            <w:vAlign w:val="center"/>
            <w:hideMark/>
          </w:tcPr>
          <w:p w14:paraId="3CA24416"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177 (6.90)</w:t>
            </w:r>
          </w:p>
        </w:tc>
        <w:tc>
          <w:tcPr>
            <w:tcW w:w="883" w:type="dxa"/>
            <w:tcBorders>
              <w:top w:val="nil"/>
              <w:left w:val="nil"/>
              <w:bottom w:val="nil"/>
              <w:right w:val="nil"/>
            </w:tcBorders>
            <w:shd w:val="clear" w:color="000000" w:fill="FFFFFF"/>
            <w:vAlign w:val="center"/>
            <w:hideMark/>
          </w:tcPr>
          <w:p w14:paraId="381AC693"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0.65</w:t>
            </w:r>
          </w:p>
        </w:tc>
      </w:tr>
      <w:tr w:rsidR="00926E24" w:rsidRPr="00926E24" w14:paraId="6A202DA4" w14:textId="77777777" w:rsidTr="00723811">
        <w:trPr>
          <w:trHeight w:val="300"/>
          <w:jc w:val="center"/>
        </w:trPr>
        <w:tc>
          <w:tcPr>
            <w:tcW w:w="3303" w:type="dxa"/>
            <w:tcBorders>
              <w:top w:val="nil"/>
              <w:left w:val="nil"/>
              <w:bottom w:val="nil"/>
              <w:right w:val="nil"/>
            </w:tcBorders>
            <w:shd w:val="clear" w:color="000000" w:fill="FFFFFF"/>
            <w:vAlign w:val="center"/>
            <w:hideMark/>
          </w:tcPr>
          <w:p w14:paraId="2FF68837"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Aldosterone antagonist, n (%)</w:t>
            </w:r>
          </w:p>
        </w:tc>
        <w:tc>
          <w:tcPr>
            <w:tcW w:w="2012" w:type="dxa"/>
            <w:tcBorders>
              <w:top w:val="nil"/>
              <w:left w:val="nil"/>
              <w:bottom w:val="nil"/>
              <w:right w:val="nil"/>
            </w:tcBorders>
            <w:shd w:val="clear" w:color="000000" w:fill="FFFFFF"/>
            <w:vAlign w:val="center"/>
            <w:hideMark/>
          </w:tcPr>
          <w:p w14:paraId="1FD460A7"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45</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(0.80)</w:t>
            </w:r>
          </w:p>
        </w:tc>
        <w:tc>
          <w:tcPr>
            <w:tcW w:w="2011" w:type="dxa"/>
            <w:tcBorders>
              <w:top w:val="nil"/>
              <w:left w:val="nil"/>
              <w:bottom w:val="nil"/>
              <w:right w:val="nil"/>
            </w:tcBorders>
            <w:shd w:val="clear" w:color="000000" w:fill="FFFFFF"/>
            <w:vAlign w:val="center"/>
            <w:hideMark/>
          </w:tcPr>
          <w:p w14:paraId="318CA2C3"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18</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(0.50)</w:t>
            </w:r>
          </w:p>
        </w:tc>
        <w:tc>
          <w:tcPr>
            <w:tcW w:w="2011" w:type="dxa"/>
            <w:tcBorders>
              <w:top w:val="nil"/>
              <w:left w:val="nil"/>
              <w:bottom w:val="nil"/>
              <w:right w:val="nil"/>
            </w:tcBorders>
            <w:shd w:val="clear" w:color="000000" w:fill="FFFFFF"/>
            <w:vAlign w:val="center"/>
            <w:hideMark/>
          </w:tcPr>
          <w:p w14:paraId="7B4CE03D"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27</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(1.00)</w:t>
            </w:r>
          </w:p>
        </w:tc>
        <w:tc>
          <w:tcPr>
            <w:tcW w:w="883" w:type="dxa"/>
            <w:tcBorders>
              <w:top w:val="nil"/>
              <w:left w:val="nil"/>
              <w:bottom w:val="nil"/>
              <w:right w:val="nil"/>
            </w:tcBorders>
            <w:shd w:val="clear" w:color="000000" w:fill="FFFFFF"/>
            <w:vAlign w:val="center"/>
            <w:hideMark/>
          </w:tcPr>
          <w:p w14:paraId="4F43765A"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5.71</w:t>
            </w:r>
          </w:p>
        </w:tc>
      </w:tr>
      <w:tr w:rsidR="00926E24" w:rsidRPr="00926E24" w14:paraId="0597CB79" w14:textId="77777777" w:rsidTr="00723811">
        <w:trPr>
          <w:trHeight w:val="300"/>
          <w:jc w:val="center"/>
        </w:trPr>
        <w:tc>
          <w:tcPr>
            <w:tcW w:w="3303" w:type="dxa"/>
            <w:tcBorders>
              <w:top w:val="nil"/>
              <w:left w:val="nil"/>
              <w:bottom w:val="nil"/>
              <w:right w:val="nil"/>
            </w:tcBorders>
            <w:shd w:val="clear" w:color="000000" w:fill="F2F2F2"/>
            <w:vAlign w:val="center"/>
            <w:hideMark/>
          </w:tcPr>
          <w:p w14:paraId="6F83C956"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lastRenderedPageBreak/>
              <w:t>In-hospital medications</w:t>
            </w:r>
          </w:p>
        </w:tc>
        <w:tc>
          <w:tcPr>
            <w:tcW w:w="6034" w:type="dxa"/>
            <w:gridSpan w:val="3"/>
            <w:tcBorders>
              <w:top w:val="nil"/>
              <w:left w:val="nil"/>
              <w:bottom w:val="nil"/>
              <w:right w:val="nil"/>
            </w:tcBorders>
            <w:shd w:val="clear" w:color="000000" w:fill="F2F2F2"/>
            <w:vAlign w:val="center"/>
            <w:hideMark/>
          </w:tcPr>
          <w:p w14:paraId="2DCFE380"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c>
          <w:tcPr>
            <w:tcW w:w="883" w:type="dxa"/>
            <w:tcBorders>
              <w:top w:val="nil"/>
              <w:left w:val="nil"/>
              <w:bottom w:val="nil"/>
              <w:right w:val="nil"/>
            </w:tcBorders>
            <w:shd w:val="clear" w:color="000000" w:fill="F2F2F2"/>
            <w:vAlign w:val="center"/>
            <w:hideMark/>
          </w:tcPr>
          <w:p w14:paraId="1B5777B3"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r>
      <w:tr w:rsidR="00926E24" w:rsidRPr="00926E24" w14:paraId="3A44142B" w14:textId="77777777" w:rsidTr="00723811">
        <w:trPr>
          <w:trHeight w:val="300"/>
          <w:jc w:val="center"/>
        </w:trPr>
        <w:tc>
          <w:tcPr>
            <w:tcW w:w="3303" w:type="dxa"/>
            <w:tcBorders>
              <w:top w:val="nil"/>
              <w:left w:val="nil"/>
              <w:bottom w:val="nil"/>
              <w:right w:val="nil"/>
            </w:tcBorders>
            <w:shd w:val="clear" w:color="000000" w:fill="FFFFFF"/>
            <w:vAlign w:val="center"/>
            <w:hideMark/>
          </w:tcPr>
          <w:p w14:paraId="2B659256"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DAPT status after admission, n (%)</w:t>
            </w:r>
          </w:p>
        </w:tc>
        <w:tc>
          <w:tcPr>
            <w:tcW w:w="6034" w:type="dxa"/>
            <w:gridSpan w:val="3"/>
            <w:tcBorders>
              <w:top w:val="nil"/>
              <w:left w:val="nil"/>
              <w:bottom w:val="nil"/>
              <w:right w:val="nil"/>
            </w:tcBorders>
            <w:shd w:val="clear" w:color="000000" w:fill="FFFFFF"/>
            <w:vAlign w:val="center"/>
            <w:hideMark/>
          </w:tcPr>
          <w:p w14:paraId="72ABBB9D"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c>
          <w:tcPr>
            <w:tcW w:w="883" w:type="dxa"/>
            <w:tcBorders>
              <w:top w:val="nil"/>
              <w:left w:val="nil"/>
              <w:bottom w:val="nil"/>
              <w:right w:val="nil"/>
            </w:tcBorders>
            <w:shd w:val="clear" w:color="000000" w:fill="FFFFFF"/>
            <w:vAlign w:val="center"/>
            <w:hideMark/>
          </w:tcPr>
          <w:p w14:paraId="41497616"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29.7</w:t>
            </w:r>
          </w:p>
        </w:tc>
      </w:tr>
      <w:tr w:rsidR="00926E24" w:rsidRPr="00926E24" w14:paraId="28E919B8" w14:textId="77777777" w:rsidTr="00723811">
        <w:trPr>
          <w:trHeight w:val="300"/>
          <w:jc w:val="center"/>
        </w:trPr>
        <w:tc>
          <w:tcPr>
            <w:tcW w:w="3303" w:type="dxa"/>
            <w:tcBorders>
              <w:top w:val="nil"/>
              <w:left w:val="nil"/>
              <w:bottom w:val="nil"/>
              <w:right w:val="nil"/>
            </w:tcBorders>
            <w:shd w:val="clear" w:color="000000" w:fill="FFFFFF"/>
            <w:vAlign w:val="center"/>
            <w:hideMark/>
          </w:tcPr>
          <w:p w14:paraId="60C677DB"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DAPT was not in loading dose</w:t>
            </w:r>
          </w:p>
        </w:tc>
        <w:tc>
          <w:tcPr>
            <w:tcW w:w="2012" w:type="dxa"/>
            <w:tcBorders>
              <w:top w:val="nil"/>
              <w:left w:val="nil"/>
              <w:bottom w:val="nil"/>
              <w:right w:val="nil"/>
            </w:tcBorders>
            <w:shd w:val="clear" w:color="000000" w:fill="FFFFFF"/>
            <w:vAlign w:val="center"/>
            <w:hideMark/>
          </w:tcPr>
          <w:p w14:paraId="38F0FC47"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167 (2.80)</w:t>
            </w:r>
          </w:p>
        </w:tc>
        <w:tc>
          <w:tcPr>
            <w:tcW w:w="2011" w:type="dxa"/>
            <w:tcBorders>
              <w:top w:val="nil"/>
              <w:left w:val="nil"/>
              <w:bottom w:val="nil"/>
              <w:right w:val="nil"/>
            </w:tcBorders>
            <w:shd w:val="clear" w:color="000000" w:fill="FFFFFF"/>
            <w:vAlign w:val="center"/>
            <w:hideMark/>
          </w:tcPr>
          <w:p w14:paraId="100B02F7"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74</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(2.20)</w:t>
            </w:r>
          </w:p>
        </w:tc>
        <w:tc>
          <w:tcPr>
            <w:tcW w:w="2011" w:type="dxa"/>
            <w:tcBorders>
              <w:top w:val="nil"/>
              <w:left w:val="nil"/>
              <w:bottom w:val="nil"/>
              <w:right w:val="nil"/>
            </w:tcBorders>
            <w:shd w:val="clear" w:color="000000" w:fill="FFFFFF"/>
            <w:vAlign w:val="center"/>
            <w:hideMark/>
          </w:tcPr>
          <w:p w14:paraId="117D8909"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93</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(3.60)</w:t>
            </w:r>
          </w:p>
        </w:tc>
        <w:tc>
          <w:tcPr>
            <w:tcW w:w="883" w:type="dxa"/>
            <w:tcBorders>
              <w:top w:val="nil"/>
              <w:left w:val="nil"/>
              <w:bottom w:val="nil"/>
              <w:right w:val="nil"/>
            </w:tcBorders>
            <w:shd w:val="clear" w:color="000000" w:fill="FFFFFF"/>
            <w:vAlign w:val="center"/>
            <w:hideMark/>
          </w:tcPr>
          <w:p w14:paraId="17FEE6CE"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r>
      <w:tr w:rsidR="00926E24" w:rsidRPr="00926E24" w14:paraId="4F462277" w14:textId="77777777" w:rsidTr="00723811">
        <w:trPr>
          <w:trHeight w:val="300"/>
          <w:jc w:val="center"/>
        </w:trPr>
        <w:tc>
          <w:tcPr>
            <w:tcW w:w="3303" w:type="dxa"/>
            <w:tcBorders>
              <w:top w:val="nil"/>
              <w:left w:val="nil"/>
              <w:bottom w:val="nil"/>
              <w:right w:val="nil"/>
            </w:tcBorders>
            <w:shd w:val="clear" w:color="000000" w:fill="FFFFFF"/>
            <w:vAlign w:val="center"/>
            <w:hideMark/>
          </w:tcPr>
          <w:p w14:paraId="118C7A1E"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One of DAPT in loading dose</w:t>
            </w:r>
          </w:p>
        </w:tc>
        <w:tc>
          <w:tcPr>
            <w:tcW w:w="2012" w:type="dxa"/>
            <w:tcBorders>
              <w:top w:val="nil"/>
              <w:left w:val="nil"/>
              <w:bottom w:val="nil"/>
              <w:right w:val="nil"/>
            </w:tcBorders>
            <w:shd w:val="clear" w:color="000000" w:fill="FFFFFF"/>
            <w:vAlign w:val="center"/>
            <w:hideMark/>
          </w:tcPr>
          <w:p w14:paraId="5535954F"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1585 (26.9)</w:t>
            </w:r>
          </w:p>
        </w:tc>
        <w:tc>
          <w:tcPr>
            <w:tcW w:w="2011" w:type="dxa"/>
            <w:tcBorders>
              <w:top w:val="nil"/>
              <w:left w:val="nil"/>
              <w:bottom w:val="nil"/>
              <w:right w:val="nil"/>
            </w:tcBorders>
            <w:shd w:val="clear" w:color="000000" w:fill="FFFFFF"/>
            <w:vAlign w:val="center"/>
            <w:hideMark/>
          </w:tcPr>
          <w:p w14:paraId="03ADCB53"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707 (21.3)</w:t>
            </w:r>
          </w:p>
        </w:tc>
        <w:tc>
          <w:tcPr>
            <w:tcW w:w="2011" w:type="dxa"/>
            <w:tcBorders>
              <w:top w:val="nil"/>
              <w:left w:val="nil"/>
              <w:bottom w:val="nil"/>
              <w:right w:val="nil"/>
            </w:tcBorders>
            <w:shd w:val="clear" w:color="000000" w:fill="FFFFFF"/>
            <w:vAlign w:val="center"/>
            <w:hideMark/>
          </w:tcPr>
          <w:p w14:paraId="3D5DD78A"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878 (34.1)</w:t>
            </w:r>
          </w:p>
        </w:tc>
        <w:tc>
          <w:tcPr>
            <w:tcW w:w="883" w:type="dxa"/>
            <w:tcBorders>
              <w:top w:val="nil"/>
              <w:left w:val="nil"/>
              <w:bottom w:val="nil"/>
              <w:right w:val="nil"/>
            </w:tcBorders>
            <w:shd w:val="clear" w:color="000000" w:fill="FFFFFF"/>
            <w:vAlign w:val="center"/>
            <w:hideMark/>
          </w:tcPr>
          <w:p w14:paraId="54229F4D"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r>
      <w:tr w:rsidR="00926E24" w:rsidRPr="00926E24" w14:paraId="70924999" w14:textId="77777777" w:rsidTr="00723811">
        <w:trPr>
          <w:trHeight w:val="300"/>
          <w:jc w:val="center"/>
        </w:trPr>
        <w:tc>
          <w:tcPr>
            <w:tcW w:w="3303" w:type="dxa"/>
            <w:tcBorders>
              <w:top w:val="nil"/>
              <w:left w:val="nil"/>
              <w:bottom w:val="nil"/>
              <w:right w:val="nil"/>
            </w:tcBorders>
            <w:shd w:val="clear" w:color="000000" w:fill="FFFFFF"/>
            <w:vAlign w:val="center"/>
            <w:hideMark/>
          </w:tcPr>
          <w:p w14:paraId="50A512BC"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DAPT both in loading dose</w:t>
            </w:r>
          </w:p>
        </w:tc>
        <w:tc>
          <w:tcPr>
            <w:tcW w:w="2012" w:type="dxa"/>
            <w:tcBorders>
              <w:top w:val="nil"/>
              <w:left w:val="nil"/>
              <w:bottom w:val="nil"/>
              <w:right w:val="nil"/>
            </w:tcBorders>
            <w:shd w:val="clear" w:color="000000" w:fill="FFFFFF"/>
            <w:vAlign w:val="center"/>
            <w:hideMark/>
          </w:tcPr>
          <w:p w14:paraId="67CC9887"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4144 (70.3)</w:t>
            </w:r>
          </w:p>
        </w:tc>
        <w:tc>
          <w:tcPr>
            <w:tcW w:w="2011" w:type="dxa"/>
            <w:tcBorders>
              <w:top w:val="nil"/>
              <w:left w:val="nil"/>
              <w:bottom w:val="nil"/>
              <w:right w:val="nil"/>
            </w:tcBorders>
            <w:shd w:val="clear" w:color="000000" w:fill="FFFFFF"/>
            <w:vAlign w:val="center"/>
            <w:hideMark/>
          </w:tcPr>
          <w:p w14:paraId="2F0451E7"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2541 (76.5)</w:t>
            </w:r>
          </w:p>
        </w:tc>
        <w:tc>
          <w:tcPr>
            <w:tcW w:w="2011" w:type="dxa"/>
            <w:tcBorders>
              <w:top w:val="nil"/>
              <w:left w:val="nil"/>
              <w:bottom w:val="nil"/>
              <w:right w:val="nil"/>
            </w:tcBorders>
            <w:shd w:val="clear" w:color="000000" w:fill="FFFFFF"/>
            <w:vAlign w:val="center"/>
            <w:hideMark/>
          </w:tcPr>
          <w:p w14:paraId="53C6E31C"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1603 (62.3)</w:t>
            </w:r>
          </w:p>
        </w:tc>
        <w:tc>
          <w:tcPr>
            <w:tcW w:w="883" w:type="dxa"/>
            <w:tcBorders>
              <w:top w:val="nil"/>
              <w:left w:val="nil"/>
              <w:bottom w:val="nil"/>
              <w:right w:val="nil"/>
            </w:tcBorders>
            <w:shd w:val="clear" w:color="000000" w:fill="FFFFFF"/>
            <w:vAlign w:val="center"/>
            <w:hideMark/>
          </w:tcPr>
          <w:p w14:paraId="10037AFF"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r>
      <w:tr w:rsidR="00926E24" w:rsidRPr="00926E24" w14:paraId="69DC4D1E" w14:textId="77777777" w:rsidTr="00723811">
        <w:trPr>
          <w:trHeight w:val="300"/>
          <w:jc w:val="center"/>
        </w:trPr>
        <w:tc>
          <w:tcPr>
            <w:tcW w:w="3303" w:type="dxa"/>
            <w:tcBorders>
              <w:top w:val="nil"/>
              <w:left w:val="nil"/>
              <w:bottom w:val="nil"/>
              <w:right w:val="nil"/>
            </w:tcBorders>
            <w:shd w:val="clear" w:color="000000" w:fill="FFFFFF"/>
            <w:vAlign w:val="center"/>
            <w:hideMark/>
          </w:tcPr>
          <w:p w14:paraId="371E5EEE"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P2Y12 inhibitor, n (%)</w:t>
            </w:r>
          </w:p>
        </w:tc>
        <w:tc>
          <w:tcPr>
            <w:tcW w:w="2012" w:type="dxa"/>
            <w:tcBorders>
              <w:top w:val="nil"/>
              <w:left w:val="nil"/>
              <w:bottom w:val="nil"/>
              <w:right w:val="nil"/>
            </w:tcBorders>
            <w:shd w:val="clear" w:color="000000" w:fill="FFFFFF"/>
            <w:vAlign w:val="center"/>
            <w:hideMark/>
          </w:tcPr>
          <w:p w14:paraId="232C9D1D"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c>
          <w:tcPr>
            <w:tcW w:w="2011" w:type="dxa"/>
            <w:tcBorders>
              <w:top w:val="nil"/>
              <w:left w:val="nil"/>
              <w:bottom w:val="nil"/>
              <w:right w:val="nil"/>
            </w:tcBorders>
            <w:shd w:val="clear" w:color="000000" w:fill="FFFFFF"/>
            <w:vAlign w:val="center"/>
            <w:hideMark/>
          </w:tcPr>
          <w:p w14:paraId="01943469"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c>
          <w:tcPr>
            <w:tcW w:w="2011" w:type="dxa"/>
            <w:tcBorders>
              <w:top w:val="nil"/>
              <w:left w:val="nil"/>
              <w:bottom w:val="nil"/>
              <w:right w:val="nil"/>
            </w:tcBorders>
            <w:shd w:val="clear" w:color="000000" w:fill="FFFFFF"/>
            <w:vAlign w:val="center"/>
            <w:hideMark/>
          </w:tcPr>
          <w:p w14:paraId="2DAB4F93"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c>
          <w:tcPr>
            <w:tcW w:w="883" w:type="dxa"/>
            <w:tcBorders>
              <w:top w:val="nil"/>
              <w:left w:val="nil"/>
              <w:bottom w:val="nil"/>
              <w:right w:val="nil"/>
            </w:tcBorders>
            <w:shd w:val="clear" w:color="000000" w:fill="FFFFFF"/>
            <w:vAlign w:val="center"/>
            <w:hideMark/>
          </w:tcPr>
          <w:p w14:paraId="2018936C"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r>
      <w:tr w:rsidR="00926E24" w:rsidRPr="00926E24" w14:paraId="2EA7D65D" w14:textId="77777777" w:rsidTr="00723811">
        <w:trPr>
          <w:trHeight w:val="300"/>
          <w:jc w:val="center"/>
        </w:trPr>
        <w:tc>
          <w:tcPr>
            <w:tcW w:w="3303" w:type="dxa"/>
            <w:tcBorders>
              <w:top w:val="nil"/>
              <w:left w:val="nil"/>
              <w:bottom w:val="nil"/>
              <w:right w:val="nil"/>
            </w:tcBorders>
            <w:shd w:val="clear" w:color="000000" w:fill="FFFFFF"/>
            <w:vAlign w:val="center"/>
          </w:tcPr>
          <w:p w14:paraId="438766E8"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color w:val="auto"/>
                <w:kern w:val="0"/>
                <w:szCs w:val="20"/>
              </w:rPr>
              <w:t xml:space="preserve">   Ticagrelor</w:t>
            </w:r>
          </w:p>
        </w:tc>
        <w:tc>
          <w:tcPr>
            <w:tcW w:w="2012" w:type="dxa"/>
            <w:tcBorders>
              <w:top w:val="nil"/>
              <w:left w:val="nil"/>
              <w:bottom w:val="nil"/>
              <w:right w:val="nil"/>
            </w:tcBorders>
            <w:shd w:val="clear" w:color="000000" w:fill="FFFFFF"/>
            <w:vAlign w:val="center"/>
          </w:tcPr>
          <w:p w14:paraId="3C839CC3"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color w:val="auto"/>
                <w:kern w:val="0"/>
                <w:szCs w:val="20"/>
              </w:rPr>
              <w:t>2424 (41.1)</w:t>
            </w:r>
          </w:p>
        </w:tc>
        <w:tc>
          <w:tcPr>
            <w:tcW w:w="2011" w:type="dxa"/>
            <w:tcBorders>
              <w:top w:val="nil"/>
              <w:left w:val="nil"/>
              <w:bottom w:val="nil"/>
              <w:right w:val="nil"/>
            </w:tcBorders>
            <w:shd w:val="clear" w:color="000000" w:fill="FFFFFF"/>
            <w:vAlign w:val="center"/>
          </w:tcPr>
          <w:p w14:paraId="2021AD73"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color w:val="auto"/>
                <w:kern w:val="0"/>
                <w:szCs w:val="20"/>
              </w:rPr>
              <w:t>1421 (42.8)</w:t>
            </w:r>
          </w:p>
        </w:tc>
        <w:tc>
          <w:tcPr>
            <w:tcW w:w="2011" w:type="dxa"/>
            <w:tcBorders>
              <w:top w:val="nil"/>
              <w:left w:val="nil"/>
              <w:bottom w:val="nil"/>
              <w:right w:val="nil"/>
            </w:tcBorders>
            <w:shd w:val="clear" w:color="000000" w:fill="FFFFFF"/>
            <w:vAlign w:val="center"/>
          </w:tcPr>
          <w:p w14:paraId="4707C8A1"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color w:val="auto"/>
                <w:kern w:val="0"/>
                <w:szCs w:val="20"/>
              </w:rPr>
              <w:t>1003 (39.0)</w:t>
            </w:r>
          </w:p>
        </w:tc>
        <w:tc>
          <w:tcPr>
            <w:tcW w:w="883" w:type="dxa"/>
            <w:tcBorders>
              <w:top w:val="nil"/>
              <w:left w:val="nil"/>
              <w:bottom w:val="nil"/>
              <w:right w:val="nil"/>
            </w:tcBorders>
            <w:shd w:val="clear" w:color="000000" w:fill="FFFFFF"/>
            <w:vAlign w:val="center"/>
          </w:tcPr>
          <w:p w14:paraId="10A896A4"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color w:val="auto"/>
                <w:kern w:val="0"/>
                <w:szCs w:val="20"/>
              </w:rPr>
              <w:t>7.75</w:t>
            </w:r>
          </w:p>
        </w:tc>
      </w:tr>
      <w:tr w:rsidR="00926E24" w:rsidRPr="00926E24" w14:paraId="22500A4B" w14:textId="77777777" w:rsidTr="00723811">
        <w:trPr>
          <w:trHeight w:val="300"/>
          <w:jc w:val="center"/>
        </w:trPr>
        <w:tc>
          <w:tcPr>
            <w:tcW w:w="3303" w:type="dxa"/>
            <w:tcBorders>
              <w:top w:val="nil"/>
              <w:left w:val="nil"/>
              <w:bottom w:val="nil"/>
              <w:right w:val="nil"/>
            </w:tcBorders>
            <w:shd w:val="clear" w:color="000000" w:fill="FFFFFF"/>
            <w:vAlign w:val="center"/>
            <w:hideMark/>
          </w:tcPr>
          <w:p w14:paraId="77D77DE1"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Clopidogrel</w:t>
            </w:r>
          </w:p>
        </w:tc>
        <w:tc>
          <w:tcPr>
            <w:tcW w:w="2012" w:type="dxa"/>
            <w:tcBorders>
              <w:top w:val="nil"/>
              <w:left w:val="nil"/>
              <w:bottom w:val="nil"/>
              <w:right w:val="nil"/>
            </w:tcBorders>
            <w:shd w:val="clear" w:color="000000" w:fill="FFFFFF"/>
            <w:vAlign w:val="center"/>
            <w:hideMark/>
          </w:tcPr>
          <w:p w14:paraId="2105279D"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3741 (63.4)</w:t>
            </w:r>
          </w:p>
        </w:tc>
        <w:tc>
          <w:tcPr>
            <w:tcW w:w="2011" w:type="dxa"/>
            <w:tcBorders>
              <w:top w:val="nil"/>
              <w:left w:val="nil"/>
              <w:bottom w:val="nil"/>
              <w:right w:val="nil"/>
            </w:tcBorders>
            <w:shd w:val="clear" w:color="000000" w:fill="FFFFFF"/>
            <w:vAlign w:val="center"/>
            <w:hideMark/>
          </w:tcPr>
          <w:p w14:paraId="5DCD63B6"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2124 (63.9)</w:t>
            </w:r>
          </w:p>
        </w:tc>
        <w:tc>
          <w:tcPr>
            <w:tcW w:w="2011" w:type="dxa"/>
            <w:tcBorders>
              <w:top w:val="nil"/>
              <w:left w:val="nil"/>
              <w:bottom w:val="nil"/>
              <w:right w:val="nil"/>
            </w:tcBorders>
            <w:shd w:val="clear" w:color="000000" w:fill="FFFFFF"/>
            <w:vAlign w:val="center"/>
            <w:hideMark/>
          </w:tcPr>
          <w:p w14:paraId="2B77275E"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1617 (62.8)</w:t>
            </w:r>
          </w:p>
        </w:tc>
        <w:tc>
          <w:tcPr>
            <w:tcW w:w="883" w:type="dxa"/>
            <w:tcBorders>
              <w:top w:val="nil"/>
              <w:left w:val="nil"/>
              <w:bottom w:val="nil"/>
              <w:right w:val="nil"/>
            </w:tcBorders>
            <w:shd w:val="clear" w:color="000000" w:fill="FFFFFF"/>
            <w:vAlign w:val="center"/>
            <w:hideMark/>
          </w:tcPr>
          <w:p w14:paraId="152E0A5B"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2.32</w:t>
            </w:r>
          </w:p>
        </w:tc>
      </w:tr>
      <w:tr w:rsidR="00926E24" w:rsidRPr="00926E24" w14:paraId="0382DD88" w14:textId="77777777" w:rsidTr="00723811">
        <w:trPr>
          <w:trHeight w:val="300"/>
          <w:jc w:val="center"/>
        </w:trPr>
        <w:tc>
          <w:tcPr>
            <w:tcW w:w="10220" w:type="dxa"/>
            <w:gridSpan w:val="5"/>
            <w:tcBorders>
              <w:top w:val="nil"/>
              <w:left w:val="nil"/>
              <w:bottom w:val="nil"/>
              <w:right w:val="nil"/>
            </w:tcBorders>
            <w:shd w:val="clear" w:color="000000" w:fill="FFFFFF"/>
            <w:vAlign w:val="center"/>
            <w:hideMark/>
          </w:tcPr>
          <w:p w14:paraId="73A7B2CA"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Anticoagulation therapy, n (%)</w:t>
            </w:r>
          </w:p>
        </w:tc>
      </w:tr>
      <w:tr w:rsidR="00926E24" w:rsidRPr="00926E24" w14:paraId="1977EE7C" w14:textId="77777777" w:rsidTr="00723811">
        <w:trPr>
          <w:trHeight w:val="300"/>
          <w:jc w:val="center"/>
        </w:trPr>
        <w:tc>
          <w:tcPr>
            <w:tcW w:w="3303" w:type="dxa"/>
            <w:tcBorders>
              <w:top w:val="nil"/>
              <w:left w:val="nil"/>
              <w:bottom w:val="nil"/>
              <w:right w:val="nil"/>
            </w:tcBorders>
            <w:shd w:val="clear" w:color="000000" w:fill="FFFFFF"/>
            <w:vAlign w:val="center"/>
            <w:hideMark/>
          </w:tcPr>
          <w:p w14:paraId="4E795E7B"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Unfractionated heparin</w:t>
            </w:r>
          </w:p>
        </w:tc>
        <w:tc>
          <w:tcPr>
            <w:tcW w:w="2012" w:type="dxa"/>
            <w:tcBorders>
              <w:top w:val="nil"/>
              <w:left w:val="nil"/>
              <w:bottom w:val="nil"/>
              <w:right w:val="nil"/>
            </w:tcBorders>
            <w:shd w:val="clear" w:color="000000" w:fill="FFFFFF"/>
            <w:vAlign w:val="center"/>
            <w:hideMark/>
          </w:tcPr>
          <w:p w14:paraId="212A77BE"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513 (8.70)</w:t>
            </w:r>
          </w:p>
        </w:tc>
        <w:tc>
          <w:tcPr>
            <w:tcW w:w="2011" w:type="dxa"/>
            <w:tcBorders>
              <w:top w:val="nil"/>
              <w:left w:val="nil"/>
              <w:bottom w:val="nil"/>
              <w:right w:val="nil"/>
            </w:tcBorders>
            <w:shd w:val="clear" w:color="000000" w:fill="FFFFFF"/>
            <w:vAlign w:val="center"/>
            <w:hideMark/>
          </w:tcPr>
          <w:p w14:paraId="75406C71"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301 (9.10)</w:t>
            </w:r>
          </w:p>
        </w:tc>
        <w:tc>
          <w:tcPr>
            <w:tcW w:w="2011" w:type="dxa"/>
            <w:tcBorders>
              <w:top w:val="nil"/>
              <w:left w:val="nil"/>
              <w:bottom w:val="nil"/>
              <w:right w:val="nil"/>
            </w:tcBorders>
            <w:shd w:val="clear" w:color="000000" w:fill="FFFFFF"/>
            <w:vAlign w:val="center"/>
            <w:hideMark/>
          </w:tcPr>
          <w:p w14:paraId="438D22A3"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212 (8.20)</w:t>
            </w:r>
          </w:p>
        </w:tc>
        <w:tc>
          <w:tcPr>
            <w:tcW w:w="883" w:type="dxa"/>
            <w:tcBorders>
              <w:top w:val="nil"/>
              <w:left w:val="nil"/>
              <w:bottom w:val="nil"/>
              <w:right w:val="nil"/>
            </w:tcBorders>
            <w:shd w:val="clear" w:color="000000" w:fill="FFFFFF"/>
            <w:vAlign w:val="center"/>
            <w:hideMark/>
          </w:tcPr>
          <w:p w14:paraId="18769D29"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2.93</w:t>
            </w:r>
          </w:p>
        </w:tc>
      </w:tr>
      <w:tr w:rsidR="00926E24" w:rsidRPr="00926E24" w14:paraId="7D35555E" w14:textId="77777777" w:rsidTr="00723811">
        <w:trPr>
          <w:trHeight w:val="300"/>
          <w:jc w:val="center"/>
        </w:trPr>
        <w:tc>
          <w:tcPr>
            <w:tcW w:w="3303" w:type="dxa"/>
            <w:tcBorders>
              <w:top w:val="nil"/>
              <w:left w:val="nil"/>
              <w:bottom w:val="nil"/>
              <w:right w:val="nil"/>
            </w:tcBorders>
            <w:shd w:val="clear" w:color="000000" w:fill="FFFFFF"/>
            <w:vAlign w:val="center"/>
            <w:hideMark/>
          </w:tcPr>
          <w:p w14:paraId="2904D48E"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LMWH</w:t>
            </w:r>
          </w:p>
        </w:tc>
        <w:tc>
          <w:tcPr>
            <w:tcW w:w="2012" w:type="dxa"/>
            <w:tcBorders>
              <w:top w:val="nil"/>
              <w:left w:val="nil"/>
              <w:bottom w:val="nil"/>
              <w:right w:val="nil"/>
            </w:tcBorders>
            <w:shd w:val="clear" w:color="000000" w:fill="FFFFFF"/>
            <w:vAlign w:val="center"/>
            <w:hideMark/>
          </w:tcPr>
          <w:p w14:paraId="395B0655"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4213 (71.5)</w:t>
            </w:r>
          </w:p>
        </w:tc>
        <w:tc>
          <w:tcPr>
            <w:tcW w:w="2011" w:type="dxa"/>
            <w:tcBorders>
              <w:top w:val="nil"/>
              <w:left w:val="nil"/>
              <w:bottom w:val="nil"/>
              <w:right w:val="nil"/>
            </w:tcBorders>
            <w:shd w:val="clear" w:color="000000" w:fill="FFFFFF"/>
            <w:vAlign w:val="center"/>
            <w:hideMark/>
          </w:tcPr>
          <w:p w14:paraId="740EADF0"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2524 (76.0)</w:t>
            </w:r>
          </w:p>
        </w:tc>
        <w:tc>
          <w:tcPr>
            <w:tcW w:w="2011" w:type="dxa"/>
            <w:tcBorders>
              <w:top w:val="nil"/>
              <w:left w:val="nil"/>
              <w:bottom w:val="nil"/>
              <w:right w:val="nil"/>
            </w:tcBorders>
            <w:shd w:val="clear" w:color="000000" w:fill="FFFFFF"/>
            <w:vAlign w:val="center"/>
            <w:hideMark/>
          </w:tcPr>
          <w:p w14:paraId="7233BFD4"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1689 (65.6)</w:t>
            </w:r>
          </w:p>
        </w:tc>
        <w:tc>
          <w:tcPr>
            <w:tcW w:w="883" w:type="dxa"/>
            <w:tcBorders>
              <w:top w:val="nil"/>
              <w:left w:val="nil"/>
              <w:bottom w:val="nil"/>
              <w:right w:val="nil"/>
            </w:tcBorders>
            <w:shd w:val="clear" w:color="000000" w:fill="FFFFFF"/>
            <w:vAlign w:val="center"/>
            <w:hideMark/>
          </w:tcPr>
          <w:p w14:paraId="46531ABB"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22.9</w:t>
            </w:r>
          </w:p>
        </w:tc>
      </w:tr>
      <w:tr w:rsidR="00926E24" w:rsidRPr="00926E24" w14:paraId="5BED972A" w14:textId="77777777" w:rsidTr="00723811">
        <w:trPr>
          <w:trHeight w:val="300"/>
          <w:jc w:val="center"/>
        </w:trPr>
        <w:tc>
          <w:tcPr>
            <w:tcW w:w="3303" w:type="dxa"/>
            <w:tcBorders>
              <w:top w:val="nil"/>
              <w:left w:val="nil"/>
              <w:bottom w:val="nil"/>
              <w:right w:val="nil"/>
            </w:tcBorders>
            <w:shd w:val="clear" w:color="000000" w:fill="FFFFFF"/>
            <w:vAlign w:val="center"/>
            <w:hideMark/>
          </w:tcPr>
          <w:p w14:paraId="0218E466"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Others</w:t>
            </w:r>
          </w:p>
        </w:tc>
        <w:tc>
          <w:tcPr>
            <w:tcW w:w="2012" w:type="dxa"/>
            <w:tcBorders>
              <w:top w:val="nil"/>
              <w:left w:val="nil"/>
              <w:bottom w:val="nil"/>
              <w:right w:val="nil"/>
            </w:tcBorders>
            <w:shd w:val="clear" w:color="000000" w:fill="FFFFFF"/>
            <w:vAlign w:val="center"/>
            <w:hideMark/>
          </w:tcPr>
          <w:p w14:paraId="0FFECA3D"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160 (2.70)</w:t>
            </w:r>
          </w:p>
        </w:tc>
        <w:tc>
          <w:tcPr>
            <w:tcW w:w="2011" w:type="dxa"/>
            <w:tcBorders>
              <w:top w:val="nil"/>
              <w:left w:val="nil"/>
              <w:bottom w:val="nil"/>
              <w:right w:val="nil"/>
            </w:tcBorders>
            <w:shd w:val="clear" w:color="000000" w:fill="FFFFFF"/>
            <w:vAlign w:val="center"/>
            <w:hideMark/>
          </w:tcPr>
          <w:p w14:paraId="3CA14DF2"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86</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(2.60)</w:t>
            </w:r>
          </w:p>
        </w:tc>
        <w:tc>
          <w:tcPr>
            <w:tcW w:w="2011" w:type="dxa"/>
            <w:tcBorders>
              <w:top w:val="nil"/>
              <w:left w:val="nil"/>
              <w:bottom w:val="nil"/>
              <w:right w:val="nil"/>
            </w:tcBorders>
            <w:shd w:val="clear" w:color="000000" w:fill="FFFFFF"/>
            <w:vAlign w:val="center"/>
            <w:hideMark/>
          </w:tcPr>
          <w:p w14:paraId="133807D8"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74</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(2.90)</w:t>
            </w:r>
          </w:p>
        </w:tc>
        <w:tc>
          <w:tcPr>
            <w:tcW w:w="883" w:type="dxa"/>
            <w:tcBorders>
              <w:top w:val="nil"/>
              <w:left w:val="nil"/>
              <w:bottom w:val="nil"/>
              <w:right w:val="nil"/>
            </w:tcBorders>
            <w:shd w:val="clear" w:color="000000" w:fill="FFFFFF"/>
            <w:vAlign w:val="center"/>
            <w:hideMark/>
          </w:tcPr>
          <w:p w14:paraId="6791B585"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1.76</w:t>
            </w:r>
          </w:p>
        </w:tc>
      </w:tr>
      <w:tr w:rsidR="00926E24" w:rsidRPr="00926E24" w14:paraId="2F664A09" w14:textId="77777777" w:rsidTr="00723811">
        <w:trPr>
          <w:trHeight w:val="300"/>
          <w:jc w:val="center"/>
        </w:trPr>
        <w:tc>
          <w:tcPr>
            <w:tcW w:w="3303" w:type="dxa"/>
            <w:tcBorders>
              <w:top w:val="nil"/>
              <w:left w:val="nil"/>
              <w:bottom w:val="nil"/>
              <w:right w:val="nil"/>
            </w:tcBorders>
            <w:shd w:val="clear" w:color="000000" w:fill="FFFFFF"/>
            <w:vAlign w:val="center"/>
            <w:hideMark/>
          </w:tcPr>
          <w:p w14:paraId="44CD1D05"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Oral anticoagulants, n (%)</w:t>
            </w:r>
          </w:p>
        </w:tc>
        <w:tc>
          <w:tcPr>
            <w:tcW w:w="2012" w:type="dxa"/>
            <w:tcBorders>
              <w:top w:val="nil"/>
              <w:left w:val="nil"/>
              <w:bottom w:val="nil"/>
              <w:right w:val="nil"/>
            </w:tcBorders>
            <w:shd w:val="clear" w:color="000000" w:fill="FFFFFF"/>
            <w:vAlign w:val="center"/>
            <w:hideMark/>
          </w:tcPr>
          <w:p w14:paraId="0BDF1ED6"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31</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(0.50)</w:t>
            </w:r>
          </w:p>
        </w:tc>
        <w:tc>
          <w:tcPr>
            <w:tcW w:w="2011" w:type="dxa"/>
            <w:tcBorders>
              <w:top w:val="nil"/>
              <w:left w:val="nil"/>
              <w:bottom w:val="nil"/>
              <w:right w:val="nil"/>
            </w:tcBorders>
            <w:shd w:val="clear" w:color="000000" w:fill="FFFFFF"/>
            <w:vAlign w:val="center"/>
            <w:hideMark/>
          </w:tcPr>
          <w:p w14:paraId="09AEBF4D"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17</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(0.50)</w:t>
            </w:r>
          </w:p>
        </w:tc>
        <w:tc>
          <w:tcPr>
            <w:tcW w:w="2011" w:type="dxa"/>
            <w:tcBorders>
              <w:top w:val="nil"/>
              <w:left w:val="nil"/>
              <w:bottom w:val="nil"/>
              <w:right w:val="nil"/>
            </w:tcBorders>
            <w:shd w:val="clear" w:color="000000" w:fill="FFFFFF"/>
            <w:vAlign w:val="center"/>
            <w:hideMark/>
          </w:tcPr>
          <w:p w14:paraId="0FEDB25C"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14</w:t>
            </w:r>
            <w:r w:rsidRPr="00926E24">
              <w:rPr>
                <w:rFonts w:ascii="Times New Roman" w:eastAsia="等线" w:hAnsi="Times New Roman" w:cs="Times New Roman"/>
                <w:color w:val="auto"/>
                <w:kern w:val="0"/>
                <w:szCs w:val="20"/>
              </w:rPr>
              <w:t>.0</w:t>
            </w:r>
            <w:r w:rsidRPr="00926E24">
              <w:rPr>
                <w:rFonts w:ascii="Times New Roman" w:eastAsia="等线" w:hAnsi="Times New Roman" w:cs="Times New Roman"/>
                <w:kern w:val="0"/>
                <w:szCs w:val="20"/>
              </w:rPr>
              <w:t xml:space="preserve"> (0.50)</w:t>
            </w:r>
          </w:p>
        </w:tc>
        <w:tc>
          <w:tcPr>
            <w:tcW w:w="883" w:type="dxa"/>
            <w:tcBorders>
              <w:top w:val="nil"/>
              <w:left w:val="nil"/>
              <w:bottom w:val="nil"/>
              <w:right w:val="nil"/>
            </w:tcBorders>
            <w:shd w:val="clear" w:color="000000" w:fill="FFFFFF"/>
            <w:vAlign w:val="center"/>
            <w:hideMark/>
          </w:tcPr>
          <w:p w14:paraId="2CE02E8B"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0.44</w:t>
            </w:r>
          </w:p>
        </w:tc>
      </w:tr>
      <w:tr w:rsidR="00926E24" w:rsidRPr="00926E24" w14:paraId="24071ABC" w14:textId="77777777" w:rsidTr="00723811">
        <w:trPr>
          <w:trHeight w:val="300"/>
          <w:jc w:val="center"/>
        </w:trPr>
        <w:tc>
          <w:tcPr>
            <w:tcW w:w="3303" w:type="dxa"/>
            <w:tcBorders>
              <w:top w:val="nil"/>
              <w:left w:val="nil"/>
              <w:bottom w:val="nil"/>
              <w:right w:val="nil"/>
            </w:tcBorders>
            <w:shd w:val="clear" w:color="000000" w:fill="FFFFFF"/>
            <w:vAlign w:val="center"/>
            <w:hideMark/>
          </w:tcPr>
          <w:p w14:paraId="02331650"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Statin, n (%)</w:t>
            </w:r>
          </w:p>
        </w:tc>
        <w:tc>
          <w:tcPr>
            <w:tcW w:w="2012" w:type="dxa"/>
            <w:tcBorders>
              <w:top w:val="nil"/>
              <w:left w:val="nil"/>
              <w:bottom w:val="nil"/>
              <w:right w:val="nil"/>
            </w:tcBorders>
            <w:shd w:val="clear" w:color="000000" w:fill="FFFFFF"/>
            <w:vAlign w:val="center"/>
            <w:hideMark/>
          </w:tcPr>
          <w:p w14:paraId="7CEBA2C5"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5533 (93.8)</w:t>
            </w:r>
          </w:p>
        </w:tc>
        <w:tc>
          <w:tcPr>
            <w:tcW w:w="2011" w:type="dxa"/>
            <w:tcBorders>
              <w:top w:val="nil"/>
              <w:left w:val="nil"/>
              <w:bottom w:val="nil"/>
              <w:right w:val="nil"/>
            </w:tcBorders>
            <w:shd w:val="clear" w:color="000000" w:fill="FFFFFF"/>
            <w:vAlign w:val="center"/>
            <w:hideMark/>
          </w:tcPr>
          <w:p w14:paraId="76D06A1C"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3199 (96.3)</w:t>
            </w:r>
          </w:p>
        </w:tc>
        <w:tc>
          <w:tcPr>
            <w:tcW w:w="2011" w:type="dxa"/>
            <w:tcBorders>
              <w:top w:val="nil"/>
              <w:left w:val="nil"/>
              <w:bottom w:val="nil"/>
              <w:right w:val="nil"/>
            </w:tcBorders>
            <w:shd w:val="clear" w:color="000000" w:fill="FFFFFF"/>
            <w:vAlign w:val="center"/>
            <w:hideMark/>
          </w:tcPr>
          <w:p w14:paraId="34839F65"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2334 (90.7)</w:t>
            </w:r>
          </w:p>
        </w:tc>
        <w:tc>
          <w:tcPr>
            <w:tcW w:w="883" w:type="dxa"/>
            <w:tcBorders>
              <w:top w:val="nil"/>
              <w:left w:val="nil"/>
              <w:bottom w:val="nil"/>
              <w:right w:val="nil"/>
            </w:tcBorders>
            <w:shd w:val="clear" w:color="000000" w:fill="FFFFFF"/>
            <w:vAlign w:val="center"/>
            <w:hideMark/>
          </w:tcPr>
          <w:p w14:paraId="3886BCD5"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22.9</w:t>
            </w:r>
          </w:p>
        </w:tc>
      </w:tr>
      <w:tr w:rsidR="00926E24" w:rsidRPr="00926E24" w14:paraId="7E2AF438" w14:textId="77777777" w:rsidTr="00723811">
        <w:trPr>
          <w:trHeight w:val="300"/>
          <w:jc w:val="center"/>
        </w:trPr>
        <w:tc>
          <w:tcPr>
            <w:tcW w:w="3303" w:type="dxa"/>
            <w:tcBorders>
              <w:top w:val="nil"/>
              <w:left w:val="nil"/>
              <w:bottom w:val="nil"/>
              <w:right w:val="nil"/>
            </w:tcBorders>
            <w:shd w:val="clear" w:color="000000" w:fill="FFFFFF"/>
            <w:vAlign w:val="center"/>
            <w:hideMark/>
          </w:tcPr>
          <w:p w14:paraId="3F997297"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β-blocker, n (%)</w:t>
            </w:r>
          </w:p>
        </w:tc>
        <w:tc>
          <w:tcPr>
            <w:tcW w:w="2012" w:type="dxa"/>
            <w:tcBorders>
              <w:top w:val="nil"/>
              <w:left w:val="nil"/>
              <w:bottom w:val="nil"/>
              <w:right w:val="nil"/>
            </w:tcBorders>
            <w:shd w:val="clear" w:color="000000" w:fill="FFFFFF"/>
            <w:vAlign w:val="center"/>
            <w:hideMark/>
          </w:tcPr>
          <w:p w14:paraId="7CCDF1F4"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2936 (49.8)</w:t>
            </w:r>
          </w:p>
        </w:tc>
        <w:tc>
          <w:tcPr>
            <w:tcW w:w="2011" w:type="dxa"/>
            <w:tcBorders>
              <w:top w:val="nil"/>
              <w:left w:val="nil"/>
              <w:bottom w:val="nil"/>
              <w:right w:val="nil"/>
            </w:tcBorders>
            <w:shd w:val="clear" w:color="000000" w:fill="FFFFFF"/>
            <w:vAlign w:val="center"/>
            <w:hideMark/>
          </w:tcPr>
          <w:p w14:paraId="03C81B73"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1731 (52.1)</w:t>
            </w:r>
          </w:p>
        </w:tc>
        <w:tc>
          <w:tcPr>
            <w:tcW w:w="2011" w:type="dxa"/>
            <w:tcBorders>
              <w:top w:val="nil"/>
              <w:left w:val="nil"/>
              <w:bottom w:val="nil"/>
              <w:right w:val="nil"/>
            </w:tcBorders>
            <w:shd w:val="clear" w:color="000000" w:fill="FFFFFF"/>
            <w:vAlign w:val="center"/>
            <w:hideMark/>
          </w:tcPr>
          <w:p w14:paraId="2ED1BD5B"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1205 (46.8)</w:t>
            </w:r>
          </w:p>
        </w:tc>
        <w:tc>
          <w:tcPr>
            <w:tcW w:w="883" w:type="dxa"/>
            <w:tcBorders>
              <w:top w:val="nil"/>
              <w:left w:val="nil"/>
              <w:bottom w:val="nil"/>
              <w:right w:val="nil"/>
            </w:tcBorders>
            <w:shd w:val="clear" w:color="000000" w:fill="FFFFFF"/>
            <w:vAlign w:val="center"/>
            <w:hideMark/>
          </w:tcPr>
          <w:p w14:paraId="3F5A16D6"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10.6</w:t>
            </w:r>
          </w:p>
        </w:tc>
      </w:tr>
      <w:tr w:rsidR="00926E24" w:rsidRPr="00926E24" w14:paraId="14455183" w14:textId="77777777" w:rsidTr="00723811">
        <w:trPr>
          <w:trHeight w:val="300"/>
          <w:jc w:val="center"/>
        </w:trPr>
        <w:tc>
          <w:tcPr>
            <w:tcW w:w="3303" w:type="dxa"/>
            <w:tcBorders>
              <w:top w:val="nil"/>
              <w:left w:val="nil"/>
              <w:bottom w:val="nil"/>
              <w:right w:val="nil"/>
            </w:tcBorders>
            <w:shd w:val="clear" w:color="000000" w:fill="FFFFFF"/>
            <w:vAlign w:val="center"/>
            <w:hideMark/>
          </w:tcPr>
          <w:p w14:paraId="50E7F870"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ACEI/ARB, n (%)</w:t>
            </w:r>
          </w:p>
        </w:tc>
        <w:tc>
          <w:tcPr>
            <w:tcW w:w="2012" w:type="dxa"/>
            <w:tcBorders>
              <w:top w:val="nil"/>
              <w:left w:val="nil"/>
              <w:bottom w:val="nil"/>
              <w:right w:val="nil"/>
            </w:tcBorders>
            <w:shd w:val="clear" w:color="000000" w:fill="FFFFFF"/>
            <w:vAlign w:val="center"/>
            <w:hideMark/>
          </w:tcPr>
          <w:p w14:paraId="6E32B055"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2403 (40.8)</w:t>
            </w:r>
          </w:p>
        </w:tc>
        <w:tc>
          <w:tcPr>
            <w:tcW w:w="2011" w:type="dxa"/>
            <w:tcBorders>
              <w:top w:val="nil"/>
              <w:left w:val="nil"/>
              <w:bottom w:val="nil"/>
              <w:right w:val="nil"/>
            </w:tcBorders>
            <w:shd w:val="clear" w:color="000000" w:fill="FFFFFF"/>
            <w:vAlign w:val="center"/>
            <w:hideMark/>
          </w:tcPr>
          <w:p w14:paraId="29A3B04E"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1422 (42.8)</w:t>
            </w:r>
          </w:p>
        </w:tc>
        <w:tc>
          <w:tcPr>
            <w:tcW w:w="2011" w:type="dxa"/>
            <w:tcBorders>
              <w:top w:val="nil"/>
              <w:left w:val="nil"/>
              <w:bottom w:val="nil"/>
              <w:right w:val="nil"/>
            </w:tcBorders>
            <w:shd w:val="clear" w:color="000000" w:fill="FFFFFF"/>
            <w:vAlign w:val="center"/>
            <w:hideMark/>
          </w:tcPr>
          <w:p w14:paraId="07AF6AE5"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981 (38.1)</w:t>
            </w:r>
          </w:p>
        </w:tc>
        <w:tc>
          <w:tcPr>
            <w:tcW w:w="883" w:type="dxa"/>
            <w:tcBorders>
              <w:top w:val="nil"/>
              <w:left w:val="nil"/>
              <w:bottom w:val="nil"/>
              <w:right w:val="nil"/>
            </w:tcBorders>
            <w:shd w:val="clear" w:color="000000" w:fill="FFFFFF"/>
            <w:vAlign w:val="center"/>
            <w:hideMark/>
          </w:tcPr>
          <w:p w14:paraId="6FA47C66"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9.57</w:t>
            </w:r>
          </w:p>
        </w:tc>
      </w:tr>
      <w:tr w:rsidR="00926E24" w:rsidRPr="00926E24" w14:paraId="1D80B6E0" w14:textId="77777777" w:rsidTr="00723811">
        <w:trPr>
          <w:trHeight w:val="300"/>
          <w:jc w:val="center"/>
        </w:trPr>
        <w:tc>
          <w:tcPr>
            <w:tcW w:w="3303" w:type="dxa"/>
            <w:tcBorders>
              <w:top w:val="nil"/>
              <w:left w:val="nil"/>
              <w:bottom w:val="nil"/>
              <w:right w:val="nil"/>
            </w:tcBorders>
            <w:shd w:val="clear" w:color="000000" w:fill="FFFFFF"/>
            <w:vAlign w:val="center"/>
            <w:hideMark/>
          </w:tcPr>
          <w:p w14:paraId="4254DD31"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Aldosterone antagonist, n (%)</w:t>
            </w:r>
          </w:p>
        </w:tc>
        <w:tc>
          <w:tcPr>
            <w:tcW w:w="2012" w:type="dxa"/>
            <w:tcBorders>
              <w:top w:val="nil"/>
              <w:left w:val="nil"/>
              <w:bottom w:val="nil"/>
              <w:right w:val="nil"/>
            </w:tcBorders>
            <w:shd w:val="clear" w:color="000000" w:fill="FFFFFF"/>
            <w:vAlign w:val="center"/>
            <w:hideMark/>
          </w:tcPr>
          <w:p w14:paraId="4CB66908"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876 (14.9)</w:t>
            </w:r>
          </w:p>
        </w:tc>
        <w:tc>
          <w:tcPr>
            <w:tcW w:w="2011" w:type="dxa"/>
            <w:tcBorders>
              <w:top w:val="nil"/>
              <w:left w:val="nil"/>
              <w:bottom w:val="nil"/>
              <w:right w:val="nil"/>
            </w:tcBorders>
            <w:shd w:val="clear" w:color="000000" w:fill="FFFFFF"/>
            <w:vAlign w:val="center"/>
            <w:hideMark/>
          </w:tcPr>
          <w:p w14:paraId="0CE835A5"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469 (14.1)</w:t>
            </w:r>
          </w:p>
        </w:tc>
        <w:tc>
          <w:tcPr>
            <w:tcW w:w="2011" w:type="dxa"/>
            <w:tcBorders>
              <w:top w:val="nil"/>
              <w:left w:val="nil"/>
              <w:bottom w:val="nil"/>
              <w:right w:val="nil"/>
            </w:tcBorders>
            <w:shd w:val="clear" w:color="000000" w:fill="FFFFFF"/>
            <w:vAlign w:val="center"/>
            <w:hideMark/>
          </w:tcPr>
          <w:p w14:paraId="435EB755"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407 (15.8)</w:t>
            </w:r>
          </w:p>
        </w:tc>
        <w:tc>
          <w:tcPr>
            <w:tcW w:w="883" w:type="dxa"/>
            <w:tcBorders>
              <w:top w:val="nil"/>
              <w:left w:val="nil"/>
              <w:bottom w:val="nil"/>
              <w:right w:val="nil"/>
            </w:tcBorders>
            <w:shd w:val="clear" w:color="000000" w:fill="FFFFFF"/>
            <w:vAlign w:val="center"/>
            <w:hideMark/>
          </w:tcPr>
          <w:p w14:paraId="23AC2128"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4.75</w:t>
            </w:r>
          </w:p>
        </w:tc>
      </w:tr>
      <w:tr w:rsidR="00926E24" w:rsidRPr="00926E24" w14:paraId="21BB3011" w14:textId="77777777" w:rsidTr="00723811">
        <w:trPr>
          <w:trHeight w:val="300"/>
          <w:jc w:val="center"/>
        </w:trPr>
        <w:tc>
          <w:tcPr>
            <w:tcW w:w="3303" w:type="dxa"/>
            <w:tcBorders>
              <w:top w:val="nil"/>
              <w:left w:val="nil"/>
              <w:bottom w:val="nil"/>
              <w:right w:val="nil"/>
            </w:tcBorders>
            <w:shd w:val="clear" w:color="000000" w:fill="F2F2F2"/>
            <w:vAlign w:val="center"/>
            <w:hideMark/>
          </w:tcPr>
          <w:p w14:paraId="6DF483D1"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PCI related</w:t>
            </w:r>
          </w:p>
        </w:tc>
        <w:tc>
          <w:tcPr>
            <w:tcW w:w="2012" w:type="dxa"/>
            <w:tcBorders>
              <w:top w:val="nil"/>
              <w:left w:val="nil"/>
              <w:bottom w:val="nil"/>
              <w:right w:val="nil"/>
            </w:tcBorders>
            <w:shd w:val="clear" w:color="000000" w:fill="F2F2F2"/>
            <w:vAlign w:val="center"/>
            <w:hideMark/>
          </w:tcPr>
          <w:p w14:paraId="5871DDF6"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c>
          <w:tcPr>
            <w:tcW w:w="2011" w:type="dxa"/>
            <w:tcBorders>
              <w:top w:val="nil"/>
              <w:left w:val="nil"/>
              <w:bottom w:val="nil"/>
              <w:right w:val="nil"/>
            </w:tcBorders>
            <w:shd w:val="clear" w:color="000000" w:fill="F2F2F2"/>
            <w:vAlign w:val="center"/>
            <w:hideMark/>
          </w:tcPr>
          <w:p w14:paraId="235D1C15"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c>
          <w:tcPr>
            <w:tcW w:w="2011" w:type="dxa"/>
            <w:tcBorders>
              <w:top w:val="nil"/>
              <w:left w:val="nil"/>
              <w:bottom w:val="nil"/>
              <w:right w:val="nil"/>
            </w:tcBorders>
            <w:shd w:val="clear" w:color="000000" w:fill="F2F2F2"/>
            <w:vAlign w:val="center"/>
            <w:hideMark/>
          </w:tcPr>
          <w:p w14:paraId="460B12D1"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c>
          <w:tcPr>
            <w:tcW w:w="883" w:type="dxa"/>
            <w:tcBorders>
              <w:top w:val="nil"/>
              <w:left w:val="nil"/>
              <w:bottom w:val="nil"/>
              <w:right w:val="nil"/>
            </w:tcBorders>
            <w:shd w:val="clear" w:color="000000" w:fill="F2F2F2"/>
            <w:vAlign w:val="center"/>
            <w:hideMark/>
          </w:tcPr>
          <w:p w14:paraId="31DDB6D1"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w:t>
            </w:r>
          </w:p>
        </w:tc>
      </w:tr>
      <w:tr w:rsidR="00926E24" w:rsidRPr="00926E24" w14:paraId="3D130768" w14:textId="77777777" w:rsidTr="00723811">
        <w:trPr>
          <w:trHeight w:val="300"/>
          <w:jc w:val="center"/>
        </w:trPr>
        <w:tc>
          <w:tcPr>
            <w:tcW w:w="3303" w:type="dxa"/>
            <w:tcBorders>
              <w:top w:val="nil"/>
              <w:left w:val="nil"/>
              <w:bottom w:val="nil"/>
              <w:right w:val="nil"/>
            </w:tcBorders>
            <w:shd w:val="clear" w:color="000000" w:fill="FFFFFF"/>
            <w:vAlign w:val="center"/>
            <w:hideMark/>
          </w:tcPr>
          <w:p w14:paraId="252FC23C"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Radial route for PCI, n (%)</w:t>
            </w:r>
          </w:p>
        </w:tc>
        <w:tc>
          <w:tcPr>
            <w:tcW w:w="2012" w:type="dxa"/>
            <w:tcBorders>
              <w:top w:val="nil"/>
              <w:left w:val="nil"/>
              <w:bottom w:val="nil"/>
              <w:right w:val="nil"/>
            </w:tcBorders>
            <w:shd w:val="clear" w:color="000000" w:fill="FFFFFF"/>
            <w:vAlign w:val="center"/>
            <w:hideMark/>
          </w:tcPr>
          <w:p w14:paraId="343B4B45"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5406 (91.7)</w:t>
            </w:r>
          </w:p>
        </w:tc>
        <w:tc>
          <w:tcPr>
            <w:tcW w:w="2011" w:type="dxa"/>
            <w:tcBorders>
              <w:top w:val="nil"/>
              <w:left w:val="nil"/>
              <w:bottom w:val="nil"/>
              <w:right w:val="nil"/>
            </w:tcBorders>
            <w:shd w:val="clear" w:color="000000" w:fill="FFFFFF"/>
            <w:vAlign w:val="center"/>
            <w:hideMark/>
          </w:tcPr>
          <w:p w14:paraId="61C356E1"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3053 (91.9)</w:t>
            </w:r>
          </w:p>
        </w:tc>
        <w:tc>
          <w:tcPr>
            <w:tcW w:w="2011" w:type="dxa"/>
            <w:tcBorders>
              <w:top w:val="nil"/>
              <w:left w:val="nil"/>
              <w:bottom w:val="nil"/>
              <w:right w:val="nil"/>
            </w:tcBorders>
            <w:shd w:val="clear" w:color="000000" w:fill="FFFFFF"/>
            <w:vAlign w:val="center"/>
            <w:hideMark/>
          </w:tcPr>
          <w:p w14:paraId="1DE8D426" w14:textId="77777777" w:rsidR="00926E24" w:rsidRPr="00926E24" w:rsidRDefault="00926E24" w:rsidP="00926E24">
            <w:pPr>
              <w:spacing w:after="0" w:line="240" w:lineRule="auto"/>
              <w:ind w:left="0" w:firstLine="0"/>
              <w:jc w:val="center"/>
              <w:rPr>
                <w:rFonts w:ascii="Times New Roman" w:eastAsia="等线" w:hAnsi="Times New Roman" w:cs="Times New Roman"/>
                <w:kern w:val="0"/>
                <w:szCs w:val="20"/>
              </w:rPr>
            </w:pPr>
            <w:r w:rsidRPr="00926E24">
              <w:rPr>
                <w:rFonts w:ascii="Times New Roman" w:eastAsia="等线" w:hAnsi="Times New Roman" w:cs="Times New Roman"/>
                <w:kern w:val="0"/>
                <w:szCs w:val="20"/>
              </w:rPr>
              <w:t>2353 (91.4)</w:t>
            </w:r>
          </w:p>
        </w:tc>
        <w:tc>
          <w:tcPr>
            <w:tcW w:w="883" w:type="dxa"/>
            <w:tcBorders>
              <w:top w:val="nil"/>
              <w:left w:val="nil"/>
              <w:bottom w:val="nil"/>
              <w:right w:val="nil"/>
            </w:tcBorders>
            <w:shd w:val="clear" w:color="000000" w:fill="FFFFFF"/>
            <w:vAlign w:val="center"/>
            <w:hideMark/>
          </w:tcPr>
          <w:p w14:paraId="081F8A8D" w14:textId="77777777" w:rsidR="00926E24" w:rsidRPr="00926E24" w:rsidRDefault="00926E24" w:rsidP="00926E24">
            <w:pPr>
              <w:spacing w:after="0" w:line="240" w:lineRule="auto"/>
              <w:ind w:left="0" w:firstLine="0"/>
              <w:jc w:val="right"/>
              <w:rPr>
                <w:rFonts w:ascii="Times New Roman" w:eastAsia="等线" w:hAnsi="Times New Roman" w:cs="Times New Roman"/>
                <w:kern w:val="0"/>
                <w:szCs w:val="20"/>
              </w:rPr>
            </w:pPr>
            <w:r w:rsidRPr="00926E24">
              <w:rPr>
                <w:rFonts w:ascii="Times New Roman" w:eastAsia="等线" w:hAnsi="Times New Roman" w:cs="Times New Roman"/>
                <w:kern w:val="0"/>
                <w:szCs w:val="20"/>
              </w:rPr>
              <w:t>1.77</w:t>
            </w:r>
          </w:p>
        </w:tc>
      </w:tr>
      <w:tr w:rsidR="00926E24" w:rsidRPr="00926E24" w14:paraId="1136B1EA" w14:textId="77777777" w:rsidTr="00723811">
        <w:trPr>
          <w:trHeight w:val="300"/>
          <w:jc w:val="center"/>
        </w:trPr>
        <w:tc>
          <w:tcPr>
            <w:tcW w:w="3303" w:type="dxa"/>
            <w:tcBorders>
              <w:top w:val="nil"/>
              <w:left w:val="nil"/>
              <w:bottom w:val="nil"/>
              <w:right w:val="nil"/>
            </w:tcBorders>
            <w:shd w:val="clear" w:color="000000" w:fill="FFFFFF"/>
            <w:vAlign w:val="center"/>
            <w:hideMark/>
          </w:tcPr>
          <w:p w14:paraId="1E1005DD"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PCI type, n (%)</w:t>
            </w:r>
          </w:p>
        </w:tc>
        <w:tc>
          <w:tcPr>
            <w:tcW w:w="2012" w:type="dxa"/>
            <w:tcBorders>
              <w:top w:val="nil"/>
              <w:left w:val="nil"/>
              <w:bottom w:val="nil"/>
              <w:right w:val="nil"/>
            </w:tcBorders>
            <w:shd w:val="clear" w:color="000000" w:fill="FFFFFF"/>
            <w:vAlign w:val="center"/>
            <w:hideMark/>
          </w:tcPr>
          <w:p w14:paraId="67BDA408" w14:textId="77777777" w:rsidR="00926E24" w:rsidRPr="00926E24" w:rsidRDefault="00926E24" w:rsidP="00926E24">
            <w:pPr>
              <w:spacing w:after="0" w:line="240" w:lineRule="auto"/>
              <w:ind w:left="0" w:firstLine="0"/>
              <w:jc w:val="center"/>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 xml:space="preserve">　</w:t>
            </w:r>
          </w:p>
        </w:tc>
        <w:tc>
          <w:tcPr>
            <w:tcW w:w="2011" w:type="dxa"/>
            <w:tcBorders>
              <w:top w:val="nil"/>
              <w:left w:val="nil"/>
              <w:bottom w:val="nil"/>
              <w:right w:val="nil"/>
            </w:tcBorders>
            <w:shd w:val="clear" w:color="000000" w:fill="FFFFFF"/>
            <w:vAlign w:val="center"/>
            <w:hideMark/>
          </w:tcPr>
          <w:p w14:paraId="714AC24F" w14:textId="77777777" w:rsidR="00926E24" w:rsidRPr="00926E24" w:rsidRDefault="00926E24" w:rsidP="00926E24">
            <w:pPr>
              <w:spacing w:after="0" w:line="240" w:lineRule="auto"/>
              <w:ind w:left="0" w:firstLine="0"/>
              <w:jc w:val="center"/>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 xml:space="preserve">　</w:t>
            </w:r>
          </w:p>
        </w:tc>
        <w:tc>
          <w:tcPr>
            <w:tcW w:w="2011" w:type="dxa"/>
            <w:tcBorders>
              <w:top w:val="nil"/>
              <w:left w:val="nil"/>
              <w:bottom w:val="nil"/>
              <w:right w:val="nil"/>
            </w:tcBorders>
            <w:shd w:val="clear" w:color="000000" w:fill="FFFFFF"/>
            <w:vAlign w:val="center"/>
            <w:hideMark/>
          </w:tcPr>
          <w:p w14:paraId="5C0D571F" w14:textId="77777777" w:rsidR="00926E24" w:rsidRPr="00926E24" w:rsidRDefault="00926E24" w:rsidP="00926E24">
            <w:pPr>
              <w:spacing w:after="0" w:line="240" w:lineRule="auto"/>
              <w:ind w:left="0" w:firstLine="0"/>
              <w:jc w:val="center"/>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 xml:space="preserve">　</w:t>
            </w:r>
          </w:p>
        </w:tc>
        <w:tc>
          <w:tcPr>
            <w:tcW w:w="883" w:type="dxa"/>
            <w:tcBorders>
              <w:top w:val="nil"/>
              <w:left w:val="nil"/>
              <w:bottom w:val="nil"/>
              <w:right w:val="nil"/>
            </w:tcBorders>
            <w:shd w:val="clear" w:color="000000" w:fill="FFFFFF"/>
            <w:vAlign w:val="center"/>
            <w:hideMark/>
          </w:tcPr>
          <w:p w14:paraId="06D41502" w14:textId="77777777" w:rsidR="00926E24" w:rsidRPr="00926E24" w:rsidRDefault="00926E24" w:rsidP="00926E24">
            <w:pPr>
              <w:spacing w:after="0" w:line="240" w:lineRule="auto"/>
              <w:ind w:left="0" w:firstLine="0"/>
              <w:jc w:val="right"/>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33.9</w:t>
            </w:r>
          </w:p>
        </w:tc>
      </w:tr>
      <w:tr w:rsidR="00926E24" w:rsidRPr="00926E24" w14:paraId="243A68C5" w14:textId="77777777" w:rsidTr="00723811">
        <w:trPr>
          <w:trHeight w:val="300"/>
          <w:jc w:val="center"/>
        </w:trPr>
        <w:tc>
          <w:tcPr>
            <w:tcW w:w="3303" w:type="dxa"/>
            <w:tcBorders>
              <w:top w:val="nil"/>
              <w:left w:val="nil"/>
              <w:bottom w:val="nil"/>
              <w:right w:val="nil"/>
            </w:tcBorders>
            <w:shd w:val="clear" w:color="000000" w:fill="FFFFFF"/>
            <w:vAlign w:val="center"/>
            <w:hideMark/>
          </w:tcPr>
          <w:p w14:paraId="7A541CB8"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Primary, &lt;12 h</w:t>
            </w:r>
          </w:p>
        </w:tc>
        <w:tc>
          <w:tcPr>
            <w:tcW w:w="2012" w:type="dxa"/>
            <w:tcBorders>
              <w:top w:val="nil"/>
              <w:left w:val="nil"/>
              <w:bottom w:val="nil"/>
              <w:right w:val="nil"/>
            </w:tcBorders>
            <w:shd w:val="clear" w:color="000000" w:fill="FFFFFF"/>
            <w:vAlign w:val="center"/>
            <w:hideMark/>
          </w:tcPr>
          <w:p w14:paraId="07DEC053" w14:textId="77777777" w:rsidR="00926E24" w:rsidRPr="00926E24" w:rsidRDefault="00926E24" w:rsidP="00926E24">
            <w:pPr>
              <w:spacing w:after="0" w:line="240" w:lineRule="auto"/>
              <w:ind w:left="0" w:firstLine="0"/>
              <w:jc w:val="center"/>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4735 (80.3)</w:t>
            </w:r>
          </w:p>
        </w:tc>
        <w:tc>
          <w:tcPr>
            <w:tcW w:w="2011" w:type="dxa"/>
            <w:tcBorders>
              <w:top w:val="nil"/>
              <w:left w:val="nil"/>
              <w:bottom w:val="nil"/>
              <w:right w:val="nil"/>
            </w:tcBorders>
            <w:shd w:val="clear" w:color="000000" w:fill="FFFFFF"/>
            <w:vAlign w:val="center"/>
            <w:hideMark/>
          </w:tcPr>
          <w:p w14:paraId="0784DED6" w14:textId="77777777" w:rsidR="00926E24" w:rsidRPr="00926E24" w:rsidRDefault="00926E24" w:rsidP="00926E24">
            <w:pPr>
              <w:spacing w:after="0" w:line="240" w:lineRule="auto"/>
              <w:ind w:left="0" w:firstLine="0"/>
              <w:jc w:val="center"/>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2829 (85.2)</w:t>
            </w:r>
          </w:p>
        </w:tc>
        <w:tc>
          <w:tcPr>
            <w:tcW w:w="2011" w:type="dxa"/>
            <w:tcBorders>
              <w:top w:val="nil"/>
              <w:left w:val="nil"/>
              <w:bottom w:val="nil"/>
              <w:right w:val="nil"/>
            </w:tcBorders>
            <w:shd w:val="clear" w:color="000000" w:fill="FFFFFF"/>
            <w:vAlign w:val="center"/>
            <w:hideMark/>
          </w:tcPr>
          <w:p w14:paraId="0F657171" w14:textId="77777777" w:rsidR="00926E24" w:rsidRPr="00926E24" w:rsidRDefault="00926E24" w:rsidP="00926E24">
            <w:pPr>
              <w:spacing w:after="0" w:line="240" w:lineRule="auto"/>
              <w:ind w:left="0" w:firstLine="0"/>
              <w:jc w:val="center"/>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1906 (74.0)</w:t>
            </w:r>
          </w:p>
        </w:tc>
        <w:tc>
          <w:tcPr>
            <w:tcW w:w="883" w:type="dxa"/>
            <w:tcBorders>
              <w:top w:val="nil"/>
              <w:left w:val="nil"/>
              <w:bottom w:val="nil"/>
              <w:right w:val="nil"/>
            </w:tcBorders>
            <w:shd w:val="clear" w:color="000000" w:fill="FFFFFF"/>
            <w:vAlign w:val="center"/>
            <w:hideMark/>
          </w:tcPr>
          <w:p w14:paraId="41BDAA48" w14:textId="77777777" w:rsidR="00926E24" w:rsidRPr="00926E24" w:rsidRDefault="00926E24" w:rsidP="00926E24">
            <w:pPr>
              <w:spacing w:after="0" w:line="240" w:lineRule="auto"/>
              <w:ind w:left="0" w:firstLine="0"/>
              <w:jc w:val="right"/>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 xml:space="preserve">　</w:t>
            </w:r>
          </w:p>
        </w:tc>
      </w:tr>
      <w:tr w:rsidR="00926E24" w:rsidRPr="00926E24" w14:paraId="2A799445" w14:textId="77777777" w:rsidTr="00723811">
        <w:trPr>
          <w:trHeight w:val="360"/>
          <w:jc w:val="center"/>
        </w:trPr>
        <w:tc>
          <w:tcPr>
            <w:tcW w:w="3303" w:type="dxa"/>
            <w:tcBorders>
              <w:top w:val="nil"/>
              <w:left w:val="nil"/>
              <w:bottom w:val="nil"/>
              <w:right w:val="nil"/>
            </w:tcBorders>
            <w:shd w:val="clear" w:color="000000" w:fill="FFFFFF"/>
            <w:vAlign w:val="center"/>
            <w:hideMark/>
          </w:tcPr>
          <w:p w14:paraId="6FD21485"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Primary, &gt;=12 h</w:t>
            </w:r>
          </w:p>
        </w:tc>
        <w:tc>
          <w:tcPr>
            <w:tcW w:w="2012" w:type="dxa"/>
            <w:tcBorders>
              <w:top w:val="nil"/>
              <w:left w:val="nil"/>
              <w:bottom w:val="nil"/>
              <w:right w:val="nil"/>
            </w:tcBorders>
            <w:shd w:val="clear" w:color="000000" w:fill="FFFFFF"/>
            <w:vAlign w:val="center"/>
            <w:hideMark/>
          </w:tcPr>
          <w:p w14:paraId="696A330B" w14:textId="77777777" w:rsidR="00926E24" w:rsidRPr="00926E24" w:rsidRDefault="00926E24" w:rsidP="00926E24">
            <w:pPr>
              <w:spacing w:after="0" w:line="240" w:lineRule="auto"/>
              <w:ind w:left="0" w:firstLine="0"/>
              <w:jc w:val="center"/>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619 (10.5)</w:t>
            </w:r>
          </w:p>
        </w:tc>
        <w:tc>
          <w:tcPr>
            <w:tcW w:w="2011" w:type="dxa"/>
            <w:tcBorders>
              <w:top w:val="nil"/>
              <w:left w:val="nil"/>
              <w:bottom w:val="nil"/>
              <w:right w:val="nil"/>
            </w:tcBorders>
            <w:shd w:val="clear" w:color="000000" w:fill="FFFFFF"/>
            <w:vAlign w:val="center"/>
            <w:hideMark/>
          </w:tcPr>
          <w:p w14:paraId="2A35093C" w14:textId="77777777" w:rsidR="00926E24" w:rsidRPr="00926E24" w:rsidRDefault="00926E24" w:rsidP="00926E24">
            <w:pPr>
              <w:spacing w:after="0" w:line="240" w:lineRule="auto"/>
              <w:ind w:left="0" w:firstLine="0"/>
              <w:jc w:val="center"/>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325 (9.80)</w:t>
            </w:r>
          </w:p>
        </w:tc>
        <w:tc>
          <w:tcPr>
            <w:tcW w:w="2011" w:type="dxa"/>
            <w:tcBorders>
              <w:top w:val="nil"/>
              <w:left w:val="nil"/>
              <w:bottom w:val="nil"/>
              <w:right w:val="nil"/>
            </w:tcBorders>
            <w:shd w:val="clear" w:color="000000" w:fill="FFFFFF"/>
            <w:vAlign w:val="center"/>
            <w:hideMark/>
          </w:tcPr>
          <w:p w14:paraId="4FB00D46" w14:textId="77777777" w:rsidR="00926E24" w:rsidRPr="00926E24" w:rsidRDefault="00926E24" w:rsidP="00926E24">
            <w:pPr>
              <w:spacing w:after="0" w:line="240" w:lineRule="auto"/>
              <w:ind w:left="0" w:firstLine="0"/>
              <w:jc w:val="center"/>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294 (11.4)</w:t>
            </w:r>
          </w:p>
        </w:tc>
        <w:tc>
          <w:tcPr>
            <w:tcW w:w="883" w:type="dxa"/>
            <w:tcBorders>
              <w:top w:val="nil"/>
              <w:left w:val="nil"/>
              <w:bottom w:val="nil"/>
              <w:right w:val="nil"/>
            </w:tcBorders>
            <w:shd w:val="clear" w:color="000000" w:fill="FFFFFF"/>
            <w:vAlign w:val="center"/>
            <w:hideMark/>
          </w:tcPr>
          <w:p w14:paraId="2FFA2566" w14:textId="77777777" w:rsidR="00926E24" w:rsidRPr="00926E24" w:rsidRDefault="00926E24" w:rsidP="00926E24">
            <w:pPr>
              <w:spacing w:after="0" w:line="240" w:lineRule="auto"/>
              <w:ind w:left="0" w:firstLine="0"/>
              <w:jc w:val="right"/>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 xml:space="preserve">　</w:t>
            </w:r>
          </w:p>
        </w:tc>
      </w:tr>
      <w:tr w:rsidR="00926E24" w:rsidRPr="00926E24" w14:paraId="533D4A61" w14:textId="77777777" w:rsidTr="00723811">
        <w:trPr>
          <w:trHeight w:val="300"/>
          <w:jc w:val="center"/>
        </w:trPr>
        <w:tc>
          <w:tcPr>
            <w:tcW w:w="3303" w:type="dxa"/>
            <w:tcBorders>
              <w:top w:val="nil"/>
              <w:left w:val="nil"/>
              <w:bottom w:val="nil"/>
              <w:right w:val="nil"/>
            </w:tcBorders>
            <w:shd w:val="clear" w:color="000000" w:fill="FFFFFF"/>
            <w:vAlign w:val="center"/>
            <w:hideMark/>
          </w:tcPr>
          <w:p w14:paraId="1539E938"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Rescue</w:t>
            </w:r>
          </w:p>
        </w:tc>
        <w:tc>
          <w:tcPr>
            <w:tcW w:w="2012" w:type="dxa"/>
            <w:tcBorders>
              <w:top w:val="nil"/>
              <w:left w:val="nil"/>
              <w:bottom w:val="nil"/>
              <w:right w:val="nil"/>
            </w:tcBorders>
            <w:shd w:val="clear" w:color="000000" w:fill="FFFFFF"/>
            <w:vAlign w:val="center"/>
            <w:hideMark/>
          </w:tcPr>
          <w:p w14:paraId="69B4CE20" w14:textId="77777777" w:rsidR="00926E24" w:rsidRPr="00926E24" w:rsidRDefault="00926E24" w:rsidP="00926E24">
            <w:pPr>
              <w:spacing w:after="0" w:line="240" w:lineRule="auto"/>
              <w:ind w:left="0" w:firstLine="0"/>
              <w:jc w:val="center"/>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84.0 (1.40)</w:t>
            </w:r>
          </w:p>
        </w:tc>
        <w:tc>
          <w:tcPr>
            <w:tcW w:w="2011" w:type="dxa"/>
            <w:tcBorders>
              <w:top w:val="nil"/>
              <w:left w:val="nil"/>
              <w:bottom w:val="nil"/>
              <w:right w:val="nil"/>
            </w:tcBorders>
            <w:shd w:val="clear" w:color="000000" w:fill="FFFFFF"/>
            <w:vAlign w:val="center"/>
            <w:hideMark/>
          </w:tcPr>
          <w:p w14:paraId="58549816" w14:textId="77777777" w:rsidR="00926E24" w:rsidRPr="00926E24" w:rsidRDefault="00926E24" w:rsidP="00926E24">
            <w:pPr>
              <w:spacing w:after="0" w:line="240" w:lineRule="auto"/>
              <w:ind w:left="0" w:firstLine="0"/>
              <w:jc w:val="center"/>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35.0 (1.10)</w:t>
            </w:r>
          </w:p>
        </w:tc>
        <w:tc>
          <w:tcPr>
            <w:tcW w:w="2011" w:type="dxa"/>
            <w:tcBorders>
              <w:top w:val="nil"/>
              <w:left w:val="nil"/>
              <w:bottom w:val="nil"/>
              <w:right w:val="nil"/>
            </w:tcBorders>
            <w:shd w:val="clear" w:color="000000" w:fill="FFFFFF"/>
            <w:vAlign w:val="center"/>
            <w:hideMark/>
          </w:tcPr>
          <w:p w14:paraId="405B6480" w14:textId="77777777" w:rsidR="00926E24" w:rsidRPr="00926E24" w:rsidRDefault="00926E24" w:rsidP="00926E24">
            <w:pPr>
              <w:spacing w:after="0" w:line="240" w:lineRule="auto"/>
              <w:ind w:left="0" w:firstLine="0"/>
              <w:jc w:val="center"/>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49.0 (1.90)</w:t>
            </w:r>
          </w:p>
        </w:tc>
        <w:tc>
          <w:tcPr>
            <w:tcW w:w="883" w:type="dxa"/>
            <w:tcBorders>
              <w:top w:val="nil"/>
              <w:left w:val="nil"/>
              <w:bottom w:val="nil"/>
              <w:right w:val="nil"/>
            </w:tcBorders>
            <w:shd w:val="clear" w:color="000000" w:fill="FFFFFF"/>
            <w:vAlign w:val="center"/>
            <w:hideMark/>
          </w:tcPr>
          <w:p w14:paraId="0D2B5A8B" w14:textId="77777777" w:rsidR="00926E24" w:rsidRPr="00926E24" w:rsidRDefault="00926E24" w:rsidP="00926E24">
            <w:pPr>
              <w:spacing w:after="0" w:line="240" w:lineRule="auto"/>
              <w:ind w:left="0" w:firstLine="0"/>
              <w:jc w:val="right"/>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 xml:space="preserve">　</w:t>
            </w:r>
          </w:p>
        </w:tc>
      </w:tr>
      <w:tr w:rsidR="00926E24" w:rsidRPr="00926E24" w14:paraId="61056376" w14:textId="77777777" w:rsidTr="00723811">
        <w:trPr>
          <w:trHeight w:val="300"/>
          <w:jc w:val="center"/>
        </w:trPr>
        <w:tc>
          <w:tcPr>
            <w:tcW w:w="3303" w:type="dxa"/>
            <w:tcBorders>
              <w:top w:val="nil"/>
              <w:left w:val="nil"/>
              <w:bottom w:val="single" w:sz="4" w:space="0" w:color="auto"/>
              <w:right w:val="nil"/>
            </w:tcBorders>
            <w:shd w:val="clear" w:color="000000" w:fill="FFFFFF"/>
            <w:vAlign w:val="center"/>
            <w:hideMark/>
          </w:tcPr>
          <w:p w14:paraId="715B5ACE" w14:textId="77777777" w:rsidR="00926E24" w:rsidRPr="00926E24" w:rsidRDefault="00926E24" w:rsidP="00926E24">
            <w:pPr>
              <w:spacing w:after="0" w:line="240" w:lineRule="auto"/>
              <w:ind w:left="0" w:firstLine="0"/>
              <w:rPr>
                <w:rFonts w:ascii="Times New Roman" w:eastAsia="等线" w:hAnsi="Times New Roman" w:cs="Times New Roman"/>
                <w:kern w:val="0"/>
                <w:szCs w:val="20"/>
              </w:rPr>
            </w:pPr>
            <w:r w:rsidRPr="00926E24">
              <w:rPr>
                <w:rFonts w:ascii="Times New Roman" w:eastAsia="等线" w:hAnsi="Times New Roman" w:cs="Times New Roman"/>
                <w:kern w:val="0"/>
                <w:szCs w:val="20"/>
              </w:rPr>
              <w:t xml:space="preserve">   Elective</w:t>
            </w:r>
          </w:p>
        </w:tc>
        <w:tc>
          <w:tcPr>
            <w:tcW w:w="2012" w:type="dxa"/>
            <w:tcBorders>
              <w:top w:val="nil"/>
              <w:left w:val="nil"/>
              <w:bottom w:val="single" w:sz="4" w:space="0" w:color="auto"/>
              <w:right w:val="nil"/>
            </w:tcBorders>
            <w:shd w:val="clear" w:color="000000" w:fill="FFFFFF"/>
            <w:vAlign w:val="center"/>
            <w:hideMark/>
          </w:tcPr>
          <w:p w14:paraId="58B77C6F" w14:textId="77777777" w:rsidR="00926E24" w:rsidRPr="00926E24" w:rsidRDefault="00926E24" w:rsidP="00926E24">
            <w:pPr>
              <w:spacing w:after="0" w:line="240" w:lineRule="auto"/>
              <w:ind w:left="0" w:firstLine="0"/>
              <w:jc w:val="center"/>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458 (7.80)</w:t>
            </w:r>
          </w:p>
        </w:tc>
        <w:tc>
          <w:tcPr>
            <w:tcW w:w="2011" w:type="dxa"/>
            <w:tcBorders>
              <w:top w:val="nil"/>
              <w:left w:val="nil"/>
              <w:bottom w:val="single" w:sz="4" w:space="0" w:color="auto"/>
              <w:right w:val="nil"/>
            </w:tcBorders>
            <w:shd w:val="clear" w:color="000000" w:fill="FFFFFF"/>
            <w:vAlign w:val="center"/>
            <w:hideMark/>
          </w:tcPr>
          <w:p w14:paraId="122D81DF" w14:textId="77777777" w:rsidR="00926E24" w:rsidRPr="00926E24" w:rsidRDefault="00926E24" w:rsidP="00926E24">
            <w:pPr>
              <w:spacing w:after="0" w:line="240" w:lineRule="auto"/>
              <w:ind w:left="0" w:firstLine="0"/>
              <w:jc w:val="center"/>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133 (4.00)</w:t>
            </w:r>
          </w:p>
        </w:tc>
        <w:tc>
          <w:tcPr>
            <w:tcW w:w="2011" w:type="dxa"/>
            <w:tcBorders>
              <w:top w:val="nil"/>
              <w:left w:val="nil"/>
              <w:bottom w:val="single" w:sz="4" w:space="0" w:color="auto"/>
              <w:right w:val="nil"/>
            </w:tcBorders>
            <w:shd w:val="clear" w:color="000000" w:fill="FFFFFF"/>
            <w:vAlign w:val="center"/>
            <w:hideMark/>
          </w:tcPr>
          <w:p w14:paraId="76DC0FCA" w14:textId="77777777" w:rsidR="00926E24" w:rsidRPr="00926E24" w:rsidRDefault="00926E24" w:rsidP="00926E24">
            <w:pPr>
              <w:spacing w:after="0" w:line="240" w:lineRule="auto"/>
              <w:ind w:left="0" w:firstLine="0"/>
              <w:jc w:val="center"/>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325 (12.6)</w:t>
            </w:r>
          </w:p>
        </w:tc>
        <w:tc>
          <w:tcPr>
            <w:tcW w:w="883" w:type="dxa"/>
            <w:tcBorders>
              <w:top w:val="nil"/>
              <w:left w:val="nil"/>
              <w:bottom w:val="single" w:sz="4" w:space="0" w:color="auto"/>
              <w:right w:val="nil"/>
            </w:tcBorders>
            <w:shd w:val="clear" w:color="000000" w:fill="FFFFFF"/>
            <w:vAlign w:val="center"/>
            <w:hideMark/>
          </w:tcPr>
          <w:p w14:paraId="7356B908" w14:textId="77777777" w:rsidR="00926E24" w:rsidRPr="00926E24" w:rsidRDefault="00926E24" w:rsidP="00926E24">
            <w:pPr>
              <w:spacing w:after="0" w:line="240" w:lineRule="auto"/>
              <w:ind w:left="0" w:firstLine="0"/>
              <w:jc w:val="right"/>
              <w:rPr>
                <w:rFonts w:ascii="Times New Roman" w:eastAsia="等线" w:hAnsi="Times New Roman" w:cs="Times New Roman"/>
                <w:color w:val="auto"/>
                <w:kern w:val="0"/>
                <w:szCs w:val="20"/>
              </w:rPr>
            </w:pPr>
            <w:r w:rsidRPr="00926E24">
              <w:rPr>
                <w:rFonts w:ascii="Times New Roman" w:eastAsia="等线" w:hAnsi="Times New Roman" w:cs="Times New Roman"/>
                <w:color w:val="auto"/>
                <w:kern w:val="0"/>
                <w:szCs w:val="20"/>
              </w:rPr>
              <w:t xml:space="preserve">　</w:t>
            </w:r>
          </w:p>
        </w:tc>
      </w:tr>
    </w:tbl>
    <w:p w14:paraId="26C593F0" w14:textId="77777777" w:rsidR="00926E24" w:rsidRPr="00926E24" w:rsidRDefault="00926E24" w:rsidP="00926E24">
      <w:pPr>
        <w:widowControl w:val="0"/>
        <w:spacing w:after="0" w:line="360" w:lineRule="auto"/>
        <w:ind w:left="0" w:firstLine="0"/>
        <w:jc w:val="both"/>
        <w:rPr>
          <w:rFonts w:ascii="Times New Roman" w:eastAsiaTheme="minorEastAsia" w:hAnsi="Times New Roman" w:cs="Times New Roman"/>
          <w:b/>
          <w:bCs/>
          <w:color w:val="000000" w:themeColor="text1"/>
          <w:szCs w:val="18"/>
        </w:rPr>
      </w:pPr>
    </w:p>
    <w:p w14:paraId="04C93183" w14:textId="77777777" w:rsidR="00926E24" w:rsidRPr="00926E24" w:rsidRDefault="00926E24" w:rsidP="00926E24">
      <w:pPr>
        <w:widowControl w:val="0"/>
        <w:spacing w:after="0" w:line="360" w:lineRule="auto"/>
        <w:ind w:left="0" w:firstLine="0"/>
        <w:jc w:val="both"/>
        <w:rPr>
          <w:rFonts w:ascii="Times New Roman" w:eastAsiaTheme="minorEastAsia" w:hAnsi="Times New Roman" w:cs="Times New Roman"/>
          <w:b/>
          <w:bCs/>
          <w:color w:val="000000" w:themeColor="text1"/>
          <w:szCs w:val="18"/>
        </w:rPr>
      </w:pPr>
      <w:r w:rsidRPr="00926E24">
        <w:rPr>
          <w:rFonts w:ascii="Times New Roman" w:eastAsia="宋体" w:hAnsi="Times New Roman" w:cs="Times New Roman"/>
          <w:b/>
          <w:bCs/>
          <w:color w:val="auto"/>
          <w:szCs w:val="18"/>
        </w:rPr>
        <w:t xml:space="preserve">Abbreviations: </w:t>
      </w:r>
      <w:r w:rsidRPr="00926E24">
        <w:rPr>
          <w:rFonts w:ascii="Times New Roman" w:eastAsia="宋体" w:hAnsi="Times New Roman" w:cs="Times New Roman"/>
          <w:color w:val="auto"/>
          <w:szCs w:val="18"/>
        </w:rPr>
        <w:t>ACEI, angiotensin converting enzyme inhibitor; ARB, angiotensin receptor blocker; CABG, coronary artery bypass grafting; CK-MB, creatine kinase MB isoform; COPD, chronic obstructive pulmonary disease; DAPT, dual antiplatelet therapy; DBP, diastolic blood pressure; GPI, glycoprotein IIb/IIIa inhibitors; HDL-C, high density lipoprotein cholesterol; LDL-C, low density lipoprotein cholesterol; LMWH, low molecular weight heparin; MI, myocardial infarction; PCI, percutaneous coronary intervention; SBP, systolic blood pressure; TG, triglycerides</w:t>
      </w:r>
      <w:r w:rsidRPr="00926E24">
        <w:rPr>
          <w:rFonts w:ascii="Times New Roman" w:eastAsia="宋体" w:hAnsi="Times New Roman" w:cs="Times New Roman" w:hint="eastAsia"/>
          <w:color w:val="auto"/>
          <w:szCs w:val="18"/>
        </w:rPr>
        <w:t>.</w:t>
      </w:r>
    </w:p>
    <w:p w14:paraId="357D2178" w14:textId="7110EED1" w:rsidR="00926E24" w:rsidRDefault="00926E24" w:rsidP="00926E24">
      <w:pPr>
        <w:widowControl w:val="0"/>
        <w:spacing w:after="0" w:line="360" w:lineRule="auto"/>
        <w:ind w:left="0" w:firstLine="0"/>
        <w:jc w:val="both"/>
        <w:rPr>
          <w:rFonts w:ascii="Times New Roman" w:eastAsiaTheme="minorEastAsia" w:hAnsi="Times New Roman" w:cs="Times New Roman"/>
          <w:b/>
          <w:bCs/>
          <w:color w:val="000000" w:themeColor="text1"/>
          <w:szCs w:val="18"/>
        </w:rPr>
      </w:pPr>
      <w:r>
        <w:rPr>
          <w:rFonts w:ascii="Times New Roman" w:eastAsiaTheme="minorEastAsia" w:hAnsi="Times New Roman" w:cs="Times New Roman"/>
          <w:b/>
          <w:bCs/>
          <w:color w:val="000000" w:themeColor="text1"/>
          <w:szCs w:val="18"/>
        </w:rPr>
        <w:br w:type="page"/>
      </w:r>
    </w:p>
    <w:bookmarkEnd w:id="16"/>
    <w:p w14:paraId="55927F0C" w14:textId="53B668C1" w:rsidR="00D56DF7" w:rsidRPr="00127A95" w:rsidRDefault="00D56DF7" w:rsidP="00D56DF7">
      <w:pPr>
        <w:spacing w:line="360" w:lineRule="auto"/>
        <w:jc w:val="center"/>
        <w:rPr>
          <w:rFonts w:ascii="Times New Roman" w:hAnsi="Times New Roman" w:cs="Times New Roman"/>
          <w:color w:val="000000" w:themeColor="text1"/>
          <w:szCs w:val="20"/>
        </w:rPr>
      </w:pPr>
      <w:r w:rsidRPr="00127A95">
        <w:rPr>
          <w:rFonts w:ascii="Times New Roman" w:hAnsi="Times New Roman" w:cs="Times New Roman"/>
          <w:b/>
          <w:color w:val="000000" w:themeColor="text1"/>
          <w:szCs w:val="20"/>
        </w:rPr>
        <w:lastRenderedPageBreak/>
        <w:t>Supplemental Table</w:t>
      </w:r>
      <w:r w:rsidR="00CC475E" w:rsidRPr="00127A95">
        <w:rPr>
          <w:rFonts w:ascii="Times New Roman" w:hAnsi="Times New Roman" w:cs="Times New Roman"/>
          <w:b/>
          <w:color w:val="000000" w:themeColor="text1"/>
          <w:szCs w:val="20"/>
        </w:rPr>
        <w:t xml:space="preserve"> </w:t>
      </w:r>
      <w:r w:rsidR="00F322B2" w:rsidRPr="00127A95">
        <w:rPr>
          <w:rFonts w:ascii="Times New Roman" w:hAnsi="Times New Roman" w:cs="Times New Roman"/>
          <w:b/>
          <w:color w:val="000000" w:themeColor="text1"/>
          <w:szCs w:val="20"/>
        </w:rPr>
        <w:t>4</w:t>
      </w:r>
      <w:r w:rsidR="00045293" w:rsidRPr="00127A95">
        <w:rPr>
          <w:rFonts w:ascii="Times New Roman" w:hAnsi="Times New Roman" w:cs="Times New Roman"/>
          <w:b/>
          <w:color w:val="000000" w:themeColor="text1"/>
          <w:szCs w:val="20"/>
        </w:rPr>
        <w:t xml:space="preserve">. </w:t>
      </w:r>
      <w:r w:rsidR="00294B58" w:rsidRPr="00127A95">
        <w:rPr>
          <w:rFonts w:ascii="Times New Roman" w:hAnsi="Times New Roman" w:cs="Times New Roman"/>
          <w:bCs/>
          <w:color w:val="000000" w:themeColor="text1"/>
          <w:szCs w:val="20"/>
        </w:rPr>
        <w:t>Investigators of CCC-ACS project</w:t>
      </w:r>
      <w:bookmarkStart w:id="17" w:name="_GoBack"/>
      <w:bookmarkEnd w:id="17"/>
    </w:p>
    <w:tbl>
      <w:tblPr>
        <w:tblStyle w:val="13"/>
        <w:tblpPr w:leftFromText="180" w:rightFromText="180" w:vertAnchor="text" w:tblpY="1"/>
        <w:tblOverlap w:val="never"/>
        <w:tblW w:w="9464" w:type="dxa"/>
        <w:tblLayout w:type="fixed"/>
        <w:tblLook w:val="04A0" w:firstRow="1" w:lastRow="0" w:firstColumn="1" w:lastColumn="0" w:noHBand="0" w:noVBand="1"/>
      </w:tblPr>
      <w:tblGrid>
        <w:gridCol w:w="675"/>
        <w:gridCol w:w="3402"/>
        <w:gridCol w:w="1560"/>
        <w:gridCol w:w="1134"/>
        <w:gridCol w:w="1134"/>
        <w:gridCol w:w="1559"/>
      </w:tblGrid>
      <w:tr w:rsidR="00127A95" w:rsidRPr="00127A95" w14:paraId="07FD1397" w14:textId="77777777" w:rsidTr="00971CE0">
        <w:tc>
          <w:tcPr>
            <w:tcW w:w="6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6CC845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ID</w:t>
            </w:r>
          </w:p>
        </w:tc>
        <w:tc>
          <w:tcPr>
            <w:tcW w:w="340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EFE191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Hospitals</w:t>
            </w:r>
          </w:p>
        </w:tc>
        <w:tc>
          <w:tcPr>
            <w:tcW w:w="1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51510C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Territories</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432379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Provinces</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58BF27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City</w:t>
            </w:r>
          </w:p>
        </w:tc>
        <w:tc>
          <w:tcPr>
            <w:tcW w:w="155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4E1080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Investigator</w:t>
            </w:r>
          </w:p>
        </w:tc>
      </w:tr>
      <w:tr w:rsidR="00127A95" w:rsidRPr="00127A95" w14:paraId="4317B05A"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2E539B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EE2C06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Yangzhou First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BFBCA0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581E7D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3A94FD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Yangzhou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168F8A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Aihua</w:t>
            </w:r>
            <w:proofErr w:type="spellEnd"/>
            <w:r w:rsidRPr="00127A95">
              <w:rPr>
                <w:rFonts w:ascii="Times New Roman" w:eastAsiaTheme="minorEastAsia" w:hAnsi="Times New Roman" w:cs="Times New Roman"/>
                <w:color w:val="auto"/>
                <w:szCs w:val="20"/>
              </w:rPr>
              <w:t xml:space="preserve"> Li</w:t>
            </w:r>
          </w:p>
        </w:tc>
      </w:tr>
      <w:tr w:rsidR="00127A95" w:rsidRPr="00127A95" w14:paraId="04E1DFD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ED5417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63C503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Shanxi Cardiovascular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2DEF30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E1E163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347A23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Taiyuan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E27B89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Bao Li</w:t>
            </w:r>
          </w:p>
        </w:tc>
      </w:tr>
      <w:tr w:rsidR="00127A95" w:rsidRPr="00127A95" w14:paraId="01BCC25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855EBB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33FA6F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Nanjing Drum Tower Hospital, The Affiliated Hospital of Nanjing University Medical School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BF4238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003997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522E5F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Nanjing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6DCDAA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Biao </w:t>
            </w:r>
            <w:proofErr w:type="spellStart"/>
            <w:r w:rsidRPr="00127A95">
              <w:rPr>
                <w:rFonts w:ascii="Times New Roman" w:eastAsiaTheme="minorEastAsia" w:hAnsi="Times New Roman" w:cs="Times New Roman"/>
                <w:color w:val="auto"/>
                <w:szCs w:val="20"/>
              </w:rPr>
              <w:t>Xu</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Guangshu</w:t>
            </w:r>
            <w:proofErr w:type="spellEnd"/>
            <w:r w:rsidRPr="00127A95">
              <w:rPr>
                <w:rFonts w:ascii="Times New Roman" w:eastAsiaTheme="minorEastAsia" w:hAnsi="Times New Roman" w:cs="Times New Roman"/>
                <w:color w:val="auto"/>
                <w:szCs w:val="20"/>
              </w:rPr>
              <w:t xml:space="preserve"> Han</w:t>
            </w:r>
          </w:p>
        </w:tc>
      </w:tr>
      <w:tr w:rsidR="00127A95" w:rsidRPr="00127A95" w14:paraId="218652A2"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178214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8A177F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Hainan General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583062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E91044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Hainan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C5EE5E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Haikou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FA67FE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Bin Li</w:t>
            </w:r>
          </w:p>
        </w:tc>
      </w:tr>
      <w:tr w:rsidR="00127A95" w:rsidRPr="00127A95" w14:paraId="4FEB5EB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91CD8C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2B558E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Second Hospital of Jilin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21FA2F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2BC389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Jilin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9D40F0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Changchun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750C03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Bin Liu</w:t>
            </w:r>
          </w:p>
        </w:tc>
      </w:tr>
      <w:tr w:rsidR="00127A95" w:rsidRPr="00127A95" w14:paraId="32058D3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39C7C2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55495F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Shanghai </w:t>
            </w:r>
            <w:proofErr w:type="spellStart"/>
            <w:r w:rsidRPr="00127A95">
              <w:rPr>
                <w:rFonts w:ascii="Times New Roman" w:eastAsiaTheme="minorEastAsia" w:hAnsi="Times New Roman" w:cs="Times New Roman"/>
                <w:color w:val="auto"/>
                <w:szCs w:val="20"/>
              </w:rPr>
              <w:t>Jingan</w:t>
            </w:r>
            <w:proofErr w:type="spellEnd"/>
            <w:r w:rsidRPr="00127A95">
              <w:rPr>
                <w:rFonts w:ascii="Times New Roman" w:eastAsiaTheme="minorEastAsia" w:hAnsi="Times New Roman" w:cs="Times New Roman"/>
                <w:color w:val="auto"/>
                <w:szCs w:val="20"/>
              </w:rPr>
              <w:t xml:space="preserve"> District </w:t>
            </w:r>
            <w:proofErr w:type="spellStart"/>
            <w:r w:rsidRPr="00127A95">
              <w:rPr>
                <w:rFonts w:ascii="Times New Roman" w:eastAsiaTheme="minorEastAsia" w:hAnsi="Times New Roman" w:cs="Times New Roman"/>
                <w:color w:val="auto"/>
                <w:szCs w:val="20"/>
              </w:rPr>
              <w:t>Shibei</w:t>
            </w:r>
            <w:proofErr w:type="spellEnd"/>
            <w:r w:rsidRPr="00127A95">
              <w:rPr>
                <w:rFonts w:ascii="Times New Roman" w:eastAsiaTheme="minorEastAsia" w:hAnsi="Times New Roman" w:cs="Times New Roman"/>
                <w:color w:val="auto"/>
                <w:szCs w:val="20"/>
              </w:rPr>
              <w:t xml:space="preserve">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9096FA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A0E4F5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2066A0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B1DD1C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Bin Wang</w:t>
            </w:r>
          </w:p>
        </w:tc>
      </w:tr>
      <w:tr w:rsidR="00127A95" w:rsidRPr="00127A95" w14:paraId="12EDB44C"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A07739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AEA1DF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Guangyuan</w:t>
            </w:r>
            <w:proofErr w:type="spellEnd"/>
            <w:r w:rsidRPr="00127A95">
              <w:rPr>
                <w:rFonts w:ascii="Times New Roman" w:eastAsiaTheme="minorEastAsia" w:hAnsi="Times New Roman" w:cs="Times New Roman"/>
                <w:color w:val="auto"/>
                <w:szCs w:val="20"/>
              </w:rPr>
              <w:t xml:space="preserve"> Central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28BF90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EDD3DC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Sichuan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898235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Guangyuan</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4F91441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Bing Fu</w:t>
            </w:r>
          </w:p>
        </w:tc>
      </w:tr>
      <w:tr w:rsidR="00127A95" w:rsidRPr="00127A95" w14:paraId="6F813C4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42A72D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B849AE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2nd Affiliated </w:t>
            </w:r>
            <w:proofErr w:type="spellStart"/>
            <w:r w:rsidRPr="00127A95">
              <w:rPr>
                <w:rFonts w:ascii="Times New Roman" w:eastAsiaTheme="minorEastAsia" w:hAnsi="Times New Roman" w:cs="Times New Roman"/>
                <w:color w:val="auto"/>
                <w:szCs w:val="20"/>
              </w:rPr>
              <w:t>Hosiptal</w:t>
            </w:r>
            <w:proofErr w:type="spellEnd"/>
            <w:r w:rsidRPr="00127A95">
              <w:rPr>
                <w:rFonts w:ascii="Times New Roman" w:eastAsiaTheme="minorEastAsia" w:hAnsi="Times New Roman" w:cs="Times New Roman"/>
                <w:color w:val="auto"/>
                <w:szCs w:val="20"/>
              </w:rPr>
              <w:t xml:space="preserve"> of Harbin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936EF2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B825CB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Heilongjiang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32C1B1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Harbin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E1750B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Bo Yu</w:t>
            </w:r>
          </w:p>
        </w:tc>
      </w:tr>
      <w:tr w:rsidR="00127A95" w:rsidRPr="00127A95" w14:paraId="6AB5925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BF2439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816C82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Hospital 463 of Chinese People's Liberation Army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D0935A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55CAF1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Liaoning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FB7157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Shenyang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DBF9B4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Bosong</w:t>
            </w:r>
            <w:proofErr w:type="spellEnd"/>
            <w:r w:rsidRPr="00127A95">
              <w:rPr>
                <w:rFonts w:ascii="Times New Roman" w:eastAsiaTheme="minorEastAsia" w:hAnsi="Times New Roman" w:cs="Times New Roman"/>
                <w:color w:val="auto"/>
                <w:szCs w:val="20"/>
              </w:rPr>
              <w:t xml:space="preserve"> Yang</w:t>
            </w:r>
          </w:p>
        </w:tc>
      </w:tr>
      <w:tr w:rsidR="00127A95" w:rsidRPr="00127A95" w14:paraId="65AEECF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2BCFF6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79E274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Central Hospital of </w:t>
            </w:r>
            <w:proofErr w:type="spellStart"/>
            <w:r w:rsidRPr="00127A95">
              <w:rPr>
                <w:rFonts w:ascii="Times New Roman" w:eastAsiaTheme="minorEastAsia" w:hAnsi="Times New Roman" w:cs="Times New Roman"/>
                <w:color w:val="auto"/>
                <w:szCs w:val="20"/>
              </w:rPr>
              <w:t>Mianyang</w:t>
            </w:r>
            <w:proofErr w:type="spellEnd"/>
          </w:p>
        </w:tc>
        <w:tc>
          <w:tcPr>
            <w:tcW w:w="1560" w:type="dxa"/>
            <w:tcBorders>
              <w:top w:val="single" w:sz="4" w:space="0" w:color="auto"/>
              <w:left w:val="single" w:sz="4" w:space="0" w:color="auto"/>
              <w:bottom w:val="single" w:sz="4" w:space="0" w:color="auto"/>
              <w:right w:val="single" w:sz="4" w:space="0" w:color="auto"/>
            </w:tcBorders>
            <w:vAlign w:val="center"/>
            <w:hideMark/>
          </w:tcPr>
          <w:p w14:paraId="495565A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C29542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Sichuan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88DC3D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Mianyang</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419E019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Caidong</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Luo</w:t>
            </w:r>
            <w:proofErr w:type="spellEnd"/>
          </w:p>
        </w:tc>
      </w:tr>
      <w:tr w:rsidR="00127A95" w:rsidRPr="00127A95" w14:paraId="13E01D1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2C4CE8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333662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Ninth Hospital Affiliated to Shanghai </w:t>
            </w:r>
            <w:proofErr w:type="spellStart"/>
            <w:r w:rsidRPr="00127A95">
              <w:rPr>
                <w:rFonts w:ascii="Times New Roman" w:eastAsiaTheme="minorEastAsia" w:hAnsi="Times New Roman" w:cs="Times New Roman"/>
                <w:color w:val="auto"/>
                <w:szCs w:val="20"/>
              </w:rPr>
              <w:t>Jiaotong</w:t>
            </w:r>
            <w:proofErr w:type="spellEnd"/>
            <w:r w:rsidRPr="00127A95">
              <w:rPr>
                <w:rFonts w:ascii="Times New Roman" w:eastAsiaTheme="minorEastAsia" w:hAnsi="Times New Roman" w:cs="Times New Roman"/>
                <w:color w:val="auto"/>
                <w:szCs w:val="20"/>
              </w:rPr>
              <w:t xml:space="preserve"> University School of Medicine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5E3F6C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5805CF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87B034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239F10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Changqian</w:t>
            </w:r>
            <w:proofErr w:type="spellEnd"/>
            <w:r w:rsidRPr="00127A95">
              <w:rPr>
                <w:rFonts w:ascii="Times New Roman" w:eastAsiaTheme="minorEastAsia" w:hAnsi="Times New Roman" w:cs="Times New Roman"/>
                <w:color w:val="auto"/>
                <w:szCs w:val="20"/>
              </w:rPr>
              <w:t xml:space="preserve"> Wang</w:t>
            </w:r>
          </w:p>
        </w:tc>
      </w:tr>
      <w:tr w:rsidR="00127A95" w:rsidRPr="00127A95" w14:paraId="49B124EC"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7C7DD4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97FFCC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Zhangzhou Municipal Hospital of Fujian Province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E1122E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275C6A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Fujian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B51AA9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Zhangzhou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70A1AC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Changyong</w:t>
            </w:r>
            <w:proofErr w:type="spellEnd"/>
            <w:r w:rsidRPr="00127A95">
              <w:rPr>
                <w:rFonts w:ascii="Times New Roman" w:eastAsiaTheme="minorEastAsia" w:hAnsi="Times New Roman" w:cs="Times New Roman"/>
                <w:color w:val="auto"/>
                <w:szCs w:val="20"/>
              </w:rPr>
              <w:t xml:space="preserve"> Liu</w:t>
            </w:r>
          </w:p>
        </w:tc>
      </w:tr>
      <w:tr w:rsidR="00127A95" w:rsidRPr="00127A95" w14:paraId="2DA2F640"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BE23E2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1778F3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Shimen</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2BE5FD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C70792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1E58FA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Changde</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3EC52ED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Chuanliang</w:t>
            </w:r>
            <w:proofErr w:type="spellEnd"/>
            <w:r w:rsidRPr="00127A95">
              <w:rPr>
                <w:rFonts w:ascii="Times New Roman" w:eastAsiaTheme="minorEastAsia" w:hAnsi="Times New Roman" w:cs="Times New Roman"/>
                <w:color w:val="auto"/>
                <w:szCs w:val="20"/>
              </w:rPr>
              <w:t xml:space="preserve"> Liang</w:t>
            </w:r>
          </w:p>
        </w:tc>
      </w:tr>
      <w:tr w:rsidR="00127A95" w:rsidRPr="00127A95" w14:paraId="4B279154"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FCDD0A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5CAD44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Henan Provincial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13FD0A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833D37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7440BF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88BED9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Chuanyu</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Gao</w:t>
            </w:r>
            <w:proofErr w:type="spellEnd"/>
          </w:p>
        </w:tc>
      </w:tr>
      <w:tr w:rsidR="00127A95" w:rsidRPr="00127A95" w14:paraId="48F3B9B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7FF0F9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F05158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Shanxi Provincial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117AC7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43F411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9B0171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Taiyuan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372DF7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Chunlin</w:t>
            </w:r>
            <w:proofErr w:type="spellEnd"/>
            <w:r w:rsidRPr="00127A95">
              <w:rPr>
                <w:rFonts w:ascii="Times New Roman" w:eastAsiaTheme="minorEastAsia" w:hAnsi="Times New Roman" w:cs="Times New Roman"/>
                <w:color w:val="auto"/>
                <w:szCs w:val="20"/>
              </w:rPr>
              <w:t xml:space="preserve"> Lai</w:t>
            </w:r>
          </w:p>
        </w:tc>
      </w:tr>
      <w:tr w:rsidR="00127A95" w:rsidRPr="00127A95" w14:paraId="5D203D0A"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928610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D1ED7D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Xihua</w:t>
            </w:r>
            <w:proofErr w:type="spellEnd"/>
            <w:r w:rsidRPr="00127A95">
              <w:rPr>
                <w:rFonts w:ascii="Times New Roman" w:eastAsiaTheme="minorEastAsia" w:hAnsi="Times New Roman" w:cs="Times New Roman"/>
                <w:color w:val="auto"/>
                <w:szCs w:val="20"/>
              </w:rPr>
              <w:t xml:space="preserve"> County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34BBAA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B43BD0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0B7B02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Zhoukou</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31EC9BC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Chuntong</w:t>
            </w:r>
            <w:proofErr w:type="spellEnd"/>
            <w:r w:rsidRPr="00127A95">
              <w:rPr>
                <w:rFonts w:ascii="Times New Roman" w:eastAsiaTheme="minorEastAsia" w:hAnsi="Times New Roman" w:cs="Times New Roman"/>
                <w:color w:val="auto"/>
                <w:szCs w:val="20"/>
              </w:rPr>
              <w:t xml:space="preserve"> Wang</w:t>
            </w:r>
          </w:p>
        </w:tc>
      </w:tr>
      <w:tr w:rsidR="00127A95" w:rsidRPr="00127A95" w14:paraId="5317E37C"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8D2812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EB06FF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Liaocheng</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1C3E0D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295AC6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3033DB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Liaocheng</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4E63509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Chunyan</w:t>
            </w:r>
            <w:proofErr w:type="spellEnd"/>
            <w:r w:rsidRPr="00127A95">
              <w:rPr>
                <w:rFonts w:ascii="Times New Roman" w:eastAsiaTheme="minorEastAsia" w:hAnsi="Times New Roman" w:cs="Times New Roman"/>
                <w:color w:val="auto"/>
                <w:szCs w:val="20"/>
              </w:rPr>
              <w:t xml:space="preserve"> Zhang</w:t>
            </w:r>
          </w:p>
        </w:tc>
      </w:tr>
      <w:tr w:rsidR="00127A95" w:rsidRPr="00127A95" w14:paraId="3D3DCDC2"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67EE71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18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D74051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Yancheng Third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6F3415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D1F144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C59C7E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Yancheng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B57AAB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Chunyang</w:t>
            </w:r>
            <w:proofErr w:type="spellEnd"/>
            <w:r w:rsidRPr="00127A95">
              <w:rPr>
                <w:rFonts w:ascii="Times New Roman" w:eastAsiaTheme="minorEastAsia" w:hAnsi="Times New Roman" w:cs="Times New Roman"/>
                <w:color w:val="auto"/>
                <w:szCs w:val="20"/>
              </w:rPr>
              <w:t xml:space="preserve"> Wu</w:t>
            </w:r>
          </w:p>
        </w:tc>
      </w:tr>
      <w:tr w:rsidR="00127A95" w:rsidRPr="00127A95" w14:paraId="1ADC0E83"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70B4EB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7D68D2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Quyang</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Renji</w:t>
            </w:r>
            <w:proofErr w:type="spellEnd"/>
            <w:r w:rsidRPr="00127A95">
              <w:rPr>
                <w:rFonts w:ascii="Times New Roman" w:eastAsiaTheme="minorEastAsia" w:hAnsi="Times New Roman" w:cs="Times New Roman"/>
                <w:color w:val="auto"/>
                <w:szCs w:val="20"/>
              </w:rPr>
              <w:t xml:space="preserve">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CF1FB7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A49E0F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F478B6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Baoding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6BB4F3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Congliang</w:t>
            </w:r>
            <w:proofErr w:type="spellEnd"/>
            <w:r w:rsidRPr="00127A95">
              <w:rPr>
                <w:rFonts w:ascii="Times New Roman" w:eastAsiaTheme="minorEastAsia" w:hAnsi="Times New Roman" w:cs="Times New Roman"/>
                <w:color w:val="auto"/>
                <w:szCs w:val="20"/>
              </w:rPr>
              <w:t xml:space="preserve"> Zhang</w:t>
            </w:r>
          </w:p>
        </w:tc>
      </w:tr>
      <w:tr w:rsidR="00127A95" w:rsidRPr="00127A95" w14:paraId="34461C5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7257D4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443BD6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Xinqiao</w:t>
            </w:r>
            <w:proofErr w:type="spellEnd"/>
            <w:r w:rsidRPr="00127A95">
              <w:rPr>
                <w:rFonts w:ascii="Times New Roman" w:eastAsiaTheme="minorEastAsia" w:hAnsi="Times New Roman" w:cs="Times New Roman"/>
                <w:color w:val="auto"/>
                <w:szCs w:val="20"/>
              </w:rPr>
              <w:t xml:space="preserve"> Hospital, Third Military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5C6ADA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200BC3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Chongqing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140FD5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Chongqing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542F1E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Cui Bin, Lan Huang</w:t>
            </w:r>
          </w:p>
        </w:tc>
      </w:tr>
      <w:tr w:rsidR="00127A95" w:rsidRPr="00127A95" w14:paraId="75325714"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0B9A95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DA16A5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Second </w:t>
            </w:r>
            <w:proofErr w:type="spellStart"/>
            <w:r w:rsidRPr="00127A95">
              <w:rPr>
                <w:rFonts w:ascii="Times New Roman" w:eastAsiaTheme="minorEastAsia" w:hAnsi="Times New Roman" w:cs="Times New Roman"/>
                <w:color w:val="auto"/>
                <w:szCs w:val="20"/>
              </w:rPr>
              <w:t>Xiangya</w:t>
            </w:r>
            <w:proofErr w:type="spellEnd"/>
            <w:r w:rsidRPr="00127A95">
              <w:rPr>
                <w:rFonts w:ascii="Times New Roman" w:eastAsiaTheme="minorEastAsia" w:hAnsi="Times New Roman" w:cs="Times New Roman"/>
                <w:color w:val="auto"/>
                <w:szCs w:val="20"/>
              </w:rPr>
              <w:t xml:space="preserve"> Hospital of Central South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47A0E6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9879FF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311C8E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Changsha</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C55733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Daoquan</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Peng</w:t>
            </w:r>
            <w:proofErr w:type="spellEnd"/>
          </w:p>
        </w:tc>
      </w:tr>
      <w:tr w:rsidR="00127A95" w:rsidRPr="00127A95" w14:paraId="4777AB1F"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743806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3A16C5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Central Hospital of </w:t>
            </w:r>
            <w:proofErr w:type="spellStart"/>
            <w:r w:rsidRPr="00127A95">
              <w:rPr>
                <w:rFonts w:ascii="Times New Roman" w:eastAsiaTheme="minorEastAsia" w:hAnsi="Times New Roman" w:cs="Times New Roman"/>
                <w:color w:val="auto"/>
                <w:szCs w:val="20"/>
              </w:rPr>
              <w:t>Panzhihua</w:t>
            </w:r>
            <w:proofErr w:type="spellEnd"/>
          </w:p>
        </w:tc>
        <w:tc>
          <w:tcPr>
            <w:tcW w:w="1560" w:type="dxa"/>
            <w:tcBorders>
              <w:top w:val="single" w:sz="4" w:space="0" w:color="auto"/>
              <w:left w:val="single" w:sz="4" w:space="0" w:color="auto"/>
              <w:bottom w:val="single" w:sz="4" w:space="0" w:color="auto"/>
              <w:right w:val="single" w:sz="4" w:space="0" w:color="auto"/>
            </w:tcBorders>
            <w:vAlign w:val="center"/>
            <w:hideMark/>
          </w:tcPr>
          <w:p w14:paraId="42C65B0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E9E634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Sichuan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D533E7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Panzhihua</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6D8FFA0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Dawen</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Xu</w:t>
            </w:r>
            <w:proofErr w:type="spellEnd"/>
          </w:p>
        </w:tc>
      </w:tr>
      <w:tr w:rsidR="00127A95" w:rsidRPr="00127A95" w14:paraId="1BFB935F"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4EC905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26934E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China </w:t>
            </w:r>
            <w:proofErr w:type="spellStart"/>
            <w:r w:rsidRPr="00127A95">
              <w:rPr>
                <w:rFonts w:ascii="Times New Roman" w:eastAsiaTheme="minorEastAsia" w:hAnsi="Times New Roman" w:cs="Times New Roman"/>
                <w:color w:val="auto"/>
                <w:szCs w:val="20"/>
              </w:rPr>
              <w:t>Meitan</w:t>
            </w:r>
            <w:proofErr w:type="spellEnd"/>
            <w:r w:rsidRPr="00127A95">
              <w:rPr>
                <w:rFonts w:ascii="Times New Roman" w:eastAsiaTheme="minorEastAsia" w:hAnsi="Times New Roman" w:cs="Times New Roman"/>
                <w:color w:val="auto"/>
                <w:szCs w:val="20"/>
              </w:rPr>
              <w:t xml:space="preserve"> General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91FC56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2E4FCC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5C30C0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6B1544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Di Wu</w:t>
            </w:r>
          </w:p>
        </w:tc>
      </w:tr>
      <w:tr w:rsidR="00127A95" w:rsidRPr="00127A95" w14:paraId="28211D22"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D5159F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4F5F46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Xiantao</w:t>
            </w:r>
            <w:proofErr w:type="spellEnd"/>
            <w:r w:rsidRPr="00127A95">
              <w:rPr>
                <w:rFonts w:ascii="Times New Roman" w:eastAsiaTheme="minorEastAsia" w:hAnsi="Times New Roman" w:cs="Times New Roman"/>
                <w:color w:val="auto"/>
                <w:szCs w:val="20"/>
              </w:rPr>
              <w:t xml:space="preserve"> First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AAE2E2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72D1EA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8FDC50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Xiantao</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6A7BBD7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Dongmei</w:t>
            </w:r>
            <w:proofErr w:type="spellEnd"/>
            <w:r w:rsidRPr="00127A95">
              <w:rPr>
                <w:rFonts w:ascii="Times New Roman" w:eastAsiaTheme="minorEastAsia" w:hAnsi="Times New Roman" w:cs="Times New Roman"/>
                <w:color w:val="auto"/>
                <w:szCs w:val="20"/>
              </w:rPr>
              <w:t xml:space="preserve"> Zhu</w:t>
            </w:r>
          </w:p>
        </w:tc>
      </w:tr>
      <w:tr w:rsidR="00127A95" w:rsidRPr="00127A95" w14:paraId="2DCF78B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967681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F10D97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Chest Hospital of Xinjiang Uygur Autonomous Region</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472F93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9D007D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Xinjiang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CCA119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Urumchi</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6F12583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Dongsheng Chai</w:t>
            </w:r>
          </w:p>
        </w:tc>
      </w:tr>
      <w:tr w:rsidR="00127A95" w:rsidRPr="00127A95" w14:paraId="059CB423"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B5707F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4D9F98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Beian</w:t>
            </w:r>
            <w:proofErr w:type="spellEnd"/>
            <w:r w:rsidRPr="00127A95">
              <w:rPr>
                <w:rFonts w:ascii="Times New Roman" w:eastAsiaTheme="minorEastAsia" w:hAnsi="Times New Roman" w:cs="Times New Roman"/>
                <w:color w:val="auto"/>
                <w:szCs w:val="20"/>
              </w:rPr>
              <w:t xml:space="preserve"> First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947A07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BE3D3F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Heilongjiang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E468EC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Heihe</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53E14EE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Dongyan</w:t>
            </w:r>
            <w:proofErr w:type="spellEnd"/>
            <w:r w:rsidRPr="00127A95">
              <w:rPr>
                <w:rFonts w:ascii="Times New Roman" w:eastAsiaTheme="minorEastAsia" w:hAnsi="Times New Roman" w:cs="Times New Roman"/>
                <w:color w:val="auto"/>
                <w:szCs w:val="20"/>
              </w:rPr>
              <w:t xml:space="preserve"> Li</w:t>
            </w:r>
          </w:p>
        </w:tc>
      </w:tr>
      <w:tr w:rsidR="00127A95" w:rsidRPr="00127A95" w14:paraId="65F3890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7B7496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D86DD9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309th Hospital of Chinese People's Liberation Army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9EFAB0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A81A00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9E5475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BEEDF2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Fakuan</w:t>
            </w:r>
            <w:proofErr w:type="spellEnd"/>
            <w:r w:rsidRPr="00127A95">
              <w:rPr>
                <w:rFonts w:ascii="Times New Roman" w:eastAsiaTheme="minorEastAsia" w:hAnsi="Times New Roman" w:cs="Times New Roman"/>
                <w:color w:val="auto"/>
                <w:szCs w:val="20"/>
              </w:rPr>
              <w:t xml:space="preserve"> Tang, Jun Xiao</w:t>
            </w:r>
          </w:p>
        </w:tc>
      </w:tr>
      <w:tr w:rsidR="00127A95" w:rsidRPr="00127A95" w14:paraId="21D822B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ADC8B5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9D957A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Baiyin</w:t>
            </w:r>
            <w:proofErr w:type="spellEnd"/>
            <w:r w:rsidRPr="00127A95">
              <w:rPr>
                <w:rFonts w:ascii="Times New Roman" w:eastAsiaTheme="minorEastAsia" w:hAnsi="Times New Roman" w:cs="Times New Roman"/>
                <w:color w:val="auto"/>
                <w:szCs w:val="20"/>
              </w:rPr>
              <w:t xml:space="preserve"> Cite Center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2036D9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8910DB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Gansu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FC895C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Baiyin</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0D26BAC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Fang Zhao</w:t>
            </w:r>
          </w:p>
        </w:tc>
      </w:tr>
      <w:tr w:rsidR="00127A95" w:rsidRPr="00127A95" w14:paraId="185DB1EA"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BB85F5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B2F0B9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Deqing</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6DC582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E2DAD5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960147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5FEBB2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Fangfang Huang</w:t>
            </w:r>
          </w:p>
        </w:tc>
      </w:tr>
      <w:tr w:rsidR="00127A95" w:rsidRPr="00127A95" w14:paraId="3191450B"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D7F181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30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FCB885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Dunhua</w:t>
            </w:r>
            <w:proofErr w:type="spellEnd"/>
            <w:r w:rsidRPr="00127A95">
              <w:rPr>
                <w:rFonts w:ascii="Times New Roman" w:eastAsiaTheme="minorEastAsia" w:hAnsi="Times New Roman" w:cs="Times New Roman"/>
                <w:color w:val="auto"/>
                <w:szCs w:val="20"/>
              </w:rPr>
              <w:t xml:space="preserve"> City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E3A399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AC104F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Jilin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9E7615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Yanbian</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6C8E7E5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Fanju</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Meng</w:t>
            </w:r>
            <w:proofErr w:type="spellEnd"/>
          </w:p>
        </w:tc>
      </w:tr>
      <w:tr w:rsidR="00127A95" w:rsidRPr="00127A95" w14:paraId="6E34DCF3"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D12797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31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8CA5BC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Suizhou</w:t>
            </w:r>
            <w:proofErr w:type="spellEnd"/>
            <w:r w:rsidRPr="00127A95">
              <w:rPr>
                <w:rFonts w:ascii="Times New Roman" w:eastAsiaTheme="minorEastAsia" w:hAnsi="Times New Roman" w:cs="Times New Roman"/>
                <w:color w:val="auto"/>
                <w:szCs w:val="20"/>
              </w:rPr>
              <w:t xml:space="preserve"> Central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62F350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C11808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67C2C4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Suizhou</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44BBA85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Fengwei</w:t>
            </w:r>
            <w:proofErr w:type="spellEnd"/>
            <w:r w:rsidRPr="00127A95">
              <w:rPr>
                <w:rFonts w:ascii="Times New Roman" w:eastAsiaTheme="minorEastAsia" w:hAnsi="Times New Roman" w:cs="Times New Roman"/>
                <w:color w:val="auto"/>
                <w:szCs w:val="20"/>
              </w:rPr>
              <w:t xml:space="preserve"> Li</w:t>
            </w:r>
          </w:p>
        </w:tc>
      </w:tr>
      <w:tr w:rsidR="00127A95" w:rsidRPr="00127A95" w14:paraId="120B7F19"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D0D58F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32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41A5A1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Binyang</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1FEE8E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B3A3A9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3E5932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Nanning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94C5FF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Fudong</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Gan</w:t>
            </w:r>
            <w:proofErr w:type="spellEnd"/>
          </w:p>
        </w:tc>
      </w:tr>
      <w:tr w:rsidR="00127A95" w:rsidRPr="00127A95" w14:paraId="6FCA11BD"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E17A42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33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C01E76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First Hospital of </w:t>
            </w:r>
            <w:proofErr w:type="spellStart"/>
            <w:r w:rsidRPr="00127A95">
              <w:rPr>
                <w:rFonts w:ascii="Times New Roman" w:eastAsiaTheme="minorEastAsia" w:hAnsi="Times New Roman" w:cs="Times New Roman"/>
                <w:color w:val="auto"/>
                <w:szCs w:val="20"/>
              </w:rPr>
              <w:t>Qiqihaer</w:t>
            </w:r>
            <w:proofErr w:type="spellEnd"/>
            <w:r w:rsidRPr="00127A95">
              <w:rPr>
                <w:rFonts w:ascii="Times New Roman" w:eastAsiaTheme="minorEastAsia" w:hAnsi="Times New Roman" w:cs="Times New Roman"/>
                <w:color w:val="auto"/>
                <w:szCs w:val="20"/>
              </w:rPr>
              <w:t xml:space="preserve"> City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01735D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578F6E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Heilongjiang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CA5FE6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Qiqihaer</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671D72C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Gang Xu</w:t>
            </w:r>
          </w:p>
        </w:tc>
      </w:tr>
      <w:tr w:rsidR="00127A95" w:rsidRPr="00127A95" w14:paraId="2DE1BFFA"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61775C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34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D0D046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Third the People‘s Hospital of Bengbu</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76F432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270178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Anhui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1440A4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Bengbu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A4C583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Gengsheng</w:t>
            </w:r>
            <w:proofErr w:type="spellEnd"/>
            <w:r w:rsidRPr="00127A95">
              <w:rPr>
                <w:rFonts w:ascii="Times New Roman" w:eastAsiaTheme="minorEastAsia" w:hAnsi="Times New Roman" w:cs="Times New Roman"/>
                <w:color w:val="auto"/>
                <w:szCs w:val="20"/>
              </w:rPr>
              <w:t xml:space="preserve"> Sang</w:t>
            </w:r>
          </w:p>
        </w:tc>
      </w:tr>
      <w:tr w:rsidR="00127A95" w:rsidRPr="00127A95" w14:paraId="713D55D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88EACE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35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48C77B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Zhongda</w:t>
            </w:r>
            <w:proofErr w:type="spellEnd"/>
            <w:r w:rsidRPr="00127A95">
              <w:rPr>
                <w:rFonts w:ascii="Times New Roman" w:eastAsiaTheme="minorEastAsia" w:hAnsi="Times New Roman" w:cs="Times New Roman"/>
                <w:color w:val="auto"/>
                <w:szCs w:val="20"/>
              </w:rPr>
              <w:t xml:space="preserve"> Hospital, Southeast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BD9276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4C993A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432437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Nanjing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752DEE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Genshan</w:t>
            </w:r>
            <w:proofErr w:type="spellEnd"/>
            <w:r w:rsidRPr="00127A95">
              <w:rPr>
                <w:rFonts w:ascii="Times New Roman" w:eastAsiaTheme="minorEastAsia" w:hAnsi="Times New Roman" w:cs="Times New Roman"/>
                <w:color w:val="auto"/>
                <w:szCs w:val="20"/>
              </w:rPr>
              <w:t xml:space="preserve"> Ma</w:t>
            </w:r>
          </w:p>
        </w:tc>
      </w:tr>
      <w:tr w:rsidR="00127A95" w:rsidRPr="00127A95" w14:paraId="0BA5D34C"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913463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36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378900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Hospital of Jiamusi</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33B432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38BEF6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Heilongjiang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A6B4FA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Jiamusi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1DAA2D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Guixia</w:t>
            </w:r>
            <w:proofErr w:type="spellEnd"/>
            <w:r w:rsidRPr="00127A95">
              <w:rPr>
                <w:rFonts w:ascii="Times New Roman" w:eastAsiaTheme="minorEastAsia" w:hAnsi="Times New Roman" w:cs="Times New Roman"/>
                <w:color w:val="auto"/>
                <w:szCs w:val="20"/>
              </w:rPr>
              <w:t xml:space="preserve"> Zhang</w:t>
            </w:r>
          </w:p>
        </w:tc>
      </w:tr>
      <w:tr w:rsidR="00127A95" w:rsidRPr="00127A95" w14:paraId="4636FA8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3A7BF2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37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55C61D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Liaoning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422D49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74384D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Liaoning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44D1FD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Jinzhou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DCAC00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Guizhou Tao</w:t>
            </w:r>
          </w:p>
        </w:tc>
      </w:tr>
      <w:tr w:rsidR="00127A95" w:rsidRPr="00127A95" w14:paraId="37ADC05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637042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38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7A6716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Luan County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75A641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1BE01F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15D80F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Tangshan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B29A50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Guo Li</w:t>
            </w:r>
          </w:p>
        </w:tc>
      </w:tr>
      <w:tr w:rsidR="00127A95" w:rsidRPr="00127A95" w14:paraId="5930F66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FB86A3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39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0CF00E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Guiding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06206E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BB021E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Guizhou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F11EA5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Qinan</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4D588D4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Guoduo</w:t>
            </w:r>
            <w:proofErr w:type="spellEnd"/>
            <w:r w:rsidRPr="00127A95">
              <w:rPr>
                <w:rFonts w:ascii="Times New Roman" w:eastAsiaTheme="minorEastAsia" w:hAnsi="Times New Roman" w:cs="Times New Roman"/>
                <w:color w:val="auto"/>
                <w:szCs w:val="20"/>
              </w:rPr>
              <w:t xml:space="preserve"> Chen</w:t>
            </w:r>
          </w:p>
        </w:tc>
      </w:tr>
      <w:tr w:rsidR="00127A95" w:rsidRPr="00127A95" w14:paraId="7B66FC4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669687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40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4D98D0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Haidong</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Ping’an</w:t>
            </w:r>
            <w:proofErr w:type="spellEnd"/>
            <w:r w:rsidRPr="00127A95">
              <w:rPr>
                <w:rFonts w:ascii="Times New Roman" w:eastAsiaTheme="minorEastAsia" w:hAnsi="Times New Roman" w:cs="Times New Roman"/>
                <w:color w:val="auto"/>
                <w:szCs w:val="20"/>
              </w:rPr>
              <w:t xml:space="preserve"> District Hospital of Traditional Chinese Medicine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903F95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88085F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Qinghai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5A06A5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Haidong</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161D418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Guoqin</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Xin</w:t>
            </w:r>
            <w:proofErr w:type="spellEnd"/>
          </w:p>
        </w:tc>
      </w:tr>
      <w:tr w:rsidR="00127A95" w:rsidRPr="00127A95" w14:paraId="70B5AB27"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8E8364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41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F766A8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Xinjiang Uygur Autonomous Region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CE0994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F64038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Xinjiang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AE8B66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Urumchi</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1CAB3FA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Guoqing</w:t>
            </w:r>
            <w:proofErr w:type="spellEnd"/>
            <w:r w:rsidRPr="00127A95">
              <w:rPr>
                <w:rFonts w:ascii="Times New Roman" w:eastAsiaTheme="minorEastAsia" w:hAnsi="Times New Roman" w:cs="Times New Roman"/>
                <w:color w:val="auto"/>
                <w:szCs w:val="20"/>
              </w:rPr>
              <w:t xml:space="preserve"> Li</w:t>
            </w:r>
          </w:p>
        </w:tc>
      </w:tr>
      <w:tr w:rsidR="00127A95" w:rsidRPr="00127A95" w14:paraId="40AE0FF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473EDE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42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E7B998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Sir Run </w:t>
            </w:r>
            <w:proofErr w:type="spellStart"/>
            <w:r w:rsidRPr="00127A95">
              <w:rPr>
                <w:rFonts w:ascii="Times New Roman" w:eastAsiaTheme="minorEastAsia" w:hAnsi="Times New Roman" w:cs="Times New Roman"/>
                <w:color w:val="auto"/>
                <w:szCs w:val="20"/>
              </w:rPr>
              <w:t>Run</w:t>
            </w:r>
            <w:proofErr w:type="spellEnd"/>
            <w:r w:rsidRPr="00127A95">
              <w:rPr>
                <w:rFonts w:ascii="Times New Roman" w:eastAsiaTheme="minorEastAsia" w:hAnsi="Times New Roman" w:cs="Times New Roman"/>
                <w:color w:val="auto"/>
                <w:szCs w:val="20"/>
              </w:rPr>
              <w:t xml:space="preserve"> Shaw Hospital, College of Medicine, Zhejiang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6BEAB1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BB738C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F0ACBF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Hangzhou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C3FA51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Guosheng</w:t>
            </w:r>
            <w:proofErr w:type="spellEnd"/>
            <w:r w:rsidRPr="00127A95">
              <w:rPr>
                <w:rFonts w:ascii="Times New Roman" w:eastAsiaTheme="minorEastAsia" w:hAnsi="Times New Roman" w:cs="Times New Roman"/>
                <w:color w:val="auto"/>
                <w:szCs w:val="20"/>
              </w:rPr>
              <w:t xml:space="preserve"> Fu</w:t>
            </w:r>
          </w:p>
        </w:tc>
      </w:tr>
      <w:tr w:rsidR="00127A95" w:rsidRPr="00127A95" w14:paraId="6E1643B7"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0A76D0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43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20F119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Zhoushan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721C81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606AB3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8E4580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Zhoushan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B1274C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Guoxiong</w:t>
            </w:r>
            <w:proofErr w:type="spellEnd"/>
            <w:r w:rsidRPr="00127A95">
              <w:rPr>
                <w:rFonts w:ascii="Times New Roman" w:eastAsiaTheme="minorEastAsia" w:hAnsi="Times New Roman" w:cs="Times New Roman"/>
                <w:color w:val="auto"/>
                <w:szCs w:val="20"/>
              </w:rPr>
              <w:t xml:space="preserve"> Chen</w:t>
            </w:r>
          </w:p>
        </w:tc>
      </w:tr>
      <w:tr w:rsidR="00127A95" w:rsidRPr="00127A95" w14:paraId="7649E44C"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730AC6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44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151EA7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Dalian Municipal Central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E9CC04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E8956F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Liaoning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5D9D5D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Dalian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0EC5A1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Hailong</w:t>
            </w:r>
            <w:proofErr w:type="spellEnd"/>
            <w:r w:rsidRPr="00127A95">
              <w:rPr>
                <w:rFonts w:ascii="Times New Roman" w:eastAsiaTheme="minorEastAsia" w:hAnsi="Times New Roman" w:cs="Times New Roman"/>
                <w:color w:val="auto"/>
                <w:szCs w:val="20"/>
              </w:rPr>
              <w:t xml:space="preserve"> Lin</w:t>
            </w:r>
          </w:p>
        </w:tc>
      </w:tr>
      <w:tr w:rsidR="00127A95" w:rsidRPr="00127A95" w14:paraId="68D01F5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BC828A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45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8CD527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Hebei</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Daming</w:t>
            </w:r>
            <w:proofErr w:type="spellEnd"/>
            <w:r w:rsidRPr="00127A95">
              <w:rPr>
                <w:rFonts w:ascii="Times New Roman" w:eastAsiaTheme="minorEastAsia" w:hAnsi="Times New Roman" w:cs="Times New Roman"/>
                <w:color w:val="auto"/>
                <w:szCs w:val="20"/>
              </w:rPr>
              <w:t xml:space="preserve"> County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7E0412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12FF39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7A0EF2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Handan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4046CD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Haiping</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Guo</w:t>
            </w:r>
            <w:proofErr w:type="spellEnd"/>
          </w:p>
        </w:tc>
      </w:tr>
      <w:tr w:rsidR="00127A95" w:rsidRPr="00127A95" w14:paraId="1112DA3F"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34F1F1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46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D6901C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Dongguan </w:t>
            </w:r>
            <w:proofErr w:type="spellStart"/>
            <w:r w:rsidRPr="00127A95">
              <w:rPr>
                <w:rFonts w:ascii="Times New Roman" w:eastAsiaTheme="minorEastAsia" w:hAnsi="Times New Roman" w:cs="Times New Roman"/>
                <w:color w:val="auto"/>
                <w:szCs w:val="20"/>
              </w:rPr>
              <w:t>Changping</w:t>
            </w:r>
            <w:proofErr w:type="spellEnd"/>
            <w:r w:rsidRPr="00127A95">
              <w:rPr>
                <w:rFonts w:ascii="Times New Roman" w:eastAsiaTheme="minorEastAsia" w:hAnsi="Times New Roman" w:cs="Times New Roman"/>
                <w:color w:val="auto"/>
                <w:szCs w:val="20"/>
              </w:rPr>
              <w:t xml:space="preserve">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0755D1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18157F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A181D9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Dongguan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A34A7B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Haiyun</w:t>
            </w:r>
            <w:proofErr w:type="spellEnd"/>
            <w:r w:rsidRPr="00127A95">
              <w:rPr>
                <w:rFonts w:ascii="Times New Roman" w:eastAsiaTheme="minorEastAsia" w:hAnsi="Times New Roman" w:cs="Times New Roman"/>
                <w:color w:val="auto"/>
                <w:szCs w:val="20"/>
              </w:rPr>
              <w:t xml:space="preserve"> Lin</w:t>
            </w:r>
          </w:p>
        </w:tc>
      </w:tr>
      <w:tr w:rsidR="00127A95" w:rsidRPr="00127A95" w14:paraId="151A3AD2"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B4B504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47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35429E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Renmin Hospital of Wuhan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ED983C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9A032F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1D116B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Wuhan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D6209A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Hong Jiang</w:t>
            </w:r>
          </w:p>
        </w:tc>
      </w:tr>
      <w:tr w:rsidR="00127A95" w:rsidRPr="00127A95" w14:paraId="14353359"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A4F3F4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48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D3AD74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Honghu</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562059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C7CD47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BF06B1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Jingzhou</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21494DA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Hong Liu</w:t>
            </w:r>
          </w:p>
        </w:tc>
      </w:tr>
      <w:tr w:rsidR="00127A95" w:rsidRPr="00127A95" w14:paraId="72D009D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7FFA6D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49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5B040D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Ningxia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5B4AE4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F8DE34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Ningxia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154272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Yinchuan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46FDF2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Hong Luan</w:t>
            </w:r>
          </w:p>
        </w:tc>
      </w:tr>
      <w:tr w:rsidR="00127A95" w:rsidRPr="00127A95" w14:paraId="4F22C7E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21786C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50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B9A675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People's Hospital of Yunnan Province (</w:t>
            </w:r>
            <w:proofErr w:type="spellStart"/>
            <w:r w:rsidRPr="00127A95">
              <w:rPr>
                <w:rFonts w:ascii="Times New Roman" w:eastAsiaTheme="minorEastAsia" w:hAnsi="Times New Roman" w:cs="Times New Roman"/>
                <w:color w:val="auto"/>
                <w:szCs w:val="20"/>
              </w:rPr>
              <w:t>Kunhua</w:t>
            </w:r>
            <w:proofErr w:type="spellEnd"/>
            <w:r w:rsidRPr="00127A95">
              <w:rPr>
                <w:rFonts w:ascii="Times New Roman" w:eastAsiaTheme="minorEastAsia" w:hAnsi="Times New Roman" w:cs="Times New Roman"/>
                <w:color w:val="auto"/>
                <w:szCs w:val="20"/>
              </w:rPr>
              <w:t xml:space="preserve">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D7A854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057385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Yunnan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D18B20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Kunming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772834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Hong Zhang</w:t>
            </w:r>
          </w:p>
        </w:tc>
      </w:tr>
      <w:tr w:rsidR="00127A95" w:rsidRPr="00127A95" w14:paraId="2F80EB4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45BE0F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51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3D1CA0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People’s Hospital </w:t>
            </w:r>
            <w:proofErr w:type="spellStart"/>
            <w:r w:rsidRPr="00127A95">
              <w:rPr>
                <w:rFonts w:ascii="Times New Roman" w:eastAsiaTheme="minorEastAsia" w:hAnsi="Times New Roman" w:cs="Times New Roman"/>
                <w:color w:val="auto"/>
                <w:szCs w:val="20"/>
              </w:rPr>
              <w:t>Feixian</w:t>
            </w:r>
            <w:proofErr w:type="spellEnd"/>
          </w:p>
        </w:tc>
        <w:tc>
          <w:tcPr>
            <w:tcW w:w="1560" w:type="dxa"/>
            <w:tcBorders>
              <w:top w:val="single" w:sz="4" w:space="0" w:color="auto"/>
              <w:left w:val="single" w:sz="4" w:space="0" w:color="auto"/>
              <w:bottom w:val="single" w:sz="4" w:space="0" w:color="auto"/>
              <w:right w:val="single" w:sz="4" w:space="0" w:color="auto"/>
            </w:tcBorders>
            <w:vAlign w:val="center"/>
            <w:hideMark/>
          </w:tcPr>
          <w:p w14:paraId="3240632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B27DB1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30D66C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Linyi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42D0E0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Honghua</w:t>
            </w:r>
            <w:proofErr w:type="spellEnd"/>
            <w:r w:rsidRPr="00127A95">
              <w:rPr>
                <w:rFonts w:ascii="Times New Roman" w:eastAsiaTheme="minorEastAsia" w:hAnsi="Times New Roman" w:cs="Times New Roman"/>
                <w:color w:val="auto"/>
                <w:szCs w:val="20"/>
              </w:rPr>
              <w:t xml:space="preserve"> Deng</w:t>
            </w:r>
          </w:p>
        </w:tc>
      </w:tr>
      <w:tr w:rsidR="00127A95" w:rsidRPr="00127A95" w14:paraId="672865AA"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FCDF0F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52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AA2BB4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 Friendship Hospital, Capital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FF6800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E99ACE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88C2F5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5018A6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Hongwei Li</w:t>
            </w:r>
          </w:p>
        </w:tc>
      </w:tr>
      <w:tr w:rsidR="00127A95" w:rsidRPr="00127A95" w14:paraId="13E8CCD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3D1247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53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96FDC4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Bengbu Medical College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362E98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4A600C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Anhui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F782A6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Bengbu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000A5E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Honhju</w:t>
            </w:r>
            <w:proofErr w:type="spellEnd"/>
            <w:r w:rsidRPr="00127A95">
              <w:rPr>
                <w:rFonts w:ascii="Times New Roman" w:eastAsiaTheme="minorEastAsia" w:hAnsi="Times New Roman" w:cs="Times New Roman"/>
                <w:color w:val="auto"/>
                <w:szCs w:val="20"/>
              </w:rPr>
              <w:t xml:space="preserve"> Wang</w:t>
            </w:r>
          </w:p>
        </w:tc>
      </w:tr>
      <w:tr w:rsidR="00127A95" w:rsidRPr="00127A95" w14:paraId="4BFCF657"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506D94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54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2CA40B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Central Hospital of </w:t>
            </w:r>
            <w:proofErr w:type="spellStart"/>
            <w:r w:rsidRPr="00127A95">
              <w:rPr>
                <w:rFonts w:ascii="Times New Roman" w:eastAsiaTheme="minorEastAsia" w:hAnsi="Times New Roman" w:cs="Times New Roman"/>
                <w:color w:val="auto"/>
                <w:szCs w:val="20"/>
              </w:rPr>
              <w:t>Zhoukou</w:t>
            </w:r>
            <w:proofErr w:type="spellEnd"/>
          </w:p>
        </w:tc>
        <w:tc>
          <w:tcPr>
            <w:tcW w:w="1560" w:type="dxa"/>
            <w:tcBorders>
              <w:top w:val="single" w:sz="4" w:space="0" w:color="auto"/>
              <w:left w:val="single" w:sz="4" w:space="0" w:color="auto"/>
              <w:bottom w:val="single" w:sz="4" w:space="0" w:color="auto"/>
              <w:right w:val="single" w:sz="4" w:space="0" w:color="auto"/>
            </w:tcBorders>
            <w:vAlign w:val="center"/>
            <w:hideMark/>
          </w:tcPr>
          <w:p w14:paraId="3421E16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2D22C3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3F6884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Zhoukou</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43D7E1C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Hualing</w:t>
            </w:r>
            <w:proofErr w:type="spellEnd"/>
            <w:r w:rsidRPr="00127A95">
              <w:rPr>
                <w:rFonts w:ascii="Times New Roman" w:eastAsiaTheme="minorEastAsia" w:hAnsi="Times New Roman" w:cs="Times New Roman"/>
                <w:color w:val="auto"/>
                <w:szCs w:val="20"/>
              </w:rPr>
              <w:t xml:space="preserve"> Liu</w:t>
            </w:r>
          </w:p>
        </w:tc>
      </w:tr>
      <w:tr w:rsidR="00127A95" w:rsidRPr="00127A95" w14:paraId="1A5C750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283552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55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366821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Nanpi</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E98E2A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A3AF82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34EDCD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Cangzhou</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2379FFF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Hui Dong</w:t>
            </w:r>
          </w:p>
        </w:tc>
      </w:tr>
      <w:tr w:rsidR="00127A95" w:rsidRPr="00127A95" w14:paraId="7D9FA320"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801608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56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7E131F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Anyang District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5460A6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B08C93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B1BE94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Anyang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8D0CEE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Hui Liu</w:t>
            </w:r>
          </w:p>
        </w:tc>
      </w:tr>
      <w:tr w:rsidR="00127A95" w:rsidRPr="00127A95" w14:paraId="1A00C469"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042100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57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16D3A0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Dalian Fourth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656F60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129573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Liaoning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A02B4C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Dalian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4DF6A6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Huifang</w:t>
            </w:r>
            <w:proofErr w:type="spellEnd"/>
            <w:r w:rsidRPr="00127A95">
              <w:rPr>
                <w:rFonts w:ascii="Times New Roman" w:eastAsiaTheme="minorEastAsia" w:hAnsi="Times New Roman" w:cs="Times New Roman"/>
                <w:color w:val="auto"/>
                <w:szCs w:val="20"/>
              </w:rPr>
              <w:t xml:space="preserve"> Zhang</w:t>
            </w:r>
          </w:p>
        </w:tc>
      </w:tr>
      <w:tr w:rsidR="00127A95" w:rsidRPr="00127A95" w14:paraId="2A07615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A7BBA5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58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7A7D53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General Hospital of TISCO</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CACBC9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9CB932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1D8C55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Taiyuan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416640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Huifeng</w:t>
            </w:r>
            <w:proofErr w:type="spellEnd"/>
            <w:r w:rsidRPr="00127A95">
              <w:rPr>
                <w:rFonts w:ascii="Times New Roman" w:eastAsiaTheme="minorEastAsia" w:hAnsi="Times New Roman" w:cs="Times New Roman"/>
                <w:color w:val="auto"/>
                <w:szCs w:val="20"/>
              </w:rPr>
              <w:t xml:space="preserve"> Wang</w:t>
            </w:r>
          </w:p>
        </w:tc>
      </w:tr>
      <w:tr w:rsidR="00127A95" w:rsidRPr="00127A95" w14:paraId="3ED2F12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82D29E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59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7AE709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Ningbo First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A21541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BA432C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53DB5B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Ningbo</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B71263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Huimin</w:t>
            </w:r>
            <w:proofErr w:type="spellEnd"/>
            <w:r w:rsidRPr="00127A95">
              <w:rPr>
                <w:rFonts w:ascii="Times New Roman" w:eastAsiaTheme="minorEastAsia" w:hAnsi="Times New Roman" w:cs="Times New Roman"/>
                <w:color w:val="auto"/>
                <w:szCs w:val="20"/>
              </w:rPr>
              <w:t xml:space="preserve"> Chu</w:t>
            </w:r>
          </w:p>
        </w:tc>
      </w:tr>
      <w:tr w:rsidR="00127A95" w:rsidRPr="00127A95" w14:paraId="137DC3E2"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D7B415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60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C87437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Huining</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C34B67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D4841C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Gansu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8104DA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Baiyin</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047EE75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Jiabin</w:t>
            </w:r>
            <w:proofErr w:type="spellEnd"/>
            <w:r w:rsidRPr="00127A95">
              <w:rPr>
                <w:rFonts w:ascii="Times New Roman" w:eastAsiaTheme="minorEastAsia" w:hAnsi="Times New Roman" w:cs="Times New Roman"/>
                <w:color w:val="auto"/>
                <w:szCs w:val="20"/>
              </w:rPr>
              <w:t xml:space="preserve"> Xi</w:t>
            </w:r>
          </w:p>
        </w:tc>
      </w:tr>
      <w:tr w:rsidR="00127A95" w:rsidRPr="00127A95" w14:paraId="69550C99"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AD06F5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61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94B7BC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Jining</w:t>
            </w:r>
            <w:proofErr w:type="spellEnd"/>
            <w:r w:rsidRPr="00127A95">
              <w:rPr>
                <w:rFonts w:ascii="Times New Roman" w:eastAsiaTheme="minorEastAsia" w:hAnsi="Times New Roman" w:cs="Times New Roman"/>
                <w:color w:val="auto"/>
                <w:szCs w:val="20"/>
              </w:rPr>
              <w:t xml:space="preserve"> City </w:t>
            </w:r>
            <w:proofErr w:type="spellStart"/>
            <w:r w:rsidRPr="00127A95">
              <w:rPr>
                <w:rFonts w:ascii="Times New Roman" w:eastAsiaTheme="minorEastAsia" w:hAnsi="Times New Roman" w:cs="Times New Roman"/>
                <w:color w:val="auto"/>
                <w:szCs w:val="20"/>
              </w:rPr>
              <w:t>Yanzhou</w:t>
            </w:r>
            <w:proofErr w:type="spellEnd"/>
            <w:r w:rsidRPr="00127A95">
              <w:rPr>
                <w:rFonts w:ascii="Times New Roman" w:eastAsiaTheme="minorEastAsia" w:hAnsi="Times New Roman" w:cs="Times New Roman"/>
                <w:color w:val="auto"/>
                <w:szCs w:val="20"/>
              </w:rPr>
              <w:t xml:space="preserve"> District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FD9273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8C318B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F98F2B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Jining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9A4FB9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 Yang</w:t>
            </w:r>
          </w:p>
        </w:tc>
      </w:tr>
      <w:tr w:rsidR="00127A95" w:rsidRPr="00127A95" w14:paraId="08B480E0"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ED1389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62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B76334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Dongguan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09B27C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B52D5F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3E72D2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Dongguan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6BD56B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Jianfeng</w:t>
            </w:r>
            <w:proofErr w:type="spellEnd"/>
            <w:r w:rsidRPr="00127A95">
              <w:rPr>
                <w:rFonts w:ascii="Times New Roman" w:eastAsiaTheme="minorEastAsia" w:hAnsi="Times New Roman" w:cs="Times New Roman"/>
                <w:color w:val="auto"/>
                <w:szCs w:val="20"/>
              </w:rPr>
              <w:t xml:space="preserve"> Ye</w:t>
            </w:r>
          </w:p>
        </w:tc>
      </w:tr>
      <w:tr w:rsidR="00127A95" w:rsidRPr="00127A95" w14:paraId="1A5BE414"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FC0D56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63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3C7F44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Panyu</w:t>
            </w:r>
            <w:proofErr w:type="spellEnd"/>
            <w:r w:rsidRPr="00127A95">
              <w:rPr>
                <w:rFonts w:ascii="Times New Roman" w:eastAsiaTheme="minorEastAsia" w:hAnsi="Times New Roman" w:cs="Times New Roman"/>
                <w:color w:val="auto"/>
                <w:szCs w:val="20"/>
              </w:rPr>
              <w:t xml:space="preserve"> Hospital of Chinese Medicine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8F377E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F4AA0D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D0866F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662E0E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Jianhao</w:t>
            </w:r>
            <w:proofErr w:type="spellEnd"/>
            <w:r w:rsidRPr="00127A95">
              <w:rPr>
                <w:rFonts w:ascii="Times New Roman" w:eastAsiaTheme="minorEastAsia" w:hAnsi="Times New Roman" w:cs="Times New Roman"/>
                <w:color w:val="auto"/>
                <w:szCs w:val="20"/>
              </w:rPr>
              <w:t xml:space="preserve"> Li</w:t>
            </w:r>
          </w:p>
        </w:tc>
      </w:tr>
      <w:tr w:rsidR="00127A95" w:rsidRPr="00127A95" w14:paraId="7C8AF427"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249900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64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B2768A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Sichuan Provincial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1E6E87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272268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Sichuan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03CF37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Chengdu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D540D3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Jianhong</w:t>
            </w:r>
            <w:proofErr w:type="spellEnd"/>
            <w:r w:rsidRPr="00127A95">
              <w:rPr>
                <w:rFonts w:ascii="Times New Roman" w:eastAsiaTheme="minorEastAsia" w:hAnsi="Times New Roman" w:cs="Times New Roman"/>
                <w:color w:val="auto"/>
                <w:szCs w:val="20"/>
              </w:rPr>
              <w:t xml:space="preserve"> Tao</w:t>
            </w:r>
          </w:p>
        </w:tc>
      </w:tr>
      <w:tr w:rsidR="00127A95" w:rsidRPr="00127A95" w14:paraId="118ECC3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9C576D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65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76C63D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Mudanjiang Cardiovascular Disease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43E9A8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0B9FC3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Heilongjiang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A0D8A0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Mudanjiang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475AD8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Jianwen</w:t>
            </w:r>
            <w:proofErr w:type="spellEnd"/>
            <w:r w:rsidRPr="00127A95">
              <w:rPr>
                <w:rFonts w:ascii="Times New Roman" w:eastAsiaTheme="minorEastAsia" w:hAnsi="Times New Roman" w:cs="Times New Roman"/>
                <w:color w:val="auto"/>
                <w:szCs w:val="20"/>
              </w:rPr>
              <w:t xml:space="preserve"> Liu</w:t>
            </w:r>
          </w:p>
        </w:tc>
      </w:tr>
      <w:tr w:rsidR="00127A95" w:rsidRPr="00127A95" w14:paraId="6294247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E3E22D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66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0CB746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People’s Hospital of </w:t>
            </w:r>
            <w:proofErr w:type="spellStart"/>
            <w:r w:rsidRPr="00127A95">
              <w:rPr>
                <w:rFonts w:ascii="Times New Roman" w:eastAsiaTheme="minorEastAsia" w:hAnsi="Times New Roman" w:cs="Times New Roman"/>
                <w:color w:val="auto"/>
                <w:szCs w:val="20"/>
              </w:rPr>
              <w:t>Wugang</w:t>
            </w:r>
            <w:proofErr w:type="spellEnd"/>
          </w:p>
        </w:tc>
        <w:tc>
          <w:tcPr>
            <w:tcW w:w="1560" w:type="dxa"/>
            <w:tcBorders>
              <w:top w:val="single" w:sz="4" w:space="0" w:color="auto"/>
              <w:left w:val="single" w:sz="4" w:space="0" w:color="auto"/>
              <w:bottom w:val="single" w:sz="4" w:space="0" w:color="auto"/>
              <w:right w:val="single" w:sz="4" w:space="0" w:color="auto"/>
            </w:tcBorders>
            <w:vAlign w:val="center"/>
            <w:hideMark/>
          </w:tcPr>
          <w:p w14:paraId="383DC5F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4E0B58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BA0CE3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Shaoyang</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5314DDF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JiaoMei</w:t>
            </w:r>
            <w:proofErr w:type="spellEnd"/>
            <w:r w:rsidRPr="00127A95">
              <w:rPr>
                <w:rFonts w:ascii="Times New Roman" w:eastAsiaTheme="minorEastAsia" w:hAnsi="Times New Roman" w:cs="Times New Roman"/>
                <w:color w:val="auto"/>
                <w:szCs w:val="20"/>
              </w:rPr>
              <w:t xml:space="preserve"> Yang</w:t>
            </w:r>
          </w:p>
        </w:tc>
      </w:tr>
      <w:tr w:rsidR="00127A95" w:rsidRPr="00127A95" w14:paraId="1D477B8A"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848045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67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DDB0A9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Yichang Central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73146C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874FB9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AE390C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Yichang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736682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Jiawang</w:t>
            </w:r>
            <w:proofErr w:type="spellEnd"/>
            <w:r w:rsidRPr="00127A95">
              <w:rPr>
                <w:rFonts w:ascii="Times New Roman" w:eastAsiaTheme="minorEastAsia" w:hAnsi="Times New Roman" w:cs="Times New Roman"/>
                <w:color w:val="auto"/>
                <w:szCs w:val="20"/>
              </w:rPr>
              <w:t xml:space="preserve"> Ding</w:t>
            </w:r>
          </w:p>
        </w:tc>
      </w:tr>
      <w:tr w:rsidR="00127A95" w:rsidRPr="00127A95" w14:paraId="181FBE7B"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A5B13E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68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3177CA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Zhongda</w:t>
            </w:r>
            <w:proofErr w:type="spellEnd"/>
            <w:r w:rsidRPr="00127A95">
              <w:rPr>
                <w:rFonts w:ascii="Times New Roman" w:eastAsiaTheme="minorEastAsia" w:hAnsi="Times New Roman" w:cs="Times New Roman"/>
                <w:color w:val="auto"/>
                <w:szCs w:val="20"/>
              </w:rPr>
              <w:t xml:space="preserve"> Hospital, Southeast University (</w:t>
            </w:r>
            <w:proofErr w:type="spellStart"/>
            <w:r w:rsidRPr="00127A95">
              <w:rPr>
                <w:rFonts w:ascii="Times New Roman" w:eastAsiaTheme="minorEastAsia" w:hAnsi="Times New Roman" w:cs="Times New Roman"/>
                <w:color w:val="auto"/>
                <w:szCs w:val="20"/>
              </w:rPr>
              <w:t>Jiangbei</w:t>
            </w:r>
            <w:proofErr w:type="spellEnd"/>
            <w:r w:rsidRPr="00127A95">
              <w:rPr>
                <w:rFonts w:ascii="Times New Roman" w:eastAsiaTheme="minorEastAsia" w:hAnsi="Times New Roman" w:cs="Times New Roman"/>
                <w:color w:val="auto"/>
                <w:szCs w:val="20"/>
              </w:rPr>
              <w:t>)</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715F68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0A037A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D83862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Nanjing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9BECF3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Jiayi</w:t>
            </w:r>
            <w:proofErr w:type="spellEnd"/>
            <w:r w:rsidRPr="00127A95">
              <w:rPr>
                <w:rFonts w:ascii="Times New Roman" w:eastAsiaTheme="minorEastAsia" w:hAnsi="Times New Roman" w:cs="Times New Roman"/>
                <w:color w:val="auto"/>
                <w:szCs w:val="20"/>
              </w:rPr>
              <w:t xml:space="preserve"> Tong</w:t>
            </w:r>
          </w:p>
        </w:tc>
      </w:tr>
      <w:tr w:rsidR="00127A95" w:rsidRPr="00127A95" w14:paraId="0589C572"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4DB3E3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69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9ED988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People’s Hospital of </w:t>
            </w:r>
            <w:proofErr w:type="spellStart"/>
            <w:r w:rsidRPr="00127A95">
              <w:rPr>
                <w:rFonts w:ascii="Times New Roman" w:eastAsiaTheme="minorEastAsia" w:hAnsi="Times New Roman" w:cs="Times New Roman"/>
                <w:color w:val="auto"/>
                <w:szCs w:val="20"/>
              </w:rPr>
              <w:t>Rongchang</w:t>
            </w:r>
            <w:proofErr w:type="spellEnd"/>
            <w:r w:rsidRPr="00127A95">
              <w:rPr>
                <w:rFonts w:ascii="Times New Roman" w:eastAsiaTheme="minorEastAsia" w:hAnsi="Times New Roman" w:cs="Times New Roman"/>
                <w:color w:val="auto"/>
                <w:szCs w:val="20"/>
              </w:rPr>
              <w:t xml:space="preserve"> District</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B01F5E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544280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Chongqing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2BFEDC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Chongqing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812D53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Jie</w:t>
            </w:r>
            <w:proofErr w:type="spellEnd"/>
            <w:r w:rsidRPr="00127A95">
              <w:rPr>
                <w:rFonts w:ascii="Times New Roman" w:eastAsiaTheme="minorEastAsia" w:hAnsi="Times New Roman" w:cs="Times New Roman"/>
                <w:color w:val="auto"/>
                <w:szCs w:val="20"/>
              </w:rPr>
              <w:t xml:space="preserve"> Chen</w:t>
            </w:r>
          </w:p>
        </w:tc>
      </w:tr>
      <w:tr w:rsidR="00127A95" w:rsidRPr="00127A95" w14:paraId="225EDB1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16857A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70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AF7156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Peking University First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3FC0C2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76BB70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A5A10A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C3D2FC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Jie</w:t>
            </w:r>
            <w:proofErr w:type="spellEnd"/>
            <w:r w:rsidRPr="00127A95">
              <w:rPr>
                <w:rFonts w:ascii="Times New Roman" w:eastAsiaTheme="minorEastAsia" w:hAnsi="Times New Roman" w:cs="Times New Roman"/>
                <w:color w:val="auto"/>
                <w:szCs w:val="20"/>
              </w:rPr>
              <w:t xml:space="preserve"> Jiang</w:t>
            </w:r>
          </w:p>
        </w:tc>
      </w:tr>
      <w:tr w:rsidR="00127A95" w:rsidRPr="00127A95" w14:paraId="49884D83"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C077CC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71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64B01C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Ye County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69062E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C2ED41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B8B5B9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Pingdingshan</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3C454C2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Jie</w:t>
            </w:r>
            <w:proofErr w:type="spellEnd"/>
            <w:r w:rsidRPr="00127A95">
              <w:rPr>
                <w:rFonts w:ascii="Times New Roman" w:eastAsiaTheme="minorEastAsia" w:hAnsi="Times New Roman" w:cs="Times New Roman"/>
                <w:color w:val="auto"/>
                <w:szCs w:val="20"/>
              </w:rPr>
              <w:t xml:space="preserve"> Yang</w:t>
            </w:r>
          </w:p>
        </w:tc>
      </w:tr>
      <w:tr w:rsidR="00127A95" w:rsidRPr="00127A95" w14:paraId="4CE9955A"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D127B6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72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914C59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Qilu</w:t>
            </w:r>
            <w:proofErr w:type="spellEnd"/>
            <w:r w:rsidRPr="00127A95">
              <w:rPr>
                <w:rFonts w:ascii="Times New Roman" w:eastAsiaTheme="minorEastAsia" w:hAnsi="Times New Roman" w:cs="Times New Roman"/>
                <w:color w:val="auto"/>
                <w:szCs w:val="20"/>
              </w:rPr>
              <w:t xml:space="preserve"> Hospital of Shandong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CEDA51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3E2949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66BDBD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Jinan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2DCD52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Jifu</w:t>
            </w:r>
            <w:proofErr w:type="spellEnd"/>
            <w:r w:rsidRPr="00127A95">
              <w:rPr>
                <w:rFonts w:ascii="Times New Roman" w:eastAsiaTheme="minorEastAsia" w:hAnsi="Times New Roman" w:cs="Times New Roman"/>
                <w:color w:val="auto"/>
                <w:szCs w:val="20"/>
              </w:rPr>
              <w:t xml:space="preserve"> Li</w:t>
            </w:r>
          </w:p>
        </w:tc>
      </w:tr>
      <w:tr w:rsidR="00127A95" w:rsidRPr="00127A95" w14:paraId="0251928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8137E4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73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EE048C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Affiliated Hospital of Jiangsu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D55C69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EB0CB8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F7CBBC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Zhenjiang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F3BC06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Jinchuan Yan</w:t>
            </w:r>
          </w:p>
        </w:tc>
      </w:tr>
      <w:tr w:rsidR="00127A95" w:rsidRPr="00127A95" w14:paraId="5A810F3A"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E6F0DB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74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56E536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Wuhan University of Science and Technology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482045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AEE1FE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C49C82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Wuhan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58FD8E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Jing Hu</w:t>
            </w:r>
          </w:p>
        </w:tc>
      </w:tr>
      <w:tr w:rsidR="00127A95" w:rsidRPr="00127A95" w14:paraId="177ED3EB"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43200D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75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D56C04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Shenyang City Electricity Central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41B0F8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D30710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Liaoning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66E286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Shenyang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B1032E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Jing Xu</w:t>
            </w:r>
          </w:p>
        </w:tc>
      </w:tr>
      <w:tr w:rsidR="00127A95" w:rsidRPr="00127A95" w14:paraId="13B9B772"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79490B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76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980E57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Sun </w:t>
            </w:r>
            <w:proofErr w:type="spellStart"/>
            <w:r w:rsidRPr="00127A95">
              <w:rPr>
                <w:rFonts w:ascii="Times New Roman" w:eastAsiaTheme="minorEastAsia" w:hAnsi="Times New Roman" w:cs="Times New Roman"/>
                <w:color w:val="auto"/>
                <w:szCs w:val="20"/>
              </w:rPr>
              <w:t>Yat-sen</w:t>
            </w:r>
            <w:proofErr w:type="spellEnd"/>
            <w:r w:rsidRPr="00127A95">
              <w:rPr>
                <w:rFonts w:ascii="Times New Roman" w:eastAsiaTheme="minorEastAsia" w:hAnsi="Times New Roman" w:cs="Times New Roman"/>
                <w:color w:val="auto"/>
                <w:szCs w:val="20"/>
              </w:rPr>
              <w:t xml:space="preserve"> Memorial Hospital, Sun </w:t>
            </w:r>
            <w:proofErr w:type="spellStart"/>
            <w:r w:rsidRPr="00127A95">
              <w:rPr>
                <w:rFonts w:ascii="Times New Roman" w:eastAsiaTheme="minorEastAsia" w:hAnsi="Times New Roman" w:cs="Times New Roman"/>
                <w:color w:val="auto"/>
                <w:szCs w:val="20"/>
              </w:rPr>
              <w:t>Yat-sen</w:t>
            </w:r>
            <w:proofErr w:type="spellEnd"/>
            <w:r w:rsidRPr="00127A95">
              <w:rPr>
                <w:rFonts w:ascii="Times New Roman" w:eastAsiaTheme="minorEastAsia" w:hAnsi="Times New Roman" w:cs="Times New Roman"/>
                <w:color w:val="auto"/>
                <w:szCs w:val="20"/>
              </w:rPr>
              <w:t xml:space="preserve">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0EF10F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E6AC9A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1C77B3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CCEC71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Jingfeng</w:t>
            </w:r>
            <w:proofErr w:type="spellEnd"/>
            <w:r w:rsidRPr="00127A95">
              <w:rPr>
                <w:rFonts w:ascii="Times New Roman" w:eastAsiaTheme="minorEastAsia" w:hAnsi="Times New Roman" w:cs="Times New Roman"/>
                <w:color w:val="auto"/>
                <w:szCs w:val="20"/>
              </w:rPr>
              <w:t xml:space="preserve"> Wang</w:t>
            </w:r>
          </w:p>
        </w:tc>
      </w:tr>
      <w:tr w:rsidR="00127A95" w:rsidRPr="00127A95" w14:paraId="5ED96977"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6BF595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77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5D26E8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Yuncheng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4E67B9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921490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CFC138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Heze</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0D85BE1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Jinglan</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Diao</w:t>
            </w:r>
            <w:proofErr w:type="spellEnd"/>
          </w:p>
        </w:tc>
      </w:tr>
      <w:tr w:rsidR="00127A95" w:rsidRPr="00127A95" w14:paraId="68064E59"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5AFEB8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78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8EB3FB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Fengrun</w:t>
            </w:r>
            <w:proofErr w:type="spellEnd"/>
            <w:r w:rsidRPr="00127A95">
              <w:rPr>
                <w:rFonts w:ascii="Times New Roman" w:eastAsiaTheme="minorEastAsia" w:hAnsi="Times New Roman" w:cs="Times New Roman"/>
                <w:color w:val="auto"/>
                <w:szCs w:val="20"/>
              </w:rPr>
              <w:t xml:space="preserve"> District Second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3F8D0C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B6E7F6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91B01E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Tangshan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C244F6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Jingshan</w:t>
            </w:r>
            <w:proofErr w:type="spellEnd"/>
            <w:r w:rsidRPr="00127A95">
              <w:rPr>
                <w:rFonts w:ascii="Times New Roman" w:eastAsiaTheme="minorEastAsia" w:hAnsi="Times New Roman" w:cs="Times New Roman"/>
                <w:color w:val="auto"/>
                <w:szCs w:val="20"/>
              </w:rPr>
              <w:t xml:space="preserve"> Zhao</w:t>
            </w:r>
          </w:p>
        </w:tc>
      </w:tr>
      <w:tr w:rsidR="00127A95" w:rsidRPr="00127A95" w14:paraId="10C9461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4F88DD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79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E654A7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People's Hospital of Nanning City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EE6924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E862F2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CCB5C6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Nanning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0A4E3F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Jinru</w:t>
            </w:r>
            <w:proofErr w:type="spellEnd"/>
            <w:r w:rsidRPr="00127A95">
              <w:rPr>
                <w:rFonts w:ascii="Times New Roman" w:eastAsiaTheme="minorEastAsia" w:hAnsi="Times New Roman" w:cs="Times New Roman"/>
                <w:color w:val="auto"/>
                <w:szCs w:val="20"/>
              </w:rPr>
              <w:t xml:space="preserve"> Wei</w:t>
            </w:r>
          </w:p>
        </w:tc>
      </w:tr>
      <w:tr w:rsidR="00127A95" w:rsidRPr="00127A95" w14:paraId="5A95AEFA"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492499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80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B1D843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Zhangping</w:t>
            </w:r>
            <w:proofErr w:type="spellEnd"/>
            <w:r w:rsidRPr="00127A95">
              <w:rPr>
                <w:rFonts w:ascii="Times New Roman" w:eastAsiaTheme="minorEastAsia" w:hAnsi="Times New Roman" w:cs="Times New Roman"/>
                <w:color w:val="auto"/>
                <w:szCs w:val="20"/>
              </w:rPr>
              <w:t xml:space="preserve"> City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665F67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0AD0DD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Fujian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9F7FBE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Longyan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9883CE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Jinxing Yi</w:t>
            </w:r>
          </w:p>
        </w:tc>
      </w:tr>
      <w:tr w:rsidR="00127A95" w:rsidRPr="00127A95" w14:paraId="6303877B"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B66A21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81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B64E3B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Fujian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881708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8C78F3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Fujian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ACD069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Fuzhou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682CD1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Jinzi</w:t>
            </w:r>
            <w:proofErr w:type="spellEnd"/>
            <w:r w:rsidRPr="00127A95">
              <w:rPr>
                <w:rFonts w:ascii="Times New Roman" w:eastAsiaTheme="minorEastAsia" w:hAnsi="Times New Roman" w:cs="Times New Roman"/>
                <w:color w:val="auto"/>
                <w:szCs w:val="20"/>
              </w:rPr>
              <w:t xml:space="preserve"> Su</w:t>
            </w:r>
          </w:p>
        </w:tc>
      </w:tr>
      <w:tr w:rsidR="00127A95" w:rsidRPr="00127A95" w14:paraId="38CB4E1D"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971717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82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01BD99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Chengdu Third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778835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553DE5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Sichuan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D84ECB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Chengdu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F793AA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Jiong</w:t>
            </w:r>
            <w:proofErr w:type="spellEnd"/>
            <w:r w:rsidRPr="00127A95">
              <w:rPr>
                <w:rFonts w:ascii="Times New Roman" w:eastAsiaTheme="minorEastAsia" w:hAnsi="Times New Roman" w:cs="Times New Roman"/>
                <w:color w:val="auto"/>
                <w:szCs w:val="20"/>
              </w:rPr>
              <w:t xml:space="preserve"> Tang</w:t>
            </w:r>
          </w:p>
        </w:tc>
      </w:tr>
      <w:tr w:rsidR="00127A95" w:rsidRPr="00127A95" w14:paraId="276FA70B"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A8092A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83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1866AD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Guangdong General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CBD2B4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31D14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23586B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A7D63F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Jiyan</w:t>
            </w:r>
            <w:proofErr w:type="spellEnd"/>
            <w:r w:rsidRPr="00127A95">
              <w:rPr>
                <w:rFonts w:ascii="Times New Roman" w:eastAsiaTheme="minorEastAsia" w:hAnsi="Times New Roman" w:cs="Times New Roman"/>
                <w:color w:val="auto"/>
                <w:szCs w:val="20"/>
              </w:rPr>
              <w:t xml:space="preserve"> Chen</w:t>
            </w:r>
          </w:p>
        </w:tc>
      </w:tr>
      <w:tr w:rsidR="00127A95" w:rsidRPr="00127A95" w14:paraId="51CDF990"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168072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84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EE7E2F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Heilongjiang </w:t>
            </w:r>
            <w:proofErr w:type="spellStart"/>
            <w:r w:rsidRPr="00127A95">
              <w:rPr>
                <w:rFonts w:ascii="Times New Roman" w:eastAsiaTheme="minorEastAsia" w:hAnsi="Times New Roman" w:cs="Times New Roman"/>
                <w:color w:val="auto"/>
                <w:szCs w:val="20"/>
              </w:rPr>
              <w:t>Fujin</w:t>
            </w:r>
            <w:proofErr w:type="spellEnd"/>
            <w:r w:rsidRPr="00127A95">
              <w:rPr>
                <w:rFonts w:ascii="Times New Roman" w:eastAsiaTheme="minorEastAsia" w:hAnsi="Times New Roman" w:cs="Times New Roman"/>
                <w:color w:val="auto"/>
                <w:szCs w:val="20"/>
              </w:rPr>
              <w:t xml:space="preserve"> City Central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0FB48F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32A2CC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Heilongjiang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40429F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Jiamusi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ECA4BE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Jiyan</w:t>
            </w:r>
            <w:proofErr w:type="spellEnd"/>
            <w:r w:rsidRPr="00127A95">
              <w:rPr>
                <w:rFonts w:ascii="Times New Roman" w:eastAsiaTheme="minorEastAsia" w:hAnsi="Times New Roman" w:cs="Times New Roman"/>
                <w:color w:val="auto"/>
                <w:szCs w:val="20"/>
              </w:rPr>
              <w:t xml:space="preserve"> Yin</w:t>
            </w:r>
          </w:p>
        </w:tc>
      </w:tr>
      <w:tr w:rsidR="00127A95" w:rsidRPr="00127A95" w14:paraId="73AE727B"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5EBE8B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85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64AD74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Yantaishan</w:t>
            </w:r>
            <w:proofErr w:type="spellEnd"/>
            <w:r w:rsidRPr="00127A95">
              <w:rPr>
                <w:rFonts w:ascii="Times New Roman" w:eastAsiaTheme="minorEastAsia" w:hAnsi="Times New Roman" w:cs="Times New Roman"/>
                <w:color w:val="auto"/>
                <w:szCs w:val="20"/>
              </w:rPr>
              <w:t xml:space="preserve">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0314D6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E73525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92BB3D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Yantai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C9F3B3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Juexin</w:t>
            </w:r>
            <w:proofErr w:type="spellEnd"/>
            <w:r w:rsidRPr="00127A95">
              <w:rPr>
                <w:rFonts w:ascii="Times New Roman" w:eastAsiaTheme="minorEastAsia" w:hAnsi="Times New Roman" w:cs="Times New Roman"/>
                <w:color w:val="auto"/>
                <w:szCs w:val="20"/>
              </w:rPr>
              <w:t xml:space="preserve"> Fan</w:t>
            </w:r>
          </w:p>
        </w:tc>
      </w:tr>
      <w:tr w:rsidR="00127A95" w:rsidRPr="00127A95" w14:paraId="43EA640A"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66AD4E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86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B76F52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Qingdao Municipal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DA741A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48E091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7FEBED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Qingdao</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2ED47D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Jun Guan</w:t>
            </w:r>
          </w:p>
        </w:tc>
      </w:tr>
      <w:tr w:rsidR="00127A95" w:rsidRPr="00127A95" w14:paraId="79B4DF9D"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20CB86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87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D0B79C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Zhongshan Hospital Affiliated to Fudan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C4A79E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033E49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1D4715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E0D925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Junbo</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Ge</w:t>
            </w:r>
            <w:proofErr w:type="spellEnd"/>
          </w:p>
        </w:tc>
      </w:tr>
      <w:tr w:rsidR="00127A95" w:rsidRPr="00127A95" w14:paraId="5F28AF8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AF3751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88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8E07C6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Hospital of Xinjiang Production &amp; Construction Corps</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7105A7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96BA78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Xinjiang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205C7A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Urumchi</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32C8DF3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Junming</w:t>
            </w:r>
            <w:proofErr w:type="spellEnd"/>
            <w:r w:rsidRPr="00127A95">
              <w:rPr>
                <w:rFonts w:ascii="Times New Roman" w:eastAsiaTheme="minorEastAsia" w:hAnsi="Times New Roman" w:cs="Times New Roman"/>
                <w:color w:val="auto"/>
                <w:szCs w:val="20"/>
              </w:rPr>
              <w:t xml:space="preserve"> Liu</w:t>
            </w:r>
          </w:p>
        </w:tc>
      </w:tr>
      <w:tr w:rsidR="00127A95" w:rsidRPr="00127A95" w14:paraId="31EF7269"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6E3B24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89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83A2F0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Linfen</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B2AB0A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FC6D3D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9BA10F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Linfen</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022A75A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Junping</w:t>
            </w:r>
            <w:proofErr w:type="spellEnd"/>
            <w:r w:rsidRPr="00127A95">
              <w:rPr>
                <w:rFonts w:ascii="Times New Roman" w:eastAsiaTheme="minorEastAsia" w:hAnsi="Times New Roman" w:cs="Times New Roman"/>
                <w:color w:val="auto"/>
                <w:szCs w:val="20"/>
              </w:rPr>
              <w:t xml:space="preserve"> Deng</w:t>
            </w:r>
          </w:p>
        </w:tc>
      </w:tr>
      <w:tr w:rsidR="00127A95" w:rsidRPr="00127A95" w14:paraId="54437B9D"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A05069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90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DDA43D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First People’s Hospital of </w:t>
            </w:r>
            <w:proofErr w:type="spellStart"/>
            <w:r w:rsidRPr="00127A95">
              <w:rPr>
                <w:rFonts w:ascii="Times New Roman" w:eastAsiaTheme="minorEastAsia" w:hAnsi="Times New Roman" w:cs="Times New Roman"/>
                <w:color w:val="auto"/>
                <w:szCs w:val="20"/>
              </w:rPr>
              <w:t>Horqin</w:t>
            </w:r>
            <w:proofErr w:type="spellEnd"/>
            <w:r w:rsidRPr="00127A95">
              <w:rPr>
                <w:rFonts w:ascii="Times New Roman" w:eastAsiaTheme="minorEastAsia" w:hAnsi="Times New Roman" w:cs="Times New Roman"/>
                <w:color w:val="auto"/>
                <w:szCs w:val="20"/>
              </w:rPr>
              <w:t xml:space="preserve"> District, </w:t>
            </w:r>
            <w:proofErr w:type="spellStart"/>
            <w:r w:rsidRPr="00127A95">
              <w:rPr>
                <w:rFonts w:ascii="Times New Roman" w:eastAsiaTheme="minorEastAsia" w:hAnsi="Times New Roman" w:cs="Times New Roman"/>
                <w:color w:val="auto"/>
                <w:szCs w:val="20"/>
              </w:rPr>
              <w:t>Tongliao</w:t>
            </w:r>
            <w:proofErr w:type="spellEnd"/>
            <w:r w:rsidRPr="00127A95">
              <w:rPr>
                <w:rFonts w:ascii="Times New Roman" w:eastAsiaTheme="minorEastAsia" w:hAnsi="Times New Roman" w:cs="Times New Roman"/>
                <w:color w:val="auto"/>
                <w:szCs w:val="20"/>
              </w:rPr>
              <w:t xml:space="preserve"> City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969746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DA3A9C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Inner Mongolia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AB5E63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Tongliao</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5F4E273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Junping</w:t>
            </w:r>
            <w:proofErr w:type="spellEnd"/>
            <w:r w:rsidRPr="00127A95">
              <w:rPr>
                <w:rFonts w:ascii="Times New Roman" w:eastAsiaTheme="minorEastAsia" w:hAnsi="Times New Roman" w:cs="Times New Roman"/>
                <w:color w:val="auto"/>
                <w:szCs w:val="20"/>
              </w:rPr>
              <w:t xml:space="preserve"> Fang</w:t>
            </w:r>
          </w:p>
        </w:tc>
      </w:tr>
      <w:tr w:rsidR="00127A95" w:rsidRPr="00127A95" w14:paraId="507D7A5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BEA21E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91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02496E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Military General Hospital of Beijing PLA</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6BD136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E9E0BD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039248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B3A23D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Junxia Li</w:t>
            </w:r>
          </w:p>
        </w:tc>
      </w:tr>
      <w:tr w:rsidR="00127A95" w:rsidRPr="00127A95" w14:paraId="6D08C2EB"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8CB653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92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DF8159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Longyan First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16093A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10C383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Fujian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CD48C3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Longyan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112E5D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Kaihong</w:t>
            </w:r>
            <w:proofErr w:type="spellEnd"/>
            <w:r w:rsidRPr="00127A95">
              <w:rPr>
                <w:rFonts w:ascii="Times New Roman" w:eastAsiaTheme="minorEastAsia" w:hAnsi="Times New Roman" w:cs="Times New Roman"/>
                <w:color w:val="auto"/>
                <w:szCs w:val="20"/>
              </w:rPr>
              <w:t xml:space="preserve"> Chen</w:t>
            </w:r>
          </w:p>
        </w:tc>
      </w:tr>
      <w:tr w:rsidR="00127A95" w:rsidRPr="00127A95" w14:paraId="6587A20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42AB2B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93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516444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Guiyang Sixth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246746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3EC127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Guizhou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28C6B7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Guiyang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0039C1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Kalan Luo</w:t>
            </w:r>
          </w:p>
        </w:tc>
      </w:tr>
      <w:tr w:rsidR="00127A95" w:rsidRPr="00127A95" w14:paraId="0E4429F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F5FBC9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94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6D1A7D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Affiliated Hospital of Guangdong </w:t>
            </w:r>
            <w:r w:rsidRPr="00127A95">
              <w:rPr>
                <w:rFonts w:ascii="Times New Roman" w:eastAsiaTheme="minorEastAsia" w:hAnsi="Times New Roman" w:cs="Times New Roman"/>
                <w:color w:val="auto"/>
                <w:szCs w:val="20"/>
              </w:rPr>
              <w:lastRenderedPageBreak/>
              <w:t>Medical College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421DB6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1EA932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Guangdon</w:t>
            </w:r>
            <w:r w:rsidRPr="00127A95">
              <w:rPr>
                <w:rFonts w:ascii="Times New Roman" w:eastAsiaTheme="minorEastAsia" w:hAnsi="Times New Roman" w:cs="Times New Roman"/>
                <w:color w:val="auto"/>
                <w:szCs w:val="20"/>
              </w:rPr>
              <w:lastRenderedPageBreak/>
              <w:t>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F1CE4E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Guangzho</w:t>
            </w:r>
            <w:r w:rsidRPr="00127A95">
              <w:rPr>
                <w:rFonts w:ascii="Times New Roman" w:eastAsiaTheme="minorEastAsia" w:hAnsi="Times New Roman" w:cs="Times New Roman"/>
                <w:color w:val="auto"/>
                <w:szCs w:val="20"/>
              </w:rPr>
              <w:lastRenderedPageBreak/>
              <w:t>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285B38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lastRenderedPageBreak/>
              <w:t>Keng</w:t>
            </w:r>
            <w:proofErr w:type="spellEnd"/>
            <w:r w:rsidRPr="00127A95">
              <w:rPr>
                <w:rFonts w:ascii="Times New Roman" w:eastAsiaTheme="minorEastAsia" w:hAnsi="Times New Roman" w:cs="Times New Roman"/>
                <w:color w:val="auto"/>
                <w:szCs w:val="20"/>
              </w:rPr>
              <w:t xml:space="preserve"> Wu</w:t>
            </w:r>
          </w:p>
        </w:tc>
      </w:tr>
      <w:tr w:rsidR="00127A95" w:rsidRPr="00127A95" w14:paraId="2DA7948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809C08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95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92B6A1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Jiangxi Provincial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1928C0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E141E2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4D4831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Nanchang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7B5346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Lang Ji</w:t>
            </w:r>
          </w:p>
        </w:tc>
      </w:tr>
      <w:tr w:rsidR="00127A95" w:rsidRPr="00127A95" w14:paraId="61599CF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0FAD63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96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1F8D28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Guangxi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1B130A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5A4459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A0DC6C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Nanning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D8FD13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Lang Li</w:t>
            </w:r>
          </w:p>
        </w:tc>
      </w:tr>
      <w:tr w:rsidR="00127A95" w:rsidRPr="00127A95" w14:paraId="45F1293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5E7B13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97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486134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Tongren</w:t>
            </w:r>
            <w:proofErr w:type="spellEnd"/>
            <w:r w:rsidRPr="00127A95">
              <w:rPr>
                <w:rFonts w:ascii="Times New Roman" w:eastAsiaTheme="minorEastAsia" w:hAnsi="Times New Roman" w:cs="Times New Roman"/>
                <w:color w:val="auto"/>
                <w:szCs w:val="20"/>
              </w:rPr>
              <w:t xml:space="preserve"> Hospital Affiliated to Shanghai </w:t>
            </w:r>
            <w:proofErr w:type="spellStart"/>
            <w:r w:rsidRPr="00127A95">
              <w:rPr>
                <w:rFonts w:ascii="Times New Roman" w:eastAsiaTheme="minorEastAsia" w:hAnsi="Times New Roman" w:cs="Times New Roman"/>
                <w:color w:val="auto"/>
                <w:szCs w:val="20"/>
              </w:rPr>
              <w:t>Jiaotong</w:t>
            </w:r>
            <w:proofErr w:type="spellEnd"/>
            <w:r w:rsidRPr="00127A95">
              <w:rPr>
                <w:rFonts w:ascii="Times New Roman" w:eastAsiaTheme="minorEastAsia" w:hAnsi="Times New Roman" w:cs="Times New Roman"/>
                <w:color w:val="auto"/>
                <w:szCs w:val="20"/>
              </w:rPr>
              <w:t xml:space="preserve"> University School of Medicine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69F2AA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334B6B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852671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C49CAA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 Jiang</w:t>
            </w:r>
          </w:p>
        </w:tc>
      </w:tr>
      <w:tr w:rsidR="00127A95" w:rsidRPr="00127A95" w14:paraId="7441621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FC6D8B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98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A74544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Huaiyang</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BD2B87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DFB39F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9EBB47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Zhoukou</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3276024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 Wei</w:t>
            </w:r>
          </w:p>
        </w:tc>
      </w:tr>
      <w:tr w:rsidR="00127A95" w:rsidRPr="00127A95" w14:paraId="103DAB23"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B5CC41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99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0DBF8A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Binzou</w:t>
            </w:r>
            <w:proofErr w:type="spellEnd"/>
            <w:r w:rsidRPr="00127A95">
              <w:rPr>
                <w:rFonts w:ascii="Times New Roman" w:eastAsiaTheme="minorEastAsia" w:hAnsi="Times New Roman" w:cs="Times New Roman"/>
                <w:color w:val="auto"/>
                <w:szCs w:val="20"/>
              </w:rPr>
              <w:t xml:space="preserve"> City Center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1DFFFE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9683E5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F2B9E2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Binzhou</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175E1AF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Lijun Meng</w:t>
            </w:r>
          </w:p>
        </w:tc>
      </w:tr>
      <w:tr w:rsidR="00127A95" w:rsidRPr="00127A95" w14:paraId="18F1D2D3"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8DB07A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100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5C246E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Anhui Provincial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926B13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C6A0FF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Anhui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BF2F69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Hefei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2EA7E0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Likun</w:t>
            </w:r>
            <w:proofErr w:type="spellEnd"/>
            <w:r w:rsidRPr="00127A95">
              <w:rPr>
                <w:rFonts w:ascii="Times New Roman" w:eastAsiaTheme="minorEastAsia" w:hAnsi="Times New Roman" w:cs="Times New Roman"/>
                <w:color w:val="auto"/>
                <w:szCs w:val="20"/>
              </w:rPr>
              <w:t xml:space="preserve"> Ma</w:t>
            </w:r>
          </w:p>
        </w:tc>
      </w:tr>
      <w:tr w:rsidR="00127A95" w:rsidRPr="00127A95" w14:paraId="4761F4D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0319AE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101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A1171B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Xiangtan City Central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A44E18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F8D0CF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13896B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Xiangtan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2FB8D2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Lilong</w:t>
            </w:r>
            <w:proofErr w:type="spellEnd"/>
            <w:r w:rsidRPr="00127A95">
              <w:rPr>
                <w:rFonts w:ascii="Times New Roman" w:eastAsiaTheme="minorEastAsia" w:hAnsi="Times New Roman" w:cs="Times New Roman"/>
                <w:color w:val="auto"/>
                <w:szCs w:val="20"/>
              </w:rPr>
              <w:t xml:space="preserve"> Tang</w:t>
            </w:r>
          </w:p>
        </w:tc>
      </w:tr>
      <w:tr w:rsidR="00127A95" w:rsidRPr="00127A95" w14:paraId="3AF9F1F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3FBC63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102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CF0C09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Tangshan City </w:t>
            </w:r>
            <w:proofErr w:type="spellStart"/>
            <w:r w:rsidRPr="00127A95">
              <w:rPr>
                <w:rFonts w:ascii="Times New Roman" w:eastAsiaTheme="minorEastAsia" w:hAnsi="Times New Roman" w:cs="Times New Roman"/>
                <w:color w:val="auto"/>
                <w:szCs w:val="20"/>
              </w:rPr>
              <w:t>Fengrun</w:t>
            </w:r>
            <w:proofErr w:type="spellEnd"/>
            <w:r w:rsidRPr="00127A95">
              <w:rPr>
                <w:rFonts w:ascii="Times New Roman" w:eastAsiaTheme="minorEastAsia" w:hAnsi="Times New Roman" w:cs="Times New Roman"/>
                <w:color w:val="auto"/>
                <w:szCs w:val="20"/>
              </w:rPr>
              <w:t xml:space="preserve"> District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B1A388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7F85A2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DA8725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Tangshan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2379FC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Lin Wang</w:t>
            </w:r>
          </w:p>
        </w:tc>
      </w:tr>
      <w:tr w:rsidR="00127A95" w:rsidRPr="00127A95" w14:paraId="24398D1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1C41B3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103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B551DA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First Hospital of </w:t>
            </w:r>
            <w:proofErr w:type="spellStart"/>
            <w:r w:rsidRPr="00127A95">
              <w:rPr>
                <w:rFonts w:ascii="Times New Roman" w:eastAsiaTheme="minorEastAsia" w:hAnsi="Times New Roman" w:cs="Times New Roman"/>
                <w:color w:val="auto"/>
                <w:szCs w:val="20"/>
              </w:rPr>
              <w:t>Haerbin</w:t>
            </w:r>
            <w:proofErr w:type="spellEnd"/>
            <w:r w:rsidRPr="00127A95">
              <w:rPr>
                <w:rFonts w:ascii="Times New Roman" w:eastAsiaTheme="minorEastAsia" w:hAnsi="Times New Roman" w:cs="Times New Roman"/>
                <w:color w:val="auto"/>
                <w:szCs w:val="20"/>
              </w:rPr>
              <w:t xml:space="preserve"> City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B5FF94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BEB99D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Heilongjiang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87AE1D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Harbin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D37E42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Lin Wei</w:t>
            </w:r>
          </w:p>
        </w:tc>
      </w:tr>
      <w:tr w:rsidR="00127A95" w:rsidRPr="00127A95" w14:paraId="7C7D20D3"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EE6265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104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E59848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Zhengzhou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B3F618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98E44F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1F7F95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124668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Ling Li</w:t>
            </w:r>
          </w:p>
        </w:tc>
      </w:tr>
      <w:tr w:rsidR="00127A95" w:rsidRPr="00127A95" w14:paraId="61F6F297"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761472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105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9F43B0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Xijing</w:t>
            </w:r>
            <w:proofErr w:type="spellEnd"/>
            <w:r w:rsidRPr="00127A95">
              <w:rPr>
                <w:rFonts w:ascii="Times New Roman" w:eastAsiaTheme="minorEastAsia" w:hAnsi="Times New Roman" w:cs="Times New Roman"/>
                <w:color w:val="auto"/>
                <w:szCs w:val="20"/>
              </w:rPr>
              <w:t xml:space="preserve">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9893F6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153282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Shaanxi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E38BED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1FEAB1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Ling Tao</w:t>
            </w:r>
          </w:p>
        </w:tc>
      </w:tr>
      <w:tr w:rsidR="00127A95" w:rsidRPr="00127A95" w14:paraId="5CE0FE8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9C5652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106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4C6119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Yiniang</w:t>
            </w:r>
            <w:proofErr w:type="spellEnd"/>
            <w:r w:rsidRPr="00127A95">
              <w:rPr>
                <w:rFonts w:ascii="Times New Roman" w:eastAsiaTheme="minorEastAsia" w:hAnsi="Times New Roman" w:cs="Times New Roman"/>
                <w:color w:val="auto"/>
                <w:szCs w:val="20"/>
              </w:rPr>
              <w:t xml:space="preserve">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D9C81F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833244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Yunnan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D042E3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Kunming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46E773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Liqiong</w:t>
            </w:r>
            <w:proofErr w:type="spellEnd"/>
            <w:r w:rsidRPr="00127A95">
              <w:rPr>
                <w:rFonts w:ascii="Times New Roman" w:eastAsiaTheme="minorEastAsia" w:hAnsi="Times New Roman" w:cs="Times New Roman"/>
                <w:color w:val="auto"/>
                <w:szCs w:val="20"/>
              </w:rPr>
              <w:t xml:space="preserve"> Yang</w:t>
            </w:r>
          </w:p>
        </w:tc>
      </w:tr>
      <w:tr w:rsidR="00127A95" w:rsidRPr="00127A95" w14:paraId="453E080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E926B8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107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234AB2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Affiliated Hospital of Guizhou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996FA7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12A3E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Guizhou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625DEF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Guiyang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5E820C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Lirong</w:t>
            </w:r>
            <w:proofErr w:type="spellEnd"/>
            <w:r w:rsidRPr="00127A95">
              <w:rPr>
                <w:rFonts w:ascii="Times New Roman" w:eastAsiaTheme="minorEastAsia" w:hAnsi="Times New Roman" w:cs="Times New Roman"/>
                <w:color w:val="auto"/>
                <w:szCs w:val="20"/>
              </w:rPr>
              <w:t xml:space="preserve"> Wu</w:t>
            </w:r>
          </w:p>
        </w:tc>
      </w:tr>
      <w:tr w:rsidR="00127A95" w:rsidRPr="00127A95" w14:paraId="134A69E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7C69B9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108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94B6EF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Hospital Affiliated to Shenyang Medical College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DEC7FF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4F56A0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Liaoning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5F1D6A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Shenyang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9C58AF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ManZhang</w:t>
            </w:r>
            <w:proofErr w:type="spellEnd"/>
            <w:r w:rsidRPr="00127A95">
              <w:rPr>
                <w:rFonts w:ascii="Times New Roman" w:eastAsiaTheme="minorEastAsia" w:hAnsi="Times New Roman" w:cs="Times New Roman"/>
                <w:color w:val="auto"/>
                <w:szCs w:val="20"/>
              </w:rPr>
              <w:t>,</w:t>
            </w:r>
          </w:p>
          <w:p w14:paraId="1A719AC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Kaiming</w:t>
            </w:r>
            <w:proofErr w:type="spellEnd"/>
            <w:r w:rsidRPr="00127A95">
              <w:rPr>
                <w:rFonts w:ascii="Times New Roman" w:eastAsiaTheme="minorEastAsia" w:hAnsi="Times New Roman" w:cs="Times New Roman"/>
                <w:color w:val="auto"/>
                <w:szCs w:val="20"/>
              </w:rPr>
              <w:t xml:space="preserve"> Chen</w:t>
            </w:r>
          </w:p>
        </w:tc>
      </w:tr>
      <w:tr w:rsidR="00127A95" w:rsidRPr="00127A95" w14:paraId="0607B68D"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8CCA41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109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DBF1D6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Hepu</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7D7001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E2B0A6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43B1D6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Beihai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AE31E2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Meisheng</w:t>
            </w:r>
            <w:proofErr w:type="spellEnd"/>
            <w:r w:rsidRPr="00127A95">
              <w:rPr>
                <w:rFonts w:ascii="Times New Roman" w:eastAsiaTheme="minorEastAsia" w:hAnsi="Times New Roman" w:cs="Times New Roman"/>
                <w:color w:val="auto"/>
                <w:szCs w:val="20"/>
              </w:rPr>
              <w:t xml:space="preserve"> Lai</w:t>
            </w:r>
          </w:p>
        </w:tc>
      </w:tr>
      <w:tr w:rsidR="00127A95" w:rsidRPr="00127A95" w14:paraId="0F4DBDF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0F2FB8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110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4A8BF7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First Affiliated Hospital of the People's Liberation Army General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8C5118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B3DC90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C55BD6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04EEFA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Miao Tian</w:t>
            </w:r>
          </w:p>
        </w:tc>
      </w:tr>
      <w:tr w:rsidR="00127A95" w:rsidRPr="00127A95" w14:paraId="6DA75162"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47D080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111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BA95B2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Yanting</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B1A5E2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D9BC5F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Sichuan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C06FBB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Mianyang</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02F4352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Mingcheng</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Bai</w:t>
            </w:r>
            <w:proofErr w:type="spellEnd"/>
          </w:p>
        </w:tc>
      </w:tr>
      <w:tr w:rsidR="00127A95" w:rsidRPr="00127A95" w14:paraId="5F42F3B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6EA1C5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112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E4EB44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Second People's Hospital of </w:t>
            </w:r>
            <w:r w:rsidRPr="00127A95">
              <w:rPr>
                <w:rFonts w:ascii="Times New Roman" w:eastAsiaTheme="minorEastAsia" w:hAnsi="Times New Roman" w:cs="Times New Roman"/>
                <w:color w:val="auto"/>
                <w:szCs w:val="20"/>
              </w:rPr>
              <w:lastRenderedPageBreak/>
              <w:t>Yunnan Province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C673D9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 xml:space="preserve">Southwest </w:t>
            </w:r>
            <w:r w:rsidRPr="00127A95">
              <w:rPr>
                <w:rFonts w:ascii="Times New Roman" w:eastAsiaTheme="minorEastAsia" w:hAnsi="Times New Roman" w:cs="Times New Roman"/>
                <w:color w:val="auto"/>
                <w:szCs w:val="20"/>
              </w:rPr>
              <w:lastRenderedPageBreak/>
              <w:t>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FB1D6D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Yunnan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48BD6E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Kunming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3C09C9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Minghua</w:t>
            </w:r>
            <w:proofErr w:type="spellEnd"/>
            <w:r w:rsidRPr="00127A95">
              <w:rPr>
                <w:rFonts w:ascii="Times New Roman" w:eastAsiaTheme="minorEastAsia" w:hAnsi="Times New Roman" w:cs="Times New Roman"/>
                <w:color w:val="auto"/>
                <w:szCs w:val="20"/>
              </w:rPr>
              <w:t xml:space="preserve"> Han</w:t>
            </w:r>
          </w:p>
        </w:tc>
      </w:tr>
      <w:tr w:rsidR="00127A95" w:rsidRPr="00127A95" w14:paraId="4AE6265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68C7E3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113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6D1AE9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Haikou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5237E5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DB2C55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Hainan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E489BF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Haikou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294A0B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Moshui</w:t>
            </w:r>
            <w:proofErr w:type="spellEnd"/>
            <w:r w:rsidRPr="00127A95">
              <w:rPr>
                <w:rFonts w:ascii="Times New Roman" w:eastAsiaTheme="minorEastAsia" w:hAnsi="Times New Roman" w:cs="Times New Roman"/>
                <w:color w:val="auto"/>
                <w:szCs w:val="20"/>
              </w:rPr>
              <w:t xml:space="preserve"> Chen</w:t>
            </w:r>
          </w:p>
        </w:tc>
      </w:tr>
      <w:tr w:rsidR="00127A95" w:rsidRPr="00127A95" w14:paraId="7833C3F4"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A5957F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114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0910E8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Geological Mining Hospital of Hunan Province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7E627E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396B0B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7068C3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Changsha</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13CE54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Naiyi</w:t>
            </w:r>
            <w:proofErr w:type="spellEnd"/>
            <w:r w:rsidRPr="00127A95">
              <w:rPr>
                <w:rFonts w:ascii="Times New Roman" w:eastAsiaTheme="minorEastAsia" w:hAnsi="Times New Roman" w:cs="Times New Roman"/>
                <w:color w:val="auto"/>
                <w:szCs w:val="20"/>
              </w:rPr>
              <w:t xml:space="preserve"> Liang</w:t>
            </w:r>
          </w:p>
        </w:tc>
      </w:tr>
      <w:tr w:rsidR="00127A95" w:rsidRPr="00127A95" w14:paraId="021890ED"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4F1639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115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B85C2A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Eight Affiliated Hospital, Sun </w:t>
            </w:r>
            <w:proofErr w:type="spellStart"/>
            <w:r w:rsidRPr="00127A95">
              <w:rPr>
                <w:rFonts w:ascii="Times New Roman" w:eastAsiaTheme="minorEastAsia" w:hAnsi="Times New Roman" w:cs="Times New Roman"/>
                <w:color w:val="auto"/>
                <w:szCs w:val="20"/>
              </w:rPr>
              <w:t>Yat-sen</w:t>
            </w:r>
            <w:proofErr w:type="spellEnd"/>
            <w:r w:rsidRPr="00127A95">
              <w:rPr>
                <w:rFonts w:ascii="Times New Roman" w:eastAsiaTheme="minorEastAsia" w:hAnsi="Times New Roman" w:cs="Times New Roman"/>
                <w:color w:val="auto"/>
                <w:szCs w:val="20"/>
              </w:rPr>
              <w:t xml:space="preserve">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589B98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F9EDAF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C43F42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5FB3B2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 Jia</w:t>
            </w:r>
          </w:p>
        </w:tc>
      </w:tr>
      <w:tr w:rsidR="00127A95" w:rsidRPr="00127A95" w14:paraId="6446DA77"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37C741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116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87E85B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Central Hospital of Xuzhou</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8DC11B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DA0610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CB7820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Xuzhou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703B51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Peiying</w:t>
            </w:r>
            <w:proofErr w:type="spellEnd"/>
            <w:r w:rsidRPr="00127A95">
              <w:rPr>
                <w:rFonts w:ascii="Times New Roman" w:eastAsiaTheme="minorEastAsia" w:hAnsi="Times New Roman" w:cs="Times New Roman"/>
                <w:color w:val="auto"/>
                <w:szCs w:val="20"/>
              </w:rPr>
              <w:t xml:space="preserve"> Zhang</w:t>
            </w:r>
          </w:p>
        </w:tc>
      </w:tr>
      <w:tr w:rsidR="00127A95" w:rsidRPr="00127A95" w14:paraId="118BFAE2"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D38008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117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8798AE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Second hospital of Dalian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9D2481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324461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Liaoning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1A2A36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Dalian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7624F6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Peng Qu</w:t>
            </w:r>
          </w:p>
        </w:tc>
      </w:tr>
      <w:tr w:rsidR="00127A95" w:rsidRPr="00127A95" w14:paraId="5403F5F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2245DE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118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832804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second people’s hospital of </w:t>
            </w:r>
            <w:proofErr w:type="spellStart"/>
            <w:r w:rsidRPr="00127A95">
              <w:rPr>
                <w:rFonts w:ascii="Times New Roman" w:eastAsiaTheme="minorEastAsia" w:hAnsi="Times New Roman" w:cs="Times New Roman"/>
                <w:color w:val="auto"/>
                <w:szCs w:val="20"/>
              </w:rPr>
              <w:t>Mengcheng</w:t>
            </w:r>
            <w:proofErr w:type="spellEnd"/>
          </w:p>
        </w:tc>
        <w:tc>
          <w:tcPr>
            <w:tcW w:w="1560" w:type="dxa"/>
            <w:tcBorders>
              <w:top w:val="single" w:sz="4" w:space="0" w:color="auto"/>
              <w:left w:val="single" w:sz="4" w:space="0" w:color="auto"/>
              <w:bottom w:val="single" w:sz="4" w:space="0" w:color="auto"/>
              <w:right w:val="single" w:sz="4" w:space="0" w:color="auto"/>
            </w:tcBorders>
            <w:vAlign w:val="center"/>
            <w:hideMark/>
          </w:tcPr>
          <w:p w14:paraId="146F906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702FE1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Anhui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8DA367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Bozhou</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1668F82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Pengfei</w:t>
            </w:r>
            <w:proofErr w:type="spellEnd"/>
            <w:r w:rsidRPr="00127A95">
              <w:rPr>
                <w:rFonts w:ascii="Times New Roman" w:eastAsiaTheme="minorEastAsia" w:hAnsi="Times New Roman" w:cs="Times New Roman"/>
                <w:color w:val="auto"/>
                <w:szCs w:val="20"/>
              </w:rPr>
              <w:t xml:space="preserve"> Zhang</w:t>
            </w:r>
          </w:p>
        </w:tc>
      </w:tr>
      <w:tr w:rsidR="00127A95" w:rsidRPr="00127A95" w14:paraId="4461C130"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6FFAE6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119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9D20BD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Fuqing</w:t>
            </w:r>
            <w:proofErr w:type="spellEnd"/>
            <w:r w:rsidRPr="00127A95">
              <w:rPr>
                <w:rFonts w:ascii="Times New Roman" w:eastAsiaTheme="minorEastAsia" w:hAnsi="Times New Roman" w:cs="Times New Roman"/>
                <w:color w:val="auto"/>
                <w:szCs w:val="20"/>
              </w:rPr>
              <w:t xml:space="preserve"> Cite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A1E1FC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0B7321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Fujian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F08CFA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Fuqing</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30122D5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Ping Chen</w:t>
            </w:r>
          </w:p>
        </w:tc>
      </w:tr>
      <w:tr w:rsidR="00127A95" w:rsidRPr="00127A95" w14:paraId="6DEC2640"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53D27D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120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62DBE3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Liaoning University of Traditional Chinese Medicine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3E81C4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A919BC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Liaoning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F11B57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Shenyang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56AD14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Ping Hou</w:t>
            </w:r>
          </w:p>
        </w:tc>
      </w:tr>
      <w:tr w:rsidR="00127A95" w:rsidRPr="00127A95" w14:paraId="0947D7F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78456B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121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AFE9E7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Gansu Provincial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5111C3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C74F2B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Gansu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D8FB31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Lanzhou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CD7439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Ping </w:t>
            </w:r>
            <w:proofErr w:type="spellStart"/>
            <w:r w:rsidRPr="00127A95">
              <w:rPr>
                <w:rFonts w:ascii="Times New Roman" w:eastAsiaTheme="minorEastAsia" w:hAnsi="Times New Roman" w:cs="Times New Roman"/>
                <w:color w:val="auto"/>
                <w:szCs w:val="20"/>
              </w:rPr>
              <w:t>Xie</w:t>
            </w:r>
            <w:proofErr w:type="spellEnd"/>
          </w:p>
        </w:tc>
      </w:tr>
      <w:tr w:rsidR="00127A95" w:rsidRPr="00127A95" w14:paraId="2D8BCE2D"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434BA6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122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5DEF60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Beijing Tsinghua </w:t>
            </w:r>
            <w:proofErr w:type="spellStart"/>
            <w:r w:rsidRPr="00127A95">
              <w:rPr>
                <w:rFonts w:ascii="Times New Roman" w:eastAsiaTheme="minorEastAsia" w:hAnsi="Times New Roman" w:cs="Times New Roman"/>
                <w:color w:val="auto"/>
                <w:szCs w:val="20"/>
              </w:rPr>
              <w:t>Changgung</w:t>
            </w:r>
            <w:proofErr w:type="spellEnd"/>
            <w:r w:rsidRPr="00127A95">
              <w:rPr>
                <w:rFonts w:ascii="Times New Roman" w:eastAsiaTheme="minorEastAsia" w:hAnsi="Times New Roman" w:cs="Times New Roman"/>
                <w:color w:val="auto"/>
                <w:szCs w:val="20"/>
              </w:rPr>
              <w:t xml:space="preserve">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592304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4521E2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D5BB7A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2A05FE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Ping Zhang</w:t>
            </w:r>
          </w:p>
        </w:tc>
      </w:tr>
      <w:tr w:rsidR="00127A95" w:rsidRPr="00127A95" w14:paraId="465EB413"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771631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123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3F38C4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Henan University of Science and Technology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15848B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2EB848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048114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Luoyang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7CB894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Pingshuan</w:t>
            </w:r>
            <w:proofErr w:type="spellEnd"/>
            <w:r w:rsidRPr="00127A95">
              <w:rPr>
                <w:rFonts w:ascii="Times New Roman" w:eastAsiaTheme="minorEastAsia" w:hAnsi="Times New Roman" w:cs="Times New Roman"/>
                <w:color w:val="auto"/>
                <w:szCs w:val="20"/>
              </w:rPr>
              <w:t xml:space="preserve"> Dong</w:t>
            </w:r>
          </w:p>
        </w:tc>
      </w:tr>
      <w:tr w:rsidR="00127A95" w:rsidRPr="00127A95" w14:paraId="63F0504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A2F0EB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124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A54B68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Guizhou Provincial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EEB6BC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891979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Guizhou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4724D5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Guiyang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00D93E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Qiang</w:t>
            </w:r>
            <w:proofErr w:type="spellEnd"/>
            <w:r w:rsidRPr="00127A95">
              <w:rPr>
                <w:rFonts w:ascii="Times New Roman" w:eastAsiaTheme="minorEastAsia" w:hAnsi="Times New Roman" w:cs="Times New Roman"/>
                <w:color w:val="auto"/>
                <w:szCs w:val="20"/>
              </w:rPr>
              <w:t xml:space="preserve"> Wu</w:t>
            </w:r>
          </w:p>
        </w:tc>
      </w:tr>
      <w:tr w:rsidR="00127A95" w:rsidRPr="00127A95" w14:paraId="3E6BFC0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544663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125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C12558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Xiamen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668C89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CE3C52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Fujian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91079B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Xiamen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81AFD1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Qiang</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Xie</w:t>
            </w:r>
            <w:proofErr w:type="spellEnd"/>
          </w:p>
        </w:tc>
      </w:tr>
      <w:tr w:rsidR="00127A95" w:rsidRPr="00127A95" w14:paraId="4082942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FB0538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126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A80A08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Chenzhou</w:t>
            </w:r>
            <w:proofErr w:type="spellEnd"/>
            <w:r w:rsidRPr="00127A95">
              <w:rPr>
                <w:rFonts w:ascii="Times New Roman" w:eastAsiaTheme="minorEastAsia" w:hAnsi="Times New Roman" w:cs="Times New Roman"/>
                <w:color w:val="auto"/>
                <w:szCs w:val="20"/>
              </w:rPr>
              <w:t xml:space="preserve"> First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39C4AD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DF0F3F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FCC82A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Chenzhou</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53BE244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Qiaoqing</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Zhong</w:t>
            </w:r>
            <w:proofErr w:type="spellEnd"/>
          </w:p>
        </w:tc>
      </w:tr>
      <w:tr w:rsidR="00127A95" w:rsidRPr="00127A95" w14:paraId="314CEC73"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C7B812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127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9158F5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Lujiang</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B294AB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A24DC5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Anhui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3270CB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Hefei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C1EB68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Qichun</w:t>
            </w:r>
            <w:proofErr w:type="spellEnd"/>
            <w:r w:rsidRPr="00127A95">
              <w:rPr>
                <w:rFonts w:ascii="Times New Roman" w:eastAsiaTheme="minorEastAsia" w:hAnsi="Times New Roman" w:cs="Times New Roman"/>
                <w:color w:val="auto"/>
                <w:szCs w:val="20"/>
              </w:rPr>
              <w:t xml:space="preserve"> Wang</w:t>
            </w:r>
          </w:p>
        </w:tc>
      </w:tr>
      <w:tr w:rsidR="00127A95" w:rsidRPr="00127A95" w14:paraId="45ABDE27"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F17D35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128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013891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Yuzhou</w:t>
            </w:r>
            <w:proofErr w:type="spellEnd"/>
            <w:r w:rsidRPr="00127A95">
              <w:rPr>
                <w:rFonts w:ascii="Times New Roman" w:eastAsiaTheme="minorEastAsia" w:hAnsi="Times New Roman" w:cs="Times New Roman"/>
                <w:color w:val="auto"/>
                <w:szCs w:val="20"/>
              </w:rPr>
              <w:t xml:space="preserve"> City Central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87F4B7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67FD83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196D3B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Xuchang</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52453FC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Qinfeng</w:t>
            </w:r>
            <w:proofErr w:type="spellEnd"/>
            <w:r w:rsidRPr="00127A95">
              <w:rPr>
                <w:rFonts w:ascii="Times New Roman" w:eastAsiaTheme="minorEastAsia" w:hAnsi="Times New Roman" w:cs="Times New Roman"/>
                <w:color w:val="auto"/>
                <w:szCs w:val="20"/>
              </w:rPr>
              <w:t xml:space="preserve"> Su</w:t>
            </w:r>
          </w:p>
        </w:tc>
      </w:tr>
      <w:tr w:rsidR="00127A95" w:rsidRPr="00127A95" w14:paraId="4F94D43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D764E7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129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EAE06D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People’s Hospital of Qinghai Province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548986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D0B99D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Qinghai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119683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Xining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6C06FF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Rong Chang</w:t>
            </w:r>
          </w:p>
        </w:tc>
      </w:tr>
      <w:tr w:rsidR="00127A95" w:rsidRPr="00127A95" w14:paraId="1FE53799"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B9E085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130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8B2BA9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Quanzhou First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BACE33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29461F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Fujian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17FC73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Quanzhou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E09FAB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Rong Lin</w:t>
            </w:r>
          </w:p>
        </w:tc>
      </w:tr>
      <w:tr w:rsidR="00127A95" w:rsidRPr="00127A95" w14:paraId="3D31AF34"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792A3A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131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F9C101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Baotou City Center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120EE9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76EA46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Inner </w:t>
            </w:r>
            <w:r w:rsidRPr="00127A95">
              <w:rPr>
                <w:rFonts w:ascii="Times New Roman" w:eastAsiaTheme="minorEastAsia" w:hAnsi="Times New Roman" w:cs="Times New Roman"/>
                <w:color w:val="auto"/>
                <w:szCs w:val="20"/>
              </w:rPr>
              <w:lastRenderedPageBreak/>
              <w:t>Mongolia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AA4B84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Baotou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C3EB84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Ruiping</w:t>
            </w:r>
            <w:proofErr w:type="spellEnd"/>
            <w:r w:rsidRPr="00127A95">
              <w:rPr>
                <w:rFonts w:ascii="Times New Roman" w:eastAsiaTheme="minorEastAsia" w:hAnsi="Times New Roman" w:cs="Times New Roman"/>
                <w:color w:val="auto"/>
                <w:szCs w:val="20"/>
              </w:rPr>
              <w:t xml:space="preserve"> Zhao</w:t>
            </w:r>
          </w:p>
        </w:tc>
      </w:tr>
      <w:tr w:rsidR="00127A95" w:rsidRPr="00127A95" w14:paraId="4DD04334"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61B252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132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A6CF2A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Affiliated Hospital of Ningxia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0A6C8D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972B7F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Ningxia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10867D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Yinchuan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A85105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Shaobin</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Jia</w:t>
            </w:r>
            <w:proofErr w:type="spellEnd"/>
          </w:p>
        </w:tc>
      </w:tr>
      <w:tr w:rsidR="00127A95" w:rsidRPr="00127A95" w14:paraId="64B5350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9AEEFD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133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732FB2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 Anzhen Hospital, Capital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9DA7D1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DFD6E0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E724BB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1CEC70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Shaoping</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Nie</w:t>
            </w:r>
            <w:proofErr w:type="spellEnd"/>
          </w:p>
        </w:tc>
      </w:tr>
      <w:tr w:rsidR="00127A95" w:rsidRPr="00127A95" w14:paraId="32E481D2"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6C001D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134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F138D1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Wuzhou</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C17979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1F9AE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78767D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Wuzhou</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00A7729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Shaowu</w:t>
            </w:r>
            <w:proofErr w:type="spellEnd"/>
            <w:r w:rsidRPr="00127A95">
              <w:rPr>
                <w:rFonts w:ascii="Times New Roman" w:eastAsiaTheme="minorEastAsia" w:hAnsi="Times New Roman" w:cs="Times New Roman"/>
                <w:color w:val="auto"/>
                <w:szCs w:val="20"/>
              </w:rPr>
              <w:t xml:space="preserve"> Ye</w:t>
            </w:r>
          </w:p>
        </w:tc>
      </w:tr>
      <w:tr w:rsidR="00127A95" w:rsidRPr="00127A95" w14:paraId="3017CE3F"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355232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135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431F6D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 Jiangsu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BD7F86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762640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4A573F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Yangzhou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A5E560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Shenghu</w:t>
            </w:r>
            <w:proofErr w:type="spellEnd"/>
            <w:r w:rsidRPr="00127A95">
              <w:rPr>
                <w:rFonts w:ascii="Times New Roman" w:eastAsiaTheme="minorEastAsia" w:hAnsi="Times New Roman" w:cs="Times New Roman"/>
                <w:color w:val="auto"/>
                <w:szCs w:val="20"/>
              </w:rPr>
              <w:t xml:space="preserve"> He</w:t>
            </w:r>
          </w:p>
        </w:tc>
      </w:tr>
      <w:tr w:rsidR="00127A95" w:rsidRPr="00127A95" w14:paraId="06E0B820"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C50101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136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6862DF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People’s Hospital of </w:t>
            </w:r>
            <w:proofErr w:type="spellStart"/>
            <w:r w:rsidRPr="00127A95">
              <w:rPr>
                <w:rFonts w:ascii="Times New Roman" w:eastAsiaTheme="minorEastAsia" w:hAnsi="Times New Roman" w:cs="Times New Roman"/>
                <w:color w:val="auto"/>
                <w:szCs w:val="20"/>
              </w:rPr>
              <w:t>Bozhou</w:t>
            </w:r>
            <w:proofErr w:type="spellEnd"/>
            <w:r w:rsidRPr="00127A95">
              <w:rPr>
                <w:rFonts w:ascii="Times New Roman" w:eastAsiaTheme="minorEastAsia" w:hAnsi="Times New Roman" w:cs="Times New Roman"/>
                <w:color w:val="auto"/>
                <w:szCs w:val="20"/>
              </w:rPr>
              <w:t xml:space="preserve"> District</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49DBD3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26FA23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Guizhou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FAF18A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Zunyi</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1B50D3F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Shengyong</w:t>
            </w:r>
            <w:proofErr w:type="spellEnd"/>
            <w:r w:rsidRPr="00127A95">
              <w:rPr>
                <w:rFonts w:ascii="Times New Roman" w:eastAsiaTheme="minorEastAsia" w:hAnsi="Times New Roman" w:cs="Times New Roman"/>
                <w:color w:val="auto"/>
                <w:szCs w:val="20"/>
              </w:rPr>
              <w:t xml:space="preserve"> Chen</w:t>
            </w:r>
          </w:p>
        </w:tc>
      </w:tr>
      <w:tr w:rsidR="00127A95" w:rsidRPr="00127A95" w14:paraId="1F088DB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6044DB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137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E27024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 Sixth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98F6E0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E7CF5A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AE821B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661550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Shixin</w:t>
            </w:r>
            <w:proofErr w:type="spellEnd"/>
            <w:r w:rsidRPr="00127A95">
              <w:rPr>
                <w:rFonts w:ascii="Times New Roman" w:eastAsiaTheme="minorEastAsia" w:hAnsi="Times New Roman" w:cs="Times New Roman"/>
                <w:color w:val="auto"/>
                <w:szCs w:val="20"/>
              </w:rPr>
              <w:t xml:space="preserve"> Ma</w:t>
            </w:r>
          </w:p>
        </w:tc>
      </w:tr>
      <w:tr w:rsidR="00127A95" w:rsidRPr="00127A95" w14:paraId="4E32A5C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63195F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138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752576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Central Hospital of Jilin</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CEFF93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D39656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Jilin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DF5501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Changchun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70DF9B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Shuangbin</w:t>
            </w:r>
            <w:proofErr w:type="spellEnd"/>
            <w:r w:rsidRPr="00127A95">
              <w:rPr>
                <w:rFonts w:ascii="Times New Roman" w:eastAsiaTheme="minorEastAsia" w:hAnsi="Times New Roman" w:cs="Times New Roman"/>
                <w:color w:val="auto"/>
                <w:szCs w:val="20"/>
              </w:rPr>
              <w:t xml:space="preserve"> Li</w:t>
            </w:r>
          </w:p>
        </w:tc>
      </w:tr>
      <w:tr w:rsidR="00127A95" w:rsidRPr="00127A95" w14:paraId="5A6B6D8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80E55C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139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8FE6E2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Hospital of Handan</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3D43EA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0749C3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49A5E2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Handan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11B968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Shuanli</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Xin</w:t>
            </w:r>
            <w:proofErr w:type="spellEnd"/>
          </w:p>
        </w:tc>
      </w:tr>
      <w:tr w:rsidR="00127A95" w:rsidRPr="00127A95" w14:paraId="6647A5F7"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655806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140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92BB74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Fourth Affiliated Hospital Zhejiang University School of Medicine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D22D9B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D06061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B2448F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Yiwu</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4A1016C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Shudong</w:t>
            </w:r>
            <w:proofErr w:type="spellEnd"/>
            <w:r w:rsidRPr="00127A95">
              <w:rPr>
                <w:rFonts w:ascii="Times New Roman" w:eastAsiaTheme="minorEastAsia" w:hAnsi="Times New Roman" w:cs="Times New Roman"/>
                <w:color w:val="auto"/>
                <w:szCs w:val="20"/>
              </w:rPr>
              <w:t xml:space="preserve"> Xia</w:t>
            </w:r>
          </w:p>
        </w:tc>
      </w:tr>
      <w:tr w:rsidR="00127A95" w:rsidRPr="00127A95" w14:paraId="0809EAC0"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5B6D95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141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2BD761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Nenjiang</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96817C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96471A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Heilongjiang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D68D70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Heihe</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7A0E0CB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Shuhua</w:t>
            </w:r>
            <w:proofErr w:type="spellEnd"/>
            <w:r w:rsidRPr="00127A95">
              <w:rPr>
                <w:rFonts w:ascii="Times New Roman" w:eastAsiaTheme="minorEastAsia" w:hAnsi="Times New Roman" w:cs="Times New Roman"/>
                <w:color w:val="auto"/>
                <w:szCs w:val="20"/>
              </w:rPr>
              <w:t xml:space="preserve"> Zhang</w:t>
            </w:r>
          </w:p>
        </w:tc>
      </w:tr>
      <w:tr w:rsidR="00127A95" w:rsidRPr="00127A95" w14:paraId="34F69EAF"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F7F726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142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754010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Duzishan</w:t>
            </w:r>
            <w:proofErr w:type="spellEnd"/>
            <w:r w:rsidRPr="00127A95">
              <w:rPr>
                <w:rFonts w:ascii="Times New Roman" w:eastAsiaTheme="minorEastAsia" w:hAnsi="Times New Roman" w:cs="Times New Roman"/>
                <w:color w:val="auto"/>
                <w:szCs w:val="20"/>
              </w:rPr>
              <w:t xml:space="preserve"> Petrochemical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CB7505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F90FBC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Xinjiang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818F98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Karamay</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128CAB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Shuqiu</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Qu</w:t>
            </w:r>
            <w:proofErr w:type="spellEnd"/>
          </w:p>
        </w:tc>
      </w:tr>
      <w:tr w:rsidR="00127A95" w:rsidRPr="00127A95" w14:paraId="63FE1CAA"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4327A3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143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F8847C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Huai'an First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A35AFF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8ACBCC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5D2BF2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Huai'an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0FD645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Shuren</w:t>
            </w:r>
            <w:proofErr w:type="spellEnd"/>
            <w:r w:rsidRPr="00127A95">
              <w:rPr>
                <w:rFonts w:ascii="Times New Roman" w:eastAsiaTheme="minorEastAsia" w:hAnsi="Times New Roman" w:cs="Times New Roman"/>
                <w:color w:val="auto"/>
                <w:szCs w:val="20"/>
              </w:rPr>
              <w:t xml:space="preserve"> Ma</w:t>
            </w:r>
          </w:p>
        </w:tc>
      </w:tr>
      <w:tr w:rsidR="00127A95" w:rsidRPr="00127A95" w14:paraId="39E4A3F7"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69E8A2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144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B27300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 Changsha County First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96A039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3186E2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B47A8A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Changsha</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71D4B7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Siding Wang</w:t>
            </w:r>
          </w:p>
        </w:tc>
      </w:tr>
      <w:tr w:rsidR="00127A95" w:rsidRPr="00127A95" w14:paraId="2681827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3731A4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145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1C36CE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 County Hospital of Traditional Chinese Medicine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134ED3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67C81D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18EC7F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Changde</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6D99208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Songbai</w:t>
            </w:r>
            <w:proofErr w:type="spellEnd"/>
            <w:r w:rsidRPr="00127A95">
              <w:rPr>
                <w:rFonts w:ascii="Times New Roman" w:eastAsiaTheme="minorEastAsia" w:hAnsi="Times New Roman" w:cs="Times New Roman"/>
                <w:color w:val="auto"/>
                <w:szCs w:val="20"/>
              </w:rPr>
              <w:t xml:space="preserve"> Li</w:t>
            </w:r>
          </w:p>
        </w:tc>
      </w:tr>
      <w:tr w:rsidR="00127A95" w:rsidRPr="00127A95" w14:paraId="4E59A90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1768AF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146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BBDCBA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Chongqing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B3A4F5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7025A4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Chongqing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04E2CE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Chongqing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21EB02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Suxin</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Luo</w:t>
            </w:r>
            <w:proofErr w:type="spellEnd"/>
          </w:p>
        </w:tc>
      </w:tr>
      <w:tr w:rsidR="00127A95" w:rsidRPr="00127A95" w14:paraId="0B676F8F"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0B5727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147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BF516A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Nanchong Central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4739D5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268498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Sichuan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5D8C28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Nanchong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7ABF87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Tao Liu</w:t>
            </w:r>
          </w:p>
        </w:tc>
      </w:tr>
      <w:tr w:rsidR="00127A95" w:rsidRPr="00127A95" w14:paraId="46CF91FF"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A2F664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148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77303B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Ningjin</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262422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E8F736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04B35F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Dezhou</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50617B9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Tao Zhang</w:t>
            </w:r>
          </w:p>
        </w:tc>
      </w:tr>
      <w:tr w:rsidR="00127A95" w:rsidRPr="00127A95" w14:paraId="1708CBF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420AF5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149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4F27B7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Guang’an</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576365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30F08A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Sichuan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2CC148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Guang’an</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2A3D91A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Tian</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Tuo</w:t>
            </w:r>
            <w:proofErr w:type="spellEnd"/>
          </w:p>
        </w:tc>
      </w:tr>
      <w:tr w:rsidR="00127A95" w:rsidRPr="00127A95" w14:paraId="6B8672E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785B3F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150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F55365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Navy General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313536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77319C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5B13AE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B2D14D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Tianchang</w:t>
            </w:r>
            <w:proofErr w:type="spellEnd"/>
            <w:r w:rsidRPr="00127A95">
              <w:rPr>
                <w:rFonts w:ascii="Times New Roman" w:eastAsiaTheme="minorEastAsia" w:hAnsi="Times New Roman" w:cs="Times New Roman"/>
                <w:color w:val="auto"/>
                <w:szCs w:val="20"/>
              </w:rPr>
              <w:t xml:space="preserve"> Li</w:t>
            </w:r>
          </w:p>
        </w:tc>
      </w:tr>
      <w:tr w:rsidR="00127A95" w:rsidRPr="00127A95" w14:paraId="66AA05B9"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FF2AAC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151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B8DC02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Xiangya</w:t>
            </w:r>
            <w:proofErr w:type="spellEnd"/>
            <w:r w:rsidRPr="00127A95">
              <w:rPr>
                <w:rFonts w:ascii="Times New Roman" w:eastAsiaTheme="minorEastAsia" w:hAnsi="Times New Roman" w:cs="Times New Roman"/>
                <w:color w:val="auto"/>
                <w:szCs w:val="20"/>
              </w:rPr>
              <w:t xml:space="preserve"> Hospital Central South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8114C5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AA9A97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9D67B7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Changsha</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44A6FA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Tianlun</w:t>
            </w:r>
            <w:proofErr w:type="spellEnd"/>
            <w:r w:rsidRPr="00127A95">
              <w:rPr>
                <w:rFonts w:ascii="Times New Roman" w:eastAsiaTheme="minorEastAsia" w:hAnsi="Times New Roman" w:cs="Times New Roman"/>
                <w:color w:val="auto"/>
                <w:szCs w:val="20"/>
              </w:rPr>
              <w:t xml:space="preserve"> Yang</w:t>
            </w:r>
          </w:p>
        </w:tc>
      </w:tr>
      <w:tr w:rsidR="00127A95" w:rsidRPr="00127A95" w14:paraId="3864ACED"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3AA82E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152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F6D3CB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Gongyi</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CC0613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B5FA35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F0B6C8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44F11A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Tianmin</w:t>
            </w:r>
            <w:proofErr w:type="spellEnd"/>
            <w:r w:rsidRPr="00127A95">
              <w:rPr>
                <w:rFonts w:ascii="Times New Roman" w:eastAsiaTheme="minorEastAsia" w:hAnsi="Times New Roman" w:cs="Times New Roman"/>
                <w:color w:val="auto"/>
                <w:szCs w:val="20"/>
              </w:rPr>
              <w:t xml:space="preserve"> Du</w:t>
            </w:r>
          </w:p>
        </w:tc>
      </w:tr>
      <w:tr w:rsidR="00127A95" w:rsidRPr="00127A95" w14:paraId="4C30F160"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94ACC9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153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597F4E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Guangzhou Red Cross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19A39C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4A7393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E4A0BF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9B97E5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Tongguo</w:t>
            </w:r>
            <w:proofErr w:type="spellEnd"/>
            <w:r w:rsidRPr="00127A95">
              <w:rPr>
                <w:rFonts w:ascii="Times New Roman" w:eastAsiaTheme="minorEastAsia" w:hAnsi="Times New Roman" w:cs="Times New Roman"/>
                <w:color w:val="auto"/>
                <w:szCs w:val="20"/>
              </w:rPr>
              <w:t xml:space="preserve"> Wu</w:t>
            </w:r>
          </w:p>
        </w:tc>
      </w:tr>
      <w:tr w:rsidR="00127A95" w:rsidRPr="00127A95" w14:paraId="1400B7F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CA8CFF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154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33DD86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Dongfeng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6A45D7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AA3250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Jilin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FCF71B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Liaoyuan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44AC8A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Wei Liu</w:t>
            </w:r>
          </w:p>
        </w:tc>
      </w:tr>
      <w:tr w:rsidR="00127A95" w:rsidRPr="00127A95" w14:paraId="656C116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A9D430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155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E2189B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Zhejiang Provincial Hospital of TCM</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7ADC6A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0AA573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1E0F0C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Hangzhou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D82290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Wei Mao</w:t>
            </w:r>
          </w:p>
        </w:tc>
      </w:tr>
      <w:tr w:rsidR="00127A95" w:rsidRPr="00127A95" w14:paraId="6A4666AB"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DE4C14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156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BD6F23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First People’s Hospital of </w:t>
            </w:r>
            <w:proofErr w:type="spellStart"/>
            <w:r w:rsidRPr="00127A95">
              <w:rPr>
                <w:rFonts w:ascii="Times New Roman" w:eastAsiaTheme="minorEastAsia" w:hAnsi="Times New Roman" w:cs="Times New Roman"/>
                <w:color w:val="auto"/>
                <w:szCs w:val="20"/>
              </w:rPr>
              <w:t>Longquanyi</w:t>
            </w:r>
            <w:proofErr w:type="spellEnd"/>
            <w:r w:rsidRPr="00127A95">
              <w:rPr>
                <w:rFonts w:ascii="Times New Roman" w:eastAsiaTheme="minorEastAsia" w:hAnsi="Times New Roman" w:cs="Times New Roman"/>
                <w:color w:val="auto"/>
                <w:szCs w:val="20"/>
              </w:rPr>
              <w:t xml:space="preserve"> District</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0162D5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DD595B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Sichuan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5DDF2D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Chengdu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EB9D5A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Wei </w:t>
            </w:r>
            <w:proofErr w:type="spellStart"/>
            <w:r w:rsidRPr="00127A95">
              <w:rPr>
                <w:rFonts w:ascii="Times New Roman" w:eastAsiaTheme="minorEastAsia" w:hAnsi="Times New Roman" w:cs="Times New Roman"/>
                <w:color w:val="auto"/>
                <w:szCs w:val="20"/>
              </w:rPr>
              <w:t>Tuo</w:t>
            </w:r>
            <w:proofErr w:type="spellEnd"/>
          </w:p>
        </w:tc>
      </w:tr>
      <w:tr w:rsidR="00127A95" w:rsidRPr="00127A95" w14:paraId="3C5E751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9DDA9D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157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7C8FF9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Guangzhou Medical College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501E19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438AF0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DA08B5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30D9D7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Wei Wang</w:t>
            </w:r>
          </w:p>
        </w:tc>
      </w:tr>
      <w:tr w:rsidR="00127A95" w:rsidRPr="00127A95" w14:paraId="25672FE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EBE8FD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158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FA0A9C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Third </w:t>
            </w:r>
            <w:proofErr w:type="spellStart"/>
            <w:r w:rsidRPr="00127A95">
              <w:rPr>
                <w:rFonts w:ascii="Times New Roman" w:eastAsiaTheme="minorEastAsia" w:hAnsi="Times New Roman" w:cs="Times New Roman"/>
                <w:color w:val="auto"/>
                <w:szCs w:val="20"/>
              </w:rPr>
              <w:t>Xiangya</w:t>
            </w:r>
            <w:proofErr w:type="spellEnd"/>
            <w:r w:rsidRPr="00127A95">
              <w:rPr>
                <w:rFonts w:ascii="Times New Roman" w:eastAsiaTheme="minorEastAsia" w:hAnsi="Times New Roman" w:cs="Times New Roman"/>
                <w:color w:val="auto"/>
                <w:szCs w:val="20"/>
              </w:rPr>
              <w:t xml:space="preserve"> Hospital of Central South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19D46F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9B8B3F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DDC1D9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Changsha</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066DE3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Weihong</w:t>
            </w:r>
            <w:proofErr w:type="spellEnd"/>
            <w:r w:rsidRPr="00127A95">
              <w:rPr>
                <w:rFonts w:ascii="Times New Roman" w:eastAsiaTheme="minorEastAsia" w:hAnsi="Times New Roman" w:cs="Times New Roman"/>
                <w:color w:val="auto"/>
                <w:szCs w:val="20"/>
              </w:rPr>
              <w:t xml:space="preserve"> Jiang</w:t>
            </w:r>
          </w:p>
        </w:tc>
      </w:tr>
      <w:tr w:rsidR="00127A95" w:rsidRPr="00127A95" w14:paraId="1C03D7D3"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2A5A7E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159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82733D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Wenzhou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2FCA0A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0AC774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3685FE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Wenzhou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634A0A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Weijian</w:t>
            </w:r>
            <w:proofErr w:type="spellEnd"/>
            <w:r w:rsidRPr="00127A95">
              <w:rPr>
                <w:rFonts w:ascii="Times New Roman" w:eastAsiaTheme="minorEastAsia" w:hAnsi="Times New Roman" w:cs="Times New Roman"/>
                <w:color w:val="auto"/>
                <w:szCs w:val="20"/>
              </w:rPr>
              <w:t xml:space="preserve"> Huang</w:t>
            </w:r>
          </w:p>
        </w:tc>
      </w:tr>
      <w:tr w:rsidR="00127A95" w:rsidRPr="00127A95" w14:paraId="3F2C8CD3"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A7B731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160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CFC525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Affiliated Hospital of Qinghai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6EEB00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DE4357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Qinghai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6E3FB2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Xining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327211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Weijun</w:t>
            </w:r>
            <w:proofErr w:type="spellEnd"/>
            <w:r w:rsidRPr="00127A95">
              <w:rPr>
                <w:rFonts w:ascii="Times New Roman" w:eastAsiaTheme="minorEastAsia" w:hAnsi="Times New Roman" w:cs="Times New Roman"/>
                <w:color w:val="auto"/>
                <w:szCs w:val="20"/>
              </w:rPr>
              <w:t xml:space="preserve"> Liu</w:t>
            </w:r>
          </w:p>
        </w:tc>
      </w:tr>
      <w:tr w:rsidR="00127A95" w:rsidRPr="00127A95" w14:paraId="786233FA"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B235A0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161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641EDE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Jianshui</w:t>
            </w:r>
            <w:proofErr w:type="spellEnd"/>
            <w:r w:rsidRPr="00127A95">
              <w:rPr>
                <w:rFonts w:ascii="Times New Roman" w:eastAsiaTheme="minorEastAsia" w:hAnsi="Times New Roman" w:cs="Times New Roman"/>
                <w:color w:val="auto"/>
                <w:szCs w:val="20"/>
              </w:rPr>
              <w:t xml:space="preserve"> County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A4F85B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7C9811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Yunnan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8693CE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Honghe</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18510CB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Weiqing</w:t>
            </w:r>
            <w:proofErr w:type="spellEnd"/>
            <w:r w:rsidRPr="00127A95">
              <w:rPr>
                <w:rFonts w:ascii="Times New Roman" w:eastAsiaTheme="minorEastAsia" w:hAnsi="Times New Roman" w:cs="Times New Roman"/>
                <w:color w:val="auto"/>
                <w:szCs w:val="20"/>
              </w:rPr>
              <w:t xml:space="preserve"> Fan</w:t>
            </w:r>
          </w:p>
        </w:tc>
      </w:tr>
      <w:tr w:rsidR="00127A95" w:rsidRPr="00127A95" w14:paraId="35DF7489"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A70FA0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162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B35A4D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Second Affiliated Hospital of Soochow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402411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5891AC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7D4257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Suzhou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0AD5D4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Weiting</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Xu</w:t>
            </w:r>
            <w:proofErr w:type="spellEnd"/>
          </w:p>
        </w:tc>
      </w:tr>
      <w:tr w:rsidR="00127A95" w:rsidRPr="00127A95" w14:paraId="166FEA5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886712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163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8AFC6A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Teda</w:t>
            </w:r>
            <w:proofErr w:type="spellEnd"/>
            <w:r w:rsidRPr="00127A95">
              <w:rPr>
                <w:rFonts w:ascii="Times New Roman" w:eastAsiaTheme="minorEastAsia" w:hAnsi="Times New Roman" w:cs="Times New Roman"/>
                <w:color w:val="auto"/>
                <w:szCs w:val="20"/>
              </w:rPr>
              <w:t xml:space="preserve"> International Cardiovascular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A64B43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462304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Tianjin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5E37B5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Tianjin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2FEDCF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Wenhua</w:t>
            </w:r>
            <w:proofErr w:type="spellEnd"/>
            <w:r w:rsidRPr="00127A95">
              <w:rPr>
                <w:rFonts w:ascii="Times New Roman" w:eastAsiaTheme="minorEastAsia" w:hAnsi="Times New Roman" w:cs="Times New Roman"/>
                <w:color w:val="auto"/>
                <w:szCs w:val="20"/>
              </w:rPr>
              <w:t xml:space="preserve"> Lin</w:t>
            </w:r>
          </w:p>
        </w:tc>
      </w:tr>
      <w:tr w:rsidR="00127A95" w:rsidRPr="00127A95" w14:paraId="005E43FC"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E7CDF3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164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78B5CB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Wuhan Asia Heart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871241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781413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4AFDF2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Wuhan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A10C4E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 Su</w:t>
            </w:r>
          </w:p>
        </w:tc>
      </w:tr>
      <w:tr w:rsidR="00127A95" w:rsidRPr="00127A95" w14:paraId="6C881EAB"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B62D64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165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9C2BFA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 Jiading District Center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F3E4BF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3F44F3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E8EE13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A61FF3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Xia Chen</w:t>
            </w:r>
          </w:p>
        </w:tc>
      </w:tr>
      <w:tr w:rsidR="00127A95" w:rsidRPr="00127A95" w14:paraId="02FF20B4"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D0D697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166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69441C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Guangxi </w:t>
            </w:r>
            <w:proofErr w:type="spellStart"/>
            <w:r w:rsidRPr="00127A95">
              <w:rPr>
                <w:rFonts w:ascii="Times New Roman" w:eastAsiaTheme="minorEastAsia" w:hAnsi="Times New Roman" w:cs="Times New Roman"/>
                <w:color w:val="auto"/>
                <w:szCs w:val="20"/>
              </w:rPr>
              <w:t>Hengxian</w:t>
            </w:r>
            <w:proofErr w:type="spellEnd"/>
            <w:r w:rsidRPr="00127A95">
              <w:rPr>
                <w:rFonts w:ascii="Times New Roman" w:eastAsiaTheme="minorEastAsia" w:hAnsi="Times New Roman" w:cs="Times New Roman"/>
                <w:color w:val="auto"/>
                <w:szCs w:val="20"/>
              </w:rPr>
              <w:t xml:space="preserve"> County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0ABCAE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992E8F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3FF18C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Nanning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C67539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Xianan</w:t>
            </w:r>
            <w:proofErr w:type="spellEnd"/>
            <w:r w:rsidRPr="00127A95">
              <w:rPr>
                <w:rFonts w:ascii="Times New Roman" w:eastAsiaTheme="minorEastAsia" w:hAnsi="Times New Roman" w:cs="Times New Roman"/>
                <w:color w:val="auto"/>
                <w:szCs w:val="20"/>
              </w:rPr>
              <w:t xml:space="preserve"> Zhang</w:t>
            </w:r>
          </w:p>
        </w:tc>
      </w:tr>
      <w:tr w:rsidR="00127A95" w:rsidRPr="00127A95" w14:paraId="7DFE365A"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096402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167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F27084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Second Hospital of Hebei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77692C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AE961E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65E196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Shijiazhuang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300BA7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Xianghua</w:t>
            </w:r>
            <w:proofErr w:type="spellEnd"/>
            <w:r w:rsidRPr="00127A95">
              <w:rPr>
                <w:rFonts w:ascii="Times New Roman" w:eastAsiaTheme="minorEastAsia" w:hAnsi="Times New Roman" w:cs="Times New Roman"/>
                <w:color w:val="auto"/>
                <w:szCs w:val="20"/>
              </w:rPr>
              <w:t xml:space="preserve"> Fu</w:t>
            </w:r>
          </w:p>
        </w:tc>
      </w:tr>
      <w:tr w:rsidR="00127A95" w:rsidRPr="00127A95" w14:paraId="6B84BCC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C7813B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168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598C7B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Soochow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132A3D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EC3C88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7F05B4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Suzhou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AE9844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Xiangjun</w:t>
            </w:r>
            <w:proofErr w:type="spellEnd"/>
            <w:r w:rsidRPr="00127A95">
              <w:rPr>
                <w:rFonts w:ascii="Times New Roman" w:eastAsiaTheme="minorEastAsia" w:hAnsi="Times New Roman" w:cs="Times New Roman"/>
                <w:color w:val="auto"/>
                <w:szCs w:val="20"/>
              </w:rPr>
              <w:t xml:space="preserve"> Yang</w:t>
            </w:r>
          </w:p>
        </w:tc>
      </w:tr>
      <w:tr w:rsidR="00127A95" w:rsidRPr="00127A95" w14:paraId="111F2CAD"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E4B43F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169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87AFF3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Changhai</w:t>
            </w:r>
            <w:proofErr w:type="spellEnd"/>
            <w:r w:rsidRPr="00127A95">
              <w:rPr>
                <w:rFonts w:ascii="Times New Roman" w:eastAsiaTheme="minorEastAsia" w:hAnsi="Times New Roman" w:cs="Times New Roman"/>
                <w:color w:val="auto"/>
                <w:szCs w:val="20"/>
              </w:rPr>
              <w:t xml:space="preserve"> Hospital of Shanghai</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19DF2C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3781B5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1BE422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AFCD90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Xianxian</w:t>
            </w:r>
            <w:proofErr w:type="spellEnd"/>
            <w:r w:rsidRPr="00127A95">
              <w:rPr>
                <w:rFonts w:ascii="Times New Roman" w:eastAsiaTheme="minorEastAsia" w:hAnsi="Times New Roman" w:cs="Times New Roman"/>
                <w:color w:val="auto"/>
                <w:szCs w:val="20"/>
              </w:rPr>
              <w:t xml:space="preserve"> Zhao</w:t>
            </w:r>
          </w:p>
        </w:tc>
      </w:tr>
      <w:tr w:rsidR="00127A95" w:rsidRPr="00127A95" w14:paraId="7ECB45BF"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401ACB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170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F4C718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Affiliated Hospital of </w:t>
            </w:r>
            <w:proofErr w:type="spellStart"/>
            <w:r w:rsidRPr="00127A95">
              <w:rPr>
                <w:rFonts w:ascii="Times New Roman" w:eastAsiaTheme="minorEastAsia" w:hAnsi="Times New Roman" w:cs="Times New Roman"/>
                <w:color w:val="auto"/>
                <w:szCs w:val="20"/>
              </w:rPr>
              <w:t>Yan'an</w:t>
            </w:r>
            <w:proofErr w:type="spellEnd"/>
            <w:r w:rsidRPr="00127A95">
              <w:rPr>
                <w:rFonts w:ascii="Times New Roman" w:eastAsiaTheme="minorEastAsia" w:hAnsi="Times New Roman" w:cs="Times New Roman"/>
                <w:color w:val="auto"/>
                <w:szCs w:val="20"/>
              </w:rPr>
              <w:t xml:space="preserve">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2AB272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B0A9D9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Shaanxi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14BDB0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Yan'an</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261E987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Xiaochuan</w:t>
            </w:r>
            <w:proofErr w:type="spellEnd"/>
            <w:r w:rsidRPr="00127A95">
              <w:rPr>
                <w:rFonts w:ascii="Times New Roman" w:eastAsiaTheme="minorEastAsia" w:hAnsi="Times New Roman" w:cs="Times New Roman"/>
                <w:color w:val="auto"/>
                <w:szCs w:val="20"/>
              </w:rPr>
              <w:t xml:space="preserve"> Ma</w:t>
            </w:r>
          </w:p>
        </w:tc>
      </w:tr>
      <w:tr w:rsidR="00127A95" w:rsidRPr="00127A95" w14:paraId="198F6317"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73FA5A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171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FC2B57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People's Hospital of Jining</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BB92A4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99752D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D51B74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Jining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2F203F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Xiaofei</w:t>
            </w:r>
            <w:proofErr w:type="spellEnd"/>
            <w:r w:rsidRPr="00127A95">
              <w:rPr>
                <w:rFonts w:ascii="Times New Roman" w:eastAsiaTheme="minorEastAsia" w:hAnsi="Times New Roman" w:cs="Times New Roman"/>
                <w:color w:val="auto"/>
                <w:szCs w:val="20"/>
              </w:rPr>
              <w:t xml:space="preserve"> Sun</w:t>
            </w:r>
          </w:p>
        </w:tc>
      </w:tr>
      <w:tr w:rsidR="00127A95" w:rsidRPr="00127A95" w14:paraId="776026FF"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CD937F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172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444913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Longhui</w:t>
            </w:r>
            <w:proofErr w:type="spellEnd"/>
            <w:r w:rsidRPr="00127A95">
              <w:rPr>
                <w:rFonts w:ascii="Times New Roman" w:eastAsiaTheme="minorEastAsia" w:hAnsi="Times New Roman" w:cs="Times New Roman"/>
                <w:color w:val="auto"/>
                <w:szCs w:val="20"/>
              </w:rPr>
              <w:t xml:space="preserve"> County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584A5D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CDA999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943457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Shaoyang</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54CDD48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Xiaojun</w:t>
            </w:r>
            <w:proofErr w:type="spellEnd"/>
            <w:r w:rsidRPr="00127A95">
              <w:rPr>
                <w:rFonts w:ascii="Times New Roman" w:eastAsiaTheme="minorEastAsia" w:hAnsi="Times New Roman" w:cs="Times New Roman"/>
                <w:color w:val="auto"/>
                <w:szCs w:val="20"/>
              </w:rPr>
              <w:t xml:space="preserve"> Wang</w:t>
            </w:r>
          </w:p>
        </w:tc>
      </w:tr>
      <w:tr w:rsidR="00127A95" w:rsidRPr="00127A95" w14:paraId="7001CCEF"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EC4F58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173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50D183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Tonglu</w:t>
            </w:r>
            <w:proofErr w:type="spellEnd"/>
            <w:r w:rsidRPr="00127A95">
              <w:rPr>
                <w:rFonts w:ascii="Times New Roman" w:eastAsiaTheme="minorEastAsia" w:hAnsi="Times New Roman" w:cs="Times New Roman"/>
                <w:color w:val="auto"/>
                <w:szCs w:val="20"/>
              </w:rPr>
              <w:t xml:space="preserve"> First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26792D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A79CC5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DA0742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Hangzhou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F94F18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Xiaolan</w:t>
            </w:r>
            <w:proofErr w:type="spellEnd"/>
            <w:r w:rsidRPr="00127A95">
              <w:rPr>
                <w:rFonts w:ascii="Times New Roman" w:eastAsiaTheme="minorEastAsia" w:hAnsi="Times New Roman" w:cs="Times New Roman"/>
                <w:color w:val="auto"/>
                <w:szCs w:val="20"/>
              </w:rPr>
              <w:t xml:space="preserve"> Li</w:t>
            </w:r>
          </w:p>
        </w:tc>
      </w:tr>
      <w:tr w:rsidR="00127A95" w:rsidRPr="00127A95" w14:paraId="1F5CE56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01FDC5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174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153F40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Xinmi</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CC694C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945778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907073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DAC203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Xiaolei</w:t>
            </w:r>
            <w:proofErr w:type="spellEnd"/>
            <w:r w:rsidRPr="00127A95">
              <w:rPr>
                <w:rFonts w:ascii="Times New Roman" w:eastAsiaTheme="minorEastAsia" w:hAnsi="Times New Roman" w:cs="Times New Roman"/>
                <w:color w:val="auto"/>
                <w:szCs w:val="20"/>
              </w:rPr>
              <w:t xml:space="preserve"> Li</w:t>
            </w:r>
          </w:p>
        </w:tc>
      </w:tr>
      <w:tr w:rsidR="00127A95" w:rsidRPr="00127A95" w14:paraId="597FC0E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9D8765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175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040684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Zunhua</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1ED5DF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A3B5F7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2CB418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Tangshan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A9DF9A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Xiaoli</w:t>
            </w:r>
            <w:proofErr w:type="spellEnd"/>
            <w:r w:rsidRPr="00127A95">
              <w:rPr>
                <w:rFonts w:ascii="Times New Roman" w:eastAsiaTheme="minorEastAsia" w:hAnsi="Times New Roman" w:cs="Times New Roman"/>
                <w:color w:val="auto"/>
                <w:szCs w:val="20"/>
              </w:rPr>
              <w:t xml:space="preserve"> Yang</w:t>
            </w:r>
          </w:p>
        </w:tc>
      </w:tr>
      <w:tr w:rsidR="00127A95" w:rsidRPr="00127A95" w14:paraId="3A8445E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517549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176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B14674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West China Hospital of Sichuan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8CA69B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845FB9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Sichuan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FD21B4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Chengdu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A6D9F4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Xiaoping Chen</w:t>
            </w:r>
          </w:p>
        </w:tc>
      </w:tr>
      <w:tr w:rsidR="00127A95" w:rsidRPr="00127A95" w14:paraId="49F1F47F"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F798F7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177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581DA6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Central Hospital of Taiyuan</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1A4FD0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18C04B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39E583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Taiyuan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CAA3CF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Xiaoping Chen</w:t>
            </w:r>
          </w:p>
        </w:tc>
      </w:tr>
      <w:tr w:rsidR="00127A95" w:rsidRPr="00127A95" w14:paraId="5E529F8F"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23D966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178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FBF1D2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Datong City Second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1CEE63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962C5E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D4E839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Datong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81BD1F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Xiaoqin</w:t>
            </w:r>
            <w:proofErr w:type="spellEnd"/>
            <w:r w:rsidRPr="00127A95">
              <w:rPr>
                <w:rFonts w:ascii="Times New Roman" w:eastAsiaTheme="minorEastAsia" w:hAnsi="Times New Roman" w:cs="Times New Roman"/>
                <w:color w:val="auto"/>
                <w:szCs w:val="20"/>
              </w:rPr>
              <w:t xml:space="preserve"> Zhang</w:t>
            </w:r>
          </w:p>
        </w:tc>
      </w:tr>
      <w:tr w:rsidR="00127A95" w:rsidRPr="00127A95" w14:paraId="7C2CDFAC"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2C01F0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179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F72D62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Second Affiliated Hospital to Nanchang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38DD5F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355D84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F57893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Nanchang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C38DAC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Xiaoshu</w:t>
            </w:r>
            <w:proofErr w:type="spellEnd"/>
            <w:r w:rsidRPr="00127A95">
              <w:rPr>
                <w:rFonts w:ascii="Times New Roman" w:eastAsiaTheme="minorEastAsia" w:hAnsi="Times New Roman" w:cs="Times New Roman"/>
                <w:color w:val="auto"/>
                <w:szCs w:val="20"/>
              </w:rPr>
              <w:t xml:space="preserve"> Cheng</w:t>
            </w:r>
          </w:p>
        </w:tc>
      </w:tr>
      <w:tr w:rsidR="00127A95" w:rsidRPr="00127A95" w14:paraId="091A7B27"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08DC73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180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A205B0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Yuzhong</w:t>
            </w:r>
            <w:proofErr w:type="spellEnd"/>
            <w:r w:rsidRPr="00127A95">
              <w:rPr>
                <w:rFonts w:ascii="Times New Roman" w:eastAsiaTheme="minorEastAsia" w:hAnsi="Times New Roman" w:cs="Times New Roman"/>
                <w:color w:val="auto"/>
                <w:szCs w:val="20"/>
              </w:rPr>
              <w:t xml:space="preserve"> County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650F16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A4A292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Gansu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A18A49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Lanzhou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E6FFBC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Xiaowei</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Peng</w:t>
            </w:r>
            <w:proofErr w:type="spellEnd"/>
          </w:p>
        </w:tc>
      </w:tr>
      <w:tr w:rsidR="00127A95" w:rsidRPr="00127A95" w14:paraId="4C535AB3"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7F33EB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181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9B8D6A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Qinyang</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30EBF8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7D633C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F8D005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Jiaozuo</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F5288B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Xiaowen</w:t>
            </w:r>
            <w:proofErr w:type="spellEnd"/>
            <w:r w:rsidRPr="00127A95">
              <w:rPr>
                <w:rFonts w:ascii="Times New Roman" w:eastAsiaTheme="minorEastAsia" w:hAnsi="Times New Roman" w:cs="Times New Roman"/>
                <w:color w:val="auto"/>
                <w:szCs w:val="20"/>
              </w:rPr>
              <w:t xml:space="preserve"> Ma</w:t>
            </w:r>
          </w:p>
        </w:tc>
      </w:tr>
      <w:tr w:rsidR="00127A95" w:rsidRPr="00127A95" w14:paraId="00A4024F"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4CB61D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182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976372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 General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72E7AC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D2A0E1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16C9A9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Shijiazhuang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E72AEA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Xiaoyong</w:t>
            </w:r>
            <w:proofErr w:type="spellEnd"/>
            <w:r w:rsidRPr="00127A95">
              <w:rPr>
                <w:rFonts w:ascii="Times New Roman" w:eastAsiaTheme="minorEastAsia" w:hAnsi="Times New Roman" w:cs="Times New Roman"/>
                <w:color w:val="auto"/>
                <w:szCs w:val="20"/>
              </w:rPr>
              <w:t xml:space="preserve"> Qi</w:t>
            </w:r>
          </w:p>
        </w:tc>
      </w:tr>
      <w:tr w:rsidR="00127A95" w:rsidRPr="00127A95" w14:paraId="388A502A"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EF953E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183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E14E8D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Yutian</w:t>
            </w:r>
            <w:proofErr w:type="spellEnd"/>
            <w:r w:rsidRPr="00127A95">
              <w:rPr>
                <w:rFonts w:ascii="Times New Roman" w:eastAsiaTheme="minorEastAsia" w:hAnsi="Times New Roman" w:cs="Times New Roman"/>
                <w:color w:val="auto"/>
                <w:szCs w:val="20"/>
              </w:rPr>
              <w:t xml:space="preserve">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33635B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1B8BF3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78C3C2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Tangshan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9ED881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Xiaoyun</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Feng</w:t>
            </w:r>
            <w:proofErr w:type="spellEnd"/>
          </w:p>
        </w:tc>
      </w:tr>
      <w:tr w:rsidR="00127A95" w:rsidRPr="00127A95" w14:paraId="68C0594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D32407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184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BE0BE1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Third Affiliated Hospital of Guangzhou Medical College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7E991E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68E6BF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0D1772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ED47CB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Ximing</w:t>
            </w:r>
            <w:proofErr w:type="spellEnd"/>
            <w:r w:rsidRPr="00127A95">
              <w:rPr>
                <w:rFonts w:ascii="Times New Roman" w:eastAsiaTheme="minorEastAsia" w:hAnsi="Times New Roman" w:cs="Times New Roman"/>
                <w:color w:val="auto"/>
                <w:szCs w:val="20"/>
              </w:rPr>
              <w:t xml:space="preserve"> Chen</w:t>
            </w:r>
          </w:p>
        </w:tc>
      </w:tr>
      <w:tr w:rsidR="00127A95" w:rsidRPr="00127A95" w14:paraId="440B001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62D136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185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A4EAC8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Chongqing </w:t>
            </w:r>
            <w:proofErr w:type="spellStart"/>
            <w:r w:rsidRPr="00127A95">
              <w:rPr>
                <w:rFonts w:ascii="Times New Roman" w:eastAsiaTheme="minorEastAsia" w:hAnsi="Times New Roman" w:cs="Times New Roman"/>
                <w:color w:val="auto"/>
                <w:szCs w:val="20"/>
              </w:rPr>
              <w:t>Hechuan</w:t>
            </w:r>
            <w:proofErr w:type="spellEnd"/>
            <w:r w:rsidRPr="00127A95">
              <w:rPr>
                <w:rFonts w:ascii="Times New Roman" w:eastAsiaTheme="minorEastAsia" w:hAnsi="Times New Roman" w:cs="Times New Roman"/>
                <w:color w:val="auto"/>
                <w:szCs w:val="20"/>
              </w:rPr>
              <w:t xml:space="preserve"> District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73EEF1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467636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Chongqing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D5C5D2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Chongqing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B6E5DA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Xin Tang</w:t>
            </w:r>
          </w:p>
        </w:tc>
      </w:tr>
      <w:tr w:rsidR="00127A95" w:rsidRPr="00127A95" w14:paraId="1B5789E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50F764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186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D3A632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First Affiliated Hospital of </w:t>
            </w:r>
            <w:proofErr w:type="spellStart"/>
            <w:r w:rsidRPr="00127A95">
              <w:rPr>
                <w:rFonts w:ascii="Times New Roman" w:eastAsiaTheme="minorEastAsia" w:hAnsi="Times New Roman" w:cs="Times New Roman"/>
                <w:color w:val="auto"/>
                <w:szCs w:val="20"/>
              </w:rPr>
              <w:t>Wannan</w:t>
            </w:r>
            <w:proofErr w:type="spellEnd"/>
            <w:r w:rsidRPr="00127A95">
              <w:rPr>
                <w:rFonts w:ascii="Times New Roman" w:eastAsiaTheme="minorEastAsia" w:hAnsi="Times New Roman" w:cs="Times New Roman"/>
                <w:color w:val="auto"/>
                <w:szCs w:val="20"/>
              </w:rPr>
              <w:t xml:space="preserve"> Medical College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3FAC0A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5BEDA9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Anhui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5D54ED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Wuhu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33E628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Xingsheng</w:t>
            </w:r>
            <w:proofErr w:type="spellEnd"/>
            <w:r w:rsidRPr="00127A95">
              <w:rPr>
                <w:rFonts w:ascii="Times New Roman" w:eastAsiaTheme="minorEastAsia" w:hAnsi="Times New Roman" w:cs="Times New Roman"/>
                <w:color w:val="auto"/>
                <w:szCs w:val="20"/>
              </w:rPr>
              <w:t xml:space="preserve"> Tang</w:t>
            </w:r>
          </w:p>
        </w:tc>
      </w:tr>
      <w:tr w:rsidR="00127A95" w:rsidRPr="00127A95" w14:paraId="638F65D3"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8520BC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187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E99C4B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Inner Mongolia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C1CF6B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E3116C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Inner Mongolia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C43C3E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Hohhot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EBF7F9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Xingsheng</w:t>
            </w:r>
            <w:proofErr w:type="spellEnd"/>
            <w:r w:rsidRPr="00127A95">
              <w:rPr>
                <w:rFonts w:ascii="Times New Roman" w:eastAsiaTheme="minorEastAsia" w:hAnsi="Times New Roman" w:cs="Times New Roman"/>
                <w:color w:val="auto"/>
                <w:szCs w:val="20"/>
              </w:rPr>
              <w:t xml:space="preserve"> Zhao</w:t>
            </w:r>
          </w:p>
        </w:tc>
      </w:tr>
      <w:tr w:rsidR="00127A95" w:rsidRPr="00127A95" w14:paraId="7C6CFAB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F424DE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188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DB3999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Ledong</w:t>
            </w:r>
            <w:proofErr w:type="spellEnd"/>
            <w:r w:rsidRPr="00127A95">
              <w:rPr>
                <w:rFonts w:ascii="Times New Roman" w:eastAsiaTheme="minorEastAsia" w:hAnsi="Times New Roman" w:cs="Times New Roman"/>
                <w:color w:val="auto"/>
                <w:szCs w:val="20"/>
              </w:rPr>
              <w:t xml:space="preserve"> Second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E182DA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09CBDA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Hainan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8259DD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Ledong</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262534F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Xiufeng</w:t>
            </w:r>
            <w:proofErr w:type="spellEnd"/>
            <w:r w:rsidRPr="00127A95">
              <w:rPr>
                <w:rFonts w:ascii="Times New Roman" w:eastAsiaTheme="minorEastAsia" w:hAnsi="Times New Roman" w:cs="Times New Roman"/>
                <w:color w:val="auto"/>
                <w:szCs w:val="20"/>
              </w:rPr>
              <w:t xml:space="preserve"> Chen</w:t>
            </w:r>
          </w:p>
        </w:tc>
      </w:tr>
      <w:tr w:rsidR="00127A95" w:rsidRPr="00127A95" w14:paraId="72CB39D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BDAE6F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189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7DA88B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Wuxi </w:t>
            </w:r>
            <w:proofErr w:type="spellStart"/>
            <w:r w:rsidRPr="00127A95">
              <w:rPr>
                <w:rFonts w:ascii="Times New Roman" w:eastAsiaTheme="minorEastAsia" w:hAnsi="Times New Roman" w:cs="Times New Roman"/>
                <w:color w:val="auto"/>
                <w:szCs w:val="20"/>
              </w:rPr>
              <w:t>Xishan</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5BA996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29B2F7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678295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Wuxi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AD7C5C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Xudong</w:t>
            </w:r>
            <w:proofErr w:type="spellEnd"/>
            <w:r w:rsidRPr="00127A95">
              <w:rPr>
                <w:rFonts w:ascii="Times New Roman" w:eastAsiaTheme="minorEastAsia" w:hAnsi="Times New Roman" w:cs="Times New Roman"/>
                <w:color w:val="auto"/>
                <w:szCs w:val="20"/>
              </w:rPr>
              <w:t xml:space="preserve"> Li</w:t>
            </w:r>
          </w:p>
        </w:tc>
      </w:tr>
      <w:tr w:rsidR="00127A95" w:rsidRPr="00127A95" w14:paraId="62E3D102"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97698C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190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5D0535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Tangdu</w:t>
            </w:r>
            <w:proofErr w:type="spellEnd"/>
            <w:r w:rsidRPr="00127A95">
              <w:rPr>
                <w:rFonts w:ascii="Times New Roman" w:eastAsiaTheme="minorEastAsia" w:hAnsi="Times New Roman" w:cs="Times New Roman"/>
                <w:color w:val="auto"/>
                <w:szCs w:val="20"/>
              </w:rPr>
              <w:t xml:space="preserve"> Hospital of The Fourth Military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4197E2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10A7B2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Shaanxi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A24971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8C4044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Xue</w:t>
            </w:r>
            <w:proofErr w:type="spellEnd"/>
            <w:r w:rsidRPr="00127A95">
              <w:rPr>
                <w:rFonts w:ascii="Times New Roman" w:eastAsiaTheme="minorEastAsia" w:hAnsi="Times New Roman" w:cs="Times New Roman"/>
                <w:color w:val="auto"/>
                <w:szCs w:val="20"/>
              </w:rPr>
              <w:t xml:space="preserve"> Li</w:t>
            </w:r>
          </w:p>
        </w:tc>
      </w:tr>
      <w:tr w:rsidR="00127A95" w:rsidRPr="00127A95" w14:paraId="7070C9A4"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8D617A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191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8578C3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 East Hospital Affiliated to Tongji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1ABB6B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38D209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827E46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Shanghai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D70EE3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Xuebo</w:t>
            </w:r>
            <w:proofErr w:type="spellEnd"/>
            <w:r w:rsidRPr="00127A95">
              <w:rPr>
                <w:rFonts w:ascii="Times New Roman" w:eastAsiaTheme="minorEastAsia" w:hAnsi="Times New Roman" w:cs="Times New Roman"/>
                <w:color w:val="auto"/>
                <w:szCs w:val="20"/>
              </w:rPr>
              <w:t xml:space="preserve"> Liu</w:t>
            </w:r>
          </w:p>
        </w:tc>
      </w:tr>
      <w:tr w:rsidR="00127A95" w:rsidRPr="00127A95" w14:paraId="288287BB"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1F4820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192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C2C29B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Beijing </w:t>
            </w:r>
            <w:proofErr w:type="spellStart"/>
            <w:r w:rsidRPr="00127A95">
              <w:rPr>
                <w:rFonts w:ascii="Times New Roman" w:eastAsiaTheme="minorEastAsia" w:hAnsi="Times New Roman" w:cs="Times New Roman"/>
                <w:color w:val="auto"/>
                <w:szCs w:val="20"/>
              </w:rPr>
              <w:t>Fangshan</w:t>
            </w:r>
            <w:proofErr w:type="spellEnd"/>
            <w:r w:rsidRPr="00127A95">
              <w:rPr>
                <w:rFonts w:ascii="Times New Roman" w:eastAsiaTheme="minorEastAsia" w:hAnsi="Times New Roman" w:cs="Times New Roman"/>
                <w:color w:val="auto"/>
                <w:szCs w:val="20"/>
              </w:rPr>
              <w:t xml:space="preserve"> District First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5494B0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7CFA3C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3CA120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Beijing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A21A9F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Xuemei</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Peng</w:t>
            </w:r>
            <w:proofErr w:type="spellEnd"/>
          </w:p>
        </w:tc>
      </w:tr>
      <w:tr w:rsidR="00127A95" w:rsidRPr="00127A95" w14:paraId="1D41E38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29DD55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193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C0E649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General Hospital of Shenyang Military Region</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F35C39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C9DE78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Liaoning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0C8E8C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Shenyang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69640D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Yaling</w:t>
            </w:r>
            <w:proofErr w:type="spellEnd"/>
            <w:r w:rsidRPr="00127A95">
              <w:rPr>
                <w:rFonts w:ascii="Times New Roman" w:eastAsiaTheme="minorEastAsia" w:hAnsi="Times New Roman" w:cs="Times New Roman"/>
                <w:color w:val="auto"/>
                <w:szCs w:val="20"/>
              </w:rPr>
              <w:t xml:space="preserve"> Han</w:t>
            </w:r>
          </w:p>
        </w:tc>
      </w:tr>
      <w:tr w:rsidR="00127A95" w:rsidRPr="00127A95" w14:paraId="4268EBA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3C1813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194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186DB0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Xiamen Cardiovascular Disease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D8E1A7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F99855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Fujian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F9E4DF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Xiamen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721453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Yan Wang</w:t>
            </w:r>
          </w:p>
        </w:tc>
      </w:tr>
      <w:tr w:rsidR="00127A95" w:rsidRPr="00127A95" w14:paraId="09322362"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E263B7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195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BC51CF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Tieli</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3F5723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A2CA30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Heilongjiang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D77B3C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Yichun</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543826B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Yanbo</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Niu</w:t>
            </w:r>
            <w:proofErr w:type="spellEnd"/>
          </w:p>
        </w:tc>
      </w:tr>
      <w:tr w:rsidR="00127A95" w:rsidRPr="00127A95" w14:paraId="499FEBAD"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384257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196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F9E2F4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Dianjiang</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288A9F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FECFCC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Chongqing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1AB851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Chongqing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C1E834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Yang Yu</w:t>
            </w:r>
          </w:p>
        </w:tc>
      </w:tr>
      <w:tr w:rsidR="00127A95" w:rsidRPr="00127A95" w14:paraId="46B01E6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721295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197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E3C7C4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Hospital of Jilin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17858B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0EFD22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Jilin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B5CDC3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Changchun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478BB2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Yang Zheng</w:t>
            </w:r>
          </w:p>
        </w:tc>
      </w:tr>
      <w:tr w:rsidR="00127A95" w:rsidRPr="00127A95" w14:paraId="78A4525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D8B5CD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198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6747A0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Second Affiliated Hospital of Qiqihar Medical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D79DF5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77AF2E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Heilongjiang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2C5C5B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Qiqihar</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83EB4A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Yanli</w:t>
            </w:r>
            <w:proofErr w:type="spellEnd"/>
            <w:r w:rsidRPr="00127A95">
              <w:rPr>
                <w:rFonts w:ascii="Times New Roman" w:eastAsiaTheme="minorEastAsia" w:hAnsi="Times New Roman" w:cs="Times New Roman"/>
                <w:color w:val="auto"/>
                <w:szCs w:val="20"/>
              </w:rPr>
              <w:t xml:space="preserve"> Wang</w:t>
            </w:r>
          </w:p>
        </w:tc>
      </w:tr>
      <w:tr w:rsidR="00127A95" w:rsidRPr="00127A95" w14:paraId="259D91B0"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2F7A2E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199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130727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General Hospital of Guangzhou Military Command</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AA4528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CFF560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A93D39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429E0B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Yanlie</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Zheng</w:t>
            </w:r>
            <w:proofErr w:type="spellEnd"/>
          </w:p>
        </w:tc>
      </w:tr>
      <w:tr w:rsidR="00127A95" w:rsidRPr="00127A95" w14:paraId="2A35401D"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8EAC6E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200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1DE88E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Fujian Provincial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137DE9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7630F5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Fujian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E4F3C5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Fuzhou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0CAABF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Yansong</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Guo</w:t>
            </w:r>
            <w:proofErr w:type="spellEnd"/>
          </w:p>
        </w:tc>
      </w:tr>
      <w:tr w:rsidR="00127A95" w:rsidRPr="00127A95" w14:paraId="13A06D80"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7E9505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201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CBC994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Dalian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A506FE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AE13B6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Liaoning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DB15D8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Dalian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85EB05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Yanzong</w:t>
            </w:r>
            <w:proofErr w:type="spellEnd"/>
            <w:r w:rsidRPr="00127A95">
              <w:rPr>
                <w:rFonts w:ascii="Times New Roman" w:eastAsiaTheme="minorEastAsia" w:hAnsi="Times New Roman" w:cs="Times New Roman"/>
                <w:color w:val="auto"/>
                <w:szCs w:val="20"/>
              </w:rPr>
              <w:t xml:space="preserve"> Yang</w:t>
            </w:r>
          </w:p>
        </w:tc>
      </w:tr>
      <w:tr w:rsidR="00127A95" w:rsidRPr="00127A95" w14:paraId="19317DA9"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C95843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202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EFD2A9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First People's Hospital of </w:t>
            </w:r>
            <w:proofErr w:type="spellStart"/>
            <w:r w:rsidRPr="00127A95">
              <w:rPr>
                <w:rFonts w:ascii="Times New Roman" w:eastAsiaTheme="minorEastAsia" w:hAnsi="Times New Roman" w:cs="Times New Roman"/>
                <w:color w:val="auto"/>
                <w:szCs w:val="20"/>
              </w:rPr>
              <w:t>Changde</w:t>
            </w:r>
            <w:proofErr w:type="spellEnd"/>
          </w:p>
        </w:tc>
        <w:tc>
          <w:tcPr>
            <w:tcW w:w="1560" w:type="dxa"/>
            <w:tcBorders>
              <w:top w:val="single" w:sz="4" w:space="0" w:color="auto"/>
              <w:left w:val="single" w:sz="4" w:space="0" w:color="auto"/>
              <w:bottom w:val="single" w:sz="4" w:space="0" w:color="auto"/>
              <w:right w:val="single" w:sz="4" w:space="0" w:color="auto"/>
            </w:tcBorders>
            <w:vAlign w:val="center"/>
            <w:hideMark/>
          </w:tcPr>
          <w:p w14:paraId="31578DB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6E47B6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65FC53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Changde</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231C8BF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Yi Huang</w:t>
            </w:r>
          </w:p>
        </w:tc>
      </w:tr>
      <w:tr w:rsidR="00127A95" w:rsidRPr="00127A95" w14:paraId="557B250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AAE7F7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203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35C74C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Tianjin Chest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CF90F3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9C9CD2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Tianjin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DCF598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Tianjin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6A9A71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Yin Liu</w:t>
            </w:r>
          </w:p>
        </w:tc>
      </w:tr>
      <w:tr w:rsidR="00127A95" w:rsidRPr="00127A95" w14:paraId="46A22934"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048159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204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8714DD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 Provincial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DC356D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9E66E7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8296DB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Changsha</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8635AE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Ying Guo</w:t>
            </w:r>
          </w:p>
        </w:tc>
      </w:tr>
      <w:tr w:rsidR="00127A95" w:rsidRPr="00127A95" w14:paraId="008C9F9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61383F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205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5BA469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Longmen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631E61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355E4A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13135F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Huizhou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7EFAB5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Yingchao</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Luo</w:t>
            </w:r>
            <w:proofErr w:type="spellEnd"/>
          </w:p>
        </w:tc>
      </w:tr>
      <w:tr w:rsidR="00127A95" w:rsidRPr="00127A95" w14:paraId="6195E46D"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DD42BA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206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F9C0C9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People's Hospital of </w:t>
            </w:r>
            <w:proofErr w:type="spellStart"/>
            <w:r w:rsidRPr="00127A95">
              <w:rPr>
                <w:rFonts w:ascii="Times New Roman" w:eastAsiaTheme="minorEastAsia" w:hAnsi="Times New Roman" w:cs="Times New Roman"/>
                <w:color w:val="auto"/>
                <w:szCs w:val="20"/>
              </w:rPr>
              <w:t>Yuxi</w:t>
            </w:r>
            <w:proofErr w:type="spellEnd"/>
            <w:r w:rsidRPr="00127A95">
              <w:rPr>
                <w:rFonts w:ascii="Times New Roman" w:eastAsiaTheme="minorEastAsia" w:hAnsi="Times New Roman" w:cs="Times New Roman"/>
                <w:color w:val="auto"/>
                <w:szCs w:val="20"/>
              </w:rPr>
              <w:t xml:space="preserve"> City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09C27E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1B2C03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Yunnan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186251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Yuxi</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324A25B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Yinglu</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Hao</w:t>
            </w:r>
            <w:proofErr w:type="spellEnd"/>
          </w:p>
        </w:tc>
      </w:tr>
      <w:tr w:rsidR="00127A95" w:rsidRPr="00127A95" w14:paraId="5CA728D7"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E69089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207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E7C087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China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75C7A4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1CB6AC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Liaoning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3CC399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Shenyang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CCA6C3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Yingxian</w:t>
            </w:r>
            <w:proofErr w:type="spellEnd"/>
            <w:r w:rsidRPr="00127A95">
              <w:rPr>
                <w:rFonts w:ascii="Times New Roman" w:eastAsiaTheme="minorEastAsia" w:hAnsi="Times New Roman" w:cs="Times New Roman"/>
                <w:color w:val="auto"/>
                <w:szCs w:val="20"/>
              </w:rPr>
              <w:t xml:space="preserve"> Sun</w:t>
            </w:r>
          </w:p>
        </w:tc>
      </w:tr>
      <w:tr w:rsidR="00127A95" w:rsidRPr="00127A95" w14:paraId="69884003"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3D6A14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208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BF65DE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People's Hospital of Guangxi Zhuang Autonomous Region</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57D9F2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F50013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B4ACD6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Nanning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FB7CEE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Yingzhong</w:t>
            </w:r>
            <w:proofErr w:type="spellEnd"/>
            <w:r w:rsidRPr="00127A95">
              <w:rPr>
                <w:rFonts w:ascii="Times New Roman" w:eastAsiaTheme="minorEastAsia" w:hAnsi="Times New Roman" w:cs="Times New Roman"/>
                <w:color w:val="auto"/>
                <w:szCs w:val="20"/>
              </w:rPr>
              <w:t xml:space="preserve"> Lin</w:t>
            </w:r>
          </w:p>
        </w:tc>
      </w:tr>
      <w:tr w:rsidR="00127A95" w:rsidRPr="00127A95" w14:paraId="36091B0A"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B0CAEB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209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097BDC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Teaching Hospital of Xinjiang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859766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B2137B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Xinjiang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4628A7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Urumchi</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3367F40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Yitong</w:t>
            </w:r>
            <w:proofErr w:type="spellEnd"/>
            <w:r w:rsidRPr="00127A95">
              <w:rPr>
                <w:rFonts w:ascii="Times New Roman" w:eastAsiaTheme="minorEastAsia" w:hAnsi="Times New Roman" w:cs="Times New Roman"/>
                <w:color w:val="auto"/>
                <w:szCs w:val="20"/>
              </w:rPr>
              <w:t xml:space="preserve"> Ma</w:t>
            </w:r>
          </w:p>
        </w:tc>
      </w:tr>
      <w:tr w:rsidR="00127A95" w:rsidRPr="00127A95" w14:paraId="686F01B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65F237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210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ADFE44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Mingguang</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A45F23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869906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Anhui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4D4AAC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Chuzhou</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3DA7C64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Yong Li</w:t>
            </w:r>
          </w:p>
        </w:tc>
      </w:tr>
      <w:tr w:rsidR="00127A95" w:rsidRPr="00127A95" w14:paraId="0CDBFCAD"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5A1947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211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2CA2C1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Baogang</w:t>
            </w:r>
            <w:proofErr w:type="spellEnd"/>
            <w:r w:rsidRPr="00127A95">
              <w:rPr>
                <w:rFonts w:ascii="Times New Roman" w:eastAsiaTheme="minorEastAsia" w:hAnsi="Times New Roman" w:cs="Times New Roman"/>
                <w:color w:val="auto"/>
                <w:szCs w:val="20"/>
              </w:rPr>
              <w:t xml:space="preserve">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1096BE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17D740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Inner Mongolia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4DA0F9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Baotou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C94A07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Yongdong</w:t>
            </w:r>
            <w:proofErr w:type="spellEnd"/>
            <w:r w:rsidRPr="00127A95">
              <w:rPr>
                <w:rFonts w:ascii="Times New Roman" w:eastAsiaTheme="minorEastAsia" w:hAnsi="Times New Roman" w:cs="Times New Roman"/>
                <w:color w:val="auto"/>
                <w:szCs w:val="20"/>
              </w:rPr>
              <w:t xml:space="preserve"> Li</w:t>
            </w:r>
          </w:p>
        </w:tc>
      </w:tr>
      <w:tr w:rsidR="00127A95" w:rsidRPr="00127A95" w14:paraId="29A3CF2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E79225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212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827EF0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 Binhai County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F099DA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EF2261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jiangsu</w:t>
            </w:r>
            <w:proofErr w:type="spellEnd"/>
          </w:p>
        </w:tc>
        <w:tc>
          <w:tcPr>
            <w:tcW w:w="1134" w:type="dxa"/>
            <w:tcBorders>
              <w:top w:val="single" w:sz="4" w:space="0" w:color="auto"/>
              <w:left w:val="single" w:sz="4" w:space="0" w:color="auto"/>
              <w:bottom w:val="single" w:sz="4" w:space="0" w:color="auto"/>
              <w:right w:val="single" w:sz="4" w:space="0" w:color="auto"/>
            </w:tcBorders>
            <w:vAlign w:val="center"/>
            <w:hideMark/>
          </w:tcPr>
          <w:p w14:paraId="0AAD694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Yancheng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9AC7F7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Yonglin</w:t>
            </w:r>
            <w:proofErr w:type="spellEnd"/>
            <w:r w:rsidRPr="00127A95">
              <w:rPr>
                <w:rFonts w:ascii="Times New Roman" w:eastAsiaTheme="minorEastAsia" w:hAnsi="Times New Roman" w:cs="Times New Roman"/>
                <w:color w:val="auto"/>
                <w:szCs w:val="20"/>
              </w:rPr>
              <w:t xml:space="preserve"> Zhang</w:t>
            </w:r>
          </w:p>
        </w:tc>
      </w:tr>
      <w:tr w:rsidR="00127A95" w:rsidRPr="00127A95" w14:paraId="698F5D87"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C4FD95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213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E5209A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Fourth Affiliated Hospital of China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C49B2E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260EA0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Liaoning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AFE415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Shenyang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71E898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Yuanzhe</w:t>
            </w:r>
            <w:proofErr w:type="spellEnd"/>
            <w:r w:rsidRPr="00127A95">
              <w:rPr>
                <w:rFonts w:ascii="Times New Roman" w:eastAsiaTheme="minorEastAsia" w:hAnsi="Times New Roman" w:cs="Times New Roman"/>
                <w:color w:val="auto"/>
                <w:szCs w:val="20"/>
              </w:rPr>
              <w:t xml:space="preserve"> Jin</w:t>
            </w:r>
          </w:p>
        </w:tc>
      </w:tr>
      <w:tr w:rsidR="00127A95" w:rsidRPr="00127A95" w14:paraId="4D8FE61C"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C04018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214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0BC3B3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First Affiliated Hospital of Harbin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038814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2C4418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Heilongjiang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E12E14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Harbin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55A8AE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Yue Li</w:t>
            </w:r>
          </w:p>
        </w:tc>
      </w:tr>
      <w:tr w:rsidR="00127A95" w:rsidRPr="00127A95" w14:paraId="1E1CCCBF"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47B955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215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41DFEC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Sihui</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DC40B0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4E7291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320176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Zhaoqing</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512F495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Yuehua</w:t>
            </w:r>
            <w:proofErr w:type="spellEnd"/>
            <w:r w:rsidRPr="00127A95">
              <w:rPr>
                <w:rFonts w:ascii="Times New Roman" w:eastAsiaTheme="minorEastAsia" w:hAnsi="Times New Roman" w:cs="Times New Roman"/>
                <w:color w:val="auto"/>
                <w:szCs w:val="20"/>
              </w:rPr>
              <w:t xml:space="preserve"> Huang</w:t>
            </w:r>
          </w:p>
        </w:tc>
      </w:tr>
      <w:tr w:rsidR="00127A95" w:rsidRPr="00127A95" w14:paraId="1757468D"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1E77BD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216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8862F9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Tianjin Medical University General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EDC507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50840F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Tianjin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8B246F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Tianjin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A591A6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Yuemin</w:t>
            </w:r>
            <w:proofErr w:type="spellEnd"/>
            <w:r w:rsidRPr="00127A95">
              <w:rPr>
                <w:rFonts w:ascii="Times New Roman" w:eastAsiaTheme="minorEastAsia" w:hAnsi="Times New Roman" w:cs="Times New Roman"/>
                <w:color w:val="auto"/>
                <w:szCs w:val="20"/>
              </w:rPr>
              <w:t xml:space="preserve"> Sun</w:t>
            </w:r>
          </w:p>
        </w:tc>
      </w:tr>
      <w:tr w:rsidR="00127A95" w:rsidRPr="00127A95" w14:paraId="3F4139E9"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A3A543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217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ABE406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Qian’an</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FBADCD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EB6B09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1A2841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Tangshan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2B39AA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Yuheng</w:t>
            </w:r>
            <w:proofErr w:type="spellEnd"/>
            <w:r w:rsidRPr="00127A95">
              <w:rPr>
                <w:rFonts w:ascii="Times New Roman" w:eastAsiaTheme="minorEastAsia" w:hAnsi="Times New Roman" w:cs="Times New Roman"/>
                <w:color w:val="auto"/>
                <w:szCs w:val="20"/>
              </w:rPr>
              <w:t xml:space="preserve"> Yang</w:t>
            </w:r>
          </w:p>
        </w:tc>
      </w:tr>
      <w:tr w:rsidR="00127A95" w:rsidRPr="00127A95" w14:paraId="1159F63C"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457646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218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7B4B70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Zhalantun</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ADFB84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3AC6E7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Inner Mongolia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917287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Hulunbeier</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6879525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Yuhua</w:t>
            </w:r>
            <w:proofErr w:type="spellEnd"/>
            <w:r w:rsidRPr="00127A95">
              <w:rPr>
                <w:rFonts w:ascii="Times New Roman" w:eastAsiaTheme="minorEastAsia" w:hAnsi="Times New Roman" w:cs="Times New Roman"/>
                <w:color w:val="auto"/>
                <w:szCs w:val="20"/>
              </w:rPr>
              <w:t xml:space="preserve"> Zhu</w:t>
            </w:r>
          </w:p>
        </w:tc>
      </w:tr>
      <w:tr w:rsidR="00127A95" w:rsidRPr="00127A95" w14:paraId="376C9856"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348089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219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D7EED9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Longjiang</w:t>
            </w:r>
            <w:proofErr w:type="spellEnd"/>
            <w:r w:rsidRPr="00127A95">
              <w:rPr>
                <w:rFonts w:ascii="Times New Roman" w:eastAsiaTheme="minorEastAsia" w:hAnsi="Times New Roman" w:cs="Times New Roman"/>
                <w:color w:val="auto"/>
                <w:szCs w:val="20"/>
              </w:rPr>
              <w:t xml:space="preserve"> First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96E689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BAE55E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Heilongjiang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A23110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Qiqihar</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E503E2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Yuhuan</w:t>
            </w:r>
            <w:proofErr w:type="spellEnd"/>
            <w:r w:rsidRPr="00127A95">
              <w:rPr>
                <w:rFonts w:ascii="Times New Roman" w:eastAsiaTheme="minorEastAsia" w:hAnsi="Times New Roman" w:cs="Times New Roman"/>
                <w:color w:val="auto"/>
                <w:szCs w:val="20"/>
              </w:rPr>
              <w:t xml:space="preserve"> Shi</w:t>
            </w:r>
          </w:p>
        </w:tc>
      </w:tr>
      <w:tr w:rsidR="00127A95" w:rsidRPr="00127A95" w14:paraId="19B1F070"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C1CE9F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220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C498B7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Second Affiliated Hospital of Zhengzhou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C77438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6670F0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AB7553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64D974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Yulan Zhao</w:t>
            </w:r>
          </w:p>
        </w:tc>
      </w:tr>
      <w:tr w:rsidR="00127A95" w:rsidRPr="00127A95" w14:paraId="7B461E42"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A61CA9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221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4A5A46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Nanfang</w:t>
            </w:r>
            <w:proofErr w:type="spellEnd"/>
            <w:r w:rsidRPr="00127A95">
              <w:rPr>
                <w:rFonts w:ascii="Times New Roman" w:eastAsiaTheme="minorEastAsia" w:hAnsi="Times New Roman" w:cs="Times New Roman"/>
                <w:color w:val="auto"/>
                <w:szCs w:val="20"/>
              </w:rPr>
              <w:t xml:space="preserve"> Hospital of Southern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1A1AB7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23B9AD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3AF32A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Guangzhou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337B5C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Yuqing</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Hou</w:t>
            </w:r>
            <w:proofErr w:type="spellEnd"/>
          </w:p>
        </w:tc>
      </w:tr>
      <w:tr w:rsidR="00127A95" w:rsidRPr="00127A95" w14:paraId="0A23651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C03D14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222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9812C3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to Nanchang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B8B4C5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9FCB58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ECD6CC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Nanchang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9D34C5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Zeqi</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Zheng</w:t>
            </w:r>
            <w:proofErr w:type="spellEnd"/>
          </w:p>
        </w:tc>
      </w:tr>
      <w:tr w:rsidR="00127A95" w:rsidRPr="00127A95" w14:paraId="1E89999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AEAF16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223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23B335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Cangzhou</w:t>
            </w:r>
            <w:proofErr w:type="spellEnd"/>
            <w:r w:rsidRPr="00127A95">
              <w:rPr>
                <w:rFonts w:ascii="Times New Roman" w:eastAsiaTheme="minorEastAsia" w:hAnsi="Times New Roman" w:cs="Times New Roman"/>
                <w:color w:val="auto"/>
                <w:szCs w:val="20"/>
              </w:rPr>
              <w:t xml:space="preserve"> Central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42E4CC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F45426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F10E21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Cangzhou</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45BDD46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Zesheng</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Xu</w:t>
            </w:r>
            <w:proofErr w:type="spellEnd"/>
          </w:p>
        </w:tc>
      </w:tr>
      <w:tr w:rsidR="00127A95" w:rsidRPr="00127A95" w14:paraId="1F4A143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FD5A4C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224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21F09E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Central Hospital of </w:t>
            </w:r>
            <w:proofErr w:type="spellStart"/>
            <w:r w:rsidRPr="00127A95">
              <w:rPr>
                <w:rFonts w:ascii="Times New Roman" w:eastAsiaTheme="minorEastAsia" w:hAnsi="Times New Roman" w:cs="Times New Roman"/>
                <w:color w:val="auto"/>
                <w:szCs w:val="20"/>
              </w:rPr>
              <w:t>Shaoyang</w:t>
            </w:r>
            <w:proofErr w:type="spellEnd"/>
          </w:p>
        </w:tc>
        <w:tc>
          <w:tcPr>
            <w:tcW w:w="1560" w:type="dxa"/>
            <w:tcBorders>
              <w:top w:val="single" w:sz="4" w:space="0" w:color="auto"/>
              <w:left w:val="single" w:sz="4" w:space="0" w:color="auto"/>
              <w:bottom w:val="single" w:sz="4" w:space="0" w:color="auto"/>
              <w:right w:val="single" w:sz="4" w:space="0" w:color="auto"/>
            </w:tcBorders>
            <w:vAlign w:val="center"/>
            <w:hideMark/>
          </w:tcPr>
          <w:p w14:paraId="5BCB07A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Central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6F188B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B17397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Shaoyang</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5504414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Zewei</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Ouyang</w:t>
            </w:r>
            <w:proofErr w:type="spellEnd"/>
          </w:p>
        </w:tc>
      </w:tr>
      <w:tr w:rsidR="00127A95" w:rsidRPr="00127A95" w14:paraId="6A1E618D"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7F67BB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lastRenderedPageBreak/>
              <w:t>225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5F5E1D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Yulong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4E6E42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8CC8D1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Yunnan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A4D265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Lijiang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CC4849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Zeyuan</w:t>
            </w:r>
            <w:proofErr w:type="spellEnd"/>
            <w:r w:rsidRPr="00127A95">
              <w:rPr>
                <w:rFonts w:ascii="Times New Roman" w:eastAsiaTheme="minorEastAsia" w:hAnsi="Times New Roman" w:cs="Times New Roman"/>
                <w:color w:val="auto"/>
                <w:szCs w:val="20"/>
              </w:rPr>
              <w:t xml:space="preserve"> He</w:t>
            </w:r>
          </w:p>
        </w:tc>
      </w:tr>
      <w:tr w:rsidR="00127A95" w:rsidRPr="00127A95" w14:paraId="68BADC3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A9144E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226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20C195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Affilioted</w:t>
            </w:r>
            <w:proofErr w:type="spellEnd"/>
            <w:r w:rsidRPr="00127A95">
              <w:rPr>
                <w:rFonts w:ascii="Times New Roman" w:eastAsiaTheme="minorEastAsia" w:hAnsi="Times New Roman" w:cs="Times New Roman"/>
                <w:color w:val="auto"/>
                <w:szCs w:val="20"/>
              </w:rPr>
              <w:t xml:space="preserve"> Hospital of North Sichuan Medical College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5361CB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7F9669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Sichuan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5E15FD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Nanchong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2274CD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Zhan </w:t>
            </w:r>
            <w:proofErr w:type="spellStart"/>
            <w:r w:rsidRPr="00127A95">
              <w:rPr>
                <w:rFonts w:ascii="Times New Roman" w:eastAsiaTheme="minorEastAsia" w:hAnsi="Times New Roman" w:cs="Times New Roman"/>
                <w:color w:val="auto"/>
                <w:szCs w:val="20"/>
              </w:rPr>
              <w:t>Lv</w:t>
            </w:r>
            <w:proofErr w:type="spellEnd"/>
          </w:p>
        </w:tc>
      </w:tr>
      <w:tr w:rsidR="00127A95" w:rsidRPr="00127A95" w14:paraId="69EBC4B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39F389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227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E4A05E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People's Hospital of Liaoning Province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8D1C9C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336ED8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Liaoning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D430EC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Shenyang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09B1E7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Zhanquan</w:t>
            </w:r>
            <w:proofErr w:type="spellEnd"/>
            <w:r w:rsidRPr="00127A95">
              <w:rPr>
                <w:rFonts w:ascii="Times New Roman" w:eastAsiaTheme="minorEastAsia" w:hAnsi="Times New Roman" w:cs="Times New Roman"/>
                <w:color w:val="auto"/>
                <w:szCs w:val="20"/>
              </w:rPr>
              <w:t xml:space="preserve"> Li</w:t>
            </w:r>
          </w:p>
        </w:tc>
      </w:tr>
      <w:tr w:rsidR="00127A95" w:rsidRPr="00127A95" w14:paraId="0E0F72BC"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4E5ACD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228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A25901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Jiamusi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E14F11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Northeast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470A33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Heilongjiang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0325BD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Jiamusi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6FAC97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Zhaofa</w:t>
            </w:r>
            <w:proofErr w:type="spellEnd"/>
            <w:r w:rsidRPr="00127A95">
              <w:rPr>
                <w:rFonts w:ascii="Times New Roman" w:eastAsiaTheme="minorEastAsia" w:hAnsi="Times New Roman" w:cs="Times New Roman"/>
                <w:color w:val="auto"/>
                <w:szCs w:val="20"/>
              </w:rPr>
              <w:t xml:space="preserve"> He</w:t>
            </w:r>
          </w:p>
        </w:tc>
      </w:tr>
      <w:tr w:rsidR="00127A95" w:rsidRPr="00127A95" w14:paraId="0D3B789C"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01B1591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229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BB2683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Tangshan </w:t>
            </w:r>
            <w:proofErr w:type="spellStart"/>
            <w:r w:rsidRPr="00127A95">
              <w:rPr>
                <w:rFonts w:ascii="Times New Roman" w:eastAsiaTheme="minorEastAsia" w:hAnsi="Times New Roman" w:cs="Times New Roman"/>
                <w:color w:val="auto"/>
                <w:szCs w:val="20"/>
              </w:rPr>
              <w:t>Gongren</w:t>
            </w:r>
            <w:proofErr w:type="spellEnd"/>
            <w:r w:rsidRPr="00127A95">
              <w:rPr>
                <w:rFonts w:ascii="Times New Roman" w:eastAsiaTheme="minorEastAsia" w:hAnsi="Times New Roman" w:cs="Times New Roman"/>
                <w:color w:val="auto"/>
                <w:szCs w:val="20"/>
              </w:rPr>
              <w:t xml:space="preserve">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655090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7485CD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E1DEEE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Tangshan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D63157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Zheng Ji</w:t>
            </w:r>
          </w:p>
        </w:tc>
      </w:tr>
      <w:tr w:rsidR="00127A95" w:rsidRPr="00127A95" w14:paraId="48A3BC48"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3D8EAE3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230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5BF7BD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First Affiliated Hospital of Lanzhou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DFF59A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81F0E0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Gansu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A69B20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Lanzhou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3E08D9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Zheng Zhang</w:t>
            </w:r>
          </w:p>
        </w:tc>
      </w:tr>
      <w:tr w:rsidR="00127A95" w:rsidRPr="00127A95" w14:paraId="51B668EB"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C7AF05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231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3643AA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Third Hospital of Shijiazhuang</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72B508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3BDB49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Hebei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FC60BB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Shijiazhuang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BBCB69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Zhenguo</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Ji</w:t>
            </w:r>
            <w:proofErr w:type="spellEnd"/>
          </w:p>
        </w:tc>
      </w:tr>
      <w:tr w:rsidR="00127A95" w:rsidRPr="00127A95" w14:paraId="4621AB2F"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DE3EEF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232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C5258C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Huaibei Miners General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E24EA9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947847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Anhui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7B156C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Huaibei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95B7EF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Zhenqi</w:t>
            </w:r>
            <w:proofErr w:type="spellEnd"/>
            <w:r w:rsidRPr="00127A95">
              <w:rPr>
                <w:rFonts w:ascii="Times New Roman" w:eastAsiaTheme="minorEastAsia" w:hAnsi="Times New Roman" w:cs="Times New Roman"/>
                <w:color w:val="auto"/>
                <w:szCs w:val="20"/>
              </w:rPr>
              <w:t xml:space="preserve"> Su</w:t>
            </w:r>
          </w:p>
        </w:tc>
      </w:tr>
      <w:tr w:rsidR="00127A95" w:rsidRPr="00127A95" w14:paraId="7A456E7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4B0F66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233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63EA90F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Wuxi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8C7ED4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8E6BAA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94385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Wuxi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F41617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Zhenyu</w:t>
            </w:r>
            <w:proofErr w:type="spellEnd"/>
            <w:r w:rsidRPr="00127A95">
              <w:rPr>
                <w:rFonts w:ascii="Times New Roman" w:eastAsiaTheme="minorEastAsia" w:hAnsi="Times New Roman" w:cs="Times New Roman"/>
                <w:color w:val="auto"/>
                <w:szCs w:val="20"/>
              </w:rPr>
              <w:t xml:space="preserve"> Yang</w:t>
            </w:r>
          </w:p>
        </w:tc>
      </w:tr>
      <w:tr w:rsidR="00127A95" w:rsidRPr="00127A95" w14:paraId="50C8F4E5"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54AADF2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234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A40EAE9"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Linyi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780C88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298F13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Shandong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06B1B4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Linyi</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802717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Zhihong</w:t>
            </w:r>
            <w:proofErr w:type="spellEnd"/>
            <w:r w:rsidRPr="00127A95">
              <w:rPr>
                <w:rFonts w:ascii="Times New Roman" w:eastAsiaTheme="minorEastAsia" w:hAnsi="Times New Roman" w:cs="Times New Roman"/>
                <w:color w:val="auto"/>
                <w:szCs w:val="20"/>
              </w:rPr>
              <w:t xml:space="preserve"> </w:t>
            </w:r>
            <w:proofErr w:type="spellStart"/>
            <w:r w:rsidRPr="00127A95">
              <w:rPr>
                <w:rFonts w:ascii="Times New Roman" w:eastAsiaTheme="minorEastAsia" w:hAnsi="Times New Roman" w:cs="Times New Roman"/>
                <w:color w:val="auto"/>
                <w:szCs w:val="20"/>
              </w:rPr>
              <w:t>Ou</w:t>
            </w:r>
            <w:proofErr w:type="spellEnd"/>
          </w:p>
        </w:tc>
      </w:tr>
      <w:tr w:rsidR="00127A95" w:rsidRPr="00127A95" w14:paraId="2D014AD7"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4867D44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235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2476E86"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 Province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967F68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46874F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5B700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Nanjing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CE6CAD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Zhijian</w:t>
            </w:r>
            <w:proofErr w:type="spellEnd"/>
            <w:r w:rsidRPr="00127A95">
              <w:rPr>
                <w:rFonts w:ascii="Times New Roman" w:eastAsiaTheme="minorEastAsia" w:hAnsi="Times New Roman" w:cs="Times New Roman"/>
                <w:color w:val="auto"/>
                <w:szCs w:val="20"/>
              </w:rPr>
              <w:t xml:space="preserve"> Yang</w:t>
            </w:r>
          </w:p>
        </w:tc>
      </w:tr>
      <w:tr w:rsidR="00127A95" w:rsidRPr="00127A95" w14:paraId="43A7EF7B"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5A0E9A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236</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9318E4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Second Hospital of Shanxi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D2D14DC"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586238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Shanxi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60E93C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Taiyuan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84895C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Zhiming</w:t>
            </w:r>
            <w:proofErr w:type="spellEnd"/>
            <w:r w:rsidRPr="00127A95">
              <w:rPr>
                <w:rFonts w:ascii="Times New Roman" w:eastAsiaTheme="minorEastAsia" w:hAnsi="Times New Roman" w:cs="Times New Roman"/>
                <w:color w:val="auto"/>
                <w:szCs w:val="20"/>
              </w:rPr>
              <w:t xml:space="preserve"> Yang</w:t>
            </w:r>
          </w:p>
        </w:tc>
      </w:tr>
      <w:tr w:rsidR="00127A95" w:rsidRPr="00127A95" w14:paraId="1132FC39"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1C9B0DE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237</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3708CE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The Affiliated Hospital of Xuzhou Medical College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FD9CEF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Eastern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1E67051"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Jiangsu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06F93F0"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Xuzhou</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38B471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Zhirong</w:t>
            </w:r>
            <w:proofErr w:type="spellEnd"/>
            <w:r w:rsidRPr="00127A95">
              <w:rPr>
                <w:rFonts w:ascii="Times New Roman" w:eastAsiaTheme="minorEastAsia" w:hAnsi="Times New Roman" w:cs="Times New Roman"/>
                <w:color w:val="auto"/>
                <w:szCs w:val="20"/>
              </w:rPr>
              <w:t xml:space="preserve"> Wang</w:t>
            </w:r>
          </w:p>
        </w:tc>
      </w:tr>
      <w:tr w:rsidR="00127A95" w:rsidRPr="00127A95" w14:paraId="1ADF2D90"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6C02D964"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238</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45AC47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Hospital, Third Military Medical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930F6A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6735F8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Chongqing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32579DD"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Chongqing</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FC104B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Zhiyuan</w:t>
            </w:r>
            <w:proofErr w:type="spellEnd"/>
            <w:r w:rsidRPr="00127A95">
              <w:rPr>
                <w:rFonts w:ascii="Times New Roman" w:eastAsiaTheme="minorEastAsia" w:hAnsi="Times New Roman" w:cs="Times New Roman"/>
                <w:color w:val="auto"/>
                <w:szCs w:val="20"/>
              </w:rPr>
              <w:t xml:space="preserve"> Song</w:t>
            </w:r>
          </w:p>
        </w:tc>
      </w:tr>
      <w:tr w:rsidR="00127A95" w:rsidRPr="00127A95" w14:paraId="12CECF71"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7EE3A68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239</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E798D18"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Zhijin</w:t>
            </w:r>
            <w:proofErr w:type="spellEnd"/>
            <w:r w:rsidRPr="00127A95">
              <w:rPr>
                <w:rFonts w:ascii="Times New Roman" w:eastAsiaTheme="minorEastAsia" w:hAnsi="Times New Roman" w:cs="Times New Roman"/>
                <w:color w:val="auto"/>
                <w:szCs w:val="20"/>
              </w:rPr>
              <w:t xml:space="preserve"> People’s Hospital</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826C722"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Southwest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2B22F1B"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Guizhou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8C5EAC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Bijie</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4BCD01E7"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Zhongshan Wang</w:t>
            </w:r>
          </w:p>
        </w:tc>
      </w:tr>
      <w:tr w:rsidR="00127A95" w:rsidRPr="00127A95" w14:paraId="5A3689EE" w14:textId="77777777" w:rsidTr="00971CE0">
        <w:tc>
          <w:tcPr>
            <w:tcW w:w="675" w:type="dxa"/>
            <w:tcBorders>
              <w:top w:val="single" w:sz="4" w:space="0" w:color="auto"/>
              <w:left w:val="single" w:sz="4" w:space="0" w:color="auto"/>
              <w:bottom w:val="single" w:sz="4" w:space="0" w:color="auto"/>
              <w:right w:val="single" w:sz="4" w:space="0" w:color="auto"/>
            </w:tcBorders>
            <w:vAlign w:val="center"/>
            <w:hideMark/>
          </w:tcPr>
          <w:p w14:paraId="22F8D15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240</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E8374F5"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 xml:space="preserve">The First Affiliated Hospital of Xi’an </w:t>
            </w:r>
            <w:proofErr w:type="spellStart"/>
            <w:r w:rsidRPr="00127A95">
              <w:rPr>
                <w:rFonts w:ascii="Times New Roman" w:eastAsiaTheme="minorEastAsia" w:hAnsi="Times New Roman" w:cs="Times New Roman"/>
                <w:color w:val="auto"/>
                <w:szCs w:val="20"/>
              </w:rPr>
              <w:t>Jiaotong</w:t>
            </w:r>
            <w:proofErr w:type="spellEnd"/>
            <w:r w:rsidRPr="00127A95">
              <w:rPr>
                <w:rFonts w:ascii="Times New Roman" w:eastAsiaTheme="minorEastAsia" w:hAnsi="Times New Roman" w:cs="Times New Roman"/>
                <w:color w:val="auto"/>
                <w:szCs w:val="20"/>
              </w:rPr>
              <w:t xml:space="preserve"> University</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42AB4FE"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Northwest China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56E53E3"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Shaanxi</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494D63F"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r w:rsidRPr="00127A95">
              <w:rPr>
                <w:rFonts w:ascii="Times New Roman" w:eastAsiaTheme="minorEastAsia" w:hAnsi="Times New Roman" w:cs="Times New Roman"/>
                <w:color w:val="auto"/>
                <w:szCs w:val="20"/>
              </w:rPr>
              <w:t>Xi'an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CEC243A" w14:textId="77777777" w:rsidR="00127A95" w:rsidRPr="00127A95" w:rsidRDefault="00127A95" w:rsidP="00127A95">
            <w:pPr>
              <w:spacing w:line="240" w:lineRule="auto"/>
              <w:jc w:val="center"/>
              <w:rPr>
                <w:rFonts w:ascii="Times New Roman" w:eastAsiaTheme="minorEastAsia" w:hAnsi="Times New Roman" w:cs="Times New Roman"/>
                <w:color w:val="auto"/>
                <w:szCs w:val="20"/>
              </w:rPr>
            </w:pPr>
            <w:proofErr w:type="spellStart"/>
            <w:r w:rsidRPr="00127A95">
              <w:rPr>
                <w:rFonts w:ascii="Times New Roman" w:eastAsiaTheme="minorEastAsia" w:hAnsi="Times New Roman" w:cs="Times New Roman"/>
                <w:color w:val="auto"/>
                <w:szCs w:val="20"/>
              </w:rPr>
              <w:t>Zuyi</w:t>
            </w:r>
            <w:proofErr w:type="spellEnd"/>
            <w:r w:rsidRPr="00127A95">
              <w:rPr>
                <w:rFonts w:ascii="Times New Roman" w:eastAsiaTheme="minorEastAsia" w:hAnsi="Times New Roman" w:cs="Times New Roman"/>
                <w:color w:val="auto"/>
                <w:szCs w:val="20"/>
              </w:rPr>
              <w:t xml:space="preserve"> Yuan</w:t>
            </w:r>
          </w:p>
        </w:tc>
      </w:tr>
    </w:tbl>
    <w:p w14:paraId="43E034D1" w14:textId="77777777" w:rsidR="00EF20EA" w:rsidRPr="00F322B2" w:rsidRDefault="00EF20EA" w:rsidP="00127A95">
      <w:pPr>
        <w:spacing w:line="360" w:lineRule="auto"/>
        <w:ind w:left="0" w:firstLine="0"/>
        <w:rPr>
          <w:rFonts w:ascii="Times New Roman" w:eastAsiaTheme="minorEastAsia" w:hAnsi="Times New Roman" w:cs="Times New Roman"/>
          <w:b/>
          <w:bCs/>
          <w:color w:val="auto"/>
          <w:szCs w:val="20"/>
        </w:rPr>
      </w:pPr>
    </w:p>
    <w:sectPr w:rsidR="00EF20EA" w:rsidRPr="00F322B2" w:rsidSect="00971CE0">
      <w:pgSz w:w="11906" w:h="16838"/>
      <w:pgMar w:top="1440" w:right="1440" w:bottom="1440" w:left="144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274D6F7" w15:done="0"/>
  <w15:commentEx w15:paraId="7FD9521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77827F" w16cex:dateUtc="2021-12-19T00:47:00Z"/>
  <w16cex:commentExtensible w16cex:durableId="25778280" w16cex:dateUtc="2021-12-19T00:4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274D6F7" w16cid:durableId="2577827F"/>
  <w16cid:commentId w16cid:paraId="7FD9521B" w16cid:durableId="25778280"/>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73341D" w14:textId="77777777" w:rsidR="003F56CB" w:rsidRDefault="003F56CB" w:rsidP="00270D22">
      <w:pPr>
        <w:spacing w:after="0" w:line="240" w:lineRule="auto"/>
      </w:pPr>
      <w:r>
        <w:separator/>
      </w:r>
    </w:p>
  </w:endnote>
  <w:endnote w:type="continuationSeparator" w:id="0">
    <w:p w14:paraId="26A1EBF8" w14:textId="77777777" w:rsidR="003F56CB" w:rsidRDefault="003F56CB" w:rsidP="0027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ITC Franklin Gothic Std Med">
    <w:altName w:val="微软雅黑"/>
    <w:panose1 w:val="00000000000000000000"/>
    <w:charset w:val="86"/>
    <w:family w:val="swiss"/>
    <w:notTrueType/>
    <w:pitch w:val="default"/>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Uni">
    <w:charset w:val="86"/>
    <w:family w:val="roman"/>
    <w:pitch w:val="variable"/>
    <w:sig w:usb0="B334AAFF" w:usb1="F9DFFFFF" w:usb2="0000003E" w:usb3="00000000" w:csb0="001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10D31F" w14:textId="77777777" w:rsidR="003F56CB" w:rsidRDefault="003F56CB" w:rsidP="00270D22">
      <w:pPr>
        <w:spacing w:after="0" w:line="240" w:lineRule="auto"/>
      </w:pPr>
      <w:r>
        <w:separator/>
      </w:r>
    </w:p>
  </w:footnote>
  <w:footnote w:type="continuationSeparator" w:id="0">
    <w:p w14:paraId="079507E5" w14:textId="77777777" w:rsidR="003F56CB" w:rsidRDefault="003F56CB" w:rsidP="00270D2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20543"/>
    <w:multiLevelType w:val="hybridMultilevel"/>
    <w:tmpl w:val="2F48383A"/>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4B07CD5"/>
    <w:multiLevelType w:val="hybridMultilevel"/>
    <w:tmpl w:val="297ABA1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5D3071A"/>
    <w:multiLevelType w:val="hybridMultilevel"/>
    <w:tmpl w:val="69A67986"/>
    <w:lvl w:ilvl="0" w:tplc="FA16DB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BA30295"/>
    <w:multiLevelType w:val="hybridMultilevel"/>
    <w:tmpl w:val="C3182016"/>
    <w:lvl w:ilvl="0" w:tplc="76F40E64">
      <w:start w:val="1"/>
      <w:numFmt w:val="decimal"/>
      <w:lvlText w:val="%1."/>
      <w:lvlJc w:val="left"/>
      <w:pPr>
        <w:ind w:left="360" w:hanging="360"/>
      </w:pPr>
      <w:rPr>
        <w:rFonts w:ascii="Times New Roman" w:eastAsia="等线" w:hAnsi="Times New Roman"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5BC5302"/>
    <w:multiLevelType w:val="hybridMultilevel"/>
    <w:tmpl w:val="8CDA1170"/>
    <w:lvl w:ilvl="0" w:tplc="9BC096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F626D71"/>
    <w:multiLevelType w:val="hybridMultilevel"/>
    <w:tmpl w:val="B2B65BD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33B307C2"/>
    <w:multiLevelType w:val="hybridMultilevel"/>
    <w:tmpl w:val="99BC433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44175A95"/>
    <w:multiLevelType w:val="hybridMultilevel"/>
    <w:tmpl w:val="988223A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4A2B1015"/>
    <w:multiLevelType w:val="hybridMultilevel"/>
    <w:tmpl w:val="658879B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534C5F86"/>
    <w:multiLevelType w:val="hybridMultilevel"/>
    <w:tmpl w:val="B90ECC32"/>
    <w:lvl w:ilvl="0" w:tplc="04090001">
      <w:start w:val="1"/>
      <w:numFmt w:val="bullet"/>
      <w:lvlText w:val=""/>
      <w:lvlJc w:val="left"/>
      <w:pPr>
        <w:ind w:left="420" w:hanging="420"/>
      </w:pPr>
      <w:rPr>
        <w:rFonts w:ascii="Wingdings" w:hAnsi="Wingdings" w:hint="default"/>
      </w:rPr>
    </w:lvl>
    <w:lvl w:ilvl="1" w:tplc="0409000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58DD5691"/>
    <w:multiLevelType w:val="hybridMultilevel"/>
    <w:tmpl w:val="630882B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5A77420A"/>
    <w:multiLevelType w:val="hybridMultilevel"/>
    <w:tmpl w:val="37C29AA8"/>
    <w:lvl w:ilvl="0" w:tplc="90720D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CA62163"/>
    <w:multiLevelType w:val="hybridMultilevel"/>
    <w:tmpl w:val="1B2CDAE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3BD145F"/>
    <w:multiLevelType w:val="hybridMultilevel"/>
    <w:tmpl w:val="5A5A8F7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6B1D02D2"/>
    <w:multiLevelType w:val="hybridMultilevel"/>
    <w:tmpl w:val="58EA7636"/>
    <w:lvl w:ilvl="0" w:tplc="5A18A4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6CDA3C9D"/>
    <w:multiLevelType w:val="hybridMultilevel"/>
    <w:tmpl w:val="93B62C88"/>
    <w:lvl w:ilvl="0" w:tplc="BAD882D6">
      <w:start w:val="1"/>
      <w:numFmt w:val="decimal"/>
      <w:lvlText w:val="%1."/>
      <w:lvlJc w:val="left"/>
      <w:pPr>
        <w:ind w:left="360" w:hanging="360"/>
      </w:pPr>
      <w:rPr>
        <w:rFonts w:ascii="Times New Roman" w:eastAsia="等线" w:hAnsi="Times New Roman"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7055305A"/>
    <w:multiLevelType w:val="hybridMultilevel"/>
    <w:tmpl w:val="B72829F6"/>
    <w:lvl w:ilvl="0" w:tplc="FEDE29FA">
      <w:numFmt w:val="bullet"/>
      <w:lvlText w:val=""/>
      <w:lvlJc w:val="left"/>
      <w:pPr>
        <w:ind w:left="360" w:hanging="360"/>
      </w:pPr>
      <w:rPr>
        <w:rFonts w:ascii="Wingdings" w:eastAsiaTheme="minorEastAsia" w:hAnsi="Wingdings" w:cs="Aria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7A5D0566"/>
    <w:multiLevelType w:val="hybridMultilevel"/>
    <w:tmpl w:val="1444E200"/>
    <w:lvl w:ilvl="0" w:tplc="BB88FA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D3E01A5"/>
    <w:multiLevelType w:val="hybridMultilevel"/>
    <w:tmpl w:val="961E7BB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4"/>
  </w:num>
  <w:num w:numId="2">
    <w:abstractNumId w:val="13"/>
  </w:num>
  <w:num w:numId="3">
    <w:abstractNumId w:val="16"/>
  </w:num>
  <w:num w:numId="4">
    <w:abstractNumId w:val="6"/>
  </w:num>
  <w:num w:numId="5">
    <w:abstractNumId w:val="9"/>
  </w:num>
  <w:num w:numId="6">
    <w:abstractNumId w:val="0"/>
  </w:num>
  <w:num w:numId="7">
    <w:abstractNumId w:val="15"/>
  </w:num>
  <w:num w:numId="8">
    <w:abstractNumId w:val="3"/>
  </w:num>
  <w:num w:numId="9">
    <w:abstractNumId w:val="11"/>
  </w:num>
  <w:num w:numId="10">
    <w:abstractNumId w:val="4"/>
  </w:num>
  <w:num w:numId="11">
    <w:abstractNumId w:val="10"/>
  </w:num>
  <w:num w:numId="12">
    <w:abstractNumId w:val="12"/>
  </w:num>
  <w:num w:numId="13">
    <w:abstractNumId w:val="1"/>
  </w:num>
  <w:num w:numId="14">
    <w:abstractNumId w:val="5"/>
  </w:num>
  <w:num w:numId="15">
    <w:abstractNumId w:val="8"/>
  </w:num>
  <w:num w:numId="16">
    <w:abstractNumId w:val="2"/>
  </w:num>
  <w:num w:numId="17">
    <w:abstractNumId w:val="17"/>
  </w:num>
  <w:num w:numId="18">
    <w:abstractNumId w:val="18"/>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HorizontalSpacing w:val="10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DF7"/>
    <w:rsid w:val="00027ED3"/>
    <w:rsid w:val="000346FD"/>
    <w:rsid w:val="00045293"/>
    <w:rsid w:val="00050240"/>
    <w:rsid w:val="00055FB6"/>
    <w:rsid w:val="00085477"/>
    <w:rsid w:val="00095410"/>
    <w:rsid w:val="000D40F6"/>
    <w:rsid w:val="000E5511"/>
    <w:rsid w:val="0011019F"/>
    <w:rsid w:val="00124626"/>
    <w:rsid w:val="00127A95"/>
    <w:rsid w:val="00131A4B"/>
    <w:rsid w:val="0015507E"/>
    <w:rsid w:val="001663B2"/>
    <w:rsid w:val="0018501F"/>
    <w:rsid w:val="0021578D"/>
    <w:rsid w:val="00222A82"/>
    <w:rsid w:val="00224CDE"/>
    <w:rsid w:val="002303BE"/>
    <w:rsid w:val="00270D22"/>
    <w:rsid w:val="002715E1"/>
    <w:rsid w:val="00271880"/>
    <w:rsid w:val="002753A1"/>
    <w:rsid w:val="00277DF5"/>
    <w:rsid w:val="00286A30"/>
    <w:rsid w:val="00294B58"/>
    <w:rsid w:val="002D3B45"/>
    <w:rsid w:val="002E6B57"/>
    <w:rsid w:val="002F1ECF"/>
    <w:rsid w:val="00300067"/>
    <w:rsid w:val="00305B66"/>
    <w:rsid w:val="0031512A"/>
    <w:rsid w:val="00350728"/>
    <w:rsid w:val="00364B25"/>
    <w:rsid w:val="00381FDA"/>
    <w:rsid w:val="003840A9"/>
    <w:rsid w:val="00386261"/>
    <w:rsid w:val="003A6689"/>
    <w:rsid w:val="003B20E8"/>
    <w:rsid w:val="003D75F8"/>
    <w:rsid w:val="003F56CB"/>
    <w:rsid w:val="00435BE2"/>
    <w:rsid w:val="004440F2"/>
    <w:rsid w:val="004762E0"/>
    <w:rsid w:val="00494A45"/>
    <w:rsid w:val="004A3110"/>
    <w:rsid w:val="004E1B44"/>
    <w:rsid w:val="00534EA8"/>
    <w:rsid w:val="00560ADB"/>
    <w:rsid w:val="005A4FE9"/>
    <w:rsid w:val="005A5848"/>
    <w:rsid w:val="005B56C0"/>
    <w:rsid w:val="00613498"/>
    <w:rsid w:val="006478CF"/>
    <w:rsid w:val="00674D27"/>
    <w:rsid w:val="00692346"/>
    <w:rsid w:val="006A4225"/>
    <w:rsid w:val="006B3231"/>
    <w:rsid w:val="006E45A7"/>
    <w:rsid w:val="006F7C09"/>
    <w:rsid w:val="00716F99"/>
    <w:rsid w:val="00723811"/>
    <w:rsid w:val="007331C5"/>
    <w:rsid w:val="00750E6F"/>
    <w:rsid w:val="00751BAD"/>
    <w:rsid w:val="00754FC9"/>
    <w:rsid w:val="00767EB2"/>
    <w:rsid w:val="007963A1"/>
    <w:rsid w:val="007D7D8F"/>
    <w:rsid w:val="007E1009"/>
    <w:rsid w:val="007E37FD"/>
    <w:rsid w:val="007E7C27"/>
    <w:rsid w:val="008111C3"/>
    <w:rsid w:val="00840728"/>
    <w:rsid w:val="0084324E"/>
    <w:rsid w:val="008541EB"/>
    <w:rsid w:val="0085742A"/>
    <w:rsid w:val="00871064"/>
    <w:rsid w:val="00873C05"/>
    <w:rsid w:val="00882D86"/>
    <w:rsid w:val="00885485"/>
    <w:rsid w:val="00897F00"/>
    <w:rsid w:val="008A468B"/>
    <w:rsid w:val="008C0C2F"/>
    <w:rsid w:val="008E6B51"/>
    <w:rsid w:val="008F2FC2"/>
    <w:rsid w:val="00926E24"/>
    <w:rsid w:val="00936F7A"/>
    <w:rsid w:val="00937382"/>
    <w:rsid w:val="009623B4"/>
    <w:rsid w:val="00963312"/>
    <w:rsid w:val="0096546D"/>
    <w:rsid w:val="00971CE0"/>
    <w:rsid w:val="009913D5"/>
    <w:rsid w:val="00994E4C"/>
    <w:rsid w:val="009C676B"/>
    <w:rsid w:val="009E7599"/>
    <w:rsid w:val="00A00D82"/>
    <w:rsid w:val="00A5495C"/>
    <w:rsid w:val="00A549EB"/>
    <w:rsid w:val="00A62B51"/>
    <w:rsid w:val="00A80E6C"/>
    <w:rsid w:val="00A870BA"/>
    <w:rsid w:val="00A91644"/>
    <w:rsid w:val="00A95A44"/>
    <w:rsid w:val="00A966DF"/>
    <w:rsid w:val="00B11DDC"/>
    <w:rsid w:val="00B14C4B"/>
    <w:rsid w:val="00B30E41"/>
    <w:rsid w:val="00B44888"/>
    <w:rsid w:val="00B45144"/>
    <w:rsid w:val="00B51F6E"/>
    <w:rsid w:val="00B54A83"/>
    <w:rsid w:val="00B60E02"/>
    <w:rsid w:val="00B64F07"/>
    <w:rsid w:val="00B75843"/>
    <w:rsid w:val="00B8601D"/>
    <w:rsid w:val="00B95A51"/>
    <w:rsid w:val="00BA3925"/>
    <w:rsid w:val="00C3082D"/>
    <w:rsid w:val="00C450BC"/>
    <w:rsid w:val="00C63AB2"/>
    <w:rsid w:val="00C76125"/>
    <w:rsid w:val="00C964BA"/>
    <w:rsid w:val="00C974F3"/>
    <w:rsid w:val="00CC475E"/>
    <w:rsid w:val="00CD33EF"/>
    <w:rsid w:val="00D203D2"/>
    <w:rsid w:val="00D35C47"/>
    <w:rsid w:val="00D36202"/>
    <w:rsid w:val="00D44AF1"/>
    <w:rsid w:val="00D56DF7"/>
    <w:rsid w:val="00D97099"/>
    <w:rsid w:val="00DA15AD"/>
    <w:rsid w:val="00DB5AB4"/>
    <w:rsid w:val="00DD1E83"/>
    <w:rsid w:val="00DE0A53"/>
    <w:rsid w:val="00E01EF9"/>
    <w:rsid w:val="00E30A91"/>
    <w:rsid w:val="00E5402A"/>
    <w:rsid w:val="00E713D2"/>
    <w:rsid w:val="00E805FE"/>
    <w:rsid w:val="00EC3E7E"/>
    <w:rsid w:val="00ED48C3"/>
    <w:rsid w:val="00EF20EA"/>
    <w:rsid w:val="00F166B9"/>
    <w:rsid w:val="00F322B2"/>
    <w:rsid w:val="00F450FB"/>
    <w:rsid w:val="00F618A1"/>
    <w:rsid w:val="00F7102F"/>
    <w:rsid w:val="00F92E0B"/>
    <w:rsid w:val="00FB5A7B"/>
    <w:rsid w:val="00FB6A29"/>
    <w:rsid w:val="00FF5D94"/>
    <w:rsid w:val="00FF7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DA3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1DDC"/>
    <w:pPr>
      <w:spacing w:after="200" w:line="276" w:lineRule="auto"/>
      <w:ind w:left="10" w:hanging="10"/>
    </w:pPr>
    <w:rPr>
      <w:rFonts w:ascii="Arial" w:eastAsia="Arial" w:hAnsi="Arial" w:cs="Arial"/>
      <w:color w:val="000000"/>
      <w:sz w:val="20"/>
    </w:rPr>
  </w:style>
  <w:style w:type="paragraph" w:styleId="1">
    <w:name w:val="heading 1"/>
    <w:basedOn w:val="a"/>
    <w:next w:val="a"/>
    <w:link w:val="1Char1"/>
    <w:uiPriority w:val="9"/>
    <w:qFormat/>
    <w:rsid w:val="00D56DF7"/>
    <w:pPr>
      <w:keepNext/>
      <w:keepLines/>
      <w:widowControl w:val="0"/>
      <w:spacing w:before="340" w:after="330" w:line="578" w:lineRule="auto"/>
      <w:ind w:left="0" w:firstLine="0"/>
      <w:jc w:val="both"/>
      <w:outlineLvl w:val="0"/>
    </w:pPr>
    <w:rPr>
      <w:rFonts w:asciiTheme="minorHAnsi" w:eastAsiaTheme="minorEastAsia" w:hAnsiTheme="minorHAnsi" w:cstheme="minorBidi"/>
      <w:b/>
      <w:bCs/>
      <w:color w:val="auto"/>
      <w:kern w:val="44"/>
      <w:sz w:val="44"/>
      <w:szCs w:val="44"/>
    </w:rPr>
  </w:style>
  <w:style w:type="paragraph" w:styleId="2">
    <w:name w:val="heading 2"/>
    <w:basedOn w:val="a"/>
    <w:next w:val="a"/>
    <w:link w:val="2Char"/>
    <w:uiPriority w:val="9"/>
    <w:unhideWhenUsed/>
    <w:qFormat/>
    <w:rsid w:val="00D56DF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D56DF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D56DF7"/>
  </w:style>
  <w:style w:type="character" w:customStyle="1" w:styleId="1Char1">
    <w:name w:val="标题 1 Char1"/>
    <w:basedOn w:val="a0"/>
    <w:link w:val="1"/>
    <w:uiPriority w:val="9"/>
    <w:rsid w:val="00D56DF7"/>
    <w:rPr>
      <w:b/>
      <w:bCs/>
      <w:kern w:val="44"/>
      <w:sz w:val="44"/>
      <w:szCs w:val="44"/>
    </w:rPr>
  </w:style>
  <w:style w:type="character" w:customStyle="1" w:styleId="2Char">
    <w:name w:val="标题 2 Char"/>
    <w:basedOn w:val="a0"/>
    <w:link w:val="2"/>
    <w:uiPriority w:val="9"/>
    <w:rsid w:val="00D56DF7"/>
    <w:rPr>
      <w:rFonts w:asciiTheme="majorHAnsi" w:eastAsiaTheme="majorEastAsia" w:hAnsiTheme="majorHAnsi" w:cstheme="majorBidi"/>
      <w:b/>
      <w:bCs/>
      <w:color w:val="000000"/>
      <w:sz w:val="32"/>
      <w:szCs w:val="32"/>
    </w:rPr>
  </w:style>
  <w:style w:type="character" w:customStyle="1" w:styleId="3Char">
    <w:name w:val="标题 3 Char"/>
    <w:basedOn w:val="a0"/>
    <w:link w:val="3"/>
    <w:uiPriority w:val="9"/>
    <w:semiHidden/>
    <w:rsid w:val="00D56DF7"/>
    <w:rPr>
      <w:rFonts w:ascii="Arial" w:eastAsia="Arial" w:hAnsi="Arial" w:cs="Arial"/>
      <w:b/>
      <w:bCs/>
      <w:color w:val="000000"/>
      <w:sz w:val="32"/>
      <w:szCs w:val="32"/>
    </w:rPr>
  </w:style>
  <w:style w:type="paragraph" w:styleId="TOC">
    <w:name w:val="TOC Heading"/>
    <w:basedOn w:val="1"/>
    <w:next w:val="a"/>
    <w:uiPriority w:val="39"/>
    <w:unhideWhenUsed/>
    <w:qFormat/>
    <w:rsid w:val="00D56DF7"/>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20">
    <w:name w:val="toc 2"/>
    <w:basedOn w:val="a"/>
    <w:next w:val="a"/>
    <w:autoRedefine/>
    <w:uiPriority w:val="39"/>
    <w:unhideWhenUsed/>
    <w:rsid w:val="00D56DF7"/>
    <w:pPr>
      <w:spacing w:after="100" w:line="259" w:lineRule="auto"/>
      <w:ind w:left="220" w:firstLine="0"/>
    </w:pPr>
    <w:rPr>
      <w:rFonts w:asciiTheme="minorHAnsi" w:eastAsiaTheme="minorEastAsia" w:hAnsiTheme="minorHAnsi" w:cs="Times New Roman"/>
      <w:color w:val="auto"/>
      <w:kern w:val="0"/>
      <w:sz w:val="22"/>
    </w:rPr>
  </w:style>
  <w:style w:type="paragraph" w:styleId="10">
    <w:name w:val="toc 1"/>
    <w:basedOn w:val="a"/>
    <w:next w:val="a"/>
    <w:autoRedefine/>
    <w:uiPriority w:val="39"/>
    <w:unhideWhenUsed/>
    <w:rsid w:val="00D56DF7"/>
    <w:pPr>
      <w:spacing w:after="100" w:line="259" w:lineRule="auto"/>
      <w:ind w:left="0" w:firstLine="0"/>
    </w:pPr>
    <w:rPr>
      <w:rFonts w:asciiTheme="minorHAnsi" w:eastAsiaTheme="minorEastAsia" w:hAnsiTheme="minorHAnsi" w:cs="Times New Roman"/>
      <w:color w:val="auto"/>
      <w:kern w:val="0"/>
      <w:sz w:val="22"/>
    </w:rPr>
  </w:style>
  <w:style w:type="paragraph" w:styleId="30">
    <w:name w:val="toc 3"/>
    <w:basedOn w:val="a"/>
    <w:next w:val="a"/>
    <w:autoRedefine/>
    <w:uiPriority w:val="39"/>
    <w:unhideWhenUsed/>
    <w:rsid w:val="00D56DF7"/>
    <w:pPr>
      <w:spacing w:after="100" w:line="259" w:lineRule="auto"/>
      <w:ind w:left="440" w:firstLine="0"/>
    </w:pPr>
    <w:rPr>
      <w:rFonts w:asciiTheme="minorHAnsi" w:eastAsiaTheme="minorEastAsia" w:hAnsiTheme="minorHAnsi" w:cs="Times New Roman"/>
      <w:color w:val="auto"/>
      <w:kern w:val="0"/>
      <w:sz w:val="22"/>
    </w:rPr>
  </w:style>
  <w:style w:type="paragraph" w:styleId="a4">
    <w:name w:val="header"/>
    <w:basedOn w:val="a"/>
    <w:link w:val="Char"/>
    <w:uiPriority w:val="99"/>
    <w:unhideWhenUsed/>
    <w:rsid w:val="00D56DF7"/>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4"/>
    <w:uiPriority w:val="99"/>
    <w:rsid w:val="00D56DF7"/>
    <w:rPr>
      <w:rFonts w:ascii="Arial" w:eastAsia="Arial" w:hAnsi="Arial" w:cs="Arial"/>
      <w:color w:val="000000"/>
      <w:sz w:val="18"/>
      <w:szCs w:val="18"/>
    </w:rPr>
  </w:style>
  <w:style w:type="paragraph" w:styleId="a5">
    <w:name w:val="footer"/>
    <w:basedOn w:val="a"/>
    <w:link w:val="Char0"/>
    <w:uiPriority w:val="99"/>
    <w:unhideWhenUsed/>
    <w:rsid w:val="00D56DF7"/>
    <w:pPr>
      <w:tabs>
        <w:tab w:val="center" w:pos="4153"/>
        <w:tab w:val="right" w:pos="8306"/>
      </w:tabs>
      <w:snapToGrid w:val="0"/>
      <w:spacing w:line="240" w:lineRule="auto"/>
    </w:pPr>
    <w:rPr>
      <w:sz w:val="18"/>
      <w:szCs w:val="18"/>
    </w:rPr>
  </w:style>
  <w:style w:type="character" w:customStyle="1" w:styleId="Char0">
    <w:name w:val="页脚 Char"/>
    <w:basedOn w:val="a0"/>
    <w:link w:val="a5"/>
    <w:uiPriority w:val="99"/>
    <w:rsid w:val="00D56DF7"/>
    <w:rPr>
      <w:rFonts w:ascii="Arial" w:eastAsia="Arial" w:hAnsi="Arial" w:cs="Arial"/>
      <w:color w:val="000000"/>
      <w:sz w:val="18"/>
      <w:szCs w:val="18"/>
    </w:rPr>
  </w:style>
  <w:style w:type="paragraph" w:customStyle="1" w:styleId="EndNoteBibliographyTitle">
    <w:name w:val="EndNote Bibliography Title"/>
    <w:basedOn w:val="a"/>
    <w:link w:val="EndNoteBibliographyTitle0"/>
    <w:rsid w:val="00D56DF7"/>
    <w:pPr>
      <w:spacing w:after="0"/>
      <w:jc w:val="center"/>
    </w:pPr>
    <w:rPr>
      <w:noProof/>
    </w:rPr>
  </w:style>
  <w:style w:type="character" w:customStyle="1" w:styleId="EndNoteBibliographyTitle0">
    <w:name w:val="EndNote Bibliography Title 字符"/>
    <w:basedOn w:val="a0"/>
    <w:link w:val="EndNoteBibliographyTitle"/>
    <w:rsid w:val="00D56DF7"/>
    <w:rPr>
      <w:rFonts w:ascii="Arial" w:eastAsia="Arial" w:hAnsi="Arial" w:cs="Arial"/>
      <w:noProof/>
      <w:color w:val="000000"/>
      <w:sz w:val="20"/>
    </w:rPr>
  </w:style>
  <w:style w:type="paragraph" w:customStyle="1" w:styleId="EndNoteBibliography">
    <w:name w:val="EndNote Bibliography"/>
    <w:basedOn w:val="a"/>
    <w:link w:val="EndNoteBibliography0"/>
    <w:rsid w:val="00D56DF7"/>
    <w:pPr>
      <w:spacing w:line="240" w:lineRule="auto"/>
    </w:pPr>
    <w:rPr>
      <w:noProof/>
    </w:rPr>
  </w:style>
  <w:style w:type="character" w:customStyle="1" w:styleId="EndNoteBibliography0">
    <w:name w:val="EndNote Bibliography 字符"/>
    <w:basedOn w:val="a0"/>
    <w:link w:val="EndNoteBibliography"/>
    <w:rsid w:val="00D56DF7"/>
    <w:rPr>
      <w:rFonts w:ascii="Arial" w:eastAsia="Arial" w:hAnsi="Arial" w:cs="Arial"/>
      <w:noProof/>
      <w:color w:val="000000"/>
      <w:sz w:val="20"/>
    </w:rPr>
  </w:style>
  <w:style w:type="character" w:styleId="a6">
    <w:name w:val="Hyperlink"/>
    <w:basedOn w:val="a0"/>
    <w:uiPriority w:val="99"/>
    <w:unhideWhenUsed/>
    <w:rsid w:val="00D56DF7"/>
    <w:rPr>
      <w:color w:val="0563C1" w:themeColor="hyperlink"/>
      <w:u w:val="single"/>
    </w:rPr>
  </w:style>
  <w:style w:type="character" w:customStyle="1" w:styleId="11">
    <w:name w:val="未处理的提及1"/>
    <w:basedOn w:val="a0"/>
    <w:uiPriority w:val="99"/>
    <w:semiHidden/>
    <w:unhideWhenUsed/>
    <w:rsid w:val="00D56DF7"/>
    <w:rPr>
      <w:color w:val="605E5C"/>
      <w:shd w:val="clear" w:color="auto" w:fill="E1DFDD"/>
    </w:rPr>
  </w:style>
  <w:style w:type="paragraph" w:styleId="a7">
    <w:name w:val="No Spacing"/>
    <w:uiPriority w:val="1"/>
    <w:qFormat/>
    <w:rsid w:val="00D56DF7"/>
    <w:pPr>
      <w:spacing w:after="200" w:line="276" w:lineRule="auto"/>
      <w:ind w:left="10" w:hanging="10"/>
    </w:pPr>
    <w:rPr>
      <w:rFonts w:ascii="Arial" w:eastAsia="Arial" w:hAnsi="Arial" w:cs="Arial"/>
      <w:color w:val="000000"/>
      <w:sz w:val="20"/>
    </w:rPr>
  </w:style>
  <w:style w:type="paragraph" w:styleId="a8">
    <w:name w:val="Balloon Text"/>
    <w:basedOn w:val="a"/>
    <w:link w:val="Char1"/>
    <w:uiPriority w:val="99"/>
    <w:semiHidden/>
    <w:unhideWhenUsed/>
    <w:rsid w:val="00D56DF7"/>
    <w:pPr>
      <w:spacing w:after="0" w:line="240" w:lineRule="auto"/>
    </w:pPr>
    <w:rPr>
      <w:sz w:val="18"/>
      <w:szCs w:val="18"/>
    </w:rPr>
  </w:style>
  <w:style w:type="character" w:customStyle="1" w:styleId="Char1">
    <w:name w:val="批注框文本 Char"/>
    <w:basedOn w:val="a0"/>
    <w:link w:val="a8"/>
    <w:uiPriority w:val="99"/>
    <w:semiHidden/>
    <w:rsid w:val="00D56DF7"/>
    <w:rPr>
      <w:rFonts w:ascii="Arial" w:eastAsia="Arial" w:hAnsi="Arial" w:cs="Arial"/>
      <w:color w:val="000000"/>
      <w:sz w:val="18"/>
      <w:szCs w:val="18"/>
    </w:rPr>
  </w:style>
  <w:style w:type="paragraph" w:styleId="a9">
    <w:name w:val="List Paragraph"/>
    <w:basedOn w:val="a"/>
    <w:uiPriority w:val="34"/>
    <w:qFormat/>
    <w:rsid w:val="00D56DF7"/>
    <w:pPr>
      <w:widowControl w:val="0"/>
      <w:spacing w:after="0" w:line="240" w:lineRule="auto"/>
      <w:ind w:left="0" w:firstLineChars="200" w:firstLine="420"/>
      <w:jc w:val="both"/>
    </w:pPr>
    <w:rPr>
      <w:rFonts w:asciiTheme="minorHAnsi" w:eastAsiaTheme="minorEastAsia" w:hAnsiTheme="minorHAnsi" w:cstheme="minorBidi"/>
      <w:color w:val="auto"/>
      <w:sz w:val="21"/>
    </w:rPr>
  </w:style>
  <w:style w:type="character" w:customStyle="1" w:styleId="EndNoteBibliographyTitleChar">
    <w:name w:val="EndNote Bibliography Title Char"/>
    <w:basedOn w:val="a0"/>
    <w:rsid w:val="00D56DF7"/>
    <w:rPr>
      <w:rFonts w:ascii="Arial" w:hAnsi="Arial" w:cs="Arial"/>
      <w:noProof/>
      <w:sz w:val="18"/>
    </w:rPr>
  </w:style>
  <w:style w:type="character" w:customStyle="1" w:styleId="EndNoteBibliographyChar">
    <w:name w:val="EndNote Bibliography Char"/>
    <w:basedOn w:val="a0"/>
    <w:rsid w:val="00D56DF7"/>
    <w:rPr>
      <w:rFonts w:ascii="Arial" w:hAnsi="Arial" w:cs="Arial"/>
      <w:noProof/>
      <w:sz w:val="18"/>
    </w:rPr>
  </w:style>
  <w:style w:type="paragraph" w:customStyle="1" w:styleId="Default">
    <w:name w:val="Default"/>
    <w:rsid w:val="00D56DF7"/>
    <w:pPr>
      <w:widowControl w:val="0"/>
      <w:autoSpaceDE w:val="0"/>
      <w:autoSpaceDN w:val="0"/>
      <w:adjustRightInd w:val="0"/>
    </w:pPr>
    <w:rPr>
      <w:rFonts w:ascii="ITC Franklin Gothic Std Med" w:eastAsia="ITC Franklin Gothic Std Med" w:cs="ITC Franklin Gothic Std Med"/>
      <w:color w:val="000000"/>
      <w:kern w:val="0"/>
      <w:sz w:val="24"/>
      <w:szCs w:val="24"/>
    </w:rPr>
  </w:style>
  <w:style w:type="character" w:customStyle="1" w:styleId="highlight">
    <w:name w:val="highlight"/>
    <w:basedOn w:val="a0"/>
    <w:rsid w:val="00D56DF7"/>
  </w:style>
  <w:style w:type="character" w:customStyle="1" w:styleId="src">
    <w:name w:val="src"/>
    <w:basedOn w:val="a0"/>
    <w:rsid w:val="00D56DF7"/>
  </w:style>
  <w:style w:type="character" w:customStyle="1" w:styleId="apple-converted-space">
    <w:name w:val="apple-converted-space"/>
    <w:basedOn w:val="a0"/>
    <w:rsid w:val="00D56DF7"/>
  </w:style>
  <w:style w:type="table" w:styleId="aa">
    <w:name w:val="Table Grid"/>
    <w:basedOn w:val="a1"/>
    <w:uiPriority w:val="59"/>
    <w:rsid w:val="00D56D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无列表1"/>
    <w:next w:val="a2"/>
    <w:uiPriority w:val="99"/>
    <w:semiHidden/>
    <w:unhideWhenUsed/>
    <w:rsid w:val="00D56DF7"/>
  </w:style>
  <w:style w:type="character" w:styleId="ab">
    <w:name w:val="FollowedHyperlink"/>
    <w:basedOn w:val="a0"/>
    <w:uiPriority w:val="99"/>
    <w:semiHidden/>
    <w:unhideWhenUsed/>
    <w:rsid w:val="00D56DF7"/>
    <w:rPr>
      <w:color w:val="954F72"/>
      <w:u w:val="single"/>
    </w:rPr>
  </w:style>
  <w:style w:type="paragraph" w:customStyle="1" w:styleId="msonormal0">
    <w:name w:val="msonormal"/>
    <w:basedOn w:val="a"/>
    <w:rsid w:val="00D56DF7"/>
    <w:pPr>
      <w:spacing w:before="100" w:beforeAutospacing="1" w:after="100" w:afterAutospacing="1" w:line="240" w:lineRule="auto"/>
      <w:ind w:left="0" w:firstLine="0"/>
    </w:pPr>
    <w:rPr>
      <w:rFonts w:ascii="宋体" w:eastAsia="宋体" w:hAnsi="宋体" w:cs="宋体"/>
      <w:color w:val="auto"/>
      <w:kern w:val="0"/>
      <w:sz w:val="24"/>
      <w:szCs w:val="24"/>
    </w:rPr>
  </w:style>
  <w:style w:type="paragraph" w:customStyle="1" w:styleId="font5">
    <w:name w:val="font5"/>
    <w:basedOn w:val="a"/>
    <w:rsid w:val="00D56DF7"/>
    <w:pPr>
      <w:spacing w:before="100" w:beforeAutospacing="1" w:after="100" w:afterAutospacing="1" w:line="240" w:lineRule="auto"/>
      <w:ind w:left="0" w:firstLine="0"/>
    </w:pPr>
    <w:rPr>
      <w:rFonts w:ascii="等线" w:eastAsia="等线" w:hAnsi="等线" w:cs="宋体"/>
      <w:color w:val="auto"/>
      <w:kern w:val="0"/>
      <w:sz w:val="18"/>
      <w:szCs w:val="18"/>
    </w:rPr>
  </w:style>
  <w:style w:type="paragraph" w:customStyle="1" w:styleId="xl65">
    <w:name w:val="xl65"/>
    <w:basedOn w:val="a"/>
    <w:rsid w:val="00D56DF7"/>
    <w:pPr>
      <w:spacing w:before="100" w:beforeAutospacing="1" w:after="100" w:afterAutospacing="1" w:line="240" w:lineRule="auto"/>
      <w:ind w:left="0" w:firstLine="0"/>
    </w:pPr>
    <w:rPr>
      <w:rFonts w:ascii="宋体" w:eastAsia="宋体" w:hAnsi="宋体" w:cs="宋体"/>
      <w:color w:val="auto"/>
      <w:kern w:val="0"/>
      <w:szCs w:val="20"/>
    </w:rPr>
  </w:style>
  <w:style w:type="paragraph" w:customStyle="1" w:styleId="xl66">
    <w:name w:val="xl66"/>
    <w:basedOn w:val="a"/>
    <w:rsid w:val="00D56DF7"/>
    <w:pPr>
      <w:spacing w:before="100" w:beforeAutospacing="1" w:after="100" w:afterAutospacing="1" w:line="240" w:lineRule="auto"/>
      <w:ind w:left="0" w:firstLine="0"/>
    </w:pPr>
    <w:rPr>
      <w:rFonts w:ascii="宋体" w:eastAsia="宋体" w:hAnsi="宋体" w:cs="宋体"/>
      <w:color w:val="auto"/>
      <w:kern w:val="0"/>
      <w:szCs w:val="20"/>
    </w:rPr>
  </w:style>
  <w:style w:type="paragraph" w:customStyle="1" w:styleId="xl67">
    <w:name w:val="xl67"/>
    <w:basedOn w:val="a"/>
    <w:rsid w:val="00D56DF7"/>
    <w:pPr>
      <w:spacing w:before="100" w:beforeAutospacing="1" w:after="100" w:afterAutospacing="1" w:line="240" w:lineRule="auto"/>
      <w:ind w:left="0" w:firstLine="0"/>
      <w:jc w:val="center"/>
    </w:pPr>
    <w:rPr>
      <w:rFonts w:ascii="宋体" w:eastAsia="宋体" w:hAnsi="宋体" w:cs="宋体"/>
      <w:color w:val="auto"/>
      <w:kern w:val="0"/>
      <w:szCs w:val="20"/>
    </w:rPr>
  </w:style>
  <w:style w:type="paragraph" w:customStyle="1" w:styleId="xl68">
    <w:name w:val="xl68"/>
    <w:basedOn w:val="a"/>
    <w:rsid w:val="00D56DF7"/>
    <w:pPr>
      <w:pBdr>
        <w:top w:val="single" w:sz="8" w:space="0" w:color="auto"/>
        <w:bottom w:val="single" w:sz="8" w:space="0" w:color="auto"/>
        <w:right w:val="single" w:sz="8" w:space="0" w:color="auto"/>
      </w:pBdr>
      <w:shd w:val="clear" w:color="000000" w:fill="F2F2F2"/>
      <w:spacing w:before="100" w:beforeAutospacing="1" w:after="100" w:afterAutospacing="1" w:line="240" w:lineRule="auto"/>
      <w:ind w:left="0" w:firstLine="0"/>
    </w:pPr>
    <w:rPr>
      <w:rFonts w:eastAsia="宋体"/>
      <w:kern w:val="0"/>
      <w:sz w:val="18"/>
      <w:szCs w:val="18"/>
    </w:rPr>
  </w:style>
  <w:style w:type="paragraph" w:customStyle="1" w:styleId="xl69">
    <w:name w:val="xl69"/>
    <w:basedOn w:val="a"/>
    <w:rsid w:val="00D56DF7"/>
    <w:pPr>
      <w:pBdr>
        <w:bottom w:val="single" w:sz="8" w:space="0" w:color="auto"/>
        <w:right w:val="single" w:sz="8" w:space="0" w:color="auto"/>
      </w:pBdr>
      <w:spacing w:before="100" w:beforeAutospacing="1" w:after="100" w:afterAutospacing="1" w:line="240" w:lineRule="auto"/>
      <w:ind w:left="0" w:firstLine="0"/>
    </w:pPr>
    <w:rPr>
      <w:rFonts w:eastAsia="宋体"/>
      <w:kern w:val="0"/>
      <w:sz w:val="18"/>
      <w:szCs w:val="18"/>
    </w:rPr>
  </w:style>
  <w:style w:type="paragraph" w:customStyle="1" w:styleId="xl70">
    <w:name w:val="xl70"/>
    <w:basedOn w:val="a"/>
    <w:rsid w:val="00D56DF7"/>
    <w:pPr>
      <w:pBdr>
        <w:top w:val="single" w:sz="8" w:space="0" w:color="auto"/>
        <w:left w:val="single" w:sz="8" w:space="0" w:color="auto"/>
        <w:bottom w:val="single" w:sz="8" w:space="0" w:color="auto"/>
        <w:right w:val="single" w:sz="8" w:space="0" w:color="auto"/>
      </w:pBdr>
      <w:shd w:val="clear" w:color="000000" w:fill="F2F2F2"/>
      <w:spacing w:before="100" w:beforeAutospacing="1" w:after="100" w:afterAutospacing="1" w:line="240" w:lineRule="auto"/>
      <w:ind w:left="0" w:firstLine="0"/>
      <w:jc w:val="center"/>
    </w:pPr>
    <w:rPr>
      <w:rFonts w:eastAsia="宋体"/>
      <w:kern w:val="0"/>
      <w:sz w:val="18"/>
      <w:szCs w:val="18"/>
    </w:rPr>
  </w:style>
  <w:style w:type="paragraph" w:customStyle="1" w:styleId="xl71">
    <w:name w:val="xl71"/>
    <w:basedOn w:val="a"/>
    <w:rsid w:val="00D56DF7"/>
    <w:pPr>
      <w:pBdr>
        <w:left w:val="single" w:sz="8" w:space="0" w:color="auto"/>
        <w:bottom w:val="single" w:sz="8" w:space="0" w:color="auto"/>
        <w:right w:val="single" w:sz="8" w:space="0" w:color="auto"/>
      </w:pBdr>
      <w:spacing w:before="100" w:beforeAutospacing="1" w:after="100" w:afterAutospacing="1" w:line="240" w:lineRule="auto"/>
      <w:ind w:left="0" w:firstLine="0"/>
      <w:jc w:val="center"/>
    </w:pPr>
    <w:rPr>
      <w:rFonts w:eastAsia="宋体"/>
      <w:kern w:val="0"/>
      <w:sz w:val="18"/>
      <w:szCs w:val="18"/>
    </w:rPr>
  </w:style>
  <w:style w:type="numbering" w:customStyle="1" w:styleId="21">
    <w:name w:val="无列表2"/>
    <w:next w:val="a2"/>
    <w:uiPriority w:val="99"/>
    <w:semiHidden/>
    <w:unhideWhenUsed/>
    <w:rsid w:val="00D56DF7"/>
  </w:style>
  <w:style w:type="numbering" w:customStyle="1" w:styleId="110">
    <w:name w:val="无列表11"/>
    <w:next w:val="a2"/>
    <w:uiPriority w:val="99"/>
    <w:semiHidden/>
    <w:unhideWhenUsed/>
    <w:rsid w:val="00D56DF7"/>
  </w:style>
  <w:style w:type="character" w:styleId="ac">
    <w:name w:val="annotation reference"/>
    <w:basedOn w:val="a0"/>
    <w:uiPriority w:val="99"/>
    <w:semiHidden/>
    <w:unhideWhenUsed/>
    <w:rsid w:val="00D56DF7"/>
    <w:rPr>
      <w:sz w:val="21"/>
      <w:szCs w:val="21"/>
    </w:rPr>
  </w:style>
  <w:style w:type="paragraph" w:styleId="ad">
    <w:name w:val="annotation text"/>
    <w:basedOn w:val="a"/>
    <w:link w:val="Char2"/>
    <w:uiPriority w:val="99"/>
    <w:semiHidden/>
    <w:unhideWhenUsed/>
    <w:rsid w:val="00D56DF7"/>
  </w:style>
  <w:style w:type="character" w:customStyle="1" w:styleId="Char2">
    <w:name w:val="批注文字 Char"/>
    <w:basedOn w:val="a0"/>
    <w:link w:val="ad"/>
    <w:uiPriority w:val="99"/>
    <w:semiHidden/>
    <w:rsid w:val="00D56DF7"/>
    <w:rPr>
      <w:rFonts w:ascii="Arial" w:eastAsia="Arial" w:hAnsi="Arial" w:cs="Arial"/>
      <w:color w:val="000000"/>
      <w:sz w:val="20"/>
    </w:rPr>
  </w:style>
  <w:style w:type="paragraph" w:styleId="ae">
    <w:name w:val="annotation subject"/>
    <w:basedOn w:val="ad"/>
    <w:next w:val="ad"/>
    <w:link w:val="Char3"/>
    <w:uiPriority w:val="99"/>
    <w:semiHidden/>
    <w:unhideWhenUsed/>
    <w:rsid w:val="00D56DF7"/>
    <w:rPr>
      <w:b/>
      <w:bCs/>
    </w:rPr>
  </w:style>
  <w:style w:type="character" w:customStyle="1" w:styleId="Char3">
    <w:name w:val="批注主题 Char"/>
    <w:basedOn w:val="Char2"/>
    <w:link w:val="ae"/>
    <w:uiPriority w:val="99"/>
    <w:semiHidden/>
    <w:rsid w:val="00D56DF7"/>
    <w:rPr>
      <w:rFonts w:ascii="Arial" w:eastAsia="Arial" w:hAnsi="Arial" w:cs="Arial"/>
      <w:b/>
      <w:bCs/>
      <w:color w:val="000000"/>
      <w:sz w:val="20"/>
    </w:rPr>
  </w:style>
  <w:style w:type="numbering" w:customStyle="1" w:styleId="31">
    <w:name w:val="无列表3"/>
    <w:next w:val="a2"/>
    <w:uiPriority w:val="99"/>
    <w:semiHidden/>
    <w:unhideWhenUsed/>
    <w:rsid w:val="00127A95"/>
  </w:style>
  <w:style w:type="table" w:customStyle="1" w:styleId="13">
    <w:name w:val="网格型1"/>
    <w:basedOn w:val="a1"/>
    <w:next w:val="aa"/>
    <w:uiPriority w:val="59"/>
    <w:rsid w:val="00127A9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0">
    <w:name w:val="无列表12"/>
    <w:next w:val="a2"/>
    <w:uiPriority w:val="99"/>
    <w:semiHidden/>
    <w:unhideWhenUsed/>
    <w:rsid w:val="00127A95"/>
  </w:style>
  <w:style w:type="numbering" w:customStyle="1" w:styleId="210">
    <w:name w:val="无列表21"/>
    <w:next w:val="a2"/>
    <w:uiPriority w:val="99"/>
    <w:semiHidden/>
    <w:unhideWhenUsed/>
    <w:rsid w:val="00127A95"/>
  </w:style>
  <w:style w:type="numbering" w:customStyle="1" w:styleId="111">
    <w:name w:val="无列表111"/>
    <w:next w:val="a2"/>
    <w:uiPriority w:val="99"/>
    <w:semiHidden/>
    <w:unhideWhenUsed/>
    <w:rsid w:val="00127A95"/>
  </w:style>
  <w:style w:type="character" w:customStyle="1" w:styleId="22">
    <w:name w:val="未处理的提及2"/>
    <w:basedOn w:val="a0"/>
    <w:uiPriority w:val="99"/>
    <w:semiHidden/>
    <w:unhideWhenUsed/>
    <w:rsid w:val="00127A95"/>
    <w:rPr>
      <w:color w:val="605E5C"/>
      <w:shd w:val="clear" w:color="auto" w:fill="E1DFDD"/>
    </w:rPr>
  </w:style>
  <w:style w:type="paragraph" w:styleId="af">
    <w:name w:val="Revision"/>
    <w:hidden/>
    <w:uiPriority w:val="99"/>
    <w:semiHidden/>
    <w:rsid w:val="00127A95"/>
  </w:style>
  <w:style w:type="numbering" w:customStyle="1" w:styleId="310">
    <w:name w:val="无列表31"/>
    <w:next w:val="a2"/>
    <w:uiPriority w:val="99"/>
    <w:semiHidden/>
    <w:unhideWhenUsed/>
    <w:rsid w:val="00127A95"/>
  </w:style>
  <w:style w:type="numbering" w:customStyle="1" w:styleId="121">
    <w:name w:val="无列表121"/>
    <w:next w:val="a2"/>
    <w:uiPriority w:val="99"/>
    <w:semiHidden/>
    <w:unhideWhenUsed/>
    <w:rsid w:val="00127A95"/>
  </w:style>
  <w:style w:type="numbering" w:customStyle="1" w:styleId="211">
    <w:name w:val="无列表211"/>
    <w:next w:val="a2"/>
    <w:uiPriority w:val="99"/>
    <w:semiHidden/>
    <w:unhideWhenUsed/>
    <w:rsid w:val="00127A95"/>
  </w:style>
  <w:style w:type="numbering" w:customStyle="1" w:styleId="1111">
    <w:name w:val="无列表1111"/>
    <w:next w:val="a2"/>
    <w:uiPriority w:val="99"/>
    <w:semiHidden/>
    <w:unhideWhenUsed/>
    <w:rsid w:val="00127A95"/>
  </w:style>
  <w:style w:type="paragraph" w:styleId="af0">
    <w:name w:val="Title"/>
    <w:basedOn w:val="a"/>
    <w:next w:val="a"/>
    <w:link w:val="Char10"/>
    <w:uiPriority w:val="10"/>
    <w:qFormat/>
    <w:rsid w:val="00127A95"/>
    <w:pPr>
      <w:spacing w:before="240" w:after="60" w:line="256" w:lineRule="auto"/>
      <w:ind w:left="0" w:firstLine="0"/>
      <w:jc w:val="center"/>
      <w:outlineLvl w:val="0"/>
    </w:pPr>
    <w:rPr>
      <w:rFonts w:ascii="Times New Roman" w:eastAsia="Times New Roman" w:hAnsi="Times New Roman" w:cstheme="minorBidi"/>
      <w:b/>
      <w:bCs/>
      <w:color w:val="auto"/>
      <w:kern w:val="0"/>
      <w:sz w:val="24"/>
      <w:szCs w:val="32"/>
    </w:rPr>
  </w:style>
  <w:style w:type="character" w:customStyle="1" w:styleId="af1">
    <w:name w:val="标题 字符"/>
    <w:basedOn w:val="a0"/>
    <w:uiPriority w:val="10"/>
    <w:rsid w:val="00127A95"/>
    <w:rPr>
      <w:rFonts w:asciiTheme="majorHAnsi" w:eastAsiaTheme="majorEastAsia" w:hAnsiTheme="majorHAnsi" w:cstheme="majorBidi"/>
      <w:b/>
      <w:bCs/>
      <w:color w:val="000000"/>
      <w:sz w:val="32"/>
      <w:szCs w:val="32"/>
    </w:rPr>
  </w:style>
  <w:style w:type="paragraph" w:customStyle="1" w:styleId="311">
    <w:name w:val="标题 31"/>
    <w:basedOn w:val="a"/>
    <w:next w:val="a"/>
    <w:uiPriority w:val="9"/>
    <w:qFormat/>
    <w:rsid w:val="00127A95"/>
    <w:pPr>
      <w:keepNext/>
      <w:keepLines/>
      <w:widowControl w:val="0"/>
      <w:spacing w:before="260" w:after="260" w:line="415" w:lineRule="auto"/>
      <w:ind w:left="0" w:firstLine="0"/>
      <w:jc w:val="both"/>
      <w:outlineLvl w:val="2"/>
    </w:pPr>
    <w:rPr>
      <w:rFonts w:asciiTheme="minorHAnsi" w:eastAsiaTheme="minorEastAsia" w:hAnsiTheme="minorHAnsi" w:cstheme="minorBidi"/>
      <w:b/>
      <w:bCs/>
      <w:color w:val="auto"/>
      <w:sz w:val="32"/>
      <w:szCs w:val="32"/>
    </w:rPr>
  </w:style>
  <w:style w:type="paragraph" w:customStyle="1" w:styleId="14">
    <w:name w:val="批注文字1"/>
    <w:basedOn w:val="a"/>
    <w:next w:val="ad"/>
    <w:uiPriority w:val="99"/>
    <w:semiHidden/>
    <w:rsid w:val="00127A95"/>
    <w:pPr>
      <w:widowControl w:val="0"/>
      <w:spacing w:after="0" w:line="240" w:lineRule="auto"/>
      <w:ind w:left="0" w:firstLine="0"/>
    </w:pPr>
    <w:rPr>
      <w:rFonts w:asciiTheme="minorHAnsi" w:eastAsiaTheme="minorEastAsia" w:hAnsiTheme="minorHAnsi" w:cstheme="minorBidi"/>
      <w:color w:val="auto"/>
      <w:kern w:val="0"/>
      <w:sz w:val="22"/>
    </w:rPr>
  </w:style>
  <w:style w:type="paragraph" w:customStyle="1" w:styleId="TOC11">
    <w:name w:val="TOC 11"/>
    <w:basedOn w:val="a"/>
    <w:next w:val="a"/>
    <w:uiPriority w:val="39"/>
    <w:rsid w:val="00127A95"/>
    <w:pPr>
      <w:widowControl w:val="0"/>
      <w:tabs>
        <w:tab w:val="right" w:leader="dot" w:pos="8296"/>
      </w:tabs>
      <w:spacing w:after="0" w:line="240" w:lineRule="auto"/>
      <w:ind w:left="0" w:firstLine="0"/>
      <w:jc w:val="both"/>
    </w:pPr>
    <w:rPr>
      <w:rFonts w:ascii="Times New Roman" w:eastAsiaTheme="minorEastAsia" w:hAnsi="Times New Roman" w:cstheme="minorBidi"/>
      <w:color w:val="auto"/>
      <w:sz w:val="21"/>
      <w:szCs w:val="21"/>
    </w:rPr>
  </w:style>
  <w:style w:type="paragraph" w:customStyle="1" w:styleId="15">
    <w:name w:val="标题1"/>
    <w:basedOn w:val="a"/>
    <w:next w:val="a"/>
    <w:uiPriority w:val="10"/>
    <w:qFormat/>
    <w:rsid w:val="00127A95"/>
    <w:pPr>
      <w:widowControl w:val="0"/>
      <w:spacing w:before="240" w:after="60" w:line="360" w:lineRule="auto"/>
      <w:ind w:left="0" w:firstLine="0"/>
      <w:outlineLvl w:val="0"/>
    </w:pPr>
    <w:rPr>
      <w:rFonts w:ascii="Times New Roman" w:eastAsia="Times New Roman" w:hAnsi="Times New Roman" w:cstheme="minorBidi"/>
      <w:b/>
      <w:bCs/>
      <w:color w:val="auto"/>
      <w:sz w:val="24"/>
      <w:szCs w:val="32"/>
    </w:rPr>
  </w:style>
  <w:style w:type="paragraph" w:customStyle="1" w:styleId="TOC1">
    <w:name w:val="TOC 标题1"/>
    <w:basedOn w:val="1"/>
    <w:next w:val="a"/>
    <w:uiPriority w:val="39"/>
    <w:qFormat/>
    <w:rsid w:val="00127A95"/>
    <w:pPr>
      <w:widowControl/>
      <w:spacing w:before="240" w:after="0" w:line="256" w:lineRule="auto"/>
      <w:jc w:val="left"/>
      <w:outlineLvl w:val="9"/>
    </w:pPr>
    <w:rPr>
      <w:rFonts w:ascii="等线 Light" w:eastAsia="等线 Light" w:hAnsi="等线 Light" w:cs="Times New Roman"/>
      <w:b w:val="0"/>
      <w:bCs w:val="0"/>
      <w:color w:val="2F5496"/>
      <w:kern w:val="0"/>
      <w:sz w:val="32"/>
      <w:szCs w:val="32"/>
    </w:rPr>
  </w:style>
  <w:style w:type="paragraph" w:customStyle="1" w:styleId="TOC2">
    <w:name w:val="TOC 标题2"/>
    <w:basedOn w:val="1"/>
    <w:next w:val="a"/>
    <w:uiPriority w:val="39"/>
    <w:qFormat/>
    <w:rsid w:val="00127A95"/>
    <w:pPr>
      <w:widowControl/>
      <w:spacing w:before="240" w:after="0" w:line="256" w:lineRule="auto"/>
      <w:jc w:val="left"/>
      <w:outlineLvl w:val="9"/>
    </w:pPr>
    <w:rPr>
      <w:rFonts w:ascii="Cambria" w:eastAsia="宋体" w:hAnsi="Cambria" w:cstheme="majorBidi"/>
      <w:b w:val="0"/>
      <w:bCs w:val="0"/>
      <w:color w:val="365F91"/>
      <w:kern w:val="0"/>
      <w:sz w:val="32"/>
      <w:szCs w:val="32"/>
    </w:rPr>
  </w:style>
  <w:style w:type="paragraph" w:customStyle="1" w:styleId="16">
    <w:name w:val="批注主题1"/>
    <w:basedOn w:val="ad"/>
    <w:next w:val="ad"/>
    <w:uiPriority w:val="99"/>
    <w:semiHidden/>
    <w:rsid w:val="00127A95"/>
    <w:pPr>
      <w:widowControl w:val="0"/>
      <w:spacing w:after="0" w:line="240" w:lineRule="auto"/>
      <w:ind w:left="0" w:firstLine="0"/>
    </w:pPr>
    <w:rPr>
      <w:rFonts w:asciiTheme="minorHAnsi" w:eastAsiaTheme="minorEastAsia" w:hAnsiTheme="minorHAnsi" w:cstheme="minorBidi"/>
      <w:b/>
      <w:bCs/>
      <w:color w:val="auto"/>
      <w:sz w:val="21"/>
      <w:szCs w:val="21"/>
    </w:rPr>
  </w:style>
  <w:style w:type="paragraph" w:customStyle="1" w:styleId="TOC21">
    <w:name w:val="TOC 21"/>
    <w:basedOn w:val="a"/>
    <w:next w:val="a"/>
    <w:autoRedefine/>
    <w:uiPriority w:val="39"/>
    <w:rsid w:val="00127A95"/>
    <w:pPr>
      <w:widowControl w:val="0"/>
      <w:spacing w:after="0" w:line="240" w:lineRule="auto"/>
      <w:ind w:leftChars="200" w:left="420" w:firstLine="0"/>
      <w:jc w:val="both"/>
    </w:pPr>
    <w:rPr>
      <w:rFonts w:asciiTheme="minorHAnsi" w:eastAsiaTheme="minorEastAsia" w:hAnsiTheme="minorHAnsi" w:cstheme="minorBidi"/>
      <w:color w:val="auto"/>
      <w:sz w:val="21"/>
      <w:szCs w:val="21"/>
    </w:rPr>
  </w:style>
  <w:style w:type="paragraph" w:customStyle="1" w:styleId="TOC31">
    <w:name w:val="TOC 31"/>
    <w:basedOn w:val="a"/>
    <w:next w:val="a"/>
    <w:autoRedefine/>
    <w:uiPriority w:val="39"/>
    <w:rsid w:val="00127A95"/>
    <w:pPr>
      <w:widowControl w:val="0"/>
      <w:spacing w:after="0" w:line="240" w:lineRule="auto"/>
      <w:ind w:leftChars="400" w:left="840" w:firstLine="0"/>
      <w:jc w:val="both"/>
    </w:pPr>
    <w:rPr>
      <w:rFonts w:asciiTheme="minorHAnsi" w:eastAsiaTheme="minorEastAsia" w:hAnsiTheme="minorHAnsi" w:cstheme="minorBidi"/>
      <w:color w:val="auto"/>
      <w:sz w:val="21"/>
      <w:szCs w:val="21"/>
    </w:rPr>
  </w:style>
  <w:style w:type="character" w:customStyle="1" w:styleId="1Char">
    <w:name w:val="标题 1 Char"/>
    <w:basedOn w:val="a0"/>
    <w:uiPriority w:val="9"/>
    <w:rsid w:val="00127A95"/>
    <w:rPr>
      <w:b/>
      <w:bCs/>
      <w:kern w:val="44"/>
      <w:sz w:val="44"/>
      <w:szCs w:val="44"/>
    </w:rPr>
  </w:style>
  <w:style w:type="character" w:customStyle="1" w:styleId="17">
    <w:name w:val="批注框文本 字符1"/>
    <w:basedOn w:val="a0"/>
    <w:uiPriority w:val="99"/>
    <w:semiHidden/>
    <w:rsid w:val="00127A95"/>
    <w:rPr>
      <w:sz w:val="18"/>
      <w:szCs w:val="18"/>
    </w:rPr>
  </w:style>
  <w:style w:type="character" w:customStyle="1" w:styleId="18">
    <w:name w:val="页脚 字符1"/>
    <w:basedOn w:val="a0"/>
    <w:uiPriority w:val="99"/>
    <w:rsid w:val="00127A95"/>
    <w:rPr>
      <w:rFonts w:ascii="Calibri" w:eastAsia="宋体" w:hAnsi="Calibri" w:cs="Calibri" w:hint="default"/>
      <w:sz w:val="18"/>
      <w:szCs w:val="18"/>
    </w:rPr>
  </w:style>
  <w:style w:type="character" w:customStyle="1" w:styleId="19">
    <w:name w:val="页眉 字符1"/>
    <w:basedOn w:val="a0"/>
    <w:uiPriority w:val="99"/>
    <w:rsid w:val="00127A95"/>
    <w:rPr>
      <w:rFonts w:ascii="Calibri" w:eastAsia="宋体" w:hAnsi="Calibri" w:cs="Calibri" w:hint="default"/>
      <w:sz w:val="18"/>
      <w:szCs w:val="18"/>
    </w:rPr>
  </w:style>
  <w:style w:type="character" w:customStyle="1" w:styleId="Char10">
    <w:name w:val="标题 Char1"/>
    <w:link w:val="af0"/>
    <w:uiPriority w:val="10"/>
    <w:locked/>
    <w:rsid w:val="00127A95"/>
    <w:rPr>
      <w:rFonts w:ascii="Times New Roman" w:eastAsia="Times New Roman" w:hAnsi="Times New Roman"/>
      <w:b/>
      <w:bCs/>
      <w:kern w:val="0"/>
      <w:sz w:val="24"/>
      <w:szCs w:val="32"/>
    </w:rPr>
  </w:style>
  <w:style w:type="character" w:customStyle="1" w:styleId="Char4">
    <w:name w:val="标题 Char"/>
    <w:basedOn w:val="a0"/>
    <w:uiPriority w:val="10"/>
    <w:rsid w:val="00127A95"/>
    <w:rPr>
      <w:rFonts w:ascii="Cambria" w:eastAsia="宋体" w:hAnsi="Cambria" w:cs="Times New Roman" w:hint="default"/>
      <w:b/>
      <w:bCs/>
      <w:sz w:val="32"/>
      <w:szCs w:val="32"/>
    </w:rPr>
  </w:style>
  <w:style w:type="character" w:customStyle="1" w:styleId="1a">
    <w:name w:val="批注主题 字符1"/>
    <w:basedOn w:val="Char2"/>
    <w:uiPriority w:val="99"/>
    <w:semiHidden/>
    <w:rsid w:val="00127A95"/>
    <w:rPr>
      <w:rFonts w:ascii="Arial" w:eastAsia="Arial" w:hAnsi="Arial" w:cs="Arial"/>
      <w:b/>
      <w:bCs/>
      <w:color w:val="000000"/>
      <w:sz w:val="20"/>
      <w:szCs w:val="21"/>
    </w:rPr>
  </w:style>
  <w:style w:type="character" w:customStyle="1" w:styleId="1b">
    <w:name w:val="行号1"/>
    <w:uiPriority w:val="99"/>
    <w:rsid w:val="00127A95"/>
    <w:rPr>
      <w:rFonts w:ascii="Times New Roman" w:eastAsia="Times New Roman Uni" w:hAnsi="Times New Roman" w:cs="Times New Roman" w:hint="default"/>
      <w:bCs/>
      <w:iCs/>
      <w:color w:val="000000"/>
      <w:sz w:val="24"/>
      <w:szCs w:val="24"/>
    </w:rPr>
  </w:style>
  <w:style w:type="character" w:customStyle="1" w:styleId="312">
    <w:name w:val="标题 3 字符1"/>
    <w:basedOn w:val="a0"/>
    <w:uiPriority w:val="9"/>
    <w:semiHidden/>
    <w:rsid w:val="00127A95"/>
    <w:rPr>
      <w:b/>
      <w:bCs/>
      <w:sz w:val="32"/>
      <w:szCs w:val="32"/>
    </w:rPr>
  </w:style>
  <w:style w:type="character" w:customStyle="1" w:styleId="1c">
    <w:name w:val="批注文字 字符1"/>
    <w:basedOn w:val="a0"/>
    <w:uiPriority w:val="99"/>
    <w:semiHidden/>
    <w:locked/>
    <w:rsid w:val="00127A95"/>
    <w:rPr>
      <w:kern w:val="0"/>
      <w:sz w:val="22"/>
    </w:rPr>
  </w:style>
  <w:style w:type="character" w:customStyle="1" w:styleId="23">
    <w:name w:val="标题 字符2"/>
    <w:basedOn w:val="a0"/>
    <w:uiPriority w:val="10"/>
    <w:rsid w:val="00127A95"/>
    <w:rPr>
      <w:rFonts w:asciiTheme="majorHAnsi" w:eastAsiaTheme="majorEastAsia" w:hAnsiTheme="majorHAnsi" w:cstheme="majorBidi" w:hint="default"/>
      <w:b/>
      <w:bCs/>
      <w:sz w:val="32"/>
      <w:szCs w:val="32"/>
    </w:rPr>
  </w:style>
  <w:style w:type="character" w:customStyle="1" w:styleId="24">
    <w:name w:val="批注主题 字符2"/>
    <w:basedOn w:val="1c"/>
    <w:uiPriority w:val="99"/>
    <w:semiHidden/>
    <w:rsid w:val="00127A95"/>
    <w:rPr>
      <w:b/>
      <w:bCs/>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1DDC"/>
    <w:pPr>
      <w:spacing w:after="200" w:line="276" w:lineRule="auto"/>
      <w:ind w:left="10" w:hanging="10"/>
    </w:pPr>
    <w:rPr>
      <w:rFonts w:ascii="Arial" w:eastAsia="Arial" w:hAnsi="Arial" w:cs="Arial"/>
      <w:color w:val="000000"/>
      <w:sz w:val="20"/>
    </w:rPr>
  </w:style>
  <w:style w:type="paragraph" w:styleId="1">
    <w:name w:val="heading 1"/>
    <w:basedOn w:val="a"/>
    <w:next w:val="a"/>
    <w:link w:val="1Char1"/>
    <w:uiPriority w:val="9"/>
    <w:qFormat/>
    <w:rsid w:val="00D56DF7"/>
    <w:pPr>
      <w:keepNext/>
      <w:keepLines/>
      <w:widowControl w:val="0"/>
      <w:spacing w:before="340" w:after="330" w:line="578" w:lineRule="auto"/>
      <w:ind w:left="0" w:firstLine="0"/>
      <w:jc w:val="both"/>
      <w:outlineLvl w:val="0"/>
    </w:pPr>
    <w:rPr>
      <w:rFonts w:asciiTheme="minorHAnsi" w:eastAsiaTheme="minorEastAsia" w:hAnsiTheme="minorHAnsi" w:cstheme="minorBidi"/>
      <w:b/>
      <w:bCs/>
      <w:color w:val="auto"/>
      <w:kern w:val="44"/>
      <w:sz w:val="44"/>
      <w:szCs w:val="44"/>
    </w:rPr>
  </w:style>
  <w:style w:type="paragraph" w:styleId="2">
    <w:name w:val="heading 2"/>
    <w:basedOn w:val="a"/>
    <w:next w:val="a"/>
    <w:link w:val="2Char"/>
    <w:uiPriority w:val="9"/>
    <w:unhideWhenUsed/>
    <w:qFormat/>
    <w:rsid w:val="00D56DF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D56DF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D56DF7"/>
  </w:style>
  <w:style w:type="character" w:customStyle="1" w:styleId="1Char1">
    <w:name w:val="标题 1 Char1"/>
    <w:basedOn w:val="a0"/>
    <w:link w:val="1"/>
    <w:uiPriority w:val="9"/>
    <w:rsid w:val="00D56DF7"/>
    <w:rPr>
      <w:b/>
      <w:bCs/>
      <w:kern w:val="44"/>
      <w:sz w:val="44"/>
      <w:szCs w:val="44"/>
    </w:rPr>
  </w:style>
  <w:style w:type="character" w:customStyle="1" w:styleId="2Char">
    <w:name w:val="标题 2 Char"/>
    <w:basedOn w:val="a0"/>
    <w:link w:val="2"/>
    <w:uiPriority w:val="9"/>
    <w:rsid w:val="00D56DF7"/>
    <w:rPr>
      <w:rFonts w:asciiTheme="majorHAnsi" w:eastAsiaTheme="majorEastAsia" w:hAnsiTheme="majorHAnsi" w:cstheme="majorBidi"/>
      <w:b/>
      <w:bCs/>
      <w:color w:val="000000"/>
      <w:sz w:val="32"/>
      <w:szCs w:val="32"/>
    </w:rPr>
  </w:style>
  <w:style w:type="character" w:customStyle="1" w:styleId="3Char">
    <w:name w:val="标题 3 Char"/>
    <w:basedOn w:val="a0"/>
    <w:link w:val="3"/>
    <w:uiPriority w:val="9"/>
    <w:semiHidden/>
    <w:rsid w:val="00D56DF7"/>
    <w:rPr>
      <w:rFonts w:ascii="Arial" w:eastAsia="Arial" w:hAnsi="Arial" w:cs="Arial"/>
      <w:b/>
      <w:bCs/>
      <w:color w:val="000000"/>
      <w:sz w:val="32"/>
      <w:szCs w:val="32"/>
    </w:rPr>
  </w:style>
  <w:style w:type="paragraph" w:styleId="TOC">
    <w:name w:val="TOC Heading"/>
    <w:basedOn w:val="1"/>
    <w:next w:val="a"/>
    <w:uiPriority w:val="39"/>
    <w:unhideWhenUsed/>
    <w:qFormat/>
    <w:rsid w:val="00D56DF7"/>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20">
    <w:name w:val="toc 2"/>
    <w:basedOn w:val="a"/>
    <w:next w:val="a"/>
    <w:autoRedefine/>
    <w:uiPriority w:val="39"/>
    <w:unhideWhenUsed/>
    <w:rsid w:val="00D56DF7"/>
    <w:pPr>
      <w:spacing w:after="100" w:line="259" w:lineRule="auto"/>
      <w:ind w:left="220" w:firstLine="0"/>
    </w:pPr>
    <w:rPr>
      <w:rFonts w:asciiTheme="minorHAnsi" w:eastAsiaTheme="minorEastAsia" w:hAnsiTheme="minorHAnsi" w:cs="Times New Roman"/>
      <w:color w:val="auto"/>
      <w:kern w:val="0"/>
      <w:sz w:val="22"/>
    </w:rPr>
  </w:style>
  <w:style w:type="paragraph" w:styleId="10">
    <w:name w:val="toc 1"/>
    <w:basedOn w:val="a"/>
    <w:next w:val="a"/>
    <w:autoRedefine/>
    <w:uiPriority w:val="39"/>
    <w:unhideWhenUsed/>
    <w:rsid w:val="00D56DF7"/>
    <w:pPr>
      <w:spacing w:after="100" w:line="259" w:lineRule="auto"/>
      <w:ind w:left="0" w:firstLine="0"/>
    </w:pPr>
    <w:rPr>
      <w:rFonts w:asciiTheme="minorHAnsi" w:eastAsiaTheme="minorEastAsia" w:hAnsiTheme="minorHAnsi" w:cs="Times New Roman"/>
      <w:color w:val="auto"/>
      <w:kern w:val="0"/>
      <w:sz w:val="22"/>
    </w:rPr>
  </w:style>
  <w:style w:type="paragraph" w:styleId="30">
    <w:name w:val="toc 3"/>
    <w:basedOn w:val="a"/>
    <w:next w:val="a"/>
    <w:autoRedefine/>
    <w:uiPriority w:val="39"/>
    <w:unhideWhenUsed/>
    <w:rsid w:val="00D56DF7"/>
    <w:pPr>
      <w:spacing w:after="100" w:line="259" w:lineRule="auto"/>
      <w:ind w:left="440" w:firstLine="0"/>
    </w:pPr>
    <w:rPr>
      <w:rFonts w:asciiTheme="minorHAnsi" w:eastAsiaTheme="minorEastAsia" w:hAnsiTheme="minorHAnsi" w:cs="Times New Roman"/>
      <w:color w:val="auto"/>
      <w:kern w:val="0"/>
      <w:sz w:val="22"/>
    </w:rPr>
  </w:style>
  <w:style w:type="paragraph" w:styleId="a4">
    <w:name w:val="header"/>
    <w:basedOn w:val="a"/>
    <w:link w:val="Char"/>
    <w:uiPriority w:val="99"/>
    <w:unhideWhenUsed/>
    <w:rsid w:val="00D56DF7"/>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4"/>
    <w:uiPriority w:val="99"/>
    <w:rsid w:val="00D56DF7"/>
    <w:rPr>
      <w:rFonts w:ascii="Arial" w:eastAsia="Arial" w:hAnsi="Arial" w:cs="Arial"/>
      <w:color w:val="000000"/>
      <w:sz w:val="18"/>
      <w:szCs w:val="18"/>
    </w:rPr>
  </w:style>
  <w:style w:type="paragraph" w:styleId="a5">
    <w:name w:val="footer"/>
    <w:basedOn w:val="a"/>
    <w:link w:val="Char0"/>
    <w:uiPriority w:val="99"/>
    <w:unhideWhenUsed/>
    <w:rsid w:val="00D56DF7"/>
    <w:pPr>
      <w:tabs>
        <w:tab w:val="center" w:pos="4153"/>
        <w:tab w:val="right" w:pos="8306"/>
      </w:tabs>
      <w:snapToGrid w:val="0"/>
      <w:spacing w:line="240" w:lineRule="auto"/>
    </w:pPr>
    <w:rPr>
      <w:sz w:val="18"/>
      <w:szCs w:val="18"/>
    </w:rPr>
  </w:style>
  <w:style w:type="character" w:customStyle="1" w:styleId="Char0">
    <w:name w:val="页脚 Char"/>
    <w:basedOn w:val="a0"/>
    <w:link w:val="a5"/>
    <w:uiPriority w:val="99"/>
    <w:rsid w:val="00D56DF7"/>
    <w:rPr>
      <w:rFonts w:ascii="Arial" w:eastAsia="Arial" w:hAnsi="Arial" w:cs="Arial"/>
      <w:color w:val="000000"/>
      <w:sz w:val="18"/>
      <w:szCs w:val="18"/>
    </w:rPr>
  </w:style>
  <w:style w:type="paragraph" w:customStyle="1" w:styleId="EndNoteBibliographyTitle">
    <w:name w:val="EndNote Bibliography Title"/>
    <w:basedOn w:val="a"/>
    <w:link w:val="EndNoteBibliographyTitle0"/>
    <w:rsid w:val="00D56DF7"/>
    <w:pPr>
      <w:spacing w:after="0"/>
      <w:jc w:val="center"/>
    </w:pPr>
    <w:rPr>
      <w:noProof/>
    </w:rPr>
  </w:style>
  <w:style w:type="character" w:customStyle="1" w:styleId="EndNoteBibliographyTitle0">
    <w:name w:val="EndNote Bibliography Title 字符"/>
    <w:basedOn w:val="a0"/>
    <w:link w:val="EndNoteBibliographyTitle"/>
    <w:rsid w:val="00D56DF7"/>
    <w:rPr>
      <w:rFonts w:ascii="Arial" w:eastAsia="Arial" w:hAnsi="Arial" w:cs="Arial"/>
      <w:noProof/>
      <w:color w:val="000000"/>
      <w:sz w:val="20"/>
    </w:rPr>
  </w:style>
  <w:style w:type="paragraph" w:customStyle="1" w:styleId="EndNoteBibliography">
    <w:name w:val="EndNote Bibliography"/>
    <w:basedOn w:val="a"/>
    <w:link w:val="EndNoteBibliography0"/>
    <w:rsid w:val="00D56DF7"/>
    <w:pPr>
      <w:spacing w:line="240" w:lineRule="auto"/>
    </w:pPr>
    <w:rPr>
      <w:noProof/>
    </w:rPr>
  </w:style>
  <w:style w:type="character" w:customStyle="1" w:styleId="EndNoteBibliography0">
    <w:name w:val="EndNote Bibliography 字符"/>
    <w:basedOn w:val="a0"/>
    <w:link w:val="EndNoteBibliography"/>
    <w:rsid w:val="00D56DF7"/>
    <w:rPr>
      <w:rFonts w:ascii="Arial" w:eastAsia="Arial" w:hAnsi="Arial" w:cs="Arial"/>
      <w:noProof/>
      <w:color w:val="000000"/>
      <w:sz w:val="20"/>
    </w:rPr>
  </w:style>
  <w:style w:type="character" w:styleId="a6">
    <w:name w:val="Hyperlink"/>
    <w:basedOn w:val="a0"/>
    <w:uiPriority w:val="99"/>
    <w:unhideWhenUsed/>
    <w:rsid w:val="00D56DF7"/>
    <w:rPr>
      <w:color w:val="0563C1" w:themeColor="hyperlink"/>
      <w:u w:val="single"/>
    </w:rPr>
  </w:style>
  <w:style w:type="character" w:customStyle="1" w:styleId="11">
    <w:name w:val="未处理的提及1"/>
    <w:basedOn w:val="a0"/>
    <w:uiPriority w:val="99"/>
    <w:semiHidden/>
    <w:unhideWhenUsed/>
    <w:rsid w:val="00D56DF7"/>
    <w:rPr>
      <w:color w:val="605E5C"/>
      <w:shd w:val="clear" w:color="auto" w:fill="E1DFDD"/>
    </w:rPr>
  </w:style>
  <w:style w:type="paragraph" w:styleId="a7">
    <w:name w:val="No Spacing"/>
    <w:uiPriority w:val="1"/>
    <w:qFormat/>
    <w:rsid w:val="00D56DF7"/>
    <w:pPr>
      <w:spacing w:after="200" w:line="276" w:lineRule="auto"/>
      <w:ind w:left="10" w:hanging="10"/>
    </w:pPr>
    <w:rPr>
      <w:rFonts w:ascii="Arial" w:eastAsia="Arial" w:hAnsi="Arial" w:cs="Arial"/>
      <w:color w:val="000000"/>
      <w:sz w:val="20"/>
    </w:rPr>
  </w:style>
  <w:style w:type="paragraph" w:styleId="a8">
    <w:name w:val="Balloon Text"/>
    <w:basedOn w:val="a"/>
    <w:link w:val="Char1"/>
    <w:uiPriority w:val="99"/>
    <w:semiHidden/>
    <w:unhideWhenUsed/>
    <w:rsid w:val="00D56DF7"/>
    <w:pPr>
      <w:spacing w:after="0" w:line="240" w:lineRule="auto"/>
    </w:pPr>
    <w:rPr>
      <w:sz w:val="18"/>
      <w:szCs w:val="18"/>
    </w:rPr>
  </w:style>
  <w:style w:type="character" w:customStyle="1" w:styleId="Char1">
    <w:name w:val="批注框文本 Char"/>
    <w:basedOn w:val="a0"/>
    <w:link w:val="a8"/>
    <w:uiPriority w:val="99"/>
    <w:semiHidden/>
    <w:rsid w:val="00D56DF7"/>
    <w:rPr>
      <w:rFonts w:ascii="Arial" w:eastAsia="Arial" w:hAnsi="Arial" w:cs="Arial"/>
      <w:color w:val="000000"/>
      <w:sz w:val="18"/>
      <w:szCs w:val="18"/>
    </w:rPr>
  </w:style>
  <w:style w:type="paragraph" w:styleId="a9">
    <w:name w:val="List Paragraph"/>
    <w:basedOn w:val="a"/>
    <w:uiPriority w:val="34"/>
    <w:qFormat/>
    <w:rsid w:val="00D56DF7"/>
    <w:pPr>
      <w:widowControl w:val="0"/>
      <w:spacing w:after="0" w:line="240" w:lineRule="auto"/>
      <w:ind w:left="0" w:firstLineChars="200" w:firstLine="420"/>
      <w:jc w:val="both"/>
    </w:pPr>
    <w:rPr>
      <w:rFonts w:asciiTheme="minorHAnsi" w:eastAsiaTheme="minorEastAsia" w:hAnsiTheme="minorHAnsi" w:cstheme="minorBidi"/>
      <w:color w:val="auto"/>
      <w:sz w:val="21"/>
    </w:rPr>
  </w:style>
  <w:style w:type="character" w:customStyle="1" w:styleId="EndNoteBibliographyTitleChar">
    <w:name w:val="EndNote Bibliography Title Char"/>
    <w:basedOn w:val="a0"/>
    <w:rsid w:val="00D56DF7"/>
    <w:rPr>
      <w:rFonts w:ascii="Arial" w:hAnsi="Arial" w:cs="Arial"/>
      <w:noProof/>
      <w:sz w:val="18"/>
    </w:rPr>
  </w:style>
  <w:style w:type="character" w:customStyle="1" w:styleId="EndNoteBibliographyChar">
    <w:name w:val="EndNote Bibliography Char"/>
    <w:basedOn w:val="a0"/>
    <w:rsid w:val="00D56DF7"/>
    <w:rPr>
      <w:rFonts w:ascii="Arial" w:hAnsi="Arial" w:cs="Arial"/>
      <w:noProof/>
      <w:sz w:val="18"/>
    </w:rPr>
  </w:style>
  <w:style w:type="paragraph" w:customStyle="1" w:styleId="Default">
    <w:name w:val="Default"/>
    <w:rsid w:val="00D56DF7"/>
    <w:pPr>
      <w:widowControl w:val="0"/>
      <w:autoSpaceDE w:val="0"/>
      <w:autoSpaceDN w:val="0"/>
      <w:adjustRightInd w:val="0"/>
    </w:pPr>
    <w:rPr>
      <w:rFonts w:ascii="ITC Franklin Gothic Std Med" w:eastAsia="ITC Franklin Gothic Std Med" w:cs="ITC Franklin Gothic Std Med"/>
      <w:color w:val="000000"/>
      <w:kern w:val="0"/>
      <w:sz w:val="24"/>
      <w:szCs w:val="24"/>
    </w:rPr>
  </w:style>
  <w:style w:type="character" w:customStyle="1" w:styleId="highlight">
    <w:name w:val="highlight"/>
    <w:basedOn w:val="a0"/>
    <w:rsid w:val="00D56DF7"/>
  </w:style>
  <w:style w:type="character" w:customStyle="1" w:styleId="src">
    <w:name w:val="src"/>
    <w:basedOn w:val="a0"/>
    <w:rsid w:val="00D56DF7"/>
  </w:style>
  <w:style w:type="character" w:customStyle="1" w:styleId="apple-converted-space">
    <w:name w:val="apple-converted-space"/>
    <w:basedOn w:val="a0"/>
    <w:rsid w:val="00D56DF7"/>
  </w:style>
  <w:style w:type="table" w:styleId="aa">
    <w:name w:val="Table Grid"/>
    <w:basedOn w:val="a1"/>
    <w:uiPriority w:val="59"/>
    <w:rsid w:val="00D56D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无列表1"/>
    <w:next w:val="a2"/>
    <w:uiPriority w:val="99"/>
    <w:semiHidden/>
    <w:unhideWhenUsed/>
    <w:rsid w:val="00D56DF7"/>
  </w:style>
  <w:style w:type="character" w:styleId="ab">
    <w:name w:val="FollowedHyperlink"/>
    <w:basedOn w:val="a0"/>
    <w:uiPriority w:val="99"/>
    <w:semiHidden/>
    <w:unhideWhenUsed/>
    <w:rsid w:val="00D56DF7"/>
    <w:rPr>
      <w:color w:val="954F72"/>
      <w:u w:val="single"/>
    </w:rPr>
  </w:style>
  <w:style w:type="paragraph" w:customStyle="1" w:styleId="msonormal0">
    <w:name w:val="msonormal"/>
    <w:basedOn w:val="a"/>
    <w:rsid w:val="00D56DF7"/>
    <w:pPr>
      <w:spacing w:before="100" w:beforeAutospacing="1" w:after="100" w:afterAutospacing="1" w:line="240" w:lineRule="auto"/>
      <w:ind w:left="0" w:firstLine="0"/>
    </w:pPr>
    <w:rPr>
      <w:rFonts w:ascii="宋体" w:eastAsia="宋体" w:hAnsi="宋体" w:cs="宋体"/>
      <w:color w:val="auto"/>
      <w:kern w:val="0"/>
      <w:sz w:val="24"/>
      <w:szCs w:val="24"/>
    </w:rPr>
  </w:style>
  <w:style w:type="paragraph" w:customStyle="1" w:styleId="font5">
    <w:name w:val="font5"/>
    <w:basedOn w:val="a"/>
    <w:rsid w:val="00D56DF7"/>
    <w:pPr>
      <w:spacing w:before="100" w:beforeAutospacing="1" w:after="100" w:afterAutospacing="1" w:line="240" w:lineRule="auto"/>
      <w:ind w:left="0" w:firstLine="0"/>
    </w:pPr>
    <w:rPr>
      <w:rFonts w:ascii="等线" w:eastAsia="等线" w:hAnsi="等线" w:cs="宋体"/>
      <w:color w:val="auto"/>
      <w:kern w:val="0"/>
      <w:sz w:val="18"/>
      <w:szCs w:val="18"/>
    </w:rPr>
  </w:style>
  <w:style w:type="paragraph" w:customStyle="1" w:styleId="xl65">
    <w:name w:val="xl65"/>
    <w:basedOn w:val="a"/>
    <w:rsid w:val="00D56DF7"/>
    <w:pPr>
      <w:spacing w:before="100" w:beforeAutospacing="1" w:after="100" w:afterAutospacing="1" w:line="240" w:lineRule="auto"/>
      <w:ind w:left="0" w:firstLine="0"/>
    </w:pPr>
    <w:rPr>
      <w:rFonts w:ascii="宋体" w:eastAsia="宋体" w:hAnsi="宋体" w:cs="宋体"/>
      <w:color w:val="auto"/>
      <w:kern w:val="0"/>
      <w:szCs w:val="20"/>
    </w:rPr>
  </w:style>
  <w:style w:type="paragraph" w:customStyle="1" w:styleId="xl66">
    <w:name w:val="xl66"/>
    <w:basedOn w:val="a"/>
    <w:rsid w:val="00D56DF7"/>
    <w:pPr>
      <w:spacing w:before="100" w:beforeAutospacing="1" w:after="100" w:afterAutospacing="1" w:line="240" w:lineRule="auto"/>
      <w:ind w:left="0" w:firstLine="0"/>
    </w:pPr>
    <w:rPr>
      <w:rFonts w:ascii="宋体" w:eastAsia="宋体" w:hAnsi="宋体" w:cs="宋体"/>
      <w:color w:val="auto"/>
      <w:kern w:val="0"/>
      <w:szCs w:val="20"/>
    </w:rPr>
  </w:style>
  <w:style w:type="paragraph" w:customStyle="1" w:styleId="xl67">
    <w:name w:val="xl67"/>
    <w:basedOn w:val="a"/>
    <w:rsid w:val="00D56DF7"/>
    <w:pPr>
      <w:spacing w:before="100" w:beforeAutospacing="1" w:after="100" w:afterAutospacing="1" w:line="240" w:lineRule="auto"/>
      <w:ind w:left="0" w:firstLine="0"/>
      <w:jc w:val="center"/>
    </w:pPr>
    <w:rPr>
      <w:rFonts w:ascii="宋体" w:eastAsia="宋体" w:hAnsi="宋体" w:cs="宋体"/>
      <w:color w:val="auto"/>
      <w:kern w:val="0"/>
      <w:szCs w:val="20"/>
    </w:rPr>
  </w:style>
  <w:style w:type="paragraph" w:customStyle="1" w:styleId="xl68">
    <w:name w:val="xl68"/>
    <w:basedOn w:val="a"/>
    <w:rsid w:val="00D56DF7"/>
    <w:pPr>
      <w:pBdr>
        <w:top w:val="single" w:sz="8" w:space="0" w:color="auto"/>
        <w:bottom w:val="single" w:sz="8" w:space="0" w:color="auto"/>
        <w:right w:val="single" w:sz="8" w:space="0" w:color="auto"/>
      </w:pBdr>
      <w:shd w:val="clear" w:color="000000" w:fill="F2F2F2"/>
      <w:spacing w:before="100" w:beforeAutospacing="1" w:after="100" w:afterAutospacing="1" w:line="240" w:lineRule="auto"/>
      <w:ind w:left="0" w:firstLine="0"/>
    </w:pPr>
    <w:rPr>
      <w:rFonts w:eastAsia="宋体"/>
      <w:kern w:val="0"/>
      <w:sz w:val="18"/>
      <w:szCs w:val="18"/>
    </w:rPr>
  </w:style>
  <w:style w:type="paragraph" w:customStyle="1" w:styleId="xl69">
    <w:name w:val="xl69"/>
    <w:basedOn w:val="a"/>
    <w:rsid w:val="00D56DF7"/>
    <w:pPr>
      <w:pBdr>
        <w:bottom w:val="single" w:sz="8" w:space="0" w:color="auto"/>
        <w:right w:val="single" w:sz="8" w:space="0" w:color="auto"/>
      </w:pBdr>
      <w:spacing w:before="100" w:beforeAutospacing="1" w:after="100" w:afterAutospacing="1" w:line="240" w:lineRule="auto"/>
      <w:ind w:left="0" w:firstLine="0"/>
    </w:pPr>
    <w:rPr>
      <w:rFonts w:eastAsia="宋体"/>
      <w:kern w:val="0"/>
      <w:sz w:val="18"/>
      <w:szCs w:val="18"/>
    </w:rPr>
  </w:style>
  <w:style w:type="paragraph" w:customStyle="1" w:styleId="xl70">
    <w:name w:val="xl70"/>
    <w:basedOn w:val="a"/>
    <w:rsid w:val="00D56DF7"/>
    <w:pPr>
      <w:pBdr>
        <w:top w:val="single" w:sz="8" w:space="0" w:color="auto"/>
        <w:left w:val="single" w:sz="8" w:space="0" w:color="auto"/>
        <w:bottom w:val="single" w:sz="8" w:space="0" w:color="auto"/>
        <w:right w:val="single" w:sz="8" w:space="0" w:color="auto"/>
      </w:pBdr>
      <w:shd w:val="clear" w:color="000000" w:fill="F2F2F2"/>
      <w:spacing w:before="100" w:beforeAutospacing="1" w:after="100" w:afterAutospacing="1" w:line="240" w:lineRule="auto"/>
      <w:ind w:left="0" w:firstLine="0"/>
      <w:jc w:val="center"/>
    </w:pPr>
    <w:rPr>
      <w:rFonts w:eastAsia="宋体"/>
      <w:kern w:val="0"/>
      <w:sz w:val="18"/>
      <w:szCs w:val="18"/>
    </w:rPr>
  </w:style>
  <w:style w:type="paragraph" w:customStyle="1" w:styleId="xl71">
    <w:name w:val="xl71"/>
    <w:basedOn w:val="a"/>
    <w:rsid w:val="00D56DF7"/>
    <w:pPr>
      <w:pBdr>
        <w:left w:val="single" w:sz="8" w:space="0" w:color="auto"/>
        <w:bottom w:val="single" w:sz="8" w:space="0" w:color="auto"/>
        <w:right w:val="single" w:sz="8" w:space="0" w:color="auto"/>
      </w:pBdr>
      <w:spacing w:before="100" w:beforeAutospacing="1" w:after="100" w:afterAutospacing="1" w:line="240" w:lineRule="auto"/>
      <w:ind w:left="0" w:firstLine="0"/>
      <w:jc w:val="center"/>
    </w:pPr>
    <w:rPr>
      <w:rFonts w:eastAsia="宋体"/>
      <w:kern w:val="0"/>
      <w:sz w:val="18"/>
      <w:szCs w:val="18"/>
    </w:rPr>
  </w:style>
  <w:style w:type="numbering" w:customStyle="1" w:styleId="21">
    <w:name w:val="无列表2"/>
    <w:next w:val="a2"/>
    <w:uiPriority w:val="99"/>
    <w:semiHidden/>
    <w:unhideWhenUsed/>
    <w:rsid w:val="00D56DF7"/>
  </w:style>
  <w:style w:type="numbering" w:customStyle="1" w:styleId="110">
    <w:name w:val="无列表11"/>
    <w:next w:val="a2"/>
    <w:uiPriority w:val="99"/>
    <w:semiHidden/>
    <w:unhideWhenUsed/>
    <w:rsid w:val="00D56DF7"/>
  </w:style>
  <w:style w:type="character" w:styleId="ac">
    <w:name w:val="annotation reference"/>
    <w:basedOn w:val="a0"/>
    <w:uiPriority w:val="99"/>
    <w:semiHidden/>
    <w:unhideWhenUsed/>
    <w:rsid w:val="00D56DF7"/>
    <w:rPr>
      <w:sz w:val="21"/>
      <w:szCs w:val="21"/>
    </w:rPr>
  </w:style>
  <w:style w:type="paragraph" w:styleId="ad">
    <w:name w:val="annotation text"/>
    <w:basedOn w:val="a"/>
    <w:link w:val="Char2"/>
    <w:uiPriority w:val="99"/>
    <w:semiHidden/>
    <w:unhideWhenUsed/>
    <w:rsid w:val="00D56DF7"/>
  </w:style>
  <w:style w:type="character" w:customStyle="1" w:styleId="Char2">
    <w:name w:val="批注文字 Char"/>
    <w:basedOn w:val="a0"/>
    <w:link w:val="ad"/>
    <w:uiPriority w:val="99"/>
    <w:semiHidden/>
    <w:rsid w:val="00D56DF7"/>
    <w:rPr>
      <w:rFonts w:ascii="Arial" w:eastAsia="Arial" w:hAnsi="Arial" w:cs="Arial"/>
      <w:color w:val="000000"/>
      <w:sz w:val="20"/>
    </w:rPr>
  </w:style>
  <w:style w:type="paragraph" w:styleId="ae">
    <w:name w:val="annotation subject"/>
    <w:basedOn w:val="ad"/>
    <w:next w:val="ad"/>
    <w:link w:val="Char3"/>
    <w:uiPriority w:val="99"/>
    <w:semiHidden/>
    <w:unhideWhenUsed/>
    <w:rsid w:val="00D56DF7"/>
    <w:rPr>
      <w:b/>
      <w:bCs/>
    </w:rPr>
  </w:style>
  <w:style w:type="character" w:customStyle="1" w:styleId="Char3">
    <w:name w:val="批注主题 Char"/>
    <w:basedOn w:val="Char2"/>
    <w:link w:val="ae"/>
    <w:uiPriority w:val="99"/>
    <w:semiHidden/>
    <w:rsid w:val="00D56DF7"/>
    <w:rPr>
      <w:rFonts w:ascii="Arial" w:eastAsia="Arial" w:hAnsi="Arial" w:cs="Arial"/>
      <w:b/>
      <w:bCs/>
      <w:color w:val="000000"/>
      <w:sz w:val="20"/>
    </w:rPr>
  </w:style>
  <w:style w:type="numbering" w:customStyle="1" w:styleId="31">
    <w:name w:val="无列表3"/>
    <w:next w:val="a2"/>
    <w:uiPriority w:val="99"/>
    <w:semiHidden/>
    <w:unhideWhenUsed/>
    <w:rsid w:val="00127A95"/>
  </w:style>
  <w:style w:type="table" w:customStyle="1" w:styleId="13">
    <w:name w:val="网格型1"/>
    <w:basedOn w:val="a1"/>
    <w:next w:val="aa"/>
    <w:uiPriority w:val="59"/>
    <w:rsid w:val="00127A9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0">
    <w:name w:val="无列表12"/>
    <w:next w:val="a2"/>
    <w:uiPriority w:val="99"/>
    <w:semiHidden/>
    <w:unhideWhenUsed/>
    <w:rsid w:val="00127A95"/>
  </w:style>
  <w:style w:type="numbering" w:customStyle="1" w:styleId="210">
    <w:name w:val="无列表21"/>
    <w:next w:val="a2"/>
    <w:uiPriority w:val="99"/>
    <w:semiHidden/>
    <w:unhideWhenUsed/>
    <w:rsid w:val="00127A95"/>
  </w:style>
  <w:style w:type="numbering" w:customStyle="1" w:styleId="111">
    <w:name w:val="无列表111"/>
    <w:next w:val="a2"/>
    <w:uiPriority w:val="99"/>
    <w:semiHidden/>
    <w:unhideWhenUsed/>
    <w:rsid w:val="00127A95"/>
  </w:style>
  <w:style w:type="character" w:customStyle="1" w:styleId="22">
    <w:name w:val="未处理的提及2"/>
    <w:basedOn w:val="a0"/>
    <w:uiPriority w:val="99"/>
    <w:semiHidden/>
    <w:unhideWhenUsed/>
    <w:rsid w:val="00127A95"/>
    <w:rPr>
      <w:color w:val="605E5C"/>
      <w:shd w:val="clear" w:color="auto" w:fill="E1DFDD"/>
    </w:rPr>
  </w:style>
  <w:style w:type="paragraph" w:styleId="af">
    <w:name w:val="Revision"/>
    <w:hidden/>
    <w:uiPriority w:val="99"/>
    <w:semiHidden/>
    <w:rsid w:val="00127A95"/>
  </w:style>
  <w:style w:type="numbering" w:customStyle="1" w:styleId="310">
    <w:name w:val="无列表31"/>
    <w:next w:val="a2"/>
    <w:uiPriority w:val="99"/>
    <w:semiHidden/>
    <w:unhideWhenUsed/>
    <w:rsid w:val="00127A95"/>
  </w:style>
  <w:style w:type="numbering" w:customStyle="1" w:styleId="121">
    <w:name w:val="无列表121"/>
    <w:next w:val="a2"/>
    <w:uiPriority w:val="99"/>
    <w:semiHidden/>
    <w:unhideWhenUsed/>
    <w:rsid w:val="00127A95"/>
  </w:style>
  <w:style w:type="numbering" w:customStyle="1" w:styleId="211">
    <w:name w:val="无列表211"/>
    <w:next w:val="a2"/>
    <w:uiPriority w:val="99"/>
    <w:semiHidden/>
    <w:unhideWhenUsed/>
    <w:rsid w:val="00127A95"/>
  </w:style>
  <w:style w:type="numbering" w:customStyle="1" w:styleId="1111">
    <w:name w:val="无列表1111"/>
    <w:next w:val="a2"/>
    <w:uiPriority w:val="99"/>
    <w:semiHidden/>
    <w:unhideWhenUsed/>
    <w:rsid w:val="00127A95"/>
  </w:style>
  <w:style w:type="paragraph" w:styleId="af0">
    <w:name w:val="Title"/>
    <w:basedOn w:val="a"/>
    <w:next w:val="a"/>
    <w:link w:val="Char10"/>
    <w:uiPriority w:val="10"/>
    <w:qFormat/>
    <w:rsid w:val="00127A95"/>
    <w:pPr>
      <w:spacing w:before="240" w:after="60" w:line="256" w:lineRule="auto"/>
      <w:ind w:left="0" w:firstLine="0"/>
      <w:jc w:val="center"/>
      <w:outlineLvl w:val="0"/>
    </w:pPr>
    <w:rPr>
      <w:rFonts w:ascii="Times New Roman" w:eastAsia="Times New Roman" w:hAnsi="Times New Roman" w:cstheme="minorBidi"/>
      <w:b/>
      <w:bCs/>
      <w:color w:val="auto"/>
      <w:kern w:val="0"/>
      <w:sz w:val="24"/>
      <w:szCs w:val="32"/>
    </w:rPr>
  </w:style>
  <w:style w:type="character" w:customStyle="1" w:styleId="af1">
    <w:name w:val="标题 字符"/>
    <w:basedOn w:val="a0"/>
    <w:uiPriority w:val="10"/>
    <w:rsid w:val="00127A95"/>
    <w:rPr>
      <w:rFonts w:asciiTheme="majorHAnsi" w:eastAsiaTheme="majorEastAsia" w:hAnsiTheme="majorHAnsi" w:cstheme="majorBidi"/>
      <w:b/>
      <w:bCs/>
      <w:color w:val="000000"/>
      <w:sz w:val="32"/>
      <w:szCs w:val="32"/>
    </w:rPr>
  </w:style>
  <w:style w:type="paragraph" w:customStyle="1" w:styleId="311">
    <w:name w:val="标题 31"/>
    <w:basedOn w:val="a"/>
    <w:next w:val="a"/>
    <w:uiPriority w:val="9"/>
    <w:qFormat/>
    <w:rsid w:val="00127A95"/>
    <w:pPr>
      <w:keepNext/>
      <w:keepLines/>
      <w:widowControl w:val="0"/>
      <w:spacing w:before="260" w:after="260" w:line="415" w:lineRule="auto"/>
      <w:ind w:left="0" w:firstLine="0"/>
      <w:jc w:val="both"/>
      <w:outlineLvl w:val="2"/>
    </w:pPr>
    <w:rPr>
      <w:rFonts w:asciiTheme="minorHAnsi" w:eastAsiaTheme="minorEastAsia" w:hAnsiTheme="minorHAnsi" w:cstheme="minorBidi"/>
      <w:b/>
      <w:bCs/>
      <w:color w:val="auto"/>
      <w:sz w:val="32"/>
      <w:szCs w:val="32"/>
    </w:rPr>
  </w:style>
  <w:style w:type="paragraph" w:customStyle="1" w:styleId="14">
    <w:name w:val="批注文字1"/>
    <w:basedOn w:val="a"/>
    <w:next w:val="ad"/>
    <w:uiPriority w:val="99"/>
    <w:semiHidden/>
    <w:rsid w:val="00127A95"/>
    <w:pPr>
      <w:widowControl w:val="0"/>
      <w:spacing w:after="0" w:line="240" w:lineRule="auto"/>
      <w:ind w:left="0" w:firstLine="0"/>
    </w:pPr>
    <w:rPr>
      <w:rFonts w:asciiTheme="minorHAnsi" w:eastAsiaTheme="minorEastAsia" w:hAnsiTheme="minorHAnsi" w:cstheme="minorBidi"/>
      <w:color w:val="auto"/>
      <w:kern w:val="0"/>
      <w:sz w:val="22"/>
    </w:rPr>
  </w:style>
  <w:style w:type="paragraph" w:customStyle="1" w:styleId="TOC11">
    <w:name w:val="TOC 11"/>
    <w:basedOn w:val="a"/>
    <w:next w:val="a"/>
    <w:uiPriority w:val="39"/>
    <w:rsid w:val="00127A95"/>
    <w:pPr>
      <w:widowControl w:val="0"/>
      <w:tabs>
        <w:tab w:val="right" w:leader="dot" w:pos="8296"/>
      </w:tabs>
      <w:spacing w:after="0" w:line="240" w:lineRule="auto"/>
      <w:ind w:left="0" w:firstLine="0"/>
      <w:jc w:val="both"/>
    </w:pPr>
    <w:rPr>
      <w:rFonts w:ascii="Times New Roman" w:eastAsiaTheme="minorEastAsia" w:hAnsi="Times New Roman" w:cstheme="minorBidi"/>
      <w:color w:val="auto"/>
      <w:sz w:val="21"/>
      <w:szCs w:val="21"/>
    </w:rPr>
  </w:style>
  <w:style w:type="paragraph" w:customStyle="1" w:styleId="15">
    <w:name w:val="标题1"/>
    <w:basedOn w:val="a"/>
    <w:next w:val="a"/>
    <w:uiPriority w:val="10"/>
    <w:qFormat/>
    <w:rsid w:val="00127A95"/>
    <w:pPr>
      <w:widowControl w:val="0"/>
      <w:spacing w:before="240" w:after="60" w:line="360" w:lineRule="auto"/>
      <w:ind w:left="0" w:firstLine="0"/>
      <w:outlineLvl w:val="0"/>
    </w:pPr>
    <w:rPr>
      <w:rFonts w:ascii="Times New Roman" w:eastAsia="Times New Roman" w:hAnsi="Times New Roman" w:cstheme="minorBidi"/>
      <w:b/>
      <w:bCs/>
      <w:color w:val="auto"/>
      <w:sz w:val="24"/>
      <w:szCs w:val="32"/>
    </w:rPr>
  </w:style>
  <w:style w:type="paragraph" w:customStyle="1" w:styleId="TOC1">
    <w:name w:val="TOC 标题1"/>
    <w:basedOn w:val="1"/>
    <w:next w:val="a"/>
    <w:uiPriority w:val="39"/>
    <w:qFormat/>
    <w:rsid w:val="00127A95"/>
    <w:pPr>
      <w:widowControl/>
      <w:spacing w:before="240" w:after="0" w:line="256" w:lineRule="auto"/>
      <w:jc w:val="left"/>
      <w:outlineLvl w:val="9"/>
    </w:pPr>
    <w:rPr>
      <w:rFonts w:ascii="等线 Light" w:eastAsia="等线 Light" w:hAnsi="等线 Light" w:cs="Times New Roman"/>
      <w:b w:val="0"/>
      <w:bCs w:val="0"/>
      <w:color w:val="2F5496"/>
      <w:kern w:val="0"/>
      <w:sz w:val="32"/>
      <w:szCs w:val="32"/>
    </w:rPr>
  </w:style>
  <w:style w:type="paragraph" w:customStyle="1" w:styleId="TOC2">
    <w:name w:val="TOC 标题2"/>
    <w:basedOn w:val="1"/>
    <w:next w:val="a"/>
    <w:uiPriority w:val="39"/>
    <w:qFormat/>
    <w:rsid w:val="00127A95"/>
    <w:pPr>
      <w:widowControl/>
      <w:spacing w:before="240" w:after="0" w:line="256" w:lineRule="auto"/>
      <w:jc w:val="left"/>
      <w:outlineLvl w:val="9"/>
    </w:pPr>
    <w:rPr>
      <w:rFonts w:ascii="Cambria" w:eastAsia="宋体" w:hAnsi="Cambria" w:cstheme="majorBidi"/>
      <w:b w:val="0"/>
      <w:bCs w:val="0"/>
      <w:color w:val="365F91"/>
      <w:kern w:val="0"/>
      <w:sz w:val="32"/>
      <w:szCs w:val="32"/>
    </w:rPr>
  </w:style>
  <w:style w:type="paragraph" w:customStyle="1" w:styleId="16">
    <w:name w:val="批注主题1"/>
    <w:basedOn w:val="ad"/>
    <w:next w:val="ad"/>
    <w:uiPriority w:val="99"/>
    <w:semiHidden/>
    <w:rsid w:val="00127A95"/>
    <w:pPr>
      <w:widowControl w:val="0"/>
      <w:spacing w:after="0" w:line="240" w:lineRule="auto"/>
      <w:ind w:left="0" w:firstLine="0"/>
    </w:pPr>
    <w:rPr>
      <w:rFonts w:asciiTheme="minorHAnsi" w:eastAsiaTheme="minorEastAsia" w:hAnsiTheme="minorHAnsi" w:cstheme="minorBidi"/>
      <w:b/>
      <w:bCs/>
      <w:color w:val="auto"/>
      <w:sz w:val="21"/>
      <w:szCs w:val="21"/>
    </w:rPr>
  </w:style>
  <w:style w:type="paragraph" w:customStyle="1" w:styleId="TOC21">
    <w:name w:val="TOC 21"/>
    <w:basedOn w:val="a"/>
    <w:next w:val="a"/>
    <w:autoRedefine/>
    <w:uiPriority w:val="39"/>
    <w:rsid w:val="00127A95"/>
    <w:pPr>
      <w:widowControl w:val="0"/>
      <w:spacing w:after="0" w:line="240" w:lineRule="auto"/>
      <w:ind w:leftChars="200" w:left="420" w:firstLine="0"/>
      <w:jc w:val="both"/>
    </w:pPr>
    <w:rPr>
      <w:rFonts w:asciiTheme="minorHAnsi" w:eastAsiaTheme="minorEastAsia" w:hAnsiTheme="minorHAnsi" w:cstheme="minorBidi"/>
      <w:color w:val="auto"/>
      <w:sz w:val="21"/>
      <w:szCs w:val="21"/>
    </w:rPr>
  </w:style>
  <w:style w:type="paragraph" w:customStyle="1" w:styleId="TOC31">
    <w:name w:val="TOC 31"/>
    <w:basedOn w:val="a"/>
    <w:next w:val="a"/>
    <w:autoRedefine/>
    <w:uiPriority w:val="39"/>
    <w:rsid w:val="00127A95"/>
    <w:pPr>
      <w:widowControl w:val="0"/>
      <w:spacing w:after="0" w:line="240" w:lineRule="auto"/>
      <w:ind w:leftChars="400" w:left="840" w:firstLine="0"/>
      <w:jc w:val="both"/>
    </w:pPr>
    <w:rPr>
      <w:rFonts w:asciiTheme="minorHAnsi" w:eastAsiaTheme="minorEastAsia" w:hAnsiTheme="minorHAnsi" w:cstheme="minorBidi"/>
      <w:color w:val="auto"/>
      <w:sz w:val="21"/>
      <w:szCs w:val="21"/>
    </w:rPr>
  </w:style>
  <w:style w:type="character" w:customStyle="1" w:styleId="1Char">
    <w:name w:val="标题 1 Char"/>
    <w:basedOn w:val="a0"/>
    <w:uiPriority w:val="9"/>
    <w:rsid w:val="00127A95"/>
    <w:rPr>
      <w:b/>
      <w:bCs/>
      <w:kern w:val="44"/>
      <w:sz w:val="44"/>
      <w:szCs w:val="44"/>
    </w:rPr>
  </w:style>
  <w:style w:type="character" w:customStyle="1" w:styleId="17">
    <w:name w:val="批注框文本 字符1"/>
    <w:basedOn w:val="a0"/>
    <w:uiPriority w:val="99"/>
    <w:semiHidden/>
    <w:rsid w:val="00127A95"/>
    <w:rPr>
      <w:sz w:val="18"/>
      <w:szCs w:val="18"/>
    </w:rPr>
  </w:style>
  <w:style w:type="character" w:customStyle="1" w:styleId="18">
    <w:name w:val="页脚 字符1"/>
    <w:basedOn w:val="a0"/>
    <w:uiPriority w:val="99"/>
    <w:rsid w:val="00127A95"/>
    <w:rPr>
      <w:rFonts w:ascii="Calibri" w:eastAsia="宋体" w:hAnsi="Calibri" w:cs="Calibri" w:hint="default"/>
      <w:sz w:val="18"/>
      <w:szCs w:val="18"/>
    </w:rPr>
  </w:style>
  <w:style w:type="character" w:customStyle="1" w:styleId="19">
    <w:name w:val="页眉 字符1"/>
    <w:basedOn w:val="a0"/>
    <w:uiPriority w:val="99"/>
    <w:rsid w:val="00127A95"/>
    <w:rPr>
      <w:rFonts w:ascii="Calibri" w:eastAsia="宋体" w:hAnsi="Calibri" w:cs="Calibri" w:hint="default"/>
      <w:sz w:val="18"/>
      <w:szCs w:val="18"/>
    </w:rPr>
  </w:style>
  <w:style w:type="character" w:customStyle="1" w:styleId="Char10">
    <w:name w:val="标题 Char1"/>
    <w:link w:val="af0"/>
    <w:uiPriority w:val="10"/>
    <w:locked/>
    <w:rsid w:val="00127A95"/>
    <w:rPr>
      <w:rFonts w:ascii="Times New Roman" w:eastAsia="Times New Roman" w:hAnsi="Times New Roman"/>
      <w:b/>
      <w:bCs/>
      <w:kern w:val="0"/>
      <w:sz w:val="24"/>
      <w:szCs w:val="32"/>
    </w:rPr>
  </w:style>
  <w:style w:type="character" w:customStyle="1" w:styleId="Char4">
    <w:name w:val="标题 Char"/>
    <w:basedOn w:val="a0"/>
    <w:uiPriority w:val="10"/>
    <w:rsid w:val="00127A95"/>
    <w:rPr>
      <w:rFonts w:ascii="Cambria" w:eastAsia="宋体" w:hAnsi="Cambria" w:cs="Times New Roman" w:hint="default"/>
      <w:b/>
      <w:bCs/>
      <w:sz w:val="32"/>
      <w:szCs w:val="32"/>
    </w:rPr>
  </w:style>
  <w:style w:type="character" w:customStyle="1" w:styleId="1a">
    <w:name w:val="批注主题 字符1"/>
    <w:basedOn w:val="Char2"/>
    <w:uiPriority w:val="99"/>
    <w:semiHidden/>
    <w:rsid w:val="00127A95"/>
    <w:rPr>
      <w:rFonts w:ascii="Arial" w:eastAsia="Arial" w:hAnsi="Arial" w:cs="Arial"/>
      <w:b/>
      <w:bCs/>
      <w:color w:val="000000"/>
      <w:sz w:val="20"/>
      <w:szCs w:val="21"/>
    </w:rPr>
  </w:style>
  <w:style w:type="character" w:customStyle="1" w:styleId="1b">
    <w:name w:val="行号1"/>
    <w:uiPriority w:val="99"/>
    <w:rsid w:val="00127A95"/>
    <w:rPr>
      <w:rFonts w:ascii="Times New Roman" w:eastAsia="Times New Roman Uni" w:hAnsi="Times New Roman" w:cs="Times New Roman" w:hint="default"/>
      <w:bCs/>
      <w:iCs/>
      <w:color w:val="000000"/>
      <w:sz w:val="24"/>
      <w:szCs w:val="24"/>
    </w:rPr>
  </w:style>
  <w:style w:type="character" w:customStyle="1" w:styleId="312">
    <w:name w:val="标题 3 字符1"/>
    <w:basedOn w:val="a0"/>
    <w:uiPriority w:val="9"/>
    <w:semiHidden/>
    <w:rsid w:val="00127A95"/>
    <w:rPr>
      <w:b/>
      <w:bCs/>
      <w:sz w:val="32"/>
      <w:szCs w:val="32"/>
    </w:rPr>
  </w:style>
  <w:style w:type="character" w:customStyle="1" w:styleId="1c">
    <w:name w:val="批注文字 字符1"/>
    <w:basedOn w:val="a0"/>
    <w:uiPriority w:val="99"/>
    <w:semiHidden/>
    <w:locked/>
    <w:rsid w:val="00127A95"/>
    <w:rPr>
      <w:kern w:val="0"/>
      <w:sz w:val="22"/>
    </w:rPr>
  </w:style>
  <w:style w:type="character" w:customStyle="1" w:styleId="23">
    <w:name w:val="标题 字符2"/>
    <w:basedOn w:val="a0"/>
    <w:uiPriority w:val="10"/>
    <w:rsid w:val="00127A95"/>
    <w:rPr>
      <w:rFonts w:asciiTheme="majorHAnsi" w:eastAsiaTheme="majorEastAsia" w:hAnsiTheme="majorHAnsi" w:cstheme="majorBidi" w:hint="default"/>
      <w:b/>
      <w:bCs/>
      <w:sz w:val="32"/>
      <w:szCs w:val="32"/>
    </w:rPr>
  </w:style>
  <w:style w:type="character" w:customStyle="1" w:styleId="24">
    <w:name w:val="批注主题 字符2"/>
    <w:basedOn w:val="1c"/>
    <w:uiPriority w:val="99"/>
    <w:semiHidden/>
    <w:rsid w:val="00127A95"/>
    <w:rPr>
      <w:b/>
      <w:bCs/>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974316">
      <w:bodyDiv w:val="1"/>
      <w:marLeft w:val="0"/>
      <w:marRight w:val="0"/>
      <w:marTop w:val="0"/>
      <w:marBottom w:val="0"/>
      <w:divBdr>
        <w:top w:val="none" w:sz="0" w:space="0" w:color="auto"/>
        <w:left w:val="none" w:sz="0" w:space="0" w:color="auto"/>
        <w:bottom w:val="none" w:sz="0" w:space="0" w:color="auto"/>
        <w:right w:val="none" w:sz="0" w:space="0" w:color="auto"/>
      </w:divBdr>
    </w:div>
    <w:div w:id="243803009">
      <w:bodyDiv w:val="1"/>
      <w:marLeft w:val="0"/>
      <w:marRight w:val="0"/>
      <w:marTop w:val="0"/>
      <w:marBottom w:val="0"/>
      <w:divBdr>
        <w:top w:val="none" w:sz="0" w:space="0" w:color="auto"/>
        <w:left w:val="none" w:sz="0" w:space="0" w:color="auto"/>
        <w:bottom w:val="none" w:sz="0" w:space="0" w:color="auto"/>
        <w:right w:val="none" w:sz="0" w:space="0" w:color="auto"/>
      </w:divBdr>
    </w:div>
    <w:div w:id="686640904">
      <w:bodyDiv w:val="1"/>
      <w:marLeft w:val="0"/>
      <w:marRight w:val="0"/>
      <w:marTop w:val="0"/>
      <w:marBottom w:val="0"/>
      <w:divBdr>
        <w:top w:val="none" w:sz="0" w:space="0" w:color="auto"/>
        <w:left w:val="none" w:sz="0" w:space="0" w:color="auto"/>
        <w:bottom w:val="none" w:sz="0" w:space="0" w:color="auto"/>
        <w:right w:val="none" w:sz="0" w:space="0" w:color="auto"/>
      </w:divBdr>
    </w:div>
    <w:div w:id="902445607">
      <w:bodyDiv w:val="1"/>
      <w:marLeft w:val="0"/>
      <w:marRight w:val="0"/>
      <w:marTop w:val="0"/>
      <w:marBottom w:val="0"/>
      <w:divBdr>
        <w:top w:val="none" w:sz="0" w:space="0" w:color="auto"/>
        <w:left w:val="none" w:sz="0" w:space="0" w:color="auto"/>
        <w:bottom w:val="none" w:sz="0" w:space="0" w:color="auto"/>
        <w:right w:val="none" w:sz="0" w:space="0" w:color="auto"/>
      </w:divBdr>
    </w:div>
    <w:div w:id="950353463">
      <w:bodyDiv w:val="1"/>
      <w:marLeft w:val="0"/>
      <w:marRight w:val="0"/>
      <w:marTop w:val="0"/>
      <w:marBottom w:val="0"/>
      <w:divBdr>
        <w:top w:val="none" w:sz="0" w:space="0" w:color="auto"/>
        <w:left w:val="none" w:sz="0" w:space="0" w:color="auto"/>
        <w:bottom w:val="none" w:sz="0" w:space="0" w:color="auto"/>
        <w:right w:val="none" w:sz="0" w:space="0" w:color="auto"/>
      </w:divBdr>
    </w:div>
    <w:div w:id="953171721">
      <w:bodyDiv w:val="1"/>
      <w:marLeft w:val="0"/>
      <w:marRight w:val="0"/>
      <w:marTop w:val="0"/>
      <w:marBottom w:val="0"/>
      <w:divBdr>
        <w:top w:val="none" w:sz="0" w:space="0" w:color="auto"/>
        <w:left w:val="none" w:sz="0" w:space="0" w:color="auto"/>
        <w:bottom w:val="none" w:sz="0" w:space="0" w:color="auto"/>
        <w:right w:val="none" w:sz="0" w:space="0" w:color="auto"/>
      </w:divBdr>
    </w:div>
    <w:div w:id="1005400496">
      <w:bodyDiv w:val="1"/>
      <w:marLeft w:val="0"/>
      <w:marRight w:val="0"/>
      <w:marTop w:val="0"/>
      <w:marBottom w:val="0"/>
      <w:divBdr>
        <w:top w:val="none" w:sz="0" w:space="0" w:color="auto"/>
        <w:left w:val="none" w:sz="0" w:space="0" w:color="auto"/>
        <w:bottom w:val="none" w:sz="0" w:space="0" w:color="auto"/>
        <w:right w:val="none" w:sz="0" w:space="0" w:color="auto"/>
      </w:divBdr>
    </w:div>
    <w:div w:id="1112361162">
      <w:bodyDiv w:val="1"/>
      <w:marLeft w:val="0"/>
      <w:marRight w:val="0"/>
      <w:marTop w:val="0"/>
      <w:marBottom w:val="0"/>
      <w:divBdr>
        <w:top w:val="none" w:sz="0" w:space="0" w:color="auto"/>
        <w:left w:val="none" w:sz="0" w:space="0" w:color="auto"/>
        <w:bottom w:val="none" w:sz="0" w:space="0" w:color="auto"/>
        <w:right w:val="none" w:sz="0" w:space="0" w:color="auto"/>
      </w:divBdr>
    </w:div>
    <w:div w:id="1211845059">
      <w:bodyDiv w:val="1"/>
      <w:marLeft w:val="0"/>
      <w:marRight w:val="0"/>
      <w:marTop w:val="0"/>
      <w:marBottom w:val="0"/>
      <w:divBdr>
        <w:top w:val="none" w:sz="0" w:space="0" w:color="auto"/>
        <w:left w:val="none" w:sz="0" w:space="0" w:color="auto"/>
        <w:bottom w:val="none" w:sz="0" w:space="0" w:color="auto"/>
        <w:right w:val="none" w:sz="0" w:space="0" w:color="auto"/>
      </w:divBdr>
    </w:div>
    <w:div w:id="1276669055">
      <w:bodyDiv w:val="1"/>
      <w:marLeft w:val="0"/>
      <w:marRight w:val="0"/>
      <w:marTop w:val="0"/>
      <w:marBottom w:val="0"/>
      <w:divBdr>
        <w:top w:val="none" w:sz="0" w:space="0" w:color="auto"/>
        <w:left w:val="none" w:sz="0" w:space="0" w:color="auto"/>
        <w:bottom w:val="none" w:sz="0" w:space="0" w:color="auto"/>
        <w:right w:val="none" w:sz="0" w:space="0" w:color="auto"/>
      </w:divBdr>
    </w:div>
    <w:div w:id="1330019236">
      <w:bodyDiv w:val="1"/>
      <w:marLeft w:val="0"/>
      <w:marRight w:val="0"/>
      <w:marTop w:val="0"/>
      <w:marBottom w:val="0"/>
      <w:divBdr>
        <w:top w:val="none" w:sz="0" w:space="0" w:color="auto"/>
        <w:left w:val="none" w:sz="0" w:space="0" w:color="auto"/>
        <w:bottom w:val="none" w:sz="0" w:space="0" w:color="auto"/>
        <w:right w:val="none" w:sz="0" w:space="0" w:color="auto"/>
      </w:divBdr>
    </w:div>
    <w:div w:id="1412044758">
      <w:bodyDiv w:val="1"/>
      <w:marLeft w:val="0"/>
      <w:marRight w:val="0"/>
      <w:marTop w:val="0"/>
      <w:marBottom w:val="0"/>
      <w:divBdr>
        <w:top w:val="none" w:sz="0" w:space="0" w:color="auto"/>
        <w:left w:val="none" w:sz="0" w:space="0" w:color="auto"/>
        <w:bottom w:val="none" w:sz="0" w:space="0" w:color="auto"/>
        <w:right w:val="none" w:sz="0" w:space="0" w:color="auto"/>
      </w:divBdr>
    </w:div>
    <w:div w:id="1442141728">
      <w:bodyDiv w:val="1"/>
      <w:marLeft w:val="0"/>
      <w:marRight w:val="0"/>
      <w:marTop w:val="0"/>
      <w:marBottom w:val="0"/>
      <w:divBdr>
        <w:top w:val="none" w:sz="0" w:space="0" w:color="auto"/>
        <w:left w:val="none" w:sz="0" w:space="0" w:color="auto"/>
        <w:bottom w:val="none" w:sz="0" w:space="0" w:color="auto"/>
        <w:right w:val="none" w:sz="0" w:space="0" w:color="auto"/>
      </w:divBdr>
    </w:div>
    <w:div w:id="1761750342">
      <w:bodyDiv w:val="1"/>
      <w:marLeft w:val="0"/>
      <w:marRight w:val="0"/>
      <w:marTop w:val="0"/>
      <w:marBottom w:val="0"/>
      <w:divBdr>
        <w:top w:val="none" w:sz="0" w:space="0" w:color="auto"/>
        <w:left w:val="none" w:sz="0" w:space="0" w:color="auto"/>
        <w:bottom w:val="none" w:sz="0" w:space="0" w:color="auto"/>
        <w:right w:val="none" w:sz="0" w:space="0" w:color="auto"/>
      </w:divBdr>
    </w:div>
    <w:div w:id="2007124613">
      <w:bodyDiv w:val="1"/>
      <w:marLeft w:val="0"/>
      <w:marRight w:val="0"/>
      <w:marTop w:val="0"/>
      <w:marBottom w:val="0"/>
      <w:divBdr>
        <w:top w:val="none" w:sz="0" w:space="0" w:color="auto"/>
        <w:left w:val="none" w:sz="0" w:space="0" w:color="auto"/>
        <w:bottom w:val="none" w:sz="0" w:space="0" w:color="auto"/>
        <w:right w:val="none" w:sz="0" w:space="0" w:color="auto"/>
      </w:divBdr>
    </w:div>
    <w:div w:id="2023971959">
      <w:bodyDiv w:val="1"/>
      <w:marLeft w:val="0"/>
      <w:marRight w:val="0"/>
      <w:marTop w:val="0"/>
      <w:marBottom w:val="0"/>
      <w:divBdr>
        <w:top w:val="none" w:sz="0" w:space="0" w:color="auto"/>
        <w:left w:val="none" w:sz="0" w:space="0" w:color="auto"/>
        <w:bottom w:val="none" w:sz="0" w:space="0" w:color="auto"/>
        <w:right w:val="none" w:sz="0" w:space="0" w:color="auto"/>
      </w:divBdr>
    </w:div>
    <w:div w:id="2050257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microsoft.com/office/2018/08/relationships/commentsExtensible" Target="commentsExtensi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tiff"/><Relationship Id="rId17" Type="http://schemas.microsoft.com/office/2011/relationships/commentsExtended" Target="commentsExtended.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tiff"/><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26</Pages>
  <Words>5084</Words>
  <Characters>28984</Characters>
  <Application>Microsoft Office Word</Application>
  <DocSecurity>0</DocSecurity>
  <Lines>241</Lines>
  <Paragraphs>67</Paragraphs>
  <ScaleCrop>false</ScaleCrop>
  <Company/>
  <LinksUpToDate>false</LinksUpToDate>
  <CharactersWithSpaces>34001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子平</dc:creator>
  <cp:lastModifiedBy>666</cp:lastModifiedBy>
  <cp:revision>7</cp:revision>
  <dcterms:created xsi:type="dcterms:W3CDTF">2022-01-19T14:06:00Z</dcterms:created>
  <dcterms:modified xsi:type="dcterms:W3CDTF">2022-01-27T00:59:00Z</dcterms:modified>
</cp:coreProperties>
</file>