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93181A" w14:textId="23A177F1" w:rsidR="00205611" w:rsidRDefault="00A2734F" w:rsidP="006F3CEE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bookmarkStart w:id="0" w:name="_GoBack"/>
      <w:bookmarkEnd w:id="0"/>
      <w:r w:rsidRPr="00A2734F">
        <w:rPr>
          <w:rFonts w:ascii="Times New Roman" w:hAnsi="Times New Roman" w:cs="Times New Roman"/>
          <w:noProof/>
        </w:rPr>
        <w:drawing>
          <wp:inline distT="0" distB="0" distL="0" distR="0" wp14:anchorId="18921057" wp14:editId="3F00072B">
            <wp:extent cx="4879334" cy="2743200"/>
            <wp:effectExtent l="0" t="0" r="0" b="0"/>
            <wp:docPr id="1" name="图片 1" descr="C:\Users\qq381\Desktop\jobyn\组内工作\1-芦荟抗炎-文章\Aloe Extract-European Journal of Integrative Medicine\Fig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qq381\Desktop\jobyn\组内工作\1-芦荟抗炎-文章\Aloe Extract-European Journal of Integrative Medicine\Fig S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5995" cy="274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DAFCD3" w14:textId="0E26916C" w:rsidR="00A2734F" w:rsidRDefault="00205611" w:rsidP="006F3CEE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291D0B">
        <w:rPr>
          <w:rFonts w:ascii="Times New Roman" w:hAnsi="Times New Roman" w:cs="Times New Roman"/>
          <w:b/>
          <w:bCs/>
        </w:rPr>
        <w:t>Supplementary Figure</w:t>
      </w:r>
      <w:r w:rsidR="00A2734F">
        <w:rPr>
          <w:rFonts w:ascii="Times New Roman" w:hAnsi="Times New Roman" w:cs="Times New Roman"/>
          <w:b/>
          <w:bCs/>
        </w:rPr>
        <w:t xml:space="preserve"> 1</w:t>
      </w:r>
      <w:r>
        <w:rPr>
          <w:rFonts w:ascii="Times New Roman" w:hAnsi="Times New Roman" w:cs="Times New Roman"/>
          <w:b/>
          <w:bCs/>
        </w:rPr>
        <w:t>.</w:t>
      </w:r>
      <w:r w:rsidRPr="00AC3837">
        <w:rPr>
          <w:rFonts w:ascii="Times New Roman" w:hAnsi="Times New Roman" w:cs="Times New Roman"/>
        </w:rPr>
        <w:t xml:space="preserve"> </w:t>
      </w:r>
      <w:r w:rsidR="00A2734F">
        <w:rPr>
          <w:rFonts w:ascii="Times New Roman" w:hAnsi="Times New Roman" w:cs="Times New Roman"/>
        </w:rPr>
        <w:t>IL-6 and TNF-α</w:t>
      </w:r>
      <w:r w:rsidR="00A2734F" w:rsidRPr="00A2734F">
        <w:rPr>
          <w:rFonts w:ascii="Times New Roman" w:hAnsi="Times New Roman" w:cs="Times New Roman"/>
        </w:rPr>
        <w:t xml:space="preserve"> in ultraviolet </w:t>
      </w:r>
      <w:r w:rsidR="00A2734F">
        <w:rPr>
          <w:rFonts w:ascii="Times New Roman" w:hAnsi="Times New Roman" w:cs="Times New Roman"/>
        </w:rPr>
        <w:t>(UVA)-induced HaCaT model (n = 5</w:t>
      </w:r>
      <w:r w:rsidR="00A2734F" w:rsidRPr="00A2734F">
        <w:rPr>
          <w:rFonts w:ascii="Times New Roman" w:hAnsi="Times New Roman" w:cs="Times New Roman"/>
        </w:rPr>
        <w:t>). UVA, UVA irradiation as model groups; DEX, treatment with UVA irradiation (7 J/cm2) and dexamethasone (DEX, 0.05 mg/mL) as positive controls; ALOE, treatment with UVA and ALOE (3 mg/mL) as experimental group. # p &lt; 0.05 compared to the Blank group; *** p &lt; 0.001, ** p &lt; 0.01 compared to the UVA group. + p &lt; 0.05, ++ p &lt; 0.01 compared to the DEX group. These data were presented as means ± SE.</w:t>
      </w:r>
    </w:p>
    <w:p w14:paraId="58B16BD7" w14:textId="41210E7D" w:rsidR="00A2734F" w:rsidRDefault="00A2734F" w:rsidP="006F3CEE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A2734F">
        <w:rPr>
          <w:rFonts w:ascii="Times New Roman" w:hAnsi="Times New Roman" w:cs="Times New Roman"/>
          <w:noProof/>
        </w:rPr>
        <w:drawing>
          <wp:inline distT="0" distB="0" distL="0" distR="0" wp14:anchorId="1F9628C5" wp14:editId="5285A885">
            <wp:extent cx="4844005" cy="2723337"/>
            <wp:effectExtent l="0" t="0" r="0" b="1270"/>
            <wp:docPr id="2" name="图片 2" descr="C:\Users\qq381\Desktop\jobyn\组内工作\1-芦荟抗炎-文章\Aloe Extract-European Journal of Integrative Medicine\Fig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qq381\Desktop\jobyn\组内工作\1-芦荟抗炎-文章\Aloe Extract-European Journal of Integrative Medicine\Fig S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7883" cy="2725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26F52" w14:textId="2087D412" w:rsidR="00A2734F" w:rsidRDefault="00A2734F" w:rsidP="006F3CEE">
      <w:pPr>
        <w:spacing w:line="360" w:lineRule="auto"/>
        <w:ind w:firstLineChars="200" w:firstLine="420"/>
        <w:rPr>
          <w:rFonts w:ascii="Times New Roman" w:hAnsi="Times New Roman" w:cs="Times New Roman"/>
        </w:rPr>
      </w:pPr>
      <w:r w:rsidRPr="00A2734F">
        <w:rPr>
          <w:rFonts w:ascii="Times New Roman" w:hAnsi="Times New Roman" w:cs="Times New Roman"/>
        </w:rPr>
        <w:t xml:space="preserve">Supplementary Figure 1. IL-6 and TNF-α in ultraviolet (UVA)-induced </w:t>
      </w:r>
      <w:r w:rsidR="00656F2E">
        <w:rPr>
          <w:rFonts w:ascii="Times New Roman" w:hAnsi="Times New Roman" w:cs="Times New Roman" w:hint="eastAsia"/>
        </w:rPr>
        <w:t>RAW</w:t>
      </w:r>
      <w:r w:rsidR="00656F2E">
        <w:rPr>
          <w:rFonts w:ascii="Times New Roman" w:hAnsi="Times New Roman" w:cs="Times New Roman"/>
        </w:rPr>
        <w:t xml:space="preserve">.264.7 </w:t>
      </w:r>
      <w:r w:rsidRPr="00A2734F">
        <w:rPr>
          <w:rFonts w:ascii="Times New Roman" w:hAnsi="Times New Roman" w:cs="Times New Roman"/>
        </w:rPr>
        <w:t xml:space="preserve">model (n = 5). UVA, UVA irradiation as model groups; DEX, treatment with UVA irradiation (7 J/cm2) and dexamethasone (DEX, 0.05 mg/mL) as positive controls; ALOE, treatment with UVA and ALOE (3 mg/mL) as experimental group. # p &lt; 0.05 compared to the Blank group; *** p &lt; 0.001, ** p &lt; 0.01 compared to the UVA group. + p &lt; 0.05, ++ p &lt; 0.01 compared to the DEX group. These data were </w:t>
      </w:r>
      <w:r w:rsidRPr="00A2734F">
        <w:rPr>
          <w:rFonts w:ascii="Times New Roman" w:hAnsi="Times New Roman" w:cs="Times New Roman"/>
        </w:rPr>
        <w:lastRenderedPageBreak/>
        <w:t>presented as means ± SE.</w:t>
      </w:r>
    </w:p>
    <w:p w14:paraId="3E9F263C" w14:textId="1DBF0E34" w:rsidR="00023E9E" w:rsidRPr="0038537B" w:rsidRDefault="00023E9E" w:rsidP="00656F2E">
      <w:pPr>
        <w:spacing w:line="360" w:lineRule="auto"/>
        <w:rPr>
          <w:rFonts w:ascii="Times New Roman" w:hAnsi="Times New Roman" w:cs="Times New Roman"/>
        </w:rPr>
      </w:pPr>
    </w:p>
    <w:sectPr w:rsidR="00023E9E" w:rsidRPr="003853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0D641D" w14:textId="77777777" w:rsidR="003578CD" w:rsidRDefault="003578CD" w:rsidP="00A3137C">
      <w:r>
        <w:separator/>
      </w:r>
    </w:p>
  </w:endnote>
  <w:endnote w:type="continuationSeparator" w:id="0">
    <w:p w14:paraId="54E6C28C" w14:textId="77777777" w:rsidR="003578CD" w:rsidRDefault="003578CD" w:rsidP="00A313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CCF174" w14:textId="77777777" w:rsidR="003578CD" w:rsidRDefault="003578CD" w:rsidP="00A3137C">
      <w:r>
        <w:separator/>
      </w:r>
    </w:p>
  </w:footnote>
  <w:footnote w:type="continuationSeparator" w:id="0">
    <w:p w14:paraId="6233A8F6" w14:textId="77777777" w:rsidR="003578CD" w:rsidRDefault="003578CD" w:rsidP="00A313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531"/>
    <w:rsid w:val="00023E9E"/>
    <w:rsid w:val="000A6060"/>
    <w:rsid w:val="00127A72"/>
    <w:rsid w:val="00205611"/>
    <w:rsid w:val="003578CD"/>
    <w:rsid w:val="0038537B"/>
    <w:rsid w:val="00656F2E"/>
    <w:rsid w:val="006F3CEE"/>
    <w:rsid w:val="007B11D7"/>
    <w:rsid w:val="007E71B5"/>
    <w:rsid w:val="007F453B"/>
    <w:rsid w:val="00841C88"/>
    <w:rsid w:val="00893531"/>
    <w:rsid w:val="00A2734F"/>
    <w:rsid w:val="00A3137C"/>
    <w:rsid w:val="00C0730B"/>
    <w:rsid w:val="00DD1684"/>
    <w:rsid w:val="00F83898"/>
    <w:rsid w:val="00FB2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5E3D56"/>
  <w15:chartTrackingRefBased/>
  <w15:docId w15:val="{4D67DE77-6237-4764-B141-EA11D06C2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13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13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13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13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13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145</Words>
  <Characters>832</Characters>
  <Application>Microsoft Office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雪</dc:creator>
  <cp:keywords/>
  <dc:description/>
  <cp:lastModifiedBy>qq381252502@outlook.com</cp:lastModifiedBy>
  <cp:revision>11</cp:revision>
  <dcterms:created xsi:type="dcterms:W3CDTF">2022-01-29T01:42:00Z</dcterms:created>
  <dcterms:modified xsi:type="dcterms:W3CDTF">2022-07-22T08:51:00Z</dcterms:modified>
</cp:coreProperties>
</file>