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82D" w:rsidRDefault="006A682D">
      <w:pPr>
        <w:rPr>
          <w:rFonts w:ascii="Arial" w:hAnsi="Arial" w:cs="Arial"/>
          <w:b/>
        </w:rPr>
      </w:pPr>
      <w:r w:rsidRPr="006A682D">
        <w:rPr>
          <w:rFonts w:ascii="Arial" w:hAnsi="Arial" w:cs="Arial"/>
          <w:b/>
        </w:rPr>
        <w:t>Supplementary Table 1</w:t>
      </w:r>
      <w:r>
        <w:rPr>
          <w:rFonts w:ascii="Arial" w:hAnsi="Arial" w:cs="Arial" w:hint="eastAsia"/>
          <w:b/>
        </w:rPr>
        <w:t>:</w:t>
      </w:r>
    </w:p>
    <w:p w:rsidR="002461FA" w:rsidRPr="0064144D" w:rsidRDefault="002461FA">
      <w:pPr>
        <w:rPr>
          <w:rFonts w:ascii="Arial" w:hAnsi="Arial" w:cs="Arial"/>
          <w:b/>
        </w:rPr>
      </w:pPr>
      <w:r w:rsidRPr="0064144D">
        <w:rPr>
          <w:rFonts w:ascii="Arial" w:hAnsi="Arial" w:cs="Arial"/>
          <w:b/>
        </w:rPr>
        <w:t>Target genes of Wnt/beta-catenin signaling from http://www.stanford.edu/group/nusselab/cgi-bin/wnt/</w:t>
      </w:r>
      <w:bookmarkStart w:id="0" w:name="_GoBack"/>
      <w:bookmarkEnd w:id="0"/>
    </w:p>
    <w:p w:rsidR="002461FA" w:rsidRPr="002461FA" w:rsidRDefault="002461FA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2"/>
        <w:gridCol w:w="1760"/>
        <w:gridCol w:w="3433"/>
        <w:gridCol w:w="2276"/>
        <w:gridCol w:w="3864"/>
        <w:gridCol w:w="1259"/>
      </w:tblGrid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Cyclin D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bCs/>
                <w:color w:val="000000"/>
                <w:szCs w:val="24"/>
              </w:rPr>
            </w:pPr>
            <w:r w:rsidRPr="0064144D">
              <w:rPr>
                <w:rFonts w:ascii="Arial" w:hAnsi="Arial" w:cs="Arial"/>
                <w:bCs/>
                <w:color w:val="000000"/>
                <w:szCs w:val="24"/>
              </w:rPr>
              <w:t>LBH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TNF family 41BB ligand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CTLA-4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NOS2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Proliferin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Tcf-1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LGR5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Twist 1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BTEB2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FGF20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Emp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LEF1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Sox9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Twist 2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versican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Gremlin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MDR1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Axin2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Sox17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WISP-1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Engrailed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RANK ligand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Cdx4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EphB2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Runx2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WISP-2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CD44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Pituitary tumor transforming gene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EGFR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EphB3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SALL4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Proglucagon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autotaxin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FoxN1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Eda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BMP4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Cyr61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Osteocalcin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ISLR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MMP 26</w:t>
            </w:r>
          </w:p>
        </w:tc>
        <w:tc>
          <w:tcPr>
            <w:tcW w:w="444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Keratin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claudin-1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Sox2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Irx3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Six3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Nanog</w:t>
            </w:r>
          </w:p>
        </w:tc>
        <w:tc>
          <w:tcPr>
            <w:tcW w:w="444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FGF4</w:t>
            </w:r>
          </w:p>
        </w:tc>
      </w:tr>
      <w:tr w:rsidR="002461FA" w:rsidRPr="0064144D" w:rsidTr="004820C6">
        <w:trPr>
          <w:trHeight w:val="261"/>
        </w:trPr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survivin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Delta-like 1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neurogenin 1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c-myc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Fibronectin</w:t>
            </w:r>
          </w:p>
        </w:tc>
        <w:tc>
          <w:tcPr>
            <w:tcW w:w="444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ret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VEGF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Oct4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NeuroD1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n-myc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Wnt3a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Tnfrsf19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FGF18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Snail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Nkx2.2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PPARdelta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Stra6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Ubx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c-met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Frizzled 7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IL-6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c-jun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Wrch-1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Dpp</w:t>
            </w:r>
          </w:p>
        </w:tc>
      </w:tr>
      <w:tr w:rsidR="002461FA" w:rsidRPr="0064144D" w:rsidTr="004820C6">
        <w:trPr>
          <w:trHeight w:val="171"/>
        </w:trPr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endothelin-1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Follistatin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periostin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fra-1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Stromelysin</w:t>
            </w:r>
          </w:p>
        </w:tc>
        <w:tc>
          <w:tcPr>
            <w:tcW w:w="444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ITF-2</w:t>
            </w:r>
          </w:p>
        </w:tc>
      </w:tr>
      <w:tr w:rsidR="002461FA" w:rsidRPr="0064144D" w:rsidTr="004820C6"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Interleukin8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Islet1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betaTrCP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uPAR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Brachyury</w:t>
            </w:r>
          </w:p>
        </w:tc>
        <w:tc>
          <w:tcPr>
            <w:tcW w:w="444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CCN1</w:t>
            </w:r>
          </w:p>
        </w:tc>
      </w:tr>
      <w:tr w:rsidR="002461FA" w:rsidRPr="0064144D" w:rsidTr="004820C6">
        <w:trPr>
          <w:gridAfter w:val="1"/>
          <w:wAfter w:w="1237" w:type="dxa"/>
        </w:trPr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Id2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MMP 2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sFRP-2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MMP 7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Cdx1</w:t>
            </w:r>
          </w:p>
        </w:tc>
      </w:tr>
      <w:tr w:rsidR="002461FA" w:rsidRPr="0064144D" w:rsidTr="004820C6">
        <w:trPr>
          <w:gridAfter w:val="1"/>
          <w:wAfter w:w="1237" w:type="dxa"/>
        </w:trPr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Jagged1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MMP 9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Pitx2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Nr-CAM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COX2</w:t>
            </w:r>
          </w:p>
        </w:tc>
      </w:tr>
      <w:tr w:rsidR="002461FA" w:rsidRPr="0064144D" w:rsidTr="004820C6">
        <w:trPr>
          <w:gridAfter w:val="1"/>
          <w:wAfter w:w="1237" w:type="dxa"/>
        </w:trPr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Tiam1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Connexin 43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Retinoic acid receptor gamma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Gastrin</w:t>
            </w:r>
          </w:p>
        </w:tc>
        <w:tc>
          <w:tcPr>
            <w:tcW w:w="1363" w:type="pct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SP5</w:t>
            </w:r>
          </w:p>
        </w:tc>
      </w:tr>
      <w:tr w:rsidR="002461FA" w:rsidRPr="0064144D" w:rsidTr="004820C6">
        <w:trPr>
          <w:gridAfter w:val="1"/>
          <w:wAfter w:w="1237" w:type="dxa"/>
        </w:trPr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Dickkopf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Connexin 30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c-myc binding protein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Hath1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Gbx2</w:t>
            </w:r>
          </w:p>
        </w:tc>
      </w:tr>
      <w:tr w:rsidR="002461FA" w:rsidRPr="0064144D" w:rsidTr="004820C6">
        <w:trPr>
          <w:gridAfter w:val="1"/>
          <w:wAfter w:w="1237" w:type="dxa"/>
        </w:trPr>
        <w:tc>
          <w:tcPr>
            <w:tcW w:w="558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FGF9</w:t>
            </w:r>
          </w:p>
        </w:tc>
        <w:tc>
          <w:tcPr>
            <w:tcW w:w="62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E-cadherin</w:t>
            </w:r>
          </w:p>
        </w:tc>
        <w:tc>
          <w:tcPr>
            <w:tcW w:w="1211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P16ink4A</w:t>
            </w:r>
          </w:p>
        </w:tc>
        <w:tc>
          <w:tcPr>
            <w:tcW w:w="80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L1 neural adhesion</w:t>
            </w:r>
          </w:p>
        </w:tc>
        <w:tc>
          <w:tcPr>
            <w:tcW w:w="1363" w:type="pct"/>
            <w:vAlign w:val="center"/>
          </w:tcPr>
          <w:p w:rsidR="002461FA" w:rsidRPr="0064144D" w:rsidRDefault="002461FA" w:rsidP="004820C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 w:rsidRPr="0064144D">
              <w:rPr>
                <w:rFonts w:ascii="Arial" w:hAnsi="Arial" w:cs="Arial"/>
                <w:color w:val="000000"/>
                <w:szCs w:val="24"/>
              </w:rPr>
              <w:t>IGF</w:t>
            </w:r>
          </w:p>
        </w:tc>
      </w:tr>
    </w:tbl>
    <w:p w:rsidR="002461FA" w:rsidRDefault="002461FA"/>
    <w:sectPr w:rsidR="002461FA" w:rsidSect="002461F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E14" w:rsidRDefault="009F0E14" w:rsidP="0064144D">
      <w:r>
        <w:separator/>
      </w:r>
    </w:p>
  </w:endnote>
  <w:endnote w:type="continuationSeparator" w:id="0">
    <w:p w:rsidR="009F0E14" w:rsidRDefault="009F0E14" w:rsidP="0064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E14" w:rsidRDefault="009F0E14" w:rsidP="0064144D">
      <w:r>
        <w:separator/>
      </w:r>
    </w:p>
  </w:footnote>
  <w:footnote w:type="continuationSeparator" w:id="0">
    <w:p w:rsidR="009F0E14" w:rsidRDefault="009F0E14" w:rsidP="00641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61FA"/>
    <w:rsid w:val="00012D38"/>
    <w:rsid w:val="001210E8"/>
    <w:rsid w:val="001E63C8"/>
    <w:rsid w:val="002461FA"/>
    <w:rsid w:val="0064144D"/>
    <w:rsid w:val="006A682D"/>
    <w:rsid w:val="008A66FD"/>
    <w:rsid w:val="00945E65"/>
    <w:rsid w:val="009F0E14"/>
    <w:rsid w:val="009F2145"/>
    <w:rsid w:val="00A12314"/>
    <w:rsid w:val="00CA6738"/>
    <w:rsid w:val="00D83604"/>
    <w:rsid w:val="00D8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E6043"/>
  <w15:docId w15:val="{E555EB2E-FC47-4EE3-B075-FE64D886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F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144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14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144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honey</dc:creator>
  <cp:lastModifiedBy>Honey</cp:lastModifiedBy>
  <cp:revision>3</cp:revision>
  <cp:lastPrinted>2013-04-15T19:10:00Z</cp:lastPrinted>
  <dcterms:created xsi:type="dcterms:W3CDTF">2017-10-13T06:53:00Z</dcterms:created>
  <dcterms:modified xsi:type="dcterms:W3CDTF">2022-08-30T17:11:00Z</dcterms:modified>
</cp:coreProperties>
</file>