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6629" w:rsidRPr="00A108AE" w:rsidRDefault="00096629" w:rsidP="00096629">
      <w:pPr>
        <w:keepNext/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center"/>
        <w:rPr>
          <w:rFonts w:ascii="Arial" w:eastAsia="Arial" w:hAnsi="Arial" w:cs="Arial"/>
          <w:bCs/>
          <w:color w:val="000000"/>
        </w:rPr>
      </w:pPr>
      <w:bookmarkStart w:id="0" w:name="_GoBack"/>
      <w:bookmarkEnd w:id="0"/>
      <w:r w:rsidRPr="00A108AE">
        <w:rPr>
          <w:rFonts w:ascii="Arial" w:eastAsia="Arial" w:hAnsi="Arial" w:cs="Arial"/>
          <w:bCs/>
          <w:color w:val="000000"/>
        </w:rPr>
        <w:t xml:space="preserve">Table </w:t>
      </w:r>
      <w:r>
        <w:rPr>
          <w:rFonts w:ascii="Arial" w:eastAsia="Arial" w:hAnsi="Arial" w:cs="Arial"/>
          <w:bCs/>
          <w:color w:val="000000"/>
        </w:rPr>
        <w:t>5</w:t>
      </w:r>
      <w:r w:rsidRPr="00A108AE">
        <w:rPr>
          <w:rFonts w:ascii="Arial" w:eastAsia="Arial" w:hAnsi="Arial" w:cs="Arial"/>
          <w:bCs/>
          <w:color w:val="000000"/>
        </w:rPr>
        <w:t xml:space="preserve">: Antimicrobial Stewardship implementation Pre- and During </w:t>
      </w:r>
      <w:r>
        <w:rPr>
          <w:rFonts w:ascii="Arial" w:eastAsia="Arial" w:hAnsi="Arial" w:cs="Arial"/>
          <w:bCs/>
          <w:color w:val="000000"/>
        </w:rPr>
        <w:t xml:space="preserve">the </w:t>
      </w:r>
      <w:r w:rsidRPr="00A108AE">
        <w:rPr>
          <w:rFonts w:ascii="Arial" w:eastAsia="Arial" w:hAnsi="Arial" w:cs="Arial"/>
          <w:bCs/>
          <w:color w:val="000000"/>
        </w:rPr>
        <w:t>COVID-19 Pandemic</w:t>
      </w:r>
    </w:p>
    <w:tbl>
      <w:tblPr>
        <w:tblW w:w="5505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71"/>
        <w:gridCol w:w="687"/>
        <w:gridCol w:w="425"/>
        <w:gridCol w:w="710"/>
        <w:gridCol w:w="425"/>
        <w:gridCol w:w="423"/>
        <w:gridCol w:w="428"/>
        <w:gridCol w:w="708"/>
        <w:gridCol w:w="425"/>
        <w:gridCol w:w="425"/>
        <w:gridCol w:w="708"/>
        <w:gridCol w:w="710"/>
        <w:gridCol w:w="440"/>
        <w:gridCol w:w="511"/>
        <w:gridCol w:w="511"/>
        <w:gridCol w:w="511"/>
        <w:gridCol w:w="511"/>
        <w:gridCol w:w="511"/>
        <w:gridCol w:w="428"/>
        <w:gridCol w:w="708"/>
        <w:gridCol w:w="404"/>
      </w:tblGrid>
      <w:tr w:rsidR="00096629" w:rsidTr="00313BA8">
        <w:trPr>
          <w:trHeight w:val="340"/>
          <w:jc w:val="center"/>
        </w:trPr>
        <w:tc>
          <w:tcPr>
            <w:tcW w:w="535" w:type="pct"/>
            <w:vMerge w:val="restart"/>
            <w:shd w:val="clear" w:color="auto" w:fill="FFFFFF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bookmarkStart w:id="1" w:name="_heading=h.1fob9te" w:colFirst="0" w:colLast="0"/>
            <w:bookmarkEnd w:id="1"/>
            <w:r>
              <w:rPr>
                <w:rFonts w:ascii="Arial" w:eastAsia="Arial" w:hAnsi="Arial" w:cs="Arial"/>
                <w:b/>
                <w:sz w:val="18"/>
                <w:szCs w:val="18"/>
              </w:rPr>
              <w:t>Study</w:t>
            </w:r>
          </w:p>
        </w:tc>
        <w:tc>
          <w:tcPr>
            <w:tcW w:w="289" w:type="pct"/>
            <w:vMerge w:val="restart"/>
            <w:shd w:val="clear" w:color="auto" w:fill="FFFFFF"/>
            <w:vAlign w:val="center"/>
          </w:tcPr>
          <w:p w:rsidR="00096629" w:rsidRDefault="00096629" w:rsidP="00313BA8">
            <w:pPr>
              <w:spacing w:line="360" w:lineRule="auto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179" w:type="pct"/>
            <w:vMerge w:val="restart"/>
            <w:shd w:val="clear" w:color="auto" w:fill="FFFFFF"/>
            <w:vAlign w:val="center"/>
          </w:tcPr>
          <w:p w:rsidR="00096629" w:rsidRDefault="00096629" w:rsidP="00313BA8">
            <w:pPr>
              <w:spacing w:line="360" w:lineRule="auto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3997" w:type="pct"/>
            <w:gridSpan w:val="18"/>
            <w:shd w:val="clear" w:color="auto" w:fill="808080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>Antimicrobial Stewardship (AMS)</w:t>
            </w:r>
          </w:p>
        </w:tc>
      </w:tr>
      <w:tr w:rsidR="00096629" w:rsidTr="00313BA8">
        <w:trPr>
          <w:trHeight w:val="260"/>
          <w:jc w:val="center"/>
        </w:trPr>
        <w:tc>
          <w:tcPr>
            <w:tcW w:w="535" w:type="pct"/>
            <w:vMerge/>
            <w:shd w:val="clear" w:color="auto" w:fill="FFFFFF"/>
            <w:vAlign w:val="center"/>
          </w:tcPr>
          <w:p w:rsidR="00096629" w:rsidRDefault="00096629" w:rsidP="00313B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</w:p>
        </w:tc>
        <w:tc>
          <w:tcPr>
            <w:tcW w:w="289" w:type="pct"/>
            <w:vMerge/>
            <w:shd w:val="clear" w:color="auto" w:fill="FFFFFF"/>
            <w:vAlign w:val="center"/>
          </w:tcPr>
          <w:p w:rsidR="00096629" w:rsidRDefault="00096629" w:rsidP="00313B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</w:p>
        </w:tc>
        <w:tc>
          <w:tcPr>
            <w:tcW w:w="179" w:type="pct"/>
            <w:vMerge/>
            <w:shd w:val="clear" w:color="auto" w:fill="FFFFFF"/>
            <w:vAlign w:val="center"/>
          </w:tcPr>
          <w:p w:rsidR="00096629" w:rsidRDefault="00096629" w:rsidP="00313B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</w:p>
        </w:tc>
        <w:tc>
          <w:tcPr>
            <w:tcW w:w="2088" w:type="pct"/>
            <w:gridSpan w:val="9"/>
            <w:shd w:val="clear" w:color="auto" w:fill="FFC000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Antimicrobial Stewardship Strategies</w:t>
            </w:r>
          </w:p>
        </w:tc>
        <w:tc>
          <w:tcPr>
            <w:tcW w:w="1909" w:type="pct"/>
            <w:gridSpan w:val="9"/>
            <w:vMerge w:val="restart"/>
            <w:shd w:val="clear" w:color="auto" w:fill="2F5496" w:themeFill="accent5" w:themeFillShade="BF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>AMS Measures</w:t>
            </w:r>
          </w:p>
        </w:tc>
      </w:tr>
      <w:tr w:rsidR="00096629" w:rsidTr="00313BA8">
        <w:trPr>
          <w:trHeight w:val="222"/>
          <w:jc w:val="center"/>
        </w:trPr>
        <w:tc>
          <w:tcPr>
            <w:tcW w:w="535" w:type="pct"/>
            <w:vMerge/>
            <w:shd w:val="clear" w:color="auto" w:fill="FFFFFF"/>
            <w:vAlign w:val="center"/>
          </w:tcPr>
          <w:p w:rsidR="00096629" w:rsidRDefault="00096629" w:rsidP="00313B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</w:p>
        </w:tc>
        <w:tc>
          <w:tcPr>
            <w:tcW w:w="289" w:type="pct"/>
            <w:vMerge/>
            <w:shd w:val="clear" w:color="auto" w:fill="FFFFFF"/>
            <w:vAlign w:val="center"/>
          </w:tcPr>
          <w:p w:rsidR="00096629" w:rsidRDefault="00096629" w:rsidP="00313B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</w:p>
        </w:tc>
        <w:tc>
          <w:tcPr>
            <w:tcW w:w="179" w:type="pct"/>
            <w:vMerge/>
            <w:shd w:val="clear" w:color="auto" w:fill="FFFFFF"/>
            <w:vAlign w:val="center"/>
          </w:tcPr>
          <w:p w:rsidR="00096629" w:rsidRDefault="00096629" w:rsidP="00313B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</w:p>
        </w:tc>
        <w:tc>
          <w:tcPr>
            <w:tcW w:w="836" w:type="pct"/>
            <w:gridSpan w:val="4"/>
            <w:shd w:val="clear" w:color="auto" w:fill="C45911" w:themeFill="accent2" w:themeFillShade="BF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>AMS Core Strategies</w:t>
            </w:r>
          </w:p>
        </w:tc>
        <w:tc>
          <w:tcPr>
            <w:tcW w:w="1253" w:type="pct"/>
            <w:gridSpan w:val="5"/>
            <w:shd w:val="clear" w:color="auto" w:fill="538135" w:themeFill="accent6" w:themeFillShade="BF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>AMS Supplemental Strategies</w:t>
            </w:r>
          </w:p>
        </w:tc>
        <w:tc>
          <w:tcPr>
            <w:tcW w:w="1909" w:type="pct"/>
            <w:gridSpan w:val="9"/>
            <w:vMerge/>
            <w:shd w:val="clear" w:color="auto" w:fill="2F5496" w:themeFill="accent5" w:themeFillShade="BF"/>
            <w:vAlign w:val="center"/>
          </w:tcPr>
          <w:p w:rsidR="00096629" w:rsidRDefault="00096629" w:rsidP="00313B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</w:p>
        </w:tc>
      </w:tr>
      <w:tr w:rsidR="00096629" w:rsidTr="00313BA8">
        <w:trPr>
          <w:cantSplit/>
          <w:trHeight w:val="1971"/>
          <w:jc w:val="center"/>
        </w:trPr>
        <w:tc>
          <w:tcPr>
            <w:tcW w:w="535" w:type="pct"/>
            <w:shd w:val="clear" w:color="auto" w:fill="FFFFFF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289" w:type="pct"/>
            <w:shd w:val="clear" w:color="auto" w:fill="FF0000"/>
            <w:textDirection w:val="btLr"/>
            <w:vAlign w:val="center"/>
          </w:tcPr>
          <w:p w:rsidR="00096629" w:rsidRPr="0000436C" w:rsidRDefault="00096629" w:rsidP="00313BA8">
            <w:pPr>
              <w:spacing w:line="360" w:lineRule="auto"/>
              <w:ind w:left="113" w:right="113"/>
              <w:jc w:val="center"/>
              <w:rPr>
                <w:rFonts w:ascii="Arial" w:eastAsia="Arial" w:hAnsi="Arial" w:cs="Arial"/>
                <w:b/>
                <w:color w:val="FFFFFF" w:themeColor="background1"/>
                <w:sz w:val="16"/>
                <w:szCs w:val="16"/>
              </w:rPr>
            </w:pPr>
            <w:r w:rsidRPr="0000436C">
              <w:rPr>
                <w:rFonts w:ascii="Arial" w:eastAsia="Arial" w:hAnsi="Arial" w:cs="Arial"/>
                <w:b/>
                <w:color w:val="FFFFFF" w:themeColor="background1"/>
                <w:sz w:val="16"/>
                <w:szCs w:val="16"/>
              </w:rPr>
              <w:t>During the COVID-19 Pandemic</w:t>
            </w:r>
          </w:p>
        </w:tc>
        <w:tc>
          <w:tcPr>
            <w:tcW w:w="179" w:type="pct"/>
            <w:shd w:val="clear" w:color="auto" w:fill="00B050"/>
            <w:textDirection w:val="btLr"/>
            <w:vAlign w:val="center"/>
          </w:tcPr>
          <w:p w:rsidR="00096629" w:rsidRPr="0000436C" w:rsidRDefault="00096629" w:rsidP="00313BA8">
            <w:pPr>
              <w:spacing w:line="360" w:lineRule="auto"/>
              <w:ind w:left="113" w:right="113"/>
              <w:jc w:val="center"/>
              <w:rPr>
                <w:rFonts w:ascii="Arial" w:eastAsia="Arial" w:hAnsi="Arial" w:cs="Arial"/>
                <w:b/>
                <w:color w:val="FFFFFF" w:themeColor="background1"/>
                <w:sz w:val="16"/>
                <w:szCs w:val="16"/>
              </w:rPr>
            </w:pPr>
            <w:r w:rsidRPr="0000436C">
              <w:rPr>
                <w:rFonts w:ascii="Arial" w:eastAsia="Arial" w:hAnsi="Arial" w:cs="Arial"/>
                <w:b/>
                <w:color w:val="FFFFFF" w:themeColor="background1"/>
                <w:sz w:val="16"/>
                <w:szCs w:val="16"/>
              </w:rPr>
              <w:t>Pre-pandemic</w:t>
            </w:r>
          </w:p>
        </w:tc>
        <w:tc>
          <w:tcPr>
            <w:tcW w:w="299" w:type="pct"/>
            <w:shd w:val="clear" w:color="auto" w:fill="D9D9D9" w:themeFill="background1" w:themeFillShade="D9"/>
            <w:textDirection w:val="btLr"/>
            <w:vAlign w:val="center"/>
          </w:tcPr>
          <w:p w:rsidR="00096629" w:rsidRPr="0000436C" w:rsidRDefault="00096629" w:rsidP="00313BA8">
            <w:pPr>
              <w:spacing w:line="360" w:lineRule="auto"/>
              <w:ind w:left="113" w:right="113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00436C">
              <w:rPr>
                <w:rFonts w:ascii="Arial" w:eastAsia="Arial" w:hAnsi="Arial" w:cs="Arial"/>
                <w:b/>
                <w:sz w:val="16"/>
                <w:szCs w:val="16"/>
              </w:rPr>
              <w:t>Prospective Audit &amp; Feedback</w:t>
            </w:r>
          </w:p>
        </w:tc>
        <w:tc>
          <w:tcPr>
            <w:tcW w:w="179" w:type="pct"/>
            <w:shd w:val="clear" w:color="auto" w:fill="D9D9D9" w:themeFill="background1" w:themeFillShade="D9"/>
            <w:textDirection w:val="btLr"/>
            <w:vAlign w:val="center"/>
          </w:tcPr>
          <w:p w:rsidR="00096629" w:rsidRPr="0000436C" w:rsidRDefault="00096629" w:rsidP="00313BA8">
            <w:pPr>
              <w:spacing w:line="360" w:lineRule="auto"/>
              <w:ind w:left="113" w:right="113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00436C">
              <w:rPr>
                <w:rFonts w:ascii="Arial" w:eastAsia="Arial" w:hAnsi="Arial" w:cs="Arial"/>
                <w:b/>
                <w:sz w:val="16"/>
                <w:szCs w:val="16"/>
              </w:rPr>
              <w:t>Prior authorization</w:t>
            </w:r>
          </w:p>
        </w:tc>
        <w:tc>
          <w:tcPr>
            <w:tcW w:w="178" w:type="pct"/>
            <w:shd w:val="clear" w:color="auto" w:fill="D9D9D9" w:themeFill="background1" w:themeFillShade="D9"/>
            <w:textDirection w:val="btLr"/>
            <w:vAlign w:val="center"/>
          </w:tcPr>
          <w:p w:rsidR="00096629" w:rsidRPr="0000436C" w:rsidRDefault="00096629" w:rsidP="00313BA8">
            <w:pPr>
              <w:spacing w:line="360" w:lineRule="auto"/>
              <w:ind w:left="113" w:right="113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00436C">
              <w:rPr>
                <w:rFonts w:ascii="Arial" w:eastAsia="Arial" w:hAnsi="Arial" w:cs="Arial"/>
                <w:b/>
                <w:sz w:val="16"/>
                <w:szCs w:val="16"/>
              </w:rPr>
              <w:t>Formulary restriction</w:t>
            </w:r>
          </w:p>
        </w:tc>
        <w:tc>
          <w:tcPr>
            <w:tcW w:w="180" w:type="pct"/>
            <w:shd w:val="clear" w:color="auto" w:fill="D9D9D9" w:themeFill="background1" w:themeFillShade="D9"/>
            <w:textDirection w:val="btLr"/>
            <w:vAlign w:val="center"/>
          </w:tcPr>
          <w:p w:rsidR="00096629" w:rsidRPr="0000436C" w:rsidRDefault="00096629" w:rsidP="00313BA8">
            <w:pPr>
              <w:spacing w:line="360" w:lineRule="auto"/>
              <w:ind w:left="113" w:right="113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00436C">
              <w:rPr>
                <w:rFonts w:ascii="Arial" w:eastAsia="Arial" w:hAnsi="Arial" w:cs="Arial"/>
                <w:b/>
                <w:sz w:val="16"/>
                <w:szCs w:val="16"/>
              </w:rPr>
              <w:t>Multidisplinary team</w:t>
            </w:r>
          </w:p>
        </w:tc>
        <w:tc>
          <w:tcPr>
            <w:tcW w:w="298" w:type="pct"/>
            <w:shd w:val="clear" w:color="auto" w:fill="D9D9D9" w:themeFill="background1" w:themeFillShade="D9"/>
            <w:textDirection w:val="btLr"/>
            <w:vAlign w:val="center"/>
          </w:tcPr>
          <w:p w:rsidR="00096629" w:rsidRPr="0000436C" w:rsidRDefault="00096629" w:rsidP="00313BA8">
            <w:pPr>
              <w:spacing w:line="360" w:lineRule="auto"/>
              <w:ind w:left="113" w:right="113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00436C">
              <w:rPr>
                <w:rFonts w:ascii="Arial" w:eastAsia="Arial" w:hAnsi="Arial" w:cs="Arial"/>
                <w:b/>
                <w:sz w:val="16"/>
                <w:szCs w:val="16"/>
              </w:rPr>
              <w:t>Clinical Decision Support systems</w:t>
            </w:r>
          </w:p>
        </w:tc>
        <w:tc>
          <w:tcPr>
            <w:tcW w:w="179" w:type="pct"/>
            <w:shd w:val="clear" w:color="auto" w:fill="D9D9D9" w:themeFill="background1" w:themeFillShade="D9"/>
            <w:textDirection w:val="btLr"/>
            <w:vAlign w:val="center"/>
          </w:tcPr>
          <w:p w:rsidR="00096629" w:rsidRPr="0000436C" w:rsidRDefault="00096629" w:rsidP="00313BA8">
            <w:pPr>
              <w:spacing w:line="360" w:lineRule="auto"/>
              <w:ind w:left="113" w:right="113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00436C">
              <w:rPr>
                <w:rFonts w:ascii="Arial" w:eastAsia="Arial" w:hAnsi="Arial" w:cs="Arial"/>
                <w:b/>
                <w:sz w:val="16"/>
                <w:szCs w:val="16"/>
              </w:rPr>
              <w:t>AMS Education</w:t>
            </w:r>
          </w:p>
        </w:tc>
        <w:tc>
          <w:tcPr>
            <w:tcW w:w="179" w:type="pct"/>
            <w:shd w:val="clear" w:color="auto" w:fill="D9D9D9" w:themeFill="background1" w:themeFillShade="D9"/>
            <w:textDirection w:val="btLr"/>
            <w:vAlign w:val="center"/>
          </w:tcPr>
          <w:p w:rsidR="00096629" w:rsidRPr="0000436C" w:rsidRDefault="00096629" w:rsidP="00313BA8">
            <w:pPr>
              <w:spacing w:line="360" w:lineRule="auto"/>
              <w:ind w:left="113" w:right="113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00436C">
              <w:rPr>
                <w:rFonts w:ascii="Arial" w:eastAsia="Arial" w:hAnsi="Arial" w:cs="Arial"/>
                <w:b/>
                <w:sz w:val="16"/>
                <w:szCs w:val="16"/>
              </w:rPr>
              <w:t>Antibiotic Review</w:t>
            </w:r>
          </w:p>
        </w:tc>
        <w:tc>
          <w:tcPr>
            <w:tcW w:w="298" w:type="pct"/>
            <w:shd w:val="clear" w:color="auto" w:fill="D9D9D9" w:themeFill="background1" w:themeFillShade="D9"/>
            <w:textDirection w:val="btLr"/>
            <w:vAlign w:val="center"/>
          </w:tcPr>
          <w:p w:rsidR="00096629" w:rsidRPr="0000436C" w:rsidRDefault="00096629" w:rsidP="00313BA8">
            <w:pPr>
              <w:spacing w:line="360" w:lineRule="auto"/>
              <w:ind w:left="113" w:right="113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00436C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Clinical Practice guidelines</w:t>
            </w:r>
          </w:p>
        </w:tc>
        <w:tc>
          <w:tcPr>
            <w:tcW w:w="299" w:type="pct"/>
            <w:shd w:val="clear" w:color="auto" w:fill="D9D9D9" w:themeFill="background1" w:themeFillShade="D9"/>
            <w:textDirection w:val="btLr"/>
            <w:vAlign w:val="center"/>
          </w:tcPr>
          <w:p w:rsidR="00096629" w:rsidRPr="0000436C" w:rsidRDefault="00096629" w:rsidP="00313BA8">
            <w:pPr>
              <w:spacing w:line="360" w:lineRule="auto"/>
              <w:ind w:left="113" w:right="113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00436C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Antibiotic</w:t>
            </w:r>
          </w:p>
          <w:p w:rsidR="00096629" w:rsidRPr="0000436C" w:rsidRDefault="00096629" w:rsidP="00313BA8">
            <w:pPr>
              <w:spacing w:line="360" w:lineRule="auto"/>
              <w:ind w:left="113" w:right="113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00436C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De-escalation</w:t>
            </w:r>
          </w:p>
        </w:tc>
        <w:tc>
          <w:tcPr>
            <w:tcW w:w="185" w:type="pct"/>
            <w:shd w:val="clear" w:color="auto" w:fill="D9D9D9" w:themeFill="background1" w:themeFillShade="D9"/>
            <w:textDirection w:val="btLr"/>
            <w:vAlign w:val="center"/>
          </w:tcPr>
          <w:p w:rsidR="00096629" w:rsidRPr="0000436C" w:rsidRDefault="00096629" w:rsidP="00313BA8">
            <w:pPr>
              <w:spacing w:line="360" w:lineRule="auto"/>
              <w:ind w:left="113" w:right="113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00436C">
              <w:rPr>
                <w:rFonts w:ascii="Arial" w:eastAsia="Arial" w:hAnsi="Arial" w:cs="Arial"/>
                <w:b/>
                <w:sz w:val="16"/>
                <w:szCs w:val="16"/>
              </w:rPr>
              <w:t>DDD</w:t>
            </w:r>
          </w:p>
        </w:tc>
        <w:tc>
          <w:tcPr>
            <w:tcW w:w="215" w:type="pct"/>
            <w:shd w:val="clear" w:color="auto" w:fill="D9D9D9" w:themeFill="background1" w:themeFillShade="D9"/>
            <w:textDirection w:val="btLr"/>
            <w:vAlign w:val="center"/>
          </w:tcPr>
          <w:p w:rsidR="00096629" w:rsidRPr="0000436C" w:rsidRDefault="00096629" w:rsidP="00313BA8">
            <w:pPr>
              <w:spacing w:line="360" w:lineRule="auto"/>
              <w:ind w:left="113" w:right="113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00436C">
              <w:rPr>
                <w:rFonts w:ascii="Arial" w:eastAsia="Arial" w:hAnsi="Arial" w:cs="Arial"/>
                <w:b/>
                <w:sz w:val="16"/>
                <w:szCs w:val="16"/>
              </w:rPr>
              <w:t>DOT</w:t>
            </w:r>
          </w:p>
        </w:tc>
        <w:tc>
          <w:tcPr>
            <w:tcW w:w="215" w:type="pct"/>
            <w:shd w:val="clear" w:color="auto" w:fill="D9D9D9" w:themeFill="background1" w:themeFillShade="D9"/>
            <w:textDirection w:val="btLr"/>
            <w:vAlign w:val="center"/>
          </w:tcPr>
          <w:p w:rsidR="00096629" w:rsidRPr="0000436C" w:rsidRDefault="00096629" w:rsidP="00313BA8">
            <w:pPr>
              <w:spacing w:line="360" w:lineRule="auto"/>
              <w:ind w:left="113" w:right="113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00436C">
              <w:rPr>
                <w:rFonts w:ascii="Arial" w:eastAsia="Arial" w:hAnsi="Arial" w:cs="Arial"/>
                <w:b/>
                <w:sz w:val="16"/>
                <w:szCs w:val="16"/>
              </w:rPr>
              <w:t>LOS</w:t>
            </w:r>
          </w:p>
        </w:tc>
        <w:tc>
          <w:tcPr>
            <w:tcW w:w="215" w:type="pct"/>
            <w:shd w:val="clear" w:color="auto" w:fill="D9D9D9" w:themeFill="background1" w:themeFillShade="D9"/>
            <w:textDirection w:val="btLr"/>
            <w:vAlign w:val="center"/>
          </w:tcPr>
          <w:p w:rsidR="00096629" w:rsidRPr="0000436C" w:rsidRDefault="00096629" w:rsidP="00313BA8">
            <w:pPr>
              <w:spacing w:line="360" w:lineRule="auto"/>
              <w:ind w:left="113" w:right="113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00436C">
              <w:rPr>
                <w:rFonts w:ascii="Arial" w:eastAsia="Arial" w:hAnsi="Arial" w:cs="Arial"/>
                <w:b/>
                <w:sz w:val="16"/>
                <w:szCs w:val="16"/>
              </w:rPr>
              <w:t>Cost</w:t>
            </w:r>
          </w:p>
        </w:tc>
        <w:tc>
          <w:tcPr>
            <w:tcW w:w="215" w:type="pct"/>
            <w:shd w:val="clear" w:color="auto" w:fill="D9D9D9" w:themeFill="background1" w:themeFillShade="D9"/>
            <w:textDirection w:val="btLr"/>
            <w:vAlign w:val="center"/>
          </w:tcPr>
          <w:p w:rsidR="00096629" w:rsidRPr="0000436C" w:rsidRDefault="00096629" w:rsidP="00313BA8">
            <w:pPr>
              <w:spacing w:line="360" w:lineRule="auto"/>
              <w:ind w:left="113" w:right="113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00436C">
              <w:rPr>
                <w:rFonts w:ascii="Arial" w:eastAsia="Arial" w:hAnsi="Arial" w:cs="Arial"/>
                <w:b/>
                <w:sz w:val="16"/>
                <w:szCs w:val="16"/>
              </w:rPr>
              <w:t>Readmission</w:t>
            </w:r>
          </w:p>
        </w:tc>
        <w:tc>
          <w:tcPr>
            <w:tcW w:w="215" w:type="pct"/>
            <w:shd w:val="clear" w:color="auto" w:fill="D9D9D9" w:themeFill="background1" w:themeFillShade="D9"/>
            <w:textDirection w:val="btLr"/>
            <w:vAlign w:val="center"/>
          </w:tcPr>
          <w:p w:rsidR="00096629" w:rsidRPr="0000436C" w:rsidRDefault="00096629" w:rsidP="00313BA8">
            <w:pPr>
              <w:spacing w:line="360" w:lineRule="auto"/>
              <w:ind w:left="113" w:right="113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00436C">
              <w:rPr>
                <w:rFonts w:ascii="Arial" w:eastAsia="Arial" w:hAnsi="Arial" w:cs="Arial"/>
                <w:b/>
                <w:sz w:val="16"/>
                <w:szCs w:val="16"/>
              </w:rPr>
              <w:t>CDI</w:t>
            </w:r>
          </w:p>
        </w:tc>
        <w:tc>
          <w:tcPr>
            <w:tcW w:w="180" w:type="pct"/>
            <w:shd w:val="clear" w:color="auto" w:fill="D9D9D9" w:themeFill="background1" w:themeFillShade="D9"/>
            <w:textDirection w:val="btLr"/>
            <w:vAlign w:val="center"/>
          </w:tcPr>
          <w:p w:rsidR="00096629" w:rsidRPr="0000436C" w:rsidRDefault="00096629" w:rsidP="00313BA8">
            <w:pPr>
              <w:spacing w:line="360" w:lineRule="auto"/>
              <w:ind w:left="113" w:right="113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00436C">
              <w:rPr>
                <w:rFonts w:ascii="Arial" w:eastAsia="Arial" w:hAnsi="Arial" w:cs="Arial"/>
                <w:b/>
                <w:sz w:val="16"/>
                <w:szCs w:val="16"/>
              </w:rPr>
              <w:t>PCT</w:t>
            </w:r>
          </w:p>
        </w:tc>
        <w:tc>
          <w:tcPr>
            <w:tcW w:w="298" w:type="pct"/>
            <w:shd w:val="clear" w:color="auto" w:fill="D9D9D9" w:themeFill="background1" w:themeFillShade="D9"/>
            <w:textDirection w:val="btLr"/>
            <w:vAlign w:val="center"/>
          </w:tcPr>
          <w:p w:rsidR="00096629" w:rsidRPr="0000436C" w:rsidRDefault="00096629" w:rsidP="00313BA8">
            <w:pPr>
              <w:spacing w:line="360" w:lineRule="auto"/>
              <w:ind w:left="113" w:right="113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7F452B">
              <w:rPr>
                <w:rFonts w:ascii="Arial" w:eastAsia="Arial" w:hAnsi="Arial" w:cs="Arial"/>
                <w:b/>
                <w:sz w:val="16"/>
                <w:szCs w:val="16"/>
              </w:rPr>
              <w:t>parenteral-to-oral switch</w:t>
            </w:r>
          </w:p>
        </w:tc>
        <w:tc>
          <w:tcPr>
            <w:tcW w:w="170" w:type="pct"/>
            <w:shd w:val="clear" w:color="auto" w:fill="D9D9D9" w:themeFill="background1" w:themeFillShade="D9"/>
            <w:textDirection w:val="btLr"/>
            <w:vAlign w:val="center"/>
          </w:tcPr>
          <w:p w:rsidR="00096629" w:rsidRPr="0000436C" w:rsidRDefault="00096629" w:rsidP="00313BA8">
            <w:pPr>
              <w:spacing w:line="360" w:lineRule="auto"/>
              <w:ind w:left="113" w:right="113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00436C">
              <w:rPr>
                <w:rFonts w:ascii="Arial" w:eastAsia="Arial" w:hAnsi="Arial" w:cs="Arial"/>
                <w:b/>
                <w:sz w:val="16"/>
                <w:szCs w:val="16"/>
              </w:rPr>
              <w:t>National Indicators</w:t>
            </w:r>
          </w:p>
        </w:tc>
      </w:tr>
      <w:tr w:rsidR="00096629" w:rsidTr="00313BA8">
        <w:trPr>
          <w:trHeight w:val="210"/>
          <w:jc w:val="center"/>
        </w:trPr>
        <w:tc>
          <w:tcPr>
            <w:tcW w:w="535" w:type="pct"/>
            <w:shd w:val="clear" w:color="auto" w:fill="BFBFBF" w:themeFill="background1" w:themeFillShade="BF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Chung (2013)</w:t>
            </w:r>
          </w:p>
        </w:tc>
        <w:tc>
          <w:tcPr>
            <w:tcW w:w="28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0"/>
                <w:id w:val="58217143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9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1"/>
                <w:id w:val="-1679188848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2"/>
                <w:id w:val="-1838607334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7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3"/>
                <w:id w:val="1727875661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8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4"/>
                <w:id w:val="-1137022841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5"/>
                <w:id w:val="1304043303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6"/>
                <w:id w:val="1984492734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7"/>
                <w:id w:val="-1833059726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85" w:type="pct"/>
            <w:shd w:val="clear" w:color="auto" w:fill="auto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8"/>
                <w:id w:val="294492015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9"/>
                <w:id w:val="-877776594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8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</w:tr>
      <w:tr w:rsidR="00096629" w:rsidTr="00313BA8">
        <w:trPr>
          <w:trHeight w:val="286"/>
          <w:jc w:val="center"/>
        </w:trPr>
        <w:tc>
          <w:tcPr>
            <w:tcW w:w="535" w:type="pct"/>
            <w:shd w:val="clear" w:color="auto" w:fill="BFBFBF" w:themeFill="background1" w:themeFillShade="BF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Mehta (2014)</w:t>
            </w:r>
          </w:p>
        </w:tc>
        <w:tc>
          <w:tcPr>
            <w:tcW w:w="28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10"/>
                <w:id w:val="-127709463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9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11"/>
                <w:id w:val="-1562703621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12"/>
                <w:id w:val="-498040581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7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8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85" w:type="pct"/>
            <w:shd w:val="clear" w:color="auto" w:fill="auto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13"/>
                <w:id w:val="-1948305600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14"/>
                <w:id w:val="-665549489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8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</w:tr>
      <w:tr w:rsidR="00096629" w:rsidTr="00313BA8">
        <w:trPr>
          <w:trHeight w:val="207"/>
          <w:jc w:val="center"/>
        </w:trPr>
        <w:tc>
          <w:tcPr>
            <w:tcW w:w="535" w:type="pct"/>
            <w:shd w:val="clear" w:color="auto" w:fill="BFBFBF" w:themeFill="background1" w:themeFillShade="BF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Ababneh (2020)</w:t>
            </w:r>
          </w:p>
        </w:tc>
        <w:tc>
          <w:tcPr>
            <w:tcW w:w="28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15"/>
                <w:id w:val="-1759593066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9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8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16"/>
                <w:id w:val="-1732919655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16"/>
                <w:id w:val="1629127164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85" w:type="pct"/>
            <w:shd w:val="clear" w:color="auto" w:fill="auto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17"/>
                <w:id w:val="1745991753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18"/>
                <w:id w:val="627211132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8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</w:tr>
      <w:tr w:rsidR="00096629" w:rsidTr="00313BA8">
        <w:trPr>
          <w:trHeight w:val="282"/>
          <w:jc w:val="center"/>
        </w:trPr>
        <w:tc>
          <w:tcPr>
            <w:tcW w:w="535" w:type="pct"/>
            <w:shd w:val="clear" w:color="auto" w:fill="BFBFBF" w:themeFill="background1" w:themeFillShade="BF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Moriyama (2021)</w:t>
            </w:r>
          </w:p>
        </w:tc>
        <w:tc>
          <w:tcPr>
            <w:tcW w:w="28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19"/>
                <w:id w:val="-1589685316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9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20"/>
                <w:id w:val="-1609876969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21"/>
                <w:id w:val="-946775039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7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8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22"/>
                <w:id w:val="-72350049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16"/>
                <w:id w:val="-281884504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85" w:type="pct"/>
            <w:shd w:val="clear" w:color="auto" w:fill="auto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23"/>
                <w:id w:val="1451128563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24"/>
                <w:id w:val="-1397043761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8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</w:tr>
      <w:tr w:rsidR="00096629" w:rsidTr="00313BA8">
        <w:trPr>
          <w:trHeight w:val="468"/>
          <w:jc w:val="center"/>
        </w:trPr>
        <w:tc>
          <w:tcPr>
            <w:tcW w:w="535" w:type="pct"/>
            <w:shd w:val="clear" w:color="auto" w:fill="BFBFBF" w:themeFill="background1" w:themeFillShade="BF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Panditrao (2021)</w:t>
            </w:r>
          </w:p>
        </w:tc>
        <w:tc>
          <w:tcPr>
            <w:tcW w:w="28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25"/>
                <w:id w:val="-410472086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9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26"/>
                <w:id w:val="-1987388078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8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85" w:type="pct"/>
            <w:shd w:val="clear" w:color="auto" w:fill="auto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27"/>
                <w:id w:val="154889172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28"/>
                <w:id w:val="149256923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8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</w:tr>
      <w:tr w:rsidR="00096629" w:rsidTr="00313BA8">
        <w:trPr>
          <w:trHeight w:val="295"/>
          <w:jc w:val="center"/>
        </w:trPr>
        <w:tc>
          <w:tcPr>
            <w:tcW w:w="535" w:type="pct"/>
            <w:shd w:val="clear" w:color="auto" w:fill="BFBFBF" w:themeFill="background1" w:themeFillShade="BF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Thakkar (2021)</w:t>
            </w:r>
          </w:p>
        </w:tc>
        <w:tc>
          <w:tcPr>
            <w:tcW w:w="28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29"/>
                <w:id w:val="-2043199537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9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30"/>
                <w:id w:val="1110550035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31"/>
                <w:id w:val="1993670285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8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32"/>
                <w:id w:val="-538047864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33"/>
                <w:id w:val="1465228187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85" w:type="pct"/>
            <w:shd w:val="clear" w:color="auto" w:fill="auto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8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</w:tr>
      <w:tr w:rsidR="00096629" w:rsidTr="00313BA8">
        <w:trPr>
          <w:trHeight w:val="103"/>
          <w:jc w:val="center"/>
        </w:trPr>
        <w:tc>
          <w:tcPr>
            <w:tcW w:w="535" w:type="pct"/>
            <w:shd w:val="clear" w:color="auto" w:fill="BFBFBF" w:themeFill="background1" w:themeFillShade="BF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Trivedi (2013)</w:t>
            </w:r>
          </w:p>
        </w:tc>
        <w:tc>
          <w:tcPr>
            <w:tcW w:w="28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34"/>
                <w:id w:val="-672730385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9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35"/>
                <w:id w:val="750324597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7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36"/>
                <w:id w:val="-957108349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8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37"/>
                <w:id w:val="-1601327766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38"/>
                <w:id w:val="735907857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39"/>
                <w:id w:val="-1572276493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40"/>
                <w:id w:val="797877976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41"/>
                <w:id w:val="101545189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9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85" w:type="pct"/>
            <w:shd w:val="clear" w:color="auto" w:fill="auto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42"/>
                <w:id w:val="-837231524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43"/>
                <w:id w:val="791944394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44"/>
                <w:id w:val="-1011672516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8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</w:tr>
      <w:tr w:rsidR="00096629" w:rsidTr="00313BA8">
        <w:trPr>
          <w:trHeight w:val="468"/>
          <w:jc w:val="center"/>
        </w:trPr>
        <w:tc>
          <w:tcPr>
            <w:tcW w:w="535" w:type="pct"/>
            <w:shd w:val="clear" w:color="auto" w:fill="BFBFBF" w:themeFill="background1" w:themeFillShade="BF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Spernovasilis (2021)</w:t>
            </w:r>
          </w:p>
        </w:tc>
        <w:tc>
          <w:tcPr>
            <w:tcW w:w="28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46"/>
                <w:id w:val="-533349142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9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47"/>
                <w:id w:val="-933661185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48"/>
                <w:id w:val="135066014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7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8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49"/>
                <w:id w:val="-1232923528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50"/>
                <w:id w:val="-1787807260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51"/>
                <w:id w:val="923543807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85" w:type="pct"/>
            <w:shd w:val="clear" w:color="auto" w:fill="auto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8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</w:tr>
      <w:tr w:rsidR="00096629" w:rsidTr="00313BA8">
        <w:trPr>
          <w:trHeight w:val="298"/>
          <w:jc w:val="center"/>
        </w:trPr>
        <w:tc>
          <w:tcPr>
            <w:tcW w:w="535" w:type="pct"/>
            <w:shd w:val="clear" w:color="auto" w:fill="BFBFBF" w:themeFill="background1" w:themeFillShade="BF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Guisado-Gil (2020)</w:t>
            </w:r>
          </w:p>
        </w:tc>
        <w:tc>
          <w:tcPr>
            <w:tcW w:w="28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sdt>
              <w:sdtPr>
                <w:tag w:val="goog_rdk_52"/>
                <w:id w:val="473108365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20"/>
                    <w:szCs w:val="20"/>
                  </w:rPr>
                  <w:t>✓</w:t>
                </w:r>
              </w:sdtContent>
            </w:sdt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8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53"/>
                <w:id w:val="-855729839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54"/>
                <w:id w:val="124524028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55"/>
                <w:id w:val="-1047997318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9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85" w:type="pct"/>
            <w:shd w:val="clear" w:color="auto" w:fill="auto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56"/>
                <w:id w:val="-1476143330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8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</w:tr>
      <w:tr w:rsidR="00096629" w:rsidTr="00313BA8">
        <w:trPr>
          <w:trHeight w:val="319"/>
          <w:jc w:val="center"/>
        </w:trPr>
        <w:tc>
          <w:tcPr>
            <w:tcW w:w="535" w:type="pct"/>
            <w:shd w:val="clear" w:color="auto" w:fill="BFBFBF" w:themeFill="background1" w:themeFillShade="BF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Guerra (2021)</w:t>
            </w:r>
          </w:p>
        </w:tc>
        <w:tc>
          <w:tcPr>
            <w:tcW w:w="28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sdt>
              <w:sdtPr>
                <w:tag w:val="goog_rdk_57"/>
                <w:id w:val="170613207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20"/>
                    <w:szCs w:val="20"/>
                  </w:rPr>
                  <w:t>✓</w:t>
                </w:r>
              </w:sdtContent>
            </w:sdt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58"/>
                <w:id w:val="-727537988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59"/>
                <w:id w:val="-620687069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7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8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85" w:type="pct"/>
            <w:shd w:val="clear" w:color="auto" w:fill="auto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60"/>
                <w:id w:val="-1033190664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45"/>
                <w:id w:val="-1191605224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8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</w:tr>
      <w:tr w:rsidR="00096629" w:rsidTr="00313BA8">
        <w:trPr>
          <w:trHeight w:val="338"/>
          <w:jc w:val="center"/>
        </w:trPr>
        <w:tc>
          <w:tcPr>
            <w:tcW w:w="535" w:type="pct"/>
            <w:shd w:val="clear" w:color="auto" w:fill="BFBFBF" w:themeFill="background1" w:themeFillShade="BF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Williams (2021)</w:t>
            </w:r>
          </w:p>
        </w:tc>
        <w:tc>
          <w:tcPr>
            <w:tcW w:w="28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sdt>
              <w:sdtPr>
                <w:tag w:val="goog_rdk_61"/>
                <w:id w:val="407663279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20"/>
                    <w:szCs w:val="20"/>
                  </w:rPr>
                  <w:t>✓</w:t>
                </w:r>
              </w:sdtContent>
            </w:sdt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8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62"/>
                <w:id w:val="237837603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85" w:type="pct"/>
            <w:shd w:val="clear" w:color="auto" w:fill="auto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63"/>
                <w:id w:val="612018295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64"/>
                <w:id w:val="1327171557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65"/>
                <w:id w:val="430017177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66"/>
                <w:id w:val="1755695457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67"/>
                <w:id w:val="-494035608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8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68"/>
                <w:id w:val="-147674197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</w:tr>
      <w:tr w:rsidR="00096629" w:rsidTr="00313BA8">
        <w:trPr>
          <w:trHeight w:val="344"/>
          <w:jc w:val="center"/>
        </w:trPr>
        <w:tc>
          <w:tcPr>
            <w:tcW w:w="535" w:type="pct"/>
            <w:shd w:val="clear" w:color="auto" w:fill="BFBFBF" w:themeFill="background1" w:themeFillShade="BF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Ashiru-Oredope (2021)</w:t>
            </w:r>
          </w:p>
        </w:tc>
        <w:tc>
          <w:tcPr>
            <w:tcW w:w="28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sdt>
              <w:sdtPr>
                <w:tag w:val="goog_rdk_69"/>
                <w:id w:val="697820270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20"/>
                    <w:szCs w:val="20"/>
                  </w:rPr>
                  <w:t>✓</w:t>
                </w:r>
              </w:sdtContent>
            </w:sdt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70"/>
                <w:id w:val="-944373717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71"/>
                <w:id w:val="-1425180336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8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72"/>
                <w:id w:val="1446883385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73"/>
                <w:id w:val="-824812554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74"/>
                <w:id w:val="1192948238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75"/>
                <w:id w:val="1650552827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9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76"/>
                <w:id w:val="1181395344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85" w:type="pct"/>
            <w:shd w:val="clear" w:color="auto" w:fill="auto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77"/>
                <w:id w:val="1819763962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65"/>
                <w:id w:val="714311983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8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78"/>
                <w:id w:val="698365062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</w:tr>
      <w:tr w:rsidR="00096629" w:rsidTr="00313BA8">
        <w:trPr>
          <w:trHeight w:val="210"/>
          <w:jc w:val="center"/>
        </w:trPr>
        <w:tc>
          <w:tcPr>
            <w:tcW w:w="535" w:type="pct"/>
            <w:shd w:val="clear" w:color="auto" w:fill="BFBFBF" w:themeFill="background1" w:themeFillShade="BF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Weston (2012)</w:t>
            </w:r>
          </w:p>
        </w:tc>
        <w:tc>
          <w:tcPr>
            <w:tcW w:w="28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79"/>
                <w:id w:val="1554812525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9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80"/>
                <w:id w:val="1389236427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8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81"/>
                <w:id w:val="-1905068281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82"/>
                <w:id w:val="601608175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85" w:type="pct"/>
            <w:shd w:val="clear" w:color="auto" w:fill="auto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83"/>
                <w:id w:val="1624111549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84"/>
                <w:id w:val="881605581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8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85"/>
                <w:id w:val="-1988855980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7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</w:tr>
      <w:tr w:rsidR="00096629" w:rsidTr="00313BA8">
        <w:trPr>
          <w:trHeight w:val="287"/>
          <w:jc w:val="center"/>
        </w:trPr>
        <w:tc>
          <w:tcPr>
            <w:tcW w:w="535" w:type="pct"/>
            <w:shd w:val="clear" w:color="auto" w:fill="BFBFBF" w:themeFill="background1" w:themeFillShade="BF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Kallen (2017)</w:t>
            </w:r>
          </w:p>
        </w:tc>
        <w:tc>
          <w:tcPr>
            <w:tcW w:w="28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86"/>
                <w:id w:val="897939253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9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87"/>
                <w:id w:val="-1998485484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8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88"/>
                <w:id w:val="-721907159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89"/>
                <w:id w:val="-1898882622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90"/>
                <w:id w:val="-825899974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9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85" w:type="pct"/>
            <w:shd w:val="clear" w:color="auto" w:fill="auto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91"/>
                <w:id w:val="1255167948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92"/>
                <w:id w:val="-1773863503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15" w:type="pct"/>
            <w:shd w:val="clear" w:color="auto" w:fill="FFFFFF" w:themeFill="background1"/>
            <w:vAlign w:val="center"/>
          </w:tcPr>
          <w:p w:rsidR="00096629" w:rsidRPr="0051198A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color w:val="FFFFFF" w:themeColor="background1"/>
                <w:sz w:val="16"/>
                <w:szCs w:val="16"/>
              </w:rPr>
            </w:pPr>
            <w:sdt>
              <w:sdtPr>
                <w:rPr>
                  <w:color w:val="FFFFFF" w:themeColor="background1"/>
                </w:rPr>
                <w:tag w:val="goog_rdk_93"/>
                <w:id w:val="-813872260"/>
              </w:sdtPr>
              <w:sdtContent>
                <w:r w:rsidRPr="0051198A">
                  <w:rPr>
                    <w:rFonts w:ascii="Arial Unicode MS" w:eastAsia="Arial Unicode MS" w:hAnsi="Arial Unicode MS" w:cs="Arial Unicode MS"/>
                    <w:b/>
                    <w:color w:val="FFFFFF" w:themeColor="background1"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8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94"/>
                <w:id w:val="717246764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7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</w:tr>
      <w:tr w:rsidR="00096629" w:rsidTr="00313BA8">
        <w:trPr>
          <w:trHeight w:val="206"/>
          <w:jc w:val="center"/>
        </w:trPr>
        <w:tc>
          <w:tcPr>
            <w:tcW w:w="535" w:type="pct"/>
            <w:shd w:val="clear" w:color="auto" w:fill="BFBFBF" w:themeFill="background1" w:themeFillShade="BF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Surat (2021)</w:t>
            </w:r>
          </w:p>
        </w:tc>
        <w:tc>
          <w:tcPr>
            <w:tcW w:w="28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sdt>
              <w:sdtPr>
                <w:tag w:val="goog_rdk_95"/>
                <w:id w:val="1280611780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20"/>
                    <w:szCs w:val="20"/>
                  </w:rPr>
                  <w:t>✓</w:t>
                </w:r>
              </w:sdtContent>
            </w:sdt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96"/>
                <w:id w:val="-334767263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8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97"/>
                <w:id w:val="1913573193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98"/>
                <w:id w:val="2119407404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99"/>
                <w:id w:val="-1076735411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9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85" w:type="pct"/>
            <w:shd w:val="clear" w:color="auto" w:fill="auto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100"/>
                <w:id w:val="1223720572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101"/>
                <w:id w:val="-1508284645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65"/>
                <w:id w:val="1804186856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8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</w:tr>
      <w:tr w:rsidR="00096629" w:rsidTr="00313BA8">
        <w:trPr>
          <w:trHeight w:val="468"/>
          <w:jc w:val="center"/>
        </w:trPr>
        <w:tc>
          <w:tcPr>
            <w:tcW w:w="535" w:type="pct"/>
            <w:shd w:val="clear" w:color="auto" w:fill="BFBFBF" w:themeFill="background1" w:themeFillShade="BF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Tamma (2021)</w:t>
            </w:r>
          </w:p>
        </w:tc>
        <w:tc>
          <w:tcPr>
            <w:tcW w:w="28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sdt>
              <w:sdtPr>
                <w:tag w:val="goog_rdk_102"/>
                <w:id w:val="-527411589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20"/>
                    <w:szCs w:val="20"/>
                  </w:rPr>
                  <w:t>✓</w:t>
                </w:r>
              </w:sdtContent>
            </w:sdt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8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103"/>
                <w:id w:val="254485842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104"/>
                <w:id w:val="383755403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7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9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85" w:type="pct"/>
            <w:shd w:val="clear" w:color="auto" w:fill="auto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105"/>
                <w:id w:val="-585849365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106"/>
                <w:id w:val="-1969121587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65"/>
                <w:id w:val="2058822648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15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107"/>
                <w:id w:val="-1691281508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80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98" w:type="pct"/>
            <w:vAlign w:val="center"/>
          </w:tcPr>
          <w:p w:rsidR="00096629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sdt>
              <w:sdtPr>
                <w:tag w:val="goog_rdk_108"/>
                <w:id w:val="441183189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16"/>
                    <w:szCs w:val="16"/>
                  </w:rPr>
                  <w:t>✓</w:t>
                </w:r>
              </w:sdtContent>
            </w:sdt>
          </w:p>
        </w:tc>
        <w:tc>
          <w:tcPr>
            <w:tcW w:w="170" w:type="pct"/>
            <w:vAlign w:val="center"/>
          </w:tcPr>
          <w:p w:rsidR="00096629" w:rsidRPr="00F06A1B" w:rsidRDefault="00096629" w:rsidP="00313BA8">
            <w:pPr>
              <w:spacing w:line="360" w:lineRule="auto"/>
              <w:jc w:val="center"/>
              <w:rPr>
                <w:rFonts w:ascii="Arial" w:eastAsia="Arial" w:hAnsi="Arial" w:cs="Arial"/>
                <w:b/>
                <w:color w:val="FFFFFF" w:themeColor="background1"/>
                <w:sz w:val="16"/>
                <w:szCs w:val="16"/>
              </w:rPr>
            </w:pPr>
            <w:sdt>
              <w:sdtPr>
                <w:rPr>
                  <w:color w:val="FFFFFF" w:themeColor="background1"/>
                </w:rPr>
                <w:tag w:val="goog_rdk_109"/>
                <w:id w:val="-1377152721"/>
              </w:sdtPr>
              <w:sdtContent>
                <w:r w:rsidRPr="00F06A1B">
                  <w:rPr>
                    <w:rFonts w:ascii="Arial Unicode MS" w:eastAsia="Arial Unicode MS" w:hAnsi="Arial Unicode MS" w:cs="Arial Unicode MS"/>
                    <w:b/>
                    <w:color w:val="FFFFFF" w:themeColor="background1"/>
                    <w:sz w:val="16"/>
                    <w:szCs w:val="16"/>
                  </w:rPr>
                  <w:t>✓</w:t>
                </w:r>
              </w:sdtContent>
            </w:sdt>
          </w:p>
        </w:tc>
      </w:tr>
    </w:tbl>
    <w:p w:rsidR="00096629" w:rsidRDefault="00096629" w:rsidP="00096629">
      <w:pPr>
        <w:spacing w:line="360" w:lineRule="auto"/>
        <w:rPr>
          <w:rFonts w:ascii="Arial" w:eastAsia="Arial" w:hAnsi="Arial" w:cs="Arial"/>
        </w:rPr>
        <w:sectPr w:rsidR="00096629" w:rsidSect="00AC4031">
          <w:footerReference w:type="default" r:id="rId4"/>
          <w:pgSz w:w="12240" w:h="15840"/>
          <w:pgMar w:top="720" w:right="720" w:bottom="720" w:left="720" w:header="720" w:footer="720" w:gutter="0"/>
          <w:lnNumType w:countBy="1" w:restart="continuous"/>
          <w:cols w:space="720"/>
          <w:docGrid w:linePitch="326"/>
        </w:sectPr>
      </w:pPr>
    </w:p>
    <w:p w:rsidR="00342BD7" w:rsidRDefault="00342BD7"/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7979" w:rsidRDefault="00096629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629"/>
    <w:rsid w:val="00096629"/>
    <w:rsid w:val="00342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B61C7"/>
  <w15:chartTrackingRefBased/>
  <w15:docId w15:val="{4505BBB5-C2DF-4E3A-8201-6573CDF37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66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9662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96629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0966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225</Words>
  <Characters>1283</Characters>
  <Application>Microsoft Office Word</Application>
  <DocSecurity>0</DocSecurity>
  <Lines>10</Lines>
  <Paragraphs>3</Paragraphs>
  <ScaleCrop>false</ScaleCrop>
  <Company>Springer Nature IT</Company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2022-08-27T08:10:00Z</dcterms:created>
  <dcterms:modified xsi:type="dcterms:W3CDTF">2022-08-27T08:11:00Z</dcterms:modified>
</cp:coreProperties>
</file>