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Document.xml" ContentType="application/vnd.openxmlformats-officedocument.wordprocessingml.commentsExtensible+xml"/>
  <Override PartName="/word/commentsIdsDocument.xml" ContentType="application/vnd.openxmlformats-officedocument.wordprocessingml.commentsIds+xml"/>
  <Override PartName="/word/commentsExtendedDocument.xml" ContentType="application/vnd.openxmlformats-officedocument.wordprocessingml.commentsExtended+xml"/>
  <Override PartName="/word/peopleDocument.xml" ContentType="application/vnd.openxmlformats-officedocument.wordprocessingml.people+xml"/>
  <Override PartName="/word/commentsDocument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5DB19" w14:textId="18D6F15F" w:rsidR="0045290C" w:rsidRDefault="00830351" w:rsidP="00BB342A">
      <w:pPr>
        <w:pStyle w:val="Heading1"/>
        <w:spacing w:line="24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Additional File 1</w:t>
      </w:r>
    </w:p>
    <w:p w14:paraId="39A34EF6" w14:textId="77777777" w:rsidR="0045290C" w:rsidRDefault="0045290C" w:rsidP="00BB342A">
      <w:pPr>
        <w:spacing w:before="3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4918F707" w14:textId="77777777" w:rsidR="0045290C" w:rsidRDefault="000C7094" w:rsidP="00183E64">
      <w:pPr>
        <w:spacing w:before="3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Table 1.</w:t>
      </w:r>
      <w:r>
        <w:rPr>
          <w:rFonts w:ascii="Times New Roman" w:hAnsi="Times New Roman" w:cs="Times New Roman"/>
          <w:lang w:val="en-US"/>
        </w:rPr>
        <w:t xml:space="preserve"> Number of invited experts and number of respondents kept in the analysis (n, %), by country.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1984"/>
        <w:gridCol w:w="2410"/>
        <w:gridCol w:w="2688"/>
      </w:tblGrid>
      <w:tr w:rsidR="0045290C" w14:paraId="61776C41" w14:textId="77777777">
        <w:tc>
          <w:tcPr>
            <w:tcW w:w="1980" w:type="dxa"/>
          </w:tcPr>
          <w:p w14:paraId="5DC9A234" w14:textId="77777777" w:rsidR="0045290C" w:rsidRDefault="000C7094" w:rsidP="00BB342A">
            <w:pPr>
              <w:spacing w:before="3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Country</w:t>
            </w:r>
          </w:p>
        </w:tc>
        <w:tc>
          <w:tcPr>
            <w:tcW w:w="1984" w:type="dxa"/>
          </w:tcPr>
          <w:p w14:paraId="1B609CDA" w14:textId="77777777" w:rsidR="0045290C" w:rsidRDefault="000C7094" w:rsidP="00BB342A">
            <w:pPr>
              <w:spacing w:before="3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Experts invited (n)</w:t>
            </w:r>
          </w:p>
        </w:tc>
        <w:tc>
          <w:tcPr>
            <w:tcW w:w="2410" w:type="dxa"/>
          </w:tcPr>
          <w:p w14:paraId="646E299D" w14:textId="77777777" w:rsidR="0045290C" w:rsidRDefault="000C7094" w:rsidP="00BB342A">
            <w:pPr>
              <w:spacing w:before="3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Responses analysed (n) </w:t>
            </w:r>
          </w:p>
        </w:tc>
        <w:tc>
          <w:tcPr>
            <w:tcW w:w="2688" w:type="dxa"/>
          </w:tcPr>
          <w:p w14:paraId="713F64BE" w14:textId="299D6CD1" w:rsidR="0045290C" w:rsidRPr="00C303DA" w:rsidRDefault="000C7094" w:rsidP="00BB342A">
            <w:pPr>
              <w:spacing w:before="30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C303DA">
              <w:rPr>
                <w:rFonts w:ascii="Times New Roman" w:hAnsi="Times New Roman" w:cs="Times New Roman"/>
                <w:b/>
                <w:bCs/>
                <w:lang w:val="en-US"/>
              </w:rPr>
              <w:t>Percentage of total responses analysed (%)</w:t>
            </w:r>
          </w:p>
        </w:tc>
      </w:tr>
      <w:tr w:rsidR="0045290C" w14:paraId="2D97BA0E" w14:textId="77777777">
        <w:tc>
          <w:tcPr>
            <w:tcW w:w="1980" w:type="dxa"/>
          </w:tcPr>
          <w:p w14:paraId="3D80EA88" w14:textId="77777777" w:rsidR="0045290C" w:rsidRDefault="000C7094" w:rsidP="00BB342A">
            <w:pPr>
              <w:spacing w:before="3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Germany</w:t>
            </w:r>
          </w:p>
        </w:tc>
        <w:tc>
          <w:tcPr>
            <w:tcW w:w="1984" w:type="dxa"/>
          </w:tcPr>
          <w:p w14:paraId="15B232FC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410" w:type="dxa"/>
          </w:tcPr>
          <w:p w14:paraId="705A9D46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688" w:type="dxa"/>
          </w:tcPr>
          <w:p w14:paraId="5F507B51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23.9</w:t>
            </w:r>
          </w:p>
        </w:tc>
      </w:tr>
      <w:tr w:rsidR="0045290C" w14:paraId="590076BE" w14:textId="77777777">
        <w:tc>
          <w:tcPr>
            <w:tcW w:w="1980" w:type="dxa"/>
          </w:tcPr>
          <w:p w14:paraId="30C96695" w14:textId="77777777" w:rsidR="0045290C" w:rsidRDefault="000C7094" w:rsidP="00BB342A">
            <w:pPr>
              <w:spacing w:before="3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Poland</w:t>
            </w:r>
          </w:p>
        </w:tc>
        <w:tc>
          <w:tcPr>
            <w:tcW w:w="1984" w:type="dxa"/>
          </w:tcPr>
          <w:p w14:paraId="39711E26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10" w:type="dxa"/>
          </w:tcPr>
          <w:p w14:paraId="439E5E3D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88" w:type="dxa"/>
          </w:tcPr>
          <w:p w14:paraId="2D921A1C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</w:t>
            </w:r>
          </w:p>
        </w:tc>
      </w:tr>
      <w:tr w:rsidR="0045290C" w14:paraId="1D17F028" w14:textId="77777777">
        <w:tc>
          <w:tcPr>
            <w:tcW w:w="1980" w:type="dxa"/>
          </w:tcPr>
          <w:p w14:paraId="01D8374F" w14:textId="17646179" w:rsidR="0045290C" w:rsidRDefault="000C7094" w:rsidP="00BB342A">
            <w:pPr>
              <w:spacing w:before="3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United Kingdom</w:t>
            </w:r>
          </w:p>
        </w:tc>
        <w:tc>
          <w:tcPr>
            <w:tcW w:w="1984" w:type="dxa"/>
          </w:tcPr>
          <w:p w14:paraId="5ECE94D5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410" w:type="dxa"/>
          </w:tcPr>
          <w:p w14:paraId="3630A5FE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88" w:type="dxa"/>
          </w:tcPr>
          <w:p w14:paraId="035CE05D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</w:t>
            </w:r>
          </w:p>
        </w:tc>
      </w:tr>
      <w:tr w:rsidR="0045290C" w14:paraId="0BA988E5" w14:textId="77777777">
        <w:tc>
          <w:tcPr>
            <w:tcW w:w="1980" w:type="dxa"/>
          </w:tcPr>
          <w:p w14:paraId="3A64F3FE" w14:textId="77777777" w:rsidR="0045290C" w:rsidRDefault="000C7094" w:rsidP="00BB342A">
            <w:pPr>
              <w:spacing w:before="3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Austria</w:t>
            </w:r>
          </w:p>
        </w:tc>
        <w:tc>
          <w:tcPr>
            <w:tcW w:w="1984" w:type="dxa"/>
          </w:tcPr>
          <w:p w14:paraId="4DF1195C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0" w:type="dxa"/>
          </w:tcPr>
          <w:p w14:paraId="3566C034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88" w:type="dxa"/>
          </w:tcPr>
          <w:p w14:paraId="41E8664E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10.9</w:t>
            </w:r>
          </w:p>
        </w:tc>
      </w:tr>
      <w:tr w:rsidR="0045290C" w14:paraId="62AA0A32" w14:textId="77777777">
        <w:tc>
          <w:tcPr>
            <w:tcW w:w="1980" w:type="dxa"/>
          </w:tcPr>
          <w:p w14:paraId="01F56268" w14:textId="77777777" w:rsidR="0045290C" w:rsidRDefault="000C7094" w:rsidP="00BB342A">
            <w:pPr>
              <w:spacing w:before="3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1984" w:type="dxa"/>
          </w:tcPr>
          <w:p w14:paraId="3DCCDF83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0" w:type="dxa"/>
          </w:tcPr>
          <w:p w14:paraId="77A7731D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88" w:type="dxa"/>
          </w:tcPr>
          <w:p w14:paraId="6DF81E29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10.9</w:t>
            </w:r>
          </w:p>
        </w:tc>
      </w:tr>
      <w:tr w:rsidR="0045290C" w14:paraId="1AC52B84" w14:textId="77777777">
        <w:tc>
          <w:tcPr>
            <w:tcW w:w="1980" w:type="dxa"/>
          </w:tcPr>
          <w:p w14:paraId="30561162" w14:textId="77777777" w:rsidR="0045290C" w:rsidRDefault="000C7094" w:rsidP="00BB342A">
            <w:pPr>
              <w:spacing w:before="3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Sweden</w:t>
            </w:r>
          </w:p>
        </w:tc>
        <w:tc>
          <w:tcPr>
            <w:tcW w:w="1984" w:type="dxa"/>
          </w:tcPr>
          <w:p w14:paraId="70E5A1AF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10" w:type="dxa"/>
          </w:tcPr>
          <w:p w14:paraId="3478A28C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88" w:type="dxa"/>
          </w:tcPr>
          <w:p w14:paraId="1300A4F6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8.7</w:t>
            </w:r>
          </w:p>
        </w:tc>
      </w:tr>
      <w:tr w:rsidR="0045290C" w14:paraId="7B4DD384" w14:textId="77777777">
        <w:tc>
          <w:tcPr>
            <w:tcW w:w="1980" w:type="dxa"/>
          </w:tcPr>
          <w:p w14:paraId="192318A2" w14:textId="00FC26BE" w:rsidR="0045290C" w:rsidRDefault="000C7094" w:rsidP="00BB342A">
            <w:pPr>
              <w:spacing w:before="3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Netherlands</w:t>
            </w:r>
          </w:p>
        </w:tc>
        <w:tc>
          <w:tcPr>
            <w:tcW w:w="1984" w:type="dxa"/>
          </w:tcPr>
          <w:p w14:paraId="7274C2BC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10" w:type="dxa"/>
          </w:tcPr>
          <w:p w14:paraId="045F95DE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88" w:type="dxa"/>
          </w:tcPr>
          <w:p w14:paraId="62052AF5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8.7</w:t>
            </w:r>
          </w:p>
        </w:tc>
      </w:tr>
      <w:tr w:rsidR="0045290C" w14:paraId="4F39F23A" w14:textId="77777777">
        <w:tc>
          <w:tcPr>
            <w:tcW w:w="1980" w:type="dxa"/>
          </w:tcPr>
          <w:p w14:paraId="73B858F9" w14:textId="77777777" w:rsidR="0045290C" w:rsidRDefault="000C7094" w:rsidP="00BB342A">
            <w:pPr>
              <w:spacing w:before="3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Belgium</w:t>
            </w:r>
          </w:p>
        </w:tc>
        <w:tc>
          <w:tcPr>
            <w:tcW w:w="1984" w:type="dxa"/>
          </w:tcPr>
          <w:p w14:paraId="023A4990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0" w:type="dxa"/>
          </w:tcPr>
          <w:p w14:paraId="1124CB98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88" w:type="dxa"/>
          </w:tcPr>
          <w:p w14:paraId="4BA33520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</w:tr>
      <w:tr w:rsidR="0045290C" w14:paraId="5A5B9144" w14:textId="77777777">
        <w:tc>
          <w:tcPr>
            <w:tcW w:w="1980" w:type="dxa"/>
          </w:tcPr>
          <w:p w14:paraId="7D0E8098" w14:textId="77777777" w:rsidR="0045290C" w:rsidRDefault="000C7094" w:rsidP="00BB342A">
            <w:pPr>
              <w:spacing w:before="3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Bulgaria</w:t>
            </w:r>
          </w:p>
        </w:tc>
        <w:tc>
          <w:tcPr>
            <w:tcW w:w="1984" w:type="dxa"/>
          </w:tcPr>
          <w:p w14:paraId="30684C25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10" w:type="dxa"/>
          </w:tcPr>
          <w:p w14:paraId="2C3DE3E9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88" w:type="dxa"/>
          </w:tcPr>
          <w:p w14:paraId="5D5D2B86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</w:tr>
      <w:tr w:rsidR="0045290C" w14:paraId="596AB674" w14:textId="77777777">
        <w:tc>
          <w:tcPr>
            <w:tcW w:w="1980" w:type="dxa"/>
          </w:tcPr>
          <w:p w14:paraId="05E0B287" w14:textId="77777777" w:rsidR="0045290C" w:rsidRDefault="000C7094" w:rsidP="00BB342A">
            <w:pPr>
              <w:spacing w:before="3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Estonia</w:t>
            </w:r>
          </w:p>
        </w:tc>
        <w:tc>
          <w:tcPr>
            <w:tcW w:w="1984" w:type="dxa"/>
          </w:tcPr>
          <w:p w14:paraId="182D89D6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</w:tcPr>
          <w:p w14:paraId="260D9157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88" w:type="dxa"/>
          </w:tcPr>
          <w:p w14:paraId="718D6BBA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</w:tr>
      <w:tr w:rsidR="0045290C" w14:paraId="7211CB79" w14:textId="77777777">
        <w:tc>
          <w:tcPr>
            <w:tcW w:w="1980" w:type="dxa"/>
          </w:tcPr>
          <w:p w14:paraId="6DE671F4" w14:textId="77777777" w:rsidR="0045290C" w:rsidRDefault="000C7094" w:rsidP="00BB342A">
            <w:pPr>
              <w:spacing w:before="3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Norway</w:t>
            </w:r>
          </w:p>
        </w:tc>
        <w:tc>
          <w:tcPr>
            <w:tcW w:w="1984" w:type="dxa"/>
          </w:tcPr>
          <w:p w14:paraId="3CAE9A79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0" w:type="dxa"/>
          </w:tcPr>
          <w:p w14:paraId="1168DF1D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88" w:type="dxa"/>
          </w:tcPr>
          <w:p w14:paraId="7F441620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</w:tr>
      <w:tr w:rsidR="0045290C" w14:paraId="4CDA65DC" w14:textId="77777777">
        <w:tc>
          <w:tcPr>
            <w:tcW w:w="1980" w:type="dxa"/>
          </w:tcPr>
          <w:p w14:paraId="2FB7D8EB" w14:textId="77777777" w:rsidR="0045290C" w:rsidRDefault="000C7094" w:rsidP="00BB342A">
            <w:pPr>
              <w:spacing w:before="3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Czech Republic </w:t>
            </w:r>
          </w:p>
        </w:tc>
        <w:tc>
          <w:tcPr>
            <w:tcW w:w="1984" w:type="dxa"/>
          </w:tcPr>
          <w:p w14:paraId="3B0981DE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0" w:type="dxa"/>
          </w:tcPr>
          <w:p w14:paraId="76C7FAF6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688" w:type="dxa"/>
          </w:tcPr>
          <w:p w14:paraId="70F39CFC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</w:p>
        </w:tc>
      </w:tr>
      <w:tr w:rsidR="0045290C" w14:paraId="30999542" w14:textId="77777777">
        <w:tc>
          <w:tcPr>
            <w:tcW w:w="1980" w:type="dxa"/>
          </w:tcPr>
          <w:p w14:paraId="71827B91" w14:textId="77777777" w:rsidR="0045290C" w:rsidRDefault="000C7094" w:rsidP="00BB342A">
            <w:pPr>
              <w:spacing w:before="3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Total </w:t>
            </w:r>
          </w:p>
        </w:tc>
        <w:tc>
          <w:tcPr>
            <w:tcW w:w="1984" w:type="dxa"/>
          </w:tcPr>
          <w:p w14:paraId="35CB50EE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83</w:t>
            </w:r>
          </w:p>
        </w:tc>
        <w:tc>
          <w:tcPr>
            <w:tcW w:w="2410" w:type="dxa"/>
          </w:tcPr>
          <w:p w14:paraId="53EC79A0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46</w:t>
            </w:r>
          </w:p>
        </w:tc>
        <w:tc>
          <w:tcPr>
            <w:tcW w:w="2688" w:type="dxa"/>
          </w:tcPr>
          <w:p w14:paraId="3202CDB0" w14:textId="77777777" w:rsidR="0045290C" w:rsidRDefault="000C7094" w:rsidP="00BB342A">
            <w:pPr>
              <w:spacing w:before="30"/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100.0</w:t>
            </w:r>
          </w:p>
        </w:tc>
      </w:tr>
    </w:tbl>
    <w:p w14:paraId="0EFFC0EC" w14:textId="77777777" w:rsidR="0045290C" w:rsidRDefault="0045290C" w:rsidP="00BB342A">
      <w:pPr>
        <w:spacing w:before="30" w:line="240" w:lineRule="auto"/>
        <w:rPr>
          <w:rFonts w:ascii="Times New Roman" w:hAnsi="Times New Roman" w:cs="Times New Roman"/>
        </w:rPr>
      </w:pPr>
    </w:p>
    <w:p w14:paraId="61573AEE" w14:textId="5A0B2978" w:rsidR="00DE5C1B" w:rsidRDefault="00DE5C1B" w:rsidP="00183E64">
      <w:pPr>
        <w:spacing w:before="3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Table 2.</w:t>
      </w:r>
      <w:r>
        <w:rPr>
          <w:rFonts w:ascii="Times New Roman" w:hAnsi="Times New Roman" w:cs="Times New Roman"/>
          <w:lang w:val="en-US"/>
        </w:rPr>
        <w:t xml:space="preserve"> Summary of the frequency of </w:t>
      </w:r>
      <w:r w:rsidRPr="00C303DA">
        <w:rPr>
          <w:rFonts w:ascii="Times New Roman" w:hAnsi="Times New Roman" w:cs="Times New Roman"/>
          <w:i/>
          <w:iCs/>
          <w:lang w:val="en-US"/>
        </w:rPr>
        <w:t>setting</w:t>
      </w:r>
      <w:r>
        <w:rPr>
          <w:rFonts w:ascii="Times New Roman" w:hAnsi="Times New Roman" w:cs="Times New Roman"/>
          <w:lang w:val="en-US"/>
        </w:rPr>
        <w:t xml:space="preserve"> combination as selected in the 46 </w:t>
      </w:r>
      <w:r w:rsidR="00BB342A">
        <w:rPr>
          <w:rFonts w:ascii="Times New Roman" w:hAnsi="Times New Roman" w:cs="Times New Roman"/>
          <w:lang w:val="en-US"/>
        </w:rPr>
        <w:t>responses</w:t>
      </w:r>
      <w:r>
        <w:rPr>
          <w:rFonts w:ascii="Times New Roman" w:hAnsi="Times New Roman" w:cs="Times New Roman"/>
          <w:lang w:val="en-US"/>
        </w:rPr>
        <w:t xml:space="preserve"> </w:t>
      </w:r>
      <w:r w:rsidR="00B23EC2">
        <w:rPr>
          <w:rFonts w:ascii="Times New Roman" w:hAnsi="Times New Roman" w:cs="Times New Roman"/>
          <w:lang w:val="en-US"/>
        </w:rPr>
        <w:t xml:space="preserve">from experts </w:t>
      </w:r>
      <w:r>
        <w:rPr>
          <w:rFonts w:ascii="Times New Roman" w:hAnsi="Times New Roman" w:cs="Times New Roman"/>
          <w:lang w:val="en-US"/>
        </w:rPr>
        <w:t>that were kept in the analysis.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750"/>
        <w:gridCol w:w="1909"/>
        <w:gridCol w:w="1794"/>
        <w:gridCol w:w="779"/>
        <w:gridCol w:w="1059"/>
        <w:gridCol w:w="1134"/>
      </w:tblGrid>
      <w:tr w:rsidR="00213A00" w14:paraId="3EA6D9D8" w14:textId="77777777" w:rsidTr="00183E64">
        <w:tc>
          <w:tcPr>
            <w:tcW w:w="1750" w:type="dxa"/>
          </w:tcPr>
          <w:p w14:paraId="56D780ED" w14:textId="3E60CC19" w:rsidR="00213A00" w:rsidRDefault="00213A00" w:rsidP="00213A00">
            <w:pPr>
              <w:spacing w:before="3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Indoor systems</w:t>
            </w:r>
          </w:p>
        </w:tc>
        <w:tc>
          <w:tcPr>
            <w:tcW w:w="1909" w:type="dxa"/>
          </w:tcPr>
          <w:p w14:paraId="5C7EF7CB" w14:textId="6D1CBCDD" w:rsidR="00213A00" w:rsidRDefault="00213A00" w:rsidP="00213A00">
            <w:pPr>
              <w:spacing w:before="3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Outdoor systems</w:t>
            </w:r>
          </w:p>
        </w:tc>
        <w:tc>
          <w:tcPr>
            <w:tcW w:w="1794" w:type="dxa"/>
          </w:tcPr>
          <w:p w14:paraId="4A24A496" w14:textId="0F88AE97" w:rsidR="00213A00" w:rsidRDefault="00213A00" w:rsidP="00213A00">
            <w:pPr>
              <w:spacing w:before="3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Salmonella </w:t>
            </w:r>
            <w:r w:rsidRPr="00BB342A">
              <w:rPr>
                <w:rFonts w:ascii="Times New Roman" w:hAnsi="Times New Roman" w:cs="Times New Roman"/>
                <w:b/>
                <w:bCs/>
              </w:rPr>
              <w:t>spp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.</w:t>
            </w:r>
          </w:p>
        </w:tc>
        <w:tc>
          <w:tcPr>
            <w:tcW w:w="779" w:type="dxa"/>
          </w:tcPr>
          <w:p w14:paraId="6A7CA00A" w14:textId="52420773" w:rsidR="00213A00" w:rsidRDefault="00213A00" w:rsidP="00213A00">
            <w:pPr>
              <w:spacing w:before="3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HEV</w:t>
            </w:r>
          </w:p>
        </w:tc>
        <w:tc>
          <w:tcPr>
            <w:tcW w:w="1059" w:type="dxa"/>
          </w:tcPr>
          <w:p w14:paraId="36515C88" w14:textId="77777777" w:rsidR="00213A00" w:rsidRDefault="00213A00" w:rsidP="00213A00">
            <w:pPr>
              <w:spacing w:before="3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1134" w:type="dxa"/>
          </w:tcPr>
          <w:p w14:paraId="6A57A020" w14:textId="77777777" w:rsidR="00213A00" w:rsidRDefault="00213A00" w:rsidP="00213A00">
            <w:pPr>
              <w:spacing w:before="3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%</w:t>
            </w:r>
          </w:p>
        </w:tc>
      </w:tr>
      <w:tr w:rsidR="00213A00" w14:paraId="7FBB93FD" w14:textId="77777777" w:rsidTr="00183E64">
        <w:tc>
          <w:tcPr>
            <w:tcW w:w="1750" w:type="dxa"/>
          </w:tcPr>
          <w:p w14:paraId="7A5C7107" w14:textId="22829EE5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09" w:type="dxa"/>
          </w:tcPr>
          <w:p w14:paraId="217946EB" w14:textId="02864D92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794" w:type="dxa"/>
          </w:tcPr>
          <w:p w14:paraId="76ED57FC" w14:textId="099E8551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79" w:type="dxa"/>
          </w:tcPr>
          <w:p w14:paraId="220014BA" w14:textId="5F666995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59" w:type="dxa"/>
          </w:tcPr>
          <w:p w14:paraId="314D3EBA" w14:textId="77777777" w:rsidR="00213A00" w:rsidRDefault="00213A00" w:rsidP="00213A00">
            <w:pPr>
              <w:spacing w:before="30"/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34" w:type="dxa"/>
          </w:tcPr>
          <w:p w14:paraId="7B6C2B07" w14:textId="77777777" w:rsidR="00213A00" w:rsidRDefault="00213A00" w:rsidP="00213A00">
            <w:pPr>
              <w:spacing w:before="30"/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28.3</w:t>
            </w:r>
          </w:p>
        </w:tc>
      </w:tr>
      <w:tr w:rsidR="00213A00" w14:paraId="07947813" w14:textId="77777777" w:rsidTr="00183E64">
        <w:tc>
          <w:tcPr>
            <w:tcW w:w="1750" w:type="dxa"/>
          </w:tcPr>
          <w:p w14:paraId="64DA1D69" w14:textId="0816796F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09" w:type="dxa"/>
          </w:tcPr>
          <w:p w14:paraId="1813A943" w14:textId="77777777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4" w:type="dxa"/>
          </w:tcPr>
          <w:p w14:paraId="79D59AC7" w14:textId="216D1938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79" w:type="dxa"/>
          </w:tcPr>
          <w:p w14:paraId="5A295934" w14:textId="710577E6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9" w:type="dxa"/>
          </w:tcPr>
          <w:p w14:paraId="14FF1E2C" w14:textId="77777777" w:rsidR="00213A00" w:rsidRDefault="00213A00" w:rsidP="00213A00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</w:tcPr>
          <w:p w14:paraId="1A353DE7" w14:textId="77777777" w:rsidR="00213A00" w:rsidRDefault="00213A00" w:rsidP="00213A00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21.7</w:t>
            </w:r>
          </w:p>
        </w:tc>
      </w:tr>
      <w:tr w:rsidR="00213A00" w14:paraId="137D723A" w14:textId="77777777" w:rsidTr="00183E64">
        <w:tc>
          <w:tcPr>
            <w:tcW w:w="1750" w:type="dxa"/>
          </w:tcPr>
          <w:p w14:paraId="69D74789" w14:textId="613D3A50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09" w:type="dxa"/>
          </w:tcPr>
          <w:p w14:paraId="102D514C" w14:textId="77777777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4" w:type="dxa"/>
          </w:tcPr>
          <w:p w14:paraId="247CD119" w14:textId="716D33EF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79" w:type="dxa"/>
          </w:tcPr>
          <w:p w14:paraId="65CF2A5F" w14:textId="67CC5243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59" w:type="dxa"/>
          </w:tcPr>
          <w:p w14:paraId="7CF75668" w14:textId="77777777" w:rsidR="00213A00" w:rsidRDefault="00213A00" w:rsidP="00213A00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4" w:type="dxa"/>
          </w:tcPr>
          <w:p w14:paraId="37BAC752" w14:textId="77777777" w:rsidR="00213A00" w:rsidRDefault="00213A00" w:rsidP="00213A00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19.6</w:t>
            </w:r>
          </w:p>
        </w:tc>
      </w:tr>
      <w:tr w:rsidR="00213A00" w14:paraId="54D41BAA" w14:textId="77777777" w:rsidTr="00183E64">
        <w:tc>
          <w:tcPr>
            <w:tcW w:w="1750" w:type="dxa"/>
          </w:tcPr>
          <w:p w14:paraId="44D043E6" w14:textId="04F3089A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09" w:type="dxa"/>
          </w:tcPr>
          <w:p w14:paraId="088D8AA2" w14:textId="755A9800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794" w:type="dxa"/>
          </w:tcPr>
          <w:p w14:paraId="51BB0E34" w14:textId="056E59AE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779" w:type="dxa"/>
          </w:tcPr>
          <w:p w14:paraId="4E93E1F4" w14:textId="2D8490FD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59" w:type="dxa"/>
          </w:tcPr>
          <w:p w14:paraId="2B542791" w14:textId="77777777" w:rsidR="00213A00" w:rsidRDefault="00213A00" w:rsidP="00213A00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</w:tcPr>
          <w:p w14:paraId="567EAD88" w14:textId="77777777" w:rsidR="00213A00" w:rsidRDefault="00213A00" w:rsidP="00213A00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</w:t>
            </w:r>
          </w:p>
        </w:tc>
      </w:tr>
      <w:tr w:rsidR="00213A00" w14:paraId="0271772B" w14:textId="77777777" w:rsidTr="00183E64">
        <w:tc>
          <w:tcPr>
            <w:tcW w:w="1750" w:type="dxa"/>
          </w:tcPr>
          <w:p w14:paraId="647D0B90" w14:textId="7A9DA0E2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09" w:type="dxa"/>
          </w:tcPr>
          <w:p w14:paraId="619403FC" w14:textId="77777777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4" w:type="dxa"/>
          </w:tcPr>
          <w:p w14:paraId="00653E4F" w14:textId="77777777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9" w:type="dxa"/>
          </w:tcPr>
          <w:p w14:paraId="683619C1" w14:textId="3D3048CA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59" w:type="dxa"/>
          </w:tcPr>
          <w:p w14:paraId="65F1B6EF" w14:textId="77777777" w:rsidR="00213A00" w:rsidRDefault="00213A00" w:rsidP="00213A00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0503EB95" w14:textId="77777777" w:rsidR="00213A00" w:rsidRDefault="00213A00" w:rsidP="00213A00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8.7</w:t>
            </w:r>
          </w:p>
        </w:tc>
      </w:tr>
      <w:tr w:rsidR="00213A00" w14:paraId="6BD1FB68" w14:textId="77777777" w:rsidTr="00183E64">
        <w:tc>
          <w:tcPr>
            <w:tcW w:w="1750" w:type="dxa"/>
          </w:tcPr>
          <w:p w14:paraId="142BC464" w14:textId="0C31ED00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909" w:type="dxa"/>
          </w:tcPr>
          <w:p w14:paraId="6CEB3938" w14:textId="2F864086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794" w:type="dxa"/>
          </w:tcPr>
          <w:p w14:paraId="7BAF2D7D" w14:textId="77777777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9" w:type="dxa"/>
          </w:tcPr>
          <w:p w14:paraId="55F55D66" w14:textId="4F4DEDF8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1059" w:type="dxa"/>
          </w:tcPr>
          <w:p w14:paraId="3EC48542" w14:textId="77777777" w:rsidR="00213A00" w:rsidRDefault="00213A00" w:rsidP="00213A00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</w:tcPr>
          <w:p w14:paraId="14390DC5" w14:textId="77777777" w:rsidR="00213A00" w:rsidRDefault="00213A00" w:rsidP="00213A00">
            <w:pPr>
              <w:spacing w:before="30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</w:t>
            </w:r>
          </w:p>
        </w:tc>
      </w:tr>
      <w:tr w:rsidR="00213A00" w14:paraId="3A08F6F9" w14:textId="77777777" w:rsidTr="00183E64">
        <w:tc>
          <w:tcPr>
            <w:tcW w:w="1750" w:type="dxa"/>
          </w:tcPr>
          <w:p w14:paraId="23D1EAD9" w14:textId="77777777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09" w:type="dxa"/>
          </w:tcPr>
          <w:p w14:paraId="46D6FD4E" w14:textId="77777777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4" w:type="dxa"/>
          </w:tcPr>
          <w:p w14:paraId="336F6D42" w14:textId="77777777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9" w:type="dxa"/>
          </w:tcPr>
          <w:p w14:paraId="71A6B180" w14:textId="7514A0F2" w:rsidR="00213A00" w:rsidRDefault="00213A00" w:rsidP="00213A00">
            <w:pPr>
              <w:spacing w:before="3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9" w:type="dxa"/>
          </w:tcPr>
          <w:p w14:paraId="76748295" w14:textId="77777777" w:rsidR="00213A00" w:rsidRDefault="00213A00" w:rsidP="00213A00">
            <w:pPr>
              <w:spacing w:before="30"/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46</w:t>
            </w:r>
          </w:p>
        </w:tc>
        <w:tc>
          <w:tcPr>
            <w:tcW w:w="1134" w:type="dxa"/>
          </w:tcPr>
          <w:p w14:paraId="6EC29632" w14:textId="77777777" w:rsidR="00213A00" w:rsidRDefault="00213A00" w:rsidP="00213A00">
            <w:pPr>
              <w:spacing w:before="30"/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100.0%</w:t>
            </w:r>
          </w:p>
        </w:tc>
      </w:tr>
    </w:tbl>
    <w:p w14:paraId="195EB520" w14:textId="72B2CCC1" w:rsidR="00DE5C1B" w:rsidRDefault="00FD5F11" w:rsidP="00183E64">
      <w:pPr>
        <w:spacing w:before="30" w:line="480" w:lineRule="auto"/>
        <w:jc w:val="both"/>
        <w:rPr>
          <w:rFonts w:ascii="Times New Roman" w:hAnsi="Times New Roman" w:cs="Times New Roman"/>
          <w:lang w:val="en-US"/>
        </w:rPr>
      </w:pPr>
      <w:r w:rsidRPr="00183E64">
        <w:rPr>
          <w:rFonts w:ascii="Times New Roman" w:hAnsi="Times New Roman" w:cs="Times New Roman"/>
          <w:lang w:val="en-US"/>
        </w:rPr>
        <w:t xml:space="preserve">Legend: the symbol ‘X’ indicates the </w:t>
      </w:r>
      <w:r w:rsidR="00B23EC2">
        <w:rPr>
          <w:rFonts w:ascii="Times New Roman" w:hAnsi="Times New Roman" w:cs="Times New Roman"/>
          <w:lang w:val="en-US"/>
        </w:rPr>
        <w:t xml:space="preserve">settings </w:t>
      </w:r>
      <w:r w:rsidRPr="00183E64">
        <w:rPr>
          <w:rFonts w:ascii="Times New Roman" w:hAnsi="Times New Roman" w:cs="Times New Roman"/>
          <w:lang w:val="en-US"/>
        </w:rPr>
        <w:t>select</w:t>
      </w:r>
      <w:r w:rsidR="00B23EC2">
        <w:rPr>
          <w:rFonts w:ascii="Times New Roman" w:hAnsi="Times New Roman" w:cs="Times New Roman"/>
          <w:lang w:val="en-US"/>
        </w:rPr>
        <w:t>ed by the experts</w:t>
      </w:r>
      <w:r w:rsidRPr="00183E64">
        <w:rPr>
          <w:rFonts w:ascii="Times New Roman" w:hAnsi="Times New Roman" w:cs="Times New Roman"/>
          <w:lang w:val="en-US"/>
        </w:rPr>
        <w:t>.</w:t>
      </w:r>
    </w:p>
    <w:p w14:paraId="1534C453" w14:textId="77777777" w:rsidR="00FD5F11" w:rsidRPr="00183E64" w:rsidRDefault="00FD5F11" w:rsidP="00183E64">
      <w:pPr>
        <w:spacing w:before="30" w:line="480" w:lineRule="auto"/>
        <w:jc w:val="both"/>
        <w:rPr>
          <w:rFonts w:ascii="Times New Roman" w:hAnsi="Times New Roman" w:cs="Times New Roman"/>
          <w:lang w:val="en-US"/>
        </w:rPr>
      </w:pPr>
    </w:p>
    <w:p w14:paraId="0498DD34" w14:textId="4DEDCBE9" w:rsidR="0045290C" w:rsidRDefault="000C7094" w:rsidP="00183E64">
      <w:pPr>
        <w:spacing w:before="3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Table </w:t>
      </w:r>
      <w:r w:rsidR="00DE5C1B">
        <w:rPr>
          <w:rFonts w:ascii="Times New Roman" w:hAnsi="Times New Roman" w:cs="Times New Roman"/>
          <w:b/>
          <w:bCs/>
          <w:lang w:val="en-US"/>
        </w:rPr>
        <w:t>3</w:t>
      </w:r>
      <w:r>
        <w:rPr>
          <w:rFonts w:ascii="Times New Roman" w:hAnsi="Times New Roman" w:cs="Times New Roman"/>
          <w:b/>
          <w:bCs/>
          <w:lang w:val="en-US"/>
        </w:rPr>
        <w:t>.</w:t>
      </w:r>
      <w:r>
        <w:rPr>
          <w:rFonts w:ascii="Times New Roman" w:hAnsi="Times New Roman" w:cs="Times New Roman"/>
          <w:lang w:val="en-US"/>
        </w:rPr>
        <w:t xml:space="preserve"> Participants’ self-assessed knowledge</w:t>
      </w:r>
      <w:r w:rsidR="00B23EC2">
        <w:rPr>
          <w:rFonts w:ascii="Times New Roman" w:hAnsi="Times New Roman" w:cs="Times New Roman"/>
          <w:lang w:val="en-US"/>
        </w:rPr>
        <w:t xml:space="preserve"> ranking</w:t>
      </w:r>
      <w:r>
        <w:rPr>
          <w:rFonts w:ascii="Times New Roman" w:hAnsi="Times New Roman" w:cs="Times New Roman"/>
          <w:lang w:val="en-US"/>
        </w:rPr>
        <w:t xml:space="preserve"> in each of the five domains: on indoor farming systems, outdoor farming systems, </w:t>
      </w:r>
      <w:r>
        <w:rPr>
          <w:rFonts w:ascii="Times New Roman" w:hAnsi="Times New Roman" w:cs="Times New Roman"/>
          <w:i/>
          <w:iCs/>
          <w:lang w:val="en-US"/>
        </w:rPr>
        <w:t xml:space="preserve">Salmonella </w:t>
      </w:r>
      <w:r w:rsidRPr="00BB342A">
        <w:rPr>
          <w:rFonts w:ascii="Times New Roman" w:hAnsi="Times New Roman" w:cs="Times New Roman"/>
          <w:lang w:val="en-US"/>
        </w:rPr>
        <w:t>spp</w:t>
      </w:r>
      <w:r>
        <w:rPr>
          <w:rFonts w:ascii="Times New Roman" w:hAnsi="Times New Roman" w:cs="Times New Roman"/>
          <w:i/>
          <w:iCs/>
          <w:lang w:val="en-US"/>
        </w:rPr>
        <w:t xml:space="preserve">., </w:t>
      </w:r>
      <w:r>
        <w:rPr>
          <w:rFonts w:ascii="Times New Roman" w:hAnsi="Times New Roman" w:cs="Times New Roman"/>
          <w:lang w:val="en-US"/>
        </w:rPr>
        <w:t xml:space="preserve">HEV and on-farm biosecurity.  </w:t>
      </w: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83"/>
        <w:gridCol w:w="644"/>
        <w:gridCol w:w="644"/>
        <w:gridCol w:w="644"/>
        <w:gridCol w:w="645"/>
        <w:gridCol w:w="644"/>
        <w:gridCol w:w="644"/>
        <w:gridCol w:w="645"/>
        <w:gridCol w:w="644"/>
        <w:gridCol w:w="644"/>
        <w:gridCol w:w="645"/>
      </w:tblGrid>
      <w:tr w:rsidR="0045290C" w14:paraId="1475EC0E" w14:textId="77777777" w:rsidTr="00183E64">
        <w:trPr>
          <w:trHeight w:val="288"/>
        </w:trPr>
        <w:tc>
          <w:tcPr>
            <w:tcW w:w="2483" w:type="dxa"/>
            <w:shd w:val="clear" w:color="auto" w:fill="auto"/>
            <w:noWrap/>
            <w:vAlign w:val="bottom"/>
          </w:tcPr>
          <w:p w14:paraId="776AC19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GB"/>
              </w:rPr>
            </w:pPr>
          </w:p>
        </w:tc>
        <w:tc>
          <w:tcPr>
            <w:tcW w:w="1288" w:type="dxa"/>
            <w:gridSpan w:val="2"/>
            <w:shd w:val="clear" w:color="auto" w:fill="auto"/>
            <w:noWrap/>
            <w:vAlign w:val="bottom"/>
          </w:tcPr>
          <w:p w14:paraId="5591DCC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Indoor system</w:t>
            </w:r>
          </w:p>
        </w:tc>
        <w:tc>
          <w:tcPr>
            <w:tcW w:w="1289" w:type="dxa"/>
            <w:gridSpan w:val="2"/>
            <w:shd w:val="clear" w:color="auto" w:fill="auto"/>
            <w:noWrap/>
            <w:vAlign w:val="bottom"/>
          </w:tcPr>
          <w:p w14:paraId="57CFA22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Outdoor system</w:t>
            </w:r>
          </w:p>
        </w:tc>
        <w:tc>
          <w:tcPr>
            <w:tcW w:w="1288" w:type="dxa"/>
            <w:gridSpan w:val="2"/>
            <w:shd w:val="clear" w:color="auto" w:fill="auto"/>
            <w:noWrap/>
            <w:vAlign w:val="bottom"/>
          </w:tcPr>
          <w:p w14:paraId="538D50B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en-GB"/>
              </w:rPr>
              <w:t xml:space="preserve">Salmonella </w:t>
            </w:r>
            <w:r w:rsidRPr="00BB342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spp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en-GB"/>
              </w:rPr>
              <w:t>.</w:t>
            </w:r>
          </w:p>
        </w:tc>
        <w:tc>
          <w:tcPr>
            <w:tcW w:w="1289" w:type="dxa"/>
            <w:gridSpan w:val="2"/>
            <w:shd w:val="clear" w:color="auto" w:fill="auto"/>
            <w:noWrap/>
            <w:vAlign w:val="bottom"/>
          </w:tcPr>
          <w:p w14:paraId="6F5D86E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HEV</w:t>
            </w:r>
          </w:p>
        </w:tc>
        <w:tc>
          <w:tcPr>
            <w:tcW w:w="1289" w:type="dxa"/>
            <w:gridSpan w:val="2"/>
            <w:shd w:val="clear" w:color="auto" w:fill="auto"/>
            <w:noWrap/>
            <w:vAlign w:val="bottom"/>
          </w:tcPr>
          <w:p w14:paraId="720DBF6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Biosecurity</w:t>
            </w:r>
          </w:p>
        </w:tc>
      </w:tr>
      <w:tr w:rsidR="0045290C" w14:paraId="7E62553C" w14:textId="77777777" w:rsidTr="00183E64">
        <w:trPr>
          <w:trHeight w:val="288"/>
        </w:trPr>
        <w:tc>
          <w:tcPr>
            <w:tcW w:w="2483" w:type="dxa"/>
            <w:shd w:val="clear" w:color="auto" w:fill="auto"/>
            <w:noWrap/>
            <w:vAlign w:val="bottom"/>
          </w:tcPr>
          <w:p w14:paraId="0AED89C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55CACBE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5FFDB42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%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22F669A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6240322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%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53D150D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201660C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%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158B9FF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288583C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%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251C4A9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49668DF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%</w:t>
            </w:r>
          </w:p>
        </w:tc>
      </w:tr>
      <w:tr w:rsidR="0045290C" w14:paraId="03C5C073" w14:textId="77777777" w:rsidTr="00183E64">
        <w:trPr>
          <w:trHeight w:val="288"/>
        </w:trPr>
        <w:tc>
          <w:tcPr>
            <w:tcW w:w="2483" w:type="dxa"/>
            <w:shd w:val="clear" w:color="auto" w:fill="auto"/>
            <w:noWrap/>
            <w:vAlign w:val="bottom"/>
          </w:tcPr>
          <w:p w14:paraId="1D6CEAB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Not knowledgeable at all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76744092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64DE0AB0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354CE046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6144AB34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10.9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2268D890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2B48CAA8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4.3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2293474E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07233EA0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21.7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6E2637F2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4B3D251E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</w:t>
            </w:r>
          </w:p>
        </w:tc>
      </w:tr>
      <w:tr w:rsidR="0045290C" w14:paraId="05C5A365" w14:textId="77777777" w:rsidTr="00183E64">
        <w:trPr>
          <w:trHeight w:val="288"/>
        </w:trPr>
        <w:tc>
          <w:tcPr>
            <w:tcW w:w="2483" w:type="dxa"/>
            <w:shd w:val="clear" w:color="auto" w:fill="auto"/>
            <w:noWrap/>
            <w:vAlign w:val="bottom"/>
          </w:tcPr>
          <w:p w14:paraId="5474B95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Slightly knowledgeable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1CF830D4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7875FB25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6.5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6130BB3E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258C1CA8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32.6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0B34186D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6899B455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4.3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6BA81D8F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2B82DA61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23.9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56009693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6F9D6F59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2.2</w:t>
            </w:r>
          </w:p>
        </w:tc>
      </w:tr>
      <w:tr w:rsidR="0045290C" w14:paraId="007CBC15" w14:textId="77777777" w:rsidTr="00183E64">
        <w:trPr>
          <w:trHeight w:val="288"/>
        </w:trPr>
        <w:tc>
          <w:tcPr>
            <w:tcW w:w="2483" w:type="dxa"/>
            <w:shd w:val="clear" w:color="auto" w:fill="auto"/>
            <w:noWrap/>
            <w:vAlign w:val="bottom"/>
          </w:tcPr>
          <w:p w14:paraId="0A1A092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lastRenderedPageBreak/>
              <w:t>Moderately knowledgeable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23DCC347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673C4C8A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21.7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0F512A7E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18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37D7EDE1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39.1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71CD9CDD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7807B91A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30.4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5B550D29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16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68E6BB54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34.8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76AD72C2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7718763B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21.7</w:t>
            </w:r>
          </w:p>
        </w:tc>
      </w:tr>
      <w:tr w:rsidR="0045290C" w14:paraId="51A7ED57" w14:textId="77777777" w:rsidTr="00183E64">
        <w:trPr>
          <w:trHeight w:val="288"/>
        </w:trPr>
        <w:tc>
          <w:tcPr>
            <w:tcW w:w="2483" w:type="dxa"/>
            <w:shd w:val="clear" w:color="auto" w:fill="auto"/>
            <w:noWrap/>
            <w:vAlign w:val="bottom"/>
          </w:tcPr>
          <w:p w14:paraId="4C4834D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Very knowledgeable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091FF354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25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29C68694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54.3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4025A3EC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7F0E6B7F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15.2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673EF460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7531EFD9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43.5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17CB4408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6BFDA578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17.4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7CC1E021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34C055CA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47.8</w:t>
            </w:r>
          </w:p>
        </w:tc>
      </w:tr>
      <w:tr w:rsidR="0045290C" w14:paraId="1C4F9F0D" w14:textId="77777777" w:rsidTr="00183E64">
        <w:trPr>
          <w:trHeight w:val="288"/>
        </w:trPr>
        <w:tc>
          <w:tcPr>
            <w:tcW w:w="2483" w:type="dxa"/>
            <w:shd w:val="clear" w:color="auto" w:fill="auto"/>
            <w:noWrap/>
            <w:vAlign w:val="bottom"/>
          </w:tcPr>
          <w:p w14:paraId="3248FCF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Extremely knowledgeable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351D922E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4A7DD19E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17.4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57DF6B3F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3122295A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2.2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069936E5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3EDB9076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17.4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0841CB39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5F1E00B4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2.2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1D0DDFAC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384A7AA3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28.3</w:t>
            </w:r>
          </w:p>
        </w:tc>
      </w:tr>
      <w:tr w:rsidR="0045290C" w14:paraId="1A2A3762" w14:textId="77777777" w:rsidTr="00183E64">
        <w:trPr>
          <w:trHeight w:val="288"/>
        </w:trPr>
        <w:tc>
          <w:tcPr>
            <w:tcW w:w="2483" w:type="dxa"/>
            <w:shd w:val="clear" w:color="auto" w:fill="auto"/>
            <w:noWrap/>
            <w:vAlign w:val="bottom"/>
          </w:tcPr>
          <w:p w14:paraId="3595756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Total 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41C6261F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46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69B13918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100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4EE832A6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46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3CEBD77B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100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3EB666F8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46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76991766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100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6A23A60E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46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74A6469E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100</w:t>
            </w:r>
          </w:p>
        </w:tc>
        <w:tc>
          <w:tcPr>
            <w:tcW w:w="644" w:type="dxa"/>
            <w:shd w:val="clear" w:color="auto" w:fill="auto"/>
            <w:noWrap/>
            <w:vAlign w:val="bottom"/>
          </w:tcPr>
          <w:p w14:paraId="29F00BF1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46</w:t>
            </w:r>
          </w:p>
        </w:tc>
        <w:tc>
          <w:tcPr>
            <w:tcW w:w="645" w:type="dxa"/>
            <w:shd w:val="clear" w:color="auto" w:fill="auto"/>
            <w:noWrap/>
            <w:vAlign w:val="bottom"/>
          </w:tcPr>
          <w:p w14:paraId="7906EFCB" w14:textId="77777777" w:rsidR="0045290C" w:rsidRDefault="000C7094" w:rsidP="00BB342A">
            <w:pPr>
              <w:spacing w:before="30"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100</w:t>
            </w:r>
          </w:p>
        </w:tc>
      </w:tr>
    </w:tbl>
    <w:p w14:paraId="609B6F29" w14:textId="77777777" w:rsidR="0045290C" w:rsidRDefault="0045290C" w:rsidP="00BB342A">
      <w:pPr>
        <w:spacing w:before="3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194ABEAF" w14:textId="77777777" w:rsidR="0045290C" w:rsidRDefault="0045290C" w:rsidP="00BB342A">
      <w:pPr>
        <w:spacing w:before="3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6381F42C" w14:textId="09A57C4C" w:rsidR="0045290C" w:rsidRDefault="000C7094" w:rsidP="00183E64">
      <w:pPr>
        <w:spacing w:before="3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Table 4</w:t>
      </w:r>
      <w:r>
        <w:rPr>
          <w:rFonts w:ascii="Times New Roman" w:hAnsi="Times New Roman" w:cs="Times New Roman"/>
          <w:lang w:val="en-US"/>
        </w:rPr>
        <w:t xml:space="preserve">. Biosecurity categories </w:t>
      </w:r>
      <w:r w:rsidR="002544F6">
        <w:rPr>
          <w:rFonts w:ascii="Times New Roman" w:hAnsi="Times New Roman" w:cs="Times New Roman"/>
          <w:lang w:val="en-US"/>
        </w:rPr>
        <w:t xml:space="preserve">and individual biosecurity measures </w:t>
      </w:r>
      <w:r>
        <w:rPr>
          <w:rFonts w:ascii="Times New Roman" w:hAnsi="Times New Roman" w:cs="Times New Roman"/>
          <w:lang w:val="en-US"/>
        </w:rPr>
        <w:t xml:space="preserve">applied to the control of </w:t>
      </w:r>
      <w:r>
        <w:rPr>
          <w:rFonts w:ascii="Times New Roman" w:hAnsi="Times New Roman" w:cs="Times New Roman"/>
          <w:i/>
          <w:iCs/>
          <w:lang w:val="en-US"/>
        </w:rPr>
        <w:t xml:space="preserve">Salmonella </w:t>
      </w:r>
      <w:r w:rsidRPr="00BB342A">
        <w:rPr>
          <w:rFonts w:ascii="Times New Roman" w:hAnsi="Times New Roman" w:cs="Times New Roman"/>
          <w:lang w:val="en-US"/>
        </w:rPr>
        <w:t>spp</w:t>
      </w:r>
      <w:r>
        <w:rPr>
          <w:rFonts w:ascii="Times New Roman" w:hAnsi="Times New Roman" w:cs="Times New Roman"/>
          <w:i/>
          <w:iCs/>
          <w:lang w:val="en-US"/>
        </w:rPr>
        <w:t xml:space="preserve">. </w:t>
      </w:r>
      <w:r>
        <w:rPr>
          <w:rFonts w:ascii="Times New Roman" w:hAnsi="Times New Roman" w:cs="Times New Roman"/>
          <w:lang w:val="en-US"/>
        </w:rPr>
        <w:t xml:space="preserve">in indoor farming, ranked by </w:t>
      </w:r>
      <w:r w:rsidR="002544F6">
        <w:rPr>
          <w:rFonts w:ascii="Times New Roman" w:hAnsi="Times New Roman" w:cs="Times New Roman"/>
          <w:lang w:val="en-US"/>
        </w:rPr>
        <w:t xml:space="preserve">relevance and agreement. </w:t>
      </w:r>
    </w:p>
    <w:tbl>
      <w:tblPr>
        <w:tblW w:w="100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2"/>
        <w:gridCol w:w="601"/>
        <w:gridCol w:w="632"/>
        <w:gridCol w:w="5975"/>
        <w:gridCol w:w="632"/>
        <w:gridCol w:w="632"/>
        <w:gridCol w:w="436"/>
      </w:tblGrid>
      <w:tr w:rsidR="0045290C" w14:paraId="31BB3624" w14:textId="77777777" w:rsidTr="002544F6">
        <w:trPr>
          <w:trHeight w:val="288"/>
        </w:trPr>
        <w:tc>
          <w:tcPr>
            <w:tcW w:w="1182" w:type="dxa"/>
            <w:shd w:val="clear" w:color="auto" w:fill="auto"/>
            <w:noWrap/>
          </w:tcPr>
          <w:p w14:paraId="0B81297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Category</w:t>
            </w:r>
          </w:p>
        </w:tc>
        <w:tc>
          <w:tcPr>
            <w:tcW w:w="601" w:type="dxa"/>
            <w:shd w:val="clear" w:color="auto" w:fill="auto"/>
            <w:noWrap/>
          </w:tcPr>
          <w:p w14:paraId="75202F7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MC</w:t>
            </w:r>
          </w:p>
        </w:tc>
        <w:tc>
          <w:tcPr>
            <w:tcW w:w="632" w:type="dxa"/>
            <w:shd w:val="clear" w:color="auto" w:fill="FFFFFF"/>
            <w:noWrap/>
          </w:tcPr>
          <w:p w14:paraId="6EC8D5E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IQR</w:t>
            </w:r>
          </w:p>
        </w:tc>
        <w:tc>
          <w:tcPr>
            <w:tcW w:w="5975" w:type="dxa"/>
            <w:shd w:val="clear" w:color="auto" w:fill="auto"/>
            <w:noWrap/>
          </w:tcPr>
          <w:p w14:paraId="29C295E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Biosecurity measure</w:t>
            </w:r>
          </w:p>
        </w:tc>
        <w:tc>
          <w:tcPr>
            <w:tcW w:w="632" w:type="dxa"/>
            <w:shd w:val="clear" w:color="auto" w:fill="auto"/>
            <w:noWrap/>
          </w:tcPr>
          <w:p w14:paraId="28FE4F9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MM</w:t>
            </w:r>
          </w:p>
        </w:tc>
        <w:tc>
          <w:tcPr>
            <w:tcW w:w="632" w:type="dxa"/>
            <w:shd w:val="clear" w:color="auto" w:fill="auto"/>
            <w:noWrap/>
          </w:tcPr>
          <w:p w14:paraId="3F3FE09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IQR</w:t>
            </w:r>
          </w:p>
        </w:tc>
        <w:tc>
          <w:tcPr>
            <w:tcW w:w="436" w:type="dxa"/>
            <w:shd w:val="clear" w:color="auto" w:fill="auto"/>
            <w:noWrap/>
          </w:tcPr>
          <w:p w14:paraId="1097FC6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n</w:t>
            </w:r>
          </w:p>
        </w:tc>
      </w:tr>
      <w:tr w:rsidR="0045290C" w14:paraId="186DC157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7618CF6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CnD</w:t>
            </w:r>
          </w:p>
        </w:tc>
        <w:tc>
          <w:tcPr>
            <w:tcW w:w="601" w:type="dxa"/>
            <w:vMerge w:val="restart"/>
            <w:shd w:val="clear" w:color="auto" w:fill="auto"/>
            <w:noWrap/>
          </w:tcPr>
          <w:p w14:paraId="30DA8C5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0.19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4B460C3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5975" w:type="dxa"/>
            <w:shd w:val="clear" w:color="auto" w:fill="auto"/>
            <w:noWrap/>
          </w:tcPr>
          <w:p w14:paraId="594F7F6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Dung from the sows held in farrowing pens is removed daily.</w:t>
            </w:r>
          </w:p>
        </w:tc>
        <w:tc>
          <w:tcPr>
            <w:tcW w:w="632" w:type="dxa"/>
            <w:shd w:val="clear" w:color="auto" w:fill="auto"/>
            <w:noWrap/>
          </w:tcPr>
          <w:p w14:paraId="59D89CE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6608A3C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74811E2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38</w:t>
            </w:r>
          </w:p>
        </w:tc>
      </w:tr>
      <w:tr w:rsidR="0045290C" w14:paraId="27A47C1F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59EE91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7C600F6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C3D028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1B958EA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Corridors within barns are cleaned and disinfected before other pigs are moved via those corridors.</w:t>
            </w:r>
          </w:p>
        </w:tc>
        <w:tc>
          <w:tcPr>
            <w:tcW w:w="632" w:type="dxa"/>
            <w:shd w:val="clear" w:color="auto" w:fill="auto"/>
            <w:noWrap/>
          </w:tcPr>
          <w:p w14:paraId="538DEE8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0703F5A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3DF2D36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525E7634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C3A6E1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189EC82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E71E2A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1211E48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The floor in each barn section and anteroom or hygiene locks is even and without damage and thereby easy to clean and to disinfect.</w:t>
            </w:r>
          </w:p>
        </w:tc>
        <w:tc>
          <w:tcPr>
            <w:tcW w:w="632" w:type="dxa"/>
            <w:shd w:val="clear" w:color="auto" w:fill="auto"/>
            <w:noWrap/>
          </w:tcPr>
          <w:p w14:paraId="53782B0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4416FF7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4154196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41478F6D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0CE98C2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76B3414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5DD5EE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288F5AE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The standard cleaning and disinfection procedures in the barns include dry.</w:t>
            </w:r>
          </w:p>
        </w:tc>
        <w:tc>
          <w:tcPr>
            <w:tcW w:w="632" w:type="dxa"/>
            <w:shd w:val="clear" w:color="auto" w:fill="auto"/>
            <w:noWrap/>
          </w:tcPr>
          <w:p w14:paraId="1E9E26BB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3440A83B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2F82A02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38</w:t>
            </w:r>
          </w:p>
        </w:tc>
      </w:tr>
      <w:tr w:rsidR="0045290C" w14:paraId="5B41CB3D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156217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104E960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1DEE64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4F36350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Sufficient downtime period after cleaning and disinfection before new pigs are moved into a cleaned and disinfected barn /compartment/ pen.</w:t>
            </w:r>
          </w:p>
        </w:tc>
        <w:tc>
          <w:tcPr>
            <w:tcW w:w="632" w:type="dxa"/>
            <w:shd w:val="clear" w:color="auto" w:fill="auto"/>
            <w:noWrap/>
          </w:tcPr>
          <w:p w14:paraId="6D9CF63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399F011D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23FA7AB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38</w:t>
            </w:r>
          </w:p>
        </w:tc>
      </w:tr>
      <w:tr w:rsidR="0045290C" w14:paraId="5B054D3A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061ED56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67EE908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62ACA3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729D0EB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Contact with manure is minimised by a suitable flooring system and cleaning application in the barns.</w:t>
            </w:r>
          </w:p>
        </w:tc>
        <w:tc>
          <w:tcPr>
            <w:tcW w:w="632" w:type="dxa"/>
            <w:shd w:val="clear" w:color="auto" w:fill="auto"/>
            <w:noWrap/>
          </w:tcPr>
          <w:p w14:paraId="0E49DDF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42D6219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2BD30F79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2A9ED7C6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57093B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7ADFD80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86F6AD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6561D1E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The anteroom or hygiene lock and its equipment are cleaned and disinfected at least every 2 weeks.</w:t>
            </w:r>
          </w:p>
        </w:tc>
        <w:tc>
          <w:tcPr>
            <w:tcW w:w="632" w:type="dxa"/>
            <w:shd w:val="clear" w:color="auto" w:fill="auto"/>
            <w:noWrap/>
          </w:tcPr>
          <w:p w14:paraId="74BD8B9D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26A1EEF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2D582C0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38</w:t>
            </w:r>
          </w:p>
        </w:tc>
      </w:tr>
      <w:tr w:rsidR="0045290C" w14:paraId="377B7751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AC893B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6BD84DB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42B3F9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6A32C43D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The feed storage and pipelines are cleaned and disinfected at least once a year.</w:t>
            </w:r>
          </w:p>
        </w:tc>
        <w:tc>
          <w:tcPr>
            <w:tcW w:w="632" w:type="dxa"/>
            <w:shd w:val="clear" w:color="auto" w:fill="auto"/>
            <w:noWrap/>
          </w:tcPr>
          <w:p w14:paraId="389F503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52D4678D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399580D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00DED037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69D2A6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2670924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7A9687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491A7F6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pit below slatted flooring is emptied between two batches.</w:t>
            </w:r>
          </w:p>
        </w:tc>
        <w:tc>
          <w:tcPr>
            <w:tcW w:w="632" w:type="dxa"/>
            <w:shd w:val="clear" w:color="auto" w:fill="auto"/>
            <w:noWrap/>
          </w:tcPr>
          <w:p w14:paraId="1896F6F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728CA24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1839EA5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37</w:t>
            </w:r>
          </w:p>
        </w:tc>
      </w:tr>
      <w:tr w:rsidR="0045290C" w14:paraId="2E5577A7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EE6769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6A6069E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FCCA43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38C4497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drinking water system of the farm is cleaned and disinfected at least once a year.</w:t>
            </w:r>
          </w:p>
        </w:tc>
        <w:tc>
          <w:tcPr>
            <w:tcW w:w="632" w:type="dxa"/>
            <w:shd w:val="clear" w:color="auto" w:fill="auto"/>
            <w:noWrap/>
          </w:tcPr>
          <w:p w14:paraId="5D4232C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4FA2645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23EF4C7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</w:t>
            </w:r>
          </w:p>
        </w:tc>
      </w:tr>
      <w:tr w:rsidR="0045290C" w14:paraId="70324473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1FDC164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Mixing</w:t>
            </w:r>
          </w:p>
        </w:tc>
        <w:tc>
          <w:tcPr>
            <w:tcW w:w="601" w:type="dxa"/>
            <w:vMerge w:val="restart"/>
            <w:shd w:val="clear" w:color="auto" w:fill="auto"/>
            <w:noWrap/>
          </w:tcPr>
          <w:p w14:paraId="594EE4F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0.15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42B22B9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5975" w:type="dxa"/>
            <w:shd w:val="clear" w:color="auto" w:fill="auto"/>
            <w:noWrap/>
          </w:tcPr>
          <w:p w14:paraId="483F66F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Barn sections are managed all-in/all-out.</w:t>
            </w:r>
          </w:p>
        </w:tc>
        <w:tc>
          <w:tcPr>
            <w:tcW w:w="632" w:type="dxa"/>
            <w:shd w:val="clear" w:color="auto" w:fill="auto"/>
            <w:noWrap/>
          </w:tcPr>
          <w:p w14:paraId="435D2E0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68BA98E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</w:t>
            </w:r>
          </w:p>
        </w:tc>
        <w:tc>
          <w:tcPr>
            <w:tcW w:w="436" w:type="dxa"/>
            <w:shd w:val="clear" w:color="auto" w:fill="auto"/>
            <w:noWrap/>
          </w:tcPr>
          <w:p w14:paraId="5988CD2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02B330EC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378EB5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60E909F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72F829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24B200D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Sick pigs are consistently handled after the healthy pigs.</w:t>
            </w:r>
          </w:p>
        </w:tc>
        <w:tc>
          <w:tcPr>
            <w:tcW w:w="632" w:type="dxa"/>
            <w:shd w:val="clear" w:color="auto" w:fill="auto"/>
            <w:noWrap/>
          </w:tcPr>
          <w:p w14:paraId="5BD65EF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4A05178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0.5</w:t>
            </w:r>
          </w:p>
        </w:tc>
        <w:tc>
          <w:tcPr>
            <w:tcW w:w="436" w:type="dxa"/>
            <w:shd w:val="clear" w:color="auto" w:fill="auto"/>
            <w:noWrap/>
          </w:tcPr>
          <w:p w14:paraId="4065211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6A98030E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F687EB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56D2EA8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47D4EE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0648134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Stay-behinds and sick animals are isolated from the healthy ones.</w:t>
            </w:r>
          </w:p>
        </w:tc>
        <w:tc>
          <w:tcPr>
            <w:tcW w:w="632" w:type="dxa"/>
            <w:shd w:val="clear" w:color="auto" w:fill="auto"/>
            <w:noWrap/>
          </w:tcPr>
          <w:p w14:paraId="1617BF3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280E8A1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50D3DB7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38</w:t>
            </w:r>
          </w:p>
        </w:tc>
      </w:tr>
      <w:tr w:rsidR="0045290C" w14:paraId="07CDE83D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4BA163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51F3058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329270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0CCAF67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After weaning, weaners are NOT kept together with sows and piglets for some days/ weeks, in the same farrowing room.</w:t>
            </w:r>
          </w:p>
        </w:tc>
        <w:tc>
          <w:tcPr>
            <w:tcW w:w="632" w:type="dxa"/>
            <w:shd w:val="clear" w:color="auto" w:fill="auto"/>
            <w:noWrap/>
          </w:tcPr>
          <w:p w14:paraId="615EBCB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0A7A0E1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077AA9B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35</w:t>
            </w:r>
          </w:p>
        </w:tc>
      </w:tr>
      <w:tr w:rsidR="0045290C" w14:paraId="3EDAE2D3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0153315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6F97E35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0FA590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0F372D4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Cross-fostering is reduced to a minimum.</w:t>
            </w:r>
          </w:p>
        </w:tc>
        <w:tc>
          <w:tcPr>
            <w:tcW w:w="632" w:type="dxa"/>
            <w:shd w:val="clear" w:color="auto" w:fill="auto"/>
            <w:noWrap/>
          </w:tcPr>
          <w:p w14:paraId="52CFCEC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093DBDE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20AA430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</w:t>
            </w:r>
          </w:p>
        </w:tc>
      </w:tr>
      <w:tr w:rsidR="0045290C" w14:paraId="2612BD76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E3C8CB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23EF676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25EBE4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77B7485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Individual piglets are NOT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cross-fostered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more than once.</w:t>
            </w:r>
          </w:p>
        </w:tc>
        <w:tc>
          <w:tcPr>
            <w:tcW w:w="632" w:type="dxa"/>
            <w:shd w:val="clear" w:color="auto" w:fill="auto"/>
            <w:noWrap/>
          </w:tcPr>
          <w:p w14:paraId="4D5E3C0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33324C2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2B9FA1E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</w:t>
            </w:r>
          </w:p>
        </w:tc>
      </w:tr>
      <w:tr w:rsidR="0045290C" w14:paraId="3820CB82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7FB279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392AAFE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5AA5DC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63DB50C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Cross-fostering does NOT occur 4 or more days after farrowing.</w:t>
            </w:r>
          </w:p>
        </w:tc>
        <w:tc>
          <w:tcPr>
            <w:tcW w:w="632" w:type="dxa"/>
            <w:shd w:val="clear" w:color="auto" w:fill="auto"/>
            <w:noWrap/>
          </w:tcPr>
          <w:p w14:paraId="6FB623A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39829D3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62D59E2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37</w:t>
            </w:r>
          </w:p>
        </w:tc>
      </w:tr>
      <w:tr w:rsidR="0045290C" w14:paraId="19EEE578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D2BFA7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7B338E1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3DE649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05C6C2A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Individual weaners or fatteners are NOT moved to another pen, containing another group of animals of the same age.</w:t>
            </w:r>
          </w:p>
        </w:tc>
        <w:tc>
          <w:tcPr>
            <w:tcW w:w="632" w:type="dxa"/>
            <w:shd w:val="clear" w:color="auto" w:fill="auto"/>
            <w:noWrap/>
          </w:tcPr>
          <w:p w14:paraId="3526AF4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281E0CA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23D7694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37</w:t>
            </w:r>
          </w:p>
        </w:tc>
      </w:tr>
      <w:tr w:rsidR="0045290C" w14:paraId="6AC6729E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7CE5FF2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Feed, water, and bedding </w:t>
            </w:r>
          </w:p>
        </w:tc>
        <w:tc>
          <w:tcPr>
            <w:tcW w:w="601" w:type="dxa"/>
            <w:vMerge w:val="restart"/>
            <w:shd w:val="clear" w:color="auto" w:fill="auto"/>
            <w:noWrap/>
          </w:tcPr>
          <w:p w14:paraId="1E7ACE8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0.13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68526DB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0.08</w:t>
            </w:r>
          </w:p>
        </w:tc>
        <w:tc>
          <w:tcPr>
            <w:tcW w:w="5975" w:type="dxa"/>
            <w:shd w:val="clear" w:color="auto" w:fill="auto"/>
            <w:noWrap/>
          </w:tcPr>
          <w:p w14:paraId="3D478FF9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All feed and bedding are stored protected from wildlife, pets and pests.</w:t>
            </w:r>
          </w:p>
        </w:tc>
        <w:tc>
          <w:tcPr>
            <w:tcW w:w="632" w:type="dxa"/>
            <w:shd w:val="clear" w:color="auto" w:fill="auto"/>
            <w:noWrap/>
          </w:tcPr>
          <w:p w14:paraId="7D6B076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0E08640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</w:t>
            </w:r>
          </w:p>
        </w:tc>
        <w:tc>
          <w:tcPr>
            <w:tcW w:w="436" w:type="dxa"/>
            <w:shd w:val="clear" w:color="auto" w:fill="auto"/>
            <w:noWrap/>
          </w:tcPr>
          <w:p w14:paraId="72F2E19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7457E5CB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A27F9E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4AABF3E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1B8D9F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6B8E5B3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The drinking water is known to be free from or treated against microbiological contamination.</w:t>
            </w:r>
          </w:p>
        </w:tc>
        <w:tc>
          <w:tcPr>
            <w:tcW w:w="632" w:type="dxa"/>
            <w:shd w:val="clear" w:color="auto" w:fill="auto"/>
            <w:noWrap/>
          </w:tcPr>
          <w:p w14:paraId="4F4DB38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72EC3EF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6C397C0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0B6FEDA8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B17811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7FBF982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43C2F4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43EEE2C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feed is coarsely ground (&gt;1mm particle size).</w:t>
            </w:r>
          </w:p>
        </w:tc>
        <w:tc>
          <w:tcPr>
            <w:tcW w:w="632" w:type="dxa"/>
            <w:shd w:val="clear" w:color="auto" w:fill="auto"/>
            <w:noWrap/>
          </w:tcPr>
          <w:p w14:paraId="3E7DDAD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7D41EE1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1.75</w:t>
            </w:r>
          </w:p>
        </w:tc>
        <w:tc>
          <w:tcPr>
            <w:tcW w:w="436" w:type="dxa"/>
            <w:shd w:val="clear" w:color="auto" w:fill="auto"/>
            <w:noWrap/>
          </w:tcPr>
          <w:p w14:paraId="655866E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34</w:t>
            </w:r>
          </w:p>
        </w:tc>
      </w:tr>
      <w:tr w:rsidR="0045290C" w14:paraId="5E7659D7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FFCFBA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07501E2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7A16CC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76D6C10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All feed is tested for or treated against microbiological contamination.</w:t>
            </w:r>
          </w:p>
        </w:tc>
        <w:tc>
          <w:tcPr>
            <w:tcW w:w="632" w:type="dxa"/>
            <w:shd w:val="clear" w:color="auto" w:fill="auto"/>
            <w:noWrap/>
          </w:tcPr>
          <w:p w14:paraId="27B7B58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4DBBFEA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4024CA6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38</w:t>
            </w:r>
          </w:p>
        </w:tc>
      </w:tr>
      <w:tr w:rsidR="0045290C" w14:paraId="2C66F0C8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D61675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1CC582F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03D1C6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2377BF3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feed is acidified.</w:t>
            </w:r>
          </w:p>
        </w:tc>
        <w:tc>
          <w:tcPr>
            <w:tcW w:w="632" w:type="dxa"/>
            <w:shd w:val="clear" w:color="auto" w:fill="auto"/>
            <w:noWrap/>
          </w:tcPr>
          <w:p w14:paraId="43EF570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4FE999C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4FBD4E0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38</w:t>
            </w:r>
          </w:p>
        </w:tc>
      </w:tr>
      <w:tr w:rsidR="0045290C" w14:paraId="4BD6B40C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042FEFC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3E0DF42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85BDCE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37372D6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Wet feed is offered.</w:t>
            </w:r>
          </w:p>
        </w:tc>
        <w:tc>
          <w:tcPr>
            <w:tcW w:w="632" w:type="dxa"/>
            <w:shd w:val="clear" w:color="auto" w:fill="auto"/>
            <w:noWrap/>
          </w:tcPr>
          <w:p w14:paraId="5AD51F2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3D1831F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6441D00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34</w:t>
            </w:r>
          </w:p>
        </w:tc>
      </w:tr>
      <w:tr w:rsidR="0045290C" w14:paraId="73278309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06C614D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Purchase</w:t>
            </w:r>
          </w:p>
        </w:tc>
        <w:tc>
          <w:tcPr>
            <w:tcW w:w="601" w:type="dxa"/>
            <w:vMerge w:val="restart"/>
            <w:shd w:val="clear" w:color="auto" w:fill="auto"/>
            <w:noWrap/>
          </w:tcPr>
          <w:p w14:paraId="781A45D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0.13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22F5F26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0.17</w:t>
            </w:r>
          </w:p>
        </w:tc>
        <w:tc>
          <w:tcPr>
            <w:tcW w:w="5975" w:type="dxa"/>
            <w:shd w:val="clear" w:color="auto" w:fill="auto"/>
            <w:noWrap/>
          </w:tcPr>
          <w:p w14:paraId="5060C37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The breeding pigs come from maximum 1 other farm of origin.</w:t>
            </w:r>
          </w:p>
        </w:tc>
        <w:tc>
          <w:tcPr>
            <w:tcW w:w="632" w:type="dxa"/>
            <w:shd w:val="clear" w:color="auto" w:fill="auto"/>
            <w:noWrap/>
          </w:tcPr>
          <w:p w14:paraId="2B377D9B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0ADA60D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76C15D5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38</w:t>
            </w:r>
          </w:p>
        </w:tc>
      </w:tr>
      <w:tr w:rsidR="0045290C" w14:paraId="11EEB22E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DDAF0C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6353A32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AA8385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428520A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Purchased pigs have equal or better Salmonella / HEV status than own pigs.</w:t>
            </w:r>
          </w:p>
        </w:tc>
        <w:tc>
          <w:tcPr>
            <w:tcW w:w="632" w:type="dxa"/>
            <w:shd w:val="clear" w:color="auto" w:fill="auto"/>
            <w:noWrap/>
          </w:tcPr>
          <w:p w14:paraId="0842FE2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0D1D540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392D179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36</w:t>
            </w:r>
          </w:p>
        </w:tc>
      </w:tr>
      <w:tr w:rsidR="0045290C" w14:paraId="03AF8BF1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0D365CA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798CAF7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533F7F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55BC9E4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Purchased breeding pigs are moved to a quarantine area before they enter the herd.</w:t>
            </w:r>
          </w:p>
        </w:tc>
        <w:tc>
          <w:tcPr>
            <w:tcW w:w="632" w:type="dxa"/>
            <w:shd w:val="clear" w:color="auto" w:fill="auto"/>
            <w:noWrap/>
          </w:tcPr>
          <w:p w14:paraId="401060E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4F61913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6D0C15D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04F3E259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0098492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6D3A7A1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76B7F6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72047CB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New pigs are quarantined for a sufficient period of time before entering the main herd.</w:t>
            </w:r>
          </w:p>
        </w:tc>
        <w:tc>
          <w:tcPr>
            <w:tcW w:w="632" w:type="dxa"/>
            <w:shd w:val="clear" w:color="auto" w:fill="auto"/>
            <w:noWrap/>
          </w:tcPr>
          <w:p w14:paraId="31309B7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30CA2118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556453E9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1FF8FA13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B3F158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5E28869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3BF7C4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740FCFE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fattening pigs come from maximum 1 other farm of origin.</w:t>
            </w:r>
          </w:p>
        </w:tc>
        <w:tc>
          <w:tcPr>
            <w:tcW w:w="632" w:type="dxa"/>
            <w:shd w:val="clear" w:color="auto" w:fill="auto"/>
            <w:noWrap/>
          </w:tcPr>
          <w:p w14:paraId="1DA8243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5682348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5C2559F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38</w:t>
            </w:r>
          </w:p>
        </w:tc>
      </w:tr>
      <w:tr w:rsidR="0045290C" w14:paraId="50E03EE2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D9E7E3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345D29F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51F0F9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43A501A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Semen originates from sources with equal or better Salmonella/ HEV status.</w:t>
            </w:r>
          </w:p>
        </w:tc>
        <w:tc>
          <w:tcPr>
            <w:tcW w:w="632" w:type="dxa"/>
            <w:shd w:val="clear" w:color="auto" w:fill="auto"/>
            <w:noWrap/>
          </w:tcPr>
          <w:p w14:paraId="2C3DEEC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5EFE83E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436" w:type="dxa"/>
            <w:shd w:val="clear" w:color="auto" w:fill="auto"/>
            <w:noWrap/>
          </w:tcPr>
          <w:p w14:paraId="65177B4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35</w:t>
            </w:r>
          </w:p>
        </w:tc>
      </w:tr>
      <w:tr w:rsidR="0045290C" w14:paraId="743649CB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45D94EE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Transport</w:t>
            </w:r>
          </w:p>
        </w:tc>
        <w:tc>
          <w:tcPr>
            <w:tcW w:w="601" w:type="dxa"/>
            <w:vMerge w:val="restart"/>
            <w:shd w:val="clear" w:color="auto" w:fill="auto"/>
            <w:noWrap/>
          </w:tcPr>
          <w:p w14:paraId="3CB3BAF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0.10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5619976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5975" w:type="dxa"/>
            <w:shd w:val="clear" w:color="auto" w:fill="auto"/>
            <w:noWrap/>
          </w:tcPr>
          <w:p w14:paraId="2ED1872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External vehicles have NO access to the clean area within the farm perimeter.</w:t>
            </w:r>
          </w:p>
        </w:tc>
        <w:tc>
          <w:tcPr>
            <w:tcW w:w="632" w:type="dxa"/>
            <w:shd w:val="clear" w:color="auto" w:fill="auto"/>
            <w:noWrap/>
          </w:tcPr>
          <w:p w14:paraId="3739F8D8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460C59F9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62E487B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2BC7D230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1B9EF4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351E2ED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1F8E8F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250D4DC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 separate ramp or loading area is used so that pigs being loaded/unloaded do not come in contact with barns /compartments/ pens containing other pigs.</w:t>
            </w:r>
          </w:p>
        </w:tc>
        <w:tc>
          <w:tcPr>
            <w:tcW w:w="632" w:type="dxa"/>
            <w:shd w:val="clear" w:color="auto" w:fill="auto"/>
            <w:noWrap/>
          </w:tcPr>
          <w:p w14:paraId="0A6D982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2973916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519DBF7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69783394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BD7429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7C2396A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C57EDD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544C5B7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Transport vehicles (own or external) are cleaned and disinfected before loading pigs and do not already contain pigs of other farms.</w:t>
            </w:r>
          </w:p>
        </w:tc>
        <w:tc>
          <w:tcPr>
            <w:tcW w:w="632" w:type="dxa"/>
            <w:shd w:val="clear" w:color="auto" w:fill="auto"/>
            <w:noWrap/>
          </w:tcPr>
          <w:p w14:paraId="105F03D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2823D7E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021E8F9D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2B24610F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35FA1C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46CE97E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EA54FE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26F64CF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Separate transport vehicles are used for pigs of different age groups.</w:t>
            </w:r>
          </w:p>
        </w:tc>
        <w:tc>
          <w:tcPr>
            <w:tcW w:w="632" w:type="dxa"/>
            <w:shd w:val="clear" w:color="auto" w:fill="auto"/>
            <w:noWrap/>
          </w:tcPr>
          <w:p w14:paraId="51F3A50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0B0EDCB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5435B31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38</w:t>
            </w:r>
          </w:p>
        </w:tc>
      </w:tr>
      <w:tr w:rsidR="0045290C" w14:paraId="39DFC15C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2DAC3EE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Equipment</w:t>
            </w:r>
          </w:p>
        </w:tc>
        <w:tc>
          <w:tcPr>
            <w:tcW w:w="601" w:type="dxa"/>
            <w:vMerge w:val="restart"/>
            <w:shd w:val="clear" w:color="auto" w:fill="auto"/>
            <w:noWrap/>
          </w:tcPr>
          <w:p w14:paraId="43F64EE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5B3DE11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0.05</w:t>
            </w:r>
          </w:p>
        </w:tc>
        <w:tc>
          <w:tcPr>
            <w:tcW w:w="5975" w:type="dxa"/>
            <w:shd w:val="clear" w:color="auto" w:fill="auto"/>
            <w:noWrap/>
          </w:tcPr>
          <w:p w14:paraId="6FF0FBC8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Machines/equipment are NOT shared with other farms or are cleaned and disinfected when returned.</w:t>
            </w:r>
          </w:p>
        </w:tc>
        <w:tc>
          <w:tcPr>
            <w:tcW w:w="632" w:type="dxa"/>
            <w:shd w:val="clear" w:color="auto" w:fill="auto"/>
            <w:noWrap/>
          </w:tcPr>
          <w:p w14:paraId="0AF80BFD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68F0A4C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</w:t>
            </w:r>
          </w:p>
        </w:tc>
        <w:tc>
          <w:tcPr>
            <w:tcW w:w="436" w:type="dxa"/>
            <w:shd w:val="clear" w:color="auto" w:fill="auto"/>
            <w:noWrap/>
          </w:tcPr>
          <w:p w14:paraId="72EE452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5D14060D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809B85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07F0E9B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043201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6A321F6A" w14:textId="289D49A5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Equipment (e.g.</w:t>
            </w:r>
            <w:r w:rsidR="004311AC"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,</w:t>
            </w: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shovel, moving board) is NOT shared or it is cleaned and disinfected between age groups before use.</w:t>
            </w:r>
          </w:p>
        </w:tc>
        <w:tc>
          <w:tcPr>
            <w:tcW w:w="632" w:type="dxa"/>
            <w:shd w:val="clear" w:color="auto" w:fill="auto"/>
            <w:noWrap/>
          </w:tcPr>
          <w:p w14:paraId="1FEC0D49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3DC672F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0134AE6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6AD932DB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4390FF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7C275E7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D5FB0E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2B1183A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Dedicated injection syringes and needles are used for each age group and are cleaned and disinfected.</w:t>
            </w:r>
          </w:p>
        </w:tc>
        <w:tc>
          <w:tcPr>
            <w:tcW w:w="632" w:type="dxa"/>
            <w:shd w:val="clear" w:color="auto" w:fill="auto"/>
            <w:noWrap/>
          </w:tcPr>
          <w:p w14:paraId="59F558D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345D230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7415292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</w:t>
            </w:r>
          </w:p>
        </w:tc>
      </w:tr>
      <w:tr w:rsidR="0045290C" w14:paraId="59994585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980EC7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51FCD3F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B5CAE2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5D91FEEF" w14:textId="351F14BC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Materials/tools (e.g.</w:t>
            </w:r>
            <w:r w:rsidR="004311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tail-docker, injection needles) are changed or cleaned and disinfected between litters of piglets.</w:t>
            </w:r>
          </w:p>
        </w:tc>
        <w:tc>
          <w:tcPr>
            <w:tcW w:w="632" w:type="dxa"/>
            <w:shd w:val="clear" w:color="auto" w:fill="auto"/>
            <w:noWrap/>
          </w:tcPr>
          <w:p w14:paraId="44EDFEE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7958A2D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586C9B9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</w:t>
            </w:r>
          </w:p>
        </w:tc>
      </w:tr>
      <w:tr w:rsidR="0045290C" w14:paraId="56B35A00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680CE77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Humans</w:t>
            </w:r>
          </w:p>
        </w:tc>
        <w:tc>
          <w:tcPr>
            <w:tcW w:w="601" w:type="dxa"/>
            <w:vMerge w:val="restart"/>
            <w:shd w:val="clear" w:color="auto" w:fill="auto"/>
            <w:noWrap/>
          </w:tcPr>
          <w:p w14:paraId="5218AC8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179E966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5975" w:type="dxa"/>
            <w:shd w:val="clear" w:color="auto" w:fill="auto"/>
            <w:noWrap/>
          </w:tcPr>
          <w:p w14:paraId="39FC901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Hygiene locks are present in sufficient number and at sensible locations (different age groups/ quarantine area) in the operation.</w:t>
            </w:r>
          </w:p>
        </w:tc>
        <w:tc>
          <w:tcPr>
            <w:tcW w:w="632" w:type="dxa"/>
            <w:shd w:val="clear" w:color="auto" w:fill="auto"/>
            <w:noWrap/>
          </w:tcPr>
          <w:p w14:paraId="29315FD5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66364A2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4BC81AA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725C1865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99089F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7909AC0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318BC6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670119B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All people have to use the hygiene lock when entering a barn.</w:t>
            </w:r>
          </w:p>
        </w:tc>
        <w:tc>
          <w:tcPr>
            <w:tcW w:w="632" w:type="dxa"/>
            <w:shd w:val="clear" w:color="auto" w:fill="auto"/>
            <w:noWrap/>
          </w:tcPr>
          <w:p w14:paraId="3044F20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6004DD6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35AE14A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6F9F0244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220DBF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51A2932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4F3260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5F0636CD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All people have to wear farm-specific clothes and footwear.</w:t>
            </w:r>
          </w:p>
        </w:tc>
        <w:tc>
          <w:tcPr>
            <w:tcW w:w="632" w:type="dxa"/>
            <w:shd w:val="clear" w:color="auto" w:fill="auto"/>
            <w:noWrap/>
          </w:tcPr>
          <w:p w14:paraId="0C713E0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6F65471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1B643DA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6F942048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226E48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691A431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F8CDC1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49E344AD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Drivers of transport vehicles/distributors/other visitors have NO access to the barns.</w:t>
            </w:r>
          </w:p>
        </w:tc>
        <w:tc>
          <w:tcPr>
            <w:tcW w:w="632" w:type="dxa"/>
            <w:shd w:val="clear" w:color="auto" w:fill="auto"/>
            <w:noWrap/>
          </w:tcPr>
          <w:p w14:paraId="2ECE8C25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44E3457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5DED319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22CBE1B7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0A74D5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4D4FAF2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4FEE76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4200F0E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All people have to wash and disinfect their hands or wear disposable gloves before entering any barn.</w:t>
            </w:r>
          </w:p>
        </w:tc>
        <w:tc>
          <w:tcPr>
            <w:tcW w:w="632" w:type="dxa"/>
            <w:shd w:val="clear" w:color="auto" w:fill="auto"/>
            <w:noWrap/>
          </w:tcPr>
          <w:p w14:paraId="3927940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3E65D76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6404AF7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</w:t>
            </w:r>
          </w:p>
        </w:tc>
      </w:tr>
      <w:tr w:rsidR="0045290C" w14:paraId="5EB96804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029EE48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24B1C79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343B13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66F1AFD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Clothes and footwear are changed or cleaned and disinfected between barn sections or when moving to another production stage.</w:t>
            </w:r>
          </w:p>
        </w:tc>
        <w:tc>
          <w:tcPr>
            <w:tcW w:w="632" w:type="dxa"/>
            <w:shd w:val="clear" w:color="auto" w:fill="auto"/>
            <w:noWrap/>
          </w:tcPr>
          <w:p w14:paraId="60F4B64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2701D1C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0BDAAA0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</w:t>
            </w:r>
          </w:p>
        </w:tc>
      </w:tr>
      <w:tr w:rsidR="0045290C" w14:paraId="4F3B45B9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09D8585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4BC2CBB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B0EF75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58338AB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Disposable gloves are worn when manipulating carcasses and/or hands are washed and disinfected after manipulating carcasses.</w:t>
            </w:r>
          </w:p>
        </w:tc>
        <w:tc>
          <w:tcPr>
            <w:tcW w:w="632" w:type="dxa"/>
            <w:shd w:val="clear" w:color="auto" w:fill="auto"/>
            <w:noWrap/>
          </w:tcPr>
          <w:p w14:paraId="4C5E4F1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590D552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6F87FE7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</w:t>
            </w:r>
          </w:p>
        </w:tc>
      </w:tr>
      <w:tr w:rsidR="0045290C" w14:paraId="26950DC2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FEEA02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7082B8C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1F6B3F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5063855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All people have to wash and disinfect their hands or change disposable gloves between different barn section.</w:t>
            </w:r>
          </w:p>
        </w:tc>
        <w:tc>
          <w:tcPr>
            <w:tcW w:w="632" w:type="dxa"/>
            <w:shd w:val="clear" w:color="auto" w:fill="auto"/>
            <w:noWrap/>
          </w:tcPr>
          <w:p w14:paraId="1500312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436B76D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2.5</w:t>
            </w:r>
          </w:p>
        </w:tc>
        <w:tc>
          <w:tcPr>
            <w:tcW w:w="436" w:type="dxa"/>
            <w:shd w:val="clear" w:color="auto" w:fill="auto"/>
            <w:noWrap/>
          </w:tcPr>
          <w:p w14:paraId="0CBC159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</w:t>
            </w:r>
          </w:p>
        </w:tc>
      </w:tr>
      <w:tr w:rsidR="0045290C" w14:paraId="7C92746F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F3DA56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3AFEC5F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AFD905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4C980E6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Adherence to a pig-contact free period before external people are allowed to enter the barn.</w:t>
            </w:r>
          </w:p>
        </w:tc>
        <w:tc>
          <w:tcPr>
            <w:tcW w:w="632" w:type="dxa"/>
            <w:shd w:val="clear" w:color="auto" w:fill="auto"/>
            <w:noWrap/>
          </w:tcPr>
          <w:p w14:paraId="006CB43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6549BFE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5953BD4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</w:t>
            </w:r>
          </w:p>
        </w:tc>
      </w:tr>
      <w:tr w:rsidR="0045290C" w14:paraId="4142D5FE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989C66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558C3B0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FC223F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55EA5DB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All people have to take a shower before entering any barn.</w:t>
            </w:r>
          </w:p>
        </w:tc>
        <w:tc>
          <w:tcPr>
            <w:tcW w:w="632" w:type="dxa"/>
            <w:shd w:val="clear" w:color="auto" w:fill="auto"/>
            <w:noWrap/>
          </w:tcPr>
          <w:p w14:paraId="1B1A557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632" w:type="dxa"/>
            <w:shd w:val="clear" w:color="auto" w:fill="auto"/>
            <w:noWrap/>
          </w:tcPr>
          <w:p w14:paraId="5C4D156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143B47E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</w:t>
            </w:r>
          </w:p>
        </w:tc>
      </w:tr>
      <w:tr w:rsidR="0045290C" w14:paraId="158C512B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3C18400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Animals</w:t>
            </w:r>
          </w:p>
        </w:tc>
        <w:tc>
          <w:tcPr>
            <w:tcW w:w="601" w:type="dxa"/>
            <w:vMerge w:val="restart"/>
            <w:shd w:val="clear" w:color="auto" w:fill="auto"/>
            <w:noWrap/>
          </w:tcPr>
          <w:p w14:paraId="095CFC5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4F49B7D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0.08</w:t>
            </w:r>
          </w:p>
        </w:tc>
        <w:tc>
          <w:tcPr>
            <w:tcW w:w="5975" w:type="dxa"/>
            <w:shd w:val="clear" w:color="auto" w:fill="auto"/>
            <w:noWrap/>
          </w:tcPr>
          <w:p w14:paraId="5A1DFD28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The carcass storage is closed, so that wildlife, pets and pests DO NOT have access to the carcasses.</w:t>
            </w:r>
          </w:p>
        </w:tc>
        <w:tc>
          <w:tcPr>
            <w:tcW w:w="632" w:type="dxa"/>
            <w:shd w:val="clear" w:color="auto" w:fill="auto"/>
            <w:noWrap/>
          </w:tcPr>
          <w:p w14:paraId="4B85C9C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669A1CB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414BD738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6A11769D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3129F9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3C81037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C6F2BD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0FF1029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 pest control program (against rodents, wild birds, insects) is carried out.</w:t>
            </w:r>
          </w:p>
        </w:tc>
        <w:tc>
          <w:tcPr>
            <w:tcW w:w="632" w:type="dxa"/>
            <w:shd w:val="clear" w:color="auto" w:fill="auto"/>
            <w:noWrap/>
          </w:tcPr>
          <w:p w14:paraId="2BFD128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26BC9D4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2CEBB87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77CAAE66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B0051C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164D487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DE1873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400C691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Wild birds have NO access to the barn.</w:t>
            </w:r>
          </w:p>
        </w:tc>
        <w:tc>
          <w:tcPr>
            <w:tcW w:w="632" w:type="dxa"/>
            <w:shd w:val="clear" w:color="auto" w:fill="auto"/>
            <w:noWrap/>
          </w:tcPr>
          <w:p w14:paraId="3727C49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0BAC86C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74BC530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4363AABF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591845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2A8F4FE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6FA322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5761FF9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Other livestock species on the farm are physically separated from the pigs.</w:t>
            </w:r>
          </w:p>
        </w:tc>
        <w:tc>
          <w:tcPr>
            <w:tcW w:w="632" w:type="dxa"/>
            <w:shd w:val="clear" w:color="auto" w:fill="auto"/>
            <w:noWrap/>
          </w:tcPr>
          <w:p w14:paraId="659646E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5129DA1D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4DA1631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38</w:t>
            </w:r>
          </w:p>
        </w:tc>
      </w:tr>
      <w:tr w:rsidR="0045290C" w14:paraId="0D4E7236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19A341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73CDDE0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BCB93C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0BF1F0A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All farm buildings are surrounded by a sufficient perimeter fence.</w:t>
            </w:r>
          </w:p>
        </w:tc>
        <w:tc>
          <w:tcPr>
            <w:tcW w:w="632" w:type="dxa"/>
            <w:shd w:val="clear" w:color="auto" w:fill="auto"/>
            <w:noWrap/>
          </w:tcPr>
          <w:p w14:paraId="5BA8D2B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76A9615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5B0942A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39</w:t>
            </w:r>
          </w:p>
        </w:tc>
      </w:tr>
      <w:tr w:rsidR="0045290C" w14:paraId="02A5F393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58032E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722E4F2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59EF5E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6E4BEF3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 pest control program (against rodents, wild birds, insects) is carried out by a professional company.</w:t>
            </w:r>
          </w:p>
        </w:tc>
        <w:tc>
          <w:tcPr>
            <w:tcW w:w="632" w:type="dxa"/>
            <w:shd w:val="clear" w:color="auto" w:fill="auto"/>
            <w:noWrap/>
          </w:tcPr>
          <w:p w14:paraId="7223E9A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66C807E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22E33CF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37</w:t>
            </w:r>
          </w:p>
        </w:tc>
      </w:tr>
      <w:tr w:rsidR="0045290C" w14:paraId="7766A0EB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37DF1D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01B3C21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829B5E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233579E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Rodent baits are used in the surroundings of the farm enclosures.</w:t>
            </w:r>
          </w:p>
        </w:tc>
        <w:tc>
          <w:tcPr>
            <w:tcW w:w="632" w:type="dxa"/>
            <w:shd w:val="clear" w:color="auto" w:fill="auto"/>
            <w:noWrap/>
          </w:tcPr>
          <w:p w14:paraId="559268D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6CCDA6D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2887A8E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36</w:t>
            </w:r>
          </w:p>
        </w:tc>
      </w:tr>
      <w:tr w:rsidR="0045290C" w14:paraId="3B2D1290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73847C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0525EF5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B5C8F5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48F4AEB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Cats and dogs have NO access to the barn.</w:t>
            </w:r>
          </w:p>
        </w:tc>
        <w:tc>
          <w:tcPr>
            <w:tcW w:w="632" w:type="dxa"/>
            <w:shd w:val="clear" w:color="auto" w:fill="auto"/>
            <w:noWrap/>
          </w:tcPr>
          <w:p w14:paraId="6DDE6FD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0975D6D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1.75</w:t>
            </w:r>
          </w:p>
        </w:tc>
        <w:tc>
          <w:tcPr>
            <w:tcW w:w="436" w:type="dxa"/>
            <w:shd w:val="clear" w:color="auto" w:fill="auto"/>
            <w:noWrap/>
          </w:tcPr>
          <w:p w14:paraId="08BFA51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38</w:t>
            </w:r>
          </w:p>
        </w:tc>
      </w:tr>
      <w:tr w:rsidR="0045290C" w14:paraId="7F07ADE7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B2DE26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1" w:type="dxa"/>
            <w:vMerge/>
            <w:shd w:val="clear" w:color="auto" w:fill="auto"/>
            <w:vAlign w:val="center"/>
          </w:tcPr>
          <w:p w14:paraId="3A54275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9763A3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5" w:type="dxa"/>
            <w:shd w:val="clear" w:color="auto" w:fill="auto"/>
            <w:noWrap/>
          </w:tcPr>
          <w:p w14:paraId="57A3B18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NO other livestock species are present on the farm.</w:t>
            </w:r>
          </w:p>
        </w:tc>
        <w:tc>
          <w:tcPr>
            <w:tcW w:w="632" w:type="dxa"/>
            <w:shd w:val="clear" w:color="auto" w:fill="auto"/>
            <w:noWrap/>
          </w:tcPr>
          <w:p w14:paraId="3DDF9E8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46D18A3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6FB1474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39</w:t>
            </w:r>
          </w:p>
        </w:tc>
      </w:tr>
    </w:tbl>
    <w:p w14:paraId="64A76BBB" w14:textId="0463FB71" w:rsidR="0045290C" w:rsidRDefault="002544F6" w:rsidP="00183E64">
      <w:pPr>
        <w:spacing w:before="30" w:line="480" w:lineRule="auto"/>
        <w:jc w:val="both"/>
        <w:rPr>
          <w:rFonts w:ascii="Times New Roman" w:hAnsi="Times New Roman" w:cs="Times New Roman"/>
          <w:lang w:val="en-US"/>
        </w:rPr>
      </w:pPr>
      <w:r w:rsidRPr="00612478">
        <w:rPr>
          <w:rFonts w:ascii="Times New Roman" w:hAnsi="Times New Roman" w:cs="Times New Roman"/>
          <w:lang w:val="en-US"/>
        </w:rPr>
        <w:t xml:space="preserve">Legend: CnD = cleaning and disinfection; Mixing = pig mixing, Feed, </w:t>
      </w:r>
      <w:proofErr w:type="gramStart"/>
      <w:r w:rsidRPr="00612478">
        <w:rPr>
          <w:rFonts w:ascii="Times New Roman" w:hAnsi="Times New Roman" w:cs="Times New Roman"/>
          <w:lang w:val="en-US"/>
        </w:rPr>
        <w:t>water</w:t>
      </w:r>
      <w:proofErr w:type="gramEnd"/>
      <w:r w:rsidRPr="00612478">
        <w:rPr>
          <w:rFonts w:ascii="Times New Roman" w:hAnsi="Times New Roman" w:cs="Times New Roman"/>
          <w:lang w:val="en-US"/>
        </w:rPr>
        <w:t xml:space="preserve"> and bed = feed, water supply, and bedding; Transport = transport to/from farm; Purchase = purchase of pigs or semen; Equipment = material and equipment; Humans = farm workers and visitors; Animals = other animal species on farm.</w:t>
      </w:r>
      <w:r>
        <w:rPr>
          <w:rFonts w:ascii="Times New Roman" w:hAnsi="Times New Roman" w:cs="Times New Roman"/>
          <w:lang w:val="en-US"/>
        </w:rPr>
        <w:t xml:space="preserve"> The biosecurity categories are ranked by </w:t>
      </w:r>
      <w:r w:rsidRPr="002544F6">
        <w:rPr>
          <w:rFonts w:ascii="Times New Roman" w:hAnsi="Times New Roman" w:cs="Times New Roman"/>
          <w:lang w:val="en-US"/>
        </w:rPr>
        <w:t xml:space="preserve">1) </w:t>
      </w:r>
      <w:r>
        <w:rPr>
          <w:rFonts w:ascii="Times New Roman" w:hAnsi="Times New Roman" w:cs="Times New Roman"/>
          <w:lang w:val="en-US"/>
        </w:rPr>
        <w:t xml:space="preserve">relevance, indicated with the </w:t>
      </w:r>
      <w:r w:rsidRPr="002544F6">
        <w:rPr>
          <w:rFonts w:ascii="Times New Roman" w:hAnsi="Times New Roman" w:cs="Times New Roman"/>
          <w:lang w:val="en-US"/>
        </w:rPr>
        <w:t xml:space="preserve">median category weight (MC, largest to smallest) and 2) </w:t>
      </w:r>
      <w:r>
        <w:rPr>
          <w:rFonts w:ascii="Times New Roman" w:hAnsi="Times New Roman" w:cs="Times New Roman"/>
          <w:lang w:val="en-US"/>
        </w:rPr>
        <w:t xml:space="preserve">between-participant agreement, indicated with the </w:t>
      </w:r>
      <w:r w:rsidRPr="002544F6">
        <w:rPr>
          <w:rFonts w:ascii="Times New Roman" w:hAnsi="Times New Roman" w:cs="Times New Roman"/>
          <w:lang w:val="en-US"/>
        </w:rPr>
        <w:t xml:space="preserve">category weight interquartile range (IQR, smallest to largest). Individual biosecurity measures in each category are ranked by 1) </w:t>
      </w:r>
      <w:r>
        <w:rPr>
          <w:rFonts w:ascii="Times New Roman" w:hAnsi="Times New Roman" w:cs="Times New Roman"/>
          <w:lang w:val="en-US"/>
        </w:rPr>
        <w:t xml:space="preserve">relevance, indicated with the </w:t>
      </w:r>
      <w:r w:rsidRPr="002544F6">
        <w:rPr>
          <w:rFonts w:ascii="Times New Roman" w:hAnsi="Times New Roman" w:cs="Times New Roman"/>
          <w:lang w:val="en-US"/>
        </w:rPr>
        <w:t>median relevance (MM, largest to smallest) and 2)</w:t>
      </w:r>
      <w:r>
        <w:rPr>
          <w:rFonts w:ascii="Times New Roman" w:hAnsi="Times New Roman" w:cs="Times New Roman"/>
          <w:lang w:val="en-US"/>
        </w:rPr>
        <w:t xml:space="preserve"> between-participant agreement, indicated with the</w:t>
      </w:r>
      <w:r w:rsidRPr="002544F6">
        <w:rPr>
          <w:rFonts w:ascii="Times New Roman" w:hAnsi="Times New Roman" w:cs="Times New Roman"/>
          <w:lang w:val="en-US"/>
        </w:rPr>
        <w:t xml:space="preserve"> relevance interquartile range (IQR, smallest to largest). High-relevance/high-agreement measures are in bold letters.</w:t>
      </w:r>
    </w:p>
    <w:p w14:paraId="7A94D1CF" w14:textId="698A422E" w:rsidR="002544F6" w:rsidRDefault="002544F6" w:rsidP="00BB342A">
      <w:pPr>
        <w:spacing w:before="30" w:line="240" w:lineRule="auto"/>
        <w:jc w:val="both"/>
        <w:rPr>
          <w:rFonts w:ascii="Times New Roman" w:hAnsi="Times New Roman" w:cs="Times New Roman"/>
          <w:lang w:val="en-US"/>
        </w:rPr>
      </w:pPr>
    </w:p>
    <w:p w14:paraId="7819BF24" w14:textId="77777777" w:rsidR="002544F6" w:rsidRDefault="002544F6" w:rsidP="00BB342A">
      <w:pPr>
        <w:spacing w:before="3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05DCC5AB" w14:textId="00248AB1" w:rsidR="0045290C" w:rsidRDefault="000C7094" w:rsidP="00183E64">
      <w:pPr>
        <w:spacing w:before="3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Table 5</w:t>
      </w:r>
      <w:r>
        <w:rPr>
          <w:rFonts w:ascii="Times New Roman" w:hAnsi="Times New Roman" w:cs="Times New Roman"/>
          <w:lang w:val="en-US"/>
        </w:rPr>
        <w:t xml:space="preserve">. </w:t>
      </w:r>
      <w:r w:rsidR="002544F6">
        <w:rPr>
          <w:rFonts w:ascii="Times New Roman" w:hAnsi="Times New Roman" w:cs="Times New Roman"/>
          <w:lang w:val="en-US"/>
        </w:rPr>
        <w:t xml:space="preserve">Biosecurity categories and individual biosecurity measures applied to the control of </w:t>
      </w:r>
      <w:r w:rsidR="002544F6">
        <w:rPr>
          <w:rFonts w:ascii="Times New Roman" w:hAnsi="Times New Roman" w:cs="Times New Roman"/>
          <w:i/>
          <w:iCs/>
          <w:lang w:val="en-US"/>
        </w:rPr>
        <w:t xml:space="preserve">Salmonella </w:t>
      </w:r>
      <w:r w:rsidR="002544F6" w:rsidRPr="00BB342A">
        <w:rPr>
          <w:rFonts w:ascii="Times New Roman" w:hAnsi="Times New Roman" w:cs="Times New Roman"/>
          <w:lang w:val="en-US"/>
        </w:rPr>
        <w:t>spp</w:t>
      </w:r>
      <w:r w:rsidR="002544F6">
        <w:rPr>
          <w:rFonts w:ascii="Times New Roman" w:hAnsi="Times New Roman" w:cs="Times New Roman"/>
          <w:i/>
          <w:iCs/>
          <w:lang w:val="en-US"/>
        </w:rPr>
        <w:t xml:space="preserve">. </w:t>
      </w:r>
      <w:r w:rsidR="002544F6">
        <w:rPr>
          <w:rFonts w:ascii="Times New Roman" w:hAnsi="Times New Roman" w:cs="Times New Roman"/>
          <w:lang w:val="en-US"/>
        </w:rPr>
        <w:t>in outdoor farming, ranked by relevance and agreement</w:t>
      </w:r>
      <w:r>
        <w:rPr>
          <w:rFonts w:ascii="Times New Roman" w:hAnsi="Times New Roman" w:cs="Times New Roman"/>
          <w:lang w:val="en-US"/>
        </w:rPr>
        <w:t>.</w:t>
      </w:r>
    </w:p>
    <w:tbl>
      <w:tblPr>
        <w:tblW w:w="10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2"/>
        <w:gridCol w:w="602"/>
        <w:gridCol w:w="632"/>
        <w:gridCol w:w="5972"/>
        <w:gridCol w:w="632"/>
        <w:gridCol w:w="632"/>
        <w:gridCol w:w="436"/>
      </w:tblGrid>
      <w:tr w:rsidR="0045290C" w14:paraId="632F1BCD" w14:textId="77777777" w:rsidTr="002544F6">
        <w:trPr>
          <w:trHeight w:val="288"/>
        </w:trPr>
        <w:tc>
          <w:tcPr>
            <w:tcW w:w="1182" w:type="dxa"/>
            <w:shd w:val="clear" w:color="auto" w:fill="auto"/>
            <w:noWrap/>
          </w:tcPr>
          <w:p w14:paraId="0197F7B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Category</w:t>
            </w:r>
          </w:p>
        </w:tc>
        <w:tc>
          <w:tcPr>
            <w:tcW w:w="602" w:type="dxa"/>
            <w:shd w:val="clear" w:color="auto" w:fill="auto"/>
            <w:noWrap/>
          </w:tcPr>
          <w:p w14:paraId="3E06924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MC</w:t>
            </w:r>
          </w:p>
        </w:tc>
        <w:tc>
          <w:tcPr>
            <w:tcW w:w="632" w:type="dxa"/>
            <w:shd w:val="clear" w:color="auto" w:fill="auto"/>
            <w:noWrap/>
          </w:tcPr>
          <w:p w14:paraId="1D26782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IQR</w:t>
            </w:r>
          </w:p>
        </w:tc>
        <w:tc>
          <w:tcPr>
            <w:tcW w:w="5972" w:type="dxa"/>
            <w:shd w:val="clear" w:color="auto" w:fill="auto"/>
            <w:noWrap/>
          </w:tcPr>
          <w:p w14:paraId="67DB29C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Biosecurity measure</w:t>
            </w:r>
          </w:p>
        </w:tc>
        <w:tc>
          <w:tcPr>
            <w:tcW w:w="632" w:type="dxa"/>
            <w:shd w:val="clear" w:color="auto" w:fill="auto"/>
            <w:noWrap/>
          </w:tcPr>
          <w:p w14:paraId="5DDDD1E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MM</w:t>
            </w:r>
          </w:p>
        </w:tc>
        <w:tc>
          <w:tcPr>
            <w:tcW w:w="632" w:type="dxa"/>
            <w:shd w:val="clear" w:color="auto" w:fill="auto"/>
            <w:noWrap/>
          </w:tcPr>
          <w:p w14:paraId="21CAE11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IQR</w:t>
            </w:r>
          </w:p>
        </w:tc>
        <w:tc>
          <w:tcPr>
            <w:tcW w:w="436" w:type="dxa"/>
            <w:shd w:val="clear" w:color="auto" w:fill="auto"/>
            <w:noWrap/>
          </w:tcPr>
          <w:p w14:paraId="7F29019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n</w:t>
            </w:r>
          </w:p>
        </w:tc>
      </w:tr>
      <w:tr w:rsidR="0045290C" w14:paraId="4F85DB5B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214A83C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Purchase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42AE503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0.19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34494A6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0.07</w:t>
            </w:r>
          </w:p>
        </w:tc>
        <w:tc>
          <w:tcPr>
            <w:tcW w:w="5972" w:type="dxa"/>
            <w:shd w:val="clear" w:color="auto" w:fill="auto"/>
            <w:noWrap/>
          </w:tcPr>
          <w:p w14:paraId="7AB7BF6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The breeding pigs come from maximum 1 other farm of origin.</w:t>
            </w:r>
          </w:p>
        </w:tc>
        <w:tc>
          <w:tcPr>
            <w:tcW w:w="632" w:type="dxa"/>
            <w:shd w:val="clear" w:color="auto" w:fill="auto"/>
            <w:noWrap/>
          </w:tcPr>
          <w:p w14:paraId="7637EEB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5ACF051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5303B00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19</w:t>
            </w:r>
          </w:p>
        </w:tc>
      </w:tr>
      <w:tr w:rsidR="0045290C" w14:paraId="6374C9E4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D3D1CD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C87EB0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54F2DC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599AF4EB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Purchased pigs have equal or better Salmonella / HEV status than own pigs.</w:t>
            </w:r>
          </w:p>
        </w:tc>
        <w:tc>
          <w:tcPr>
            <w:tcW w:w="632" w:type="dxa"/>
            <w:shd w:val="clear" w:color="auto" w:fill="auto"/>
            <w:noWrap/>
          </w:tcPr>
          <w:p w14:paraId="28B2B0D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6A37F1C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7F43B49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18</w:t>
            </w:r>
          </w:p>
        </w:tc>
      </w:tr>
      <w:tr w:rsidR="0045290C" w14:paraId="08E7139B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2722E8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16FF72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F69E55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1C9027B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New breeding pigs are moved to a quarantine area for a sufficient period of time before they enter the main herd.</w:t>
            </w:r>
          </w:p>
        </w:tc>
        <w:tc>
          <w:tcPr>
            <w:tcW w:w="632" w:type="dxa"/>
            <w:shd w:val="clear" w:color="auto" w:fill="auto"/>
            <w:noWrap/>
          </w:tcPr>
          <w:p w14:paraId="614FE9D9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51CB1248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768935E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20</w:t>
            </w:r>
          </w:p>
        </w:tc>
      </w:tr>
      <w:tr w:rsidR="0045290C" w14:paraId="1BA0DC95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3E7C58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D908F1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DCDA1F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54CC8229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The fattening pigs come from maximum 1 other farm of origin.</w:t>
            </w:r>
          </w:p>
        </w:tc>
        <w:tc>
          <w:tcPr>
            <w:tcW w:w="632" w:type="dxa"/>
            <w:shd w:val="clear" w:color="auto" w:fill="auto"/>
            <w:noWrap/>
          </w:tcPr>
          <w:p w14:paraId="44AA4685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53603E2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2E3E005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19</w:t>
            </w:r>
          </w:p>
        </w:tc>
      </w:tr>
      <w:tr w:rsidR="0045290C" w14:paraId="72FE16CA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053B101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5E4A1D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F216F0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0AD22A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Semen originates from sources with equal or better Salmonella / HEV status.</w:t>
            </w:r>
          </w:p>
        </w:tc>
        <w:tc>
          <w:tcPr>
            <w:tcW w:w="632" w:type="dxa"/>
            <w:shd w:val="clear" w:color="auto" w:fill="auto"/>
            <w:noWrap/>
          </w:tcPr>
          <w:p w14:paraId="3D183D7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632" w:type="dxa"/>
            <w:shd w:val="clear" w:color="auto" w:fill="auto"/>
            <w:noWrap/>
          </w:tcPr>
          <w:p w14:paraId="65FAA00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</w:t>
            </w:r>
          </w:p>
        </w:tc>
        <w:tc>
          <w:tcPr>
            <w:tcW w:w="436" w:type="dxa"/>
            <w:shd w:val="clear" w:color="auto" w:fill="auto"/>
            <w:noWrap/>
          </w:tcPr>
          <w:p w14:paraId="5AD9DCF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15</w:t>
            </w:r>
          </w:p>
        </w:tc>
      </w:tr>
      <w:tr w:rsidR="0045290C" w14:paraId="6A46EFA0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18BD2C4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Mixing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2C58AB6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0.19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60B3B7A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0.07</w:t>
            </w:r>
          </w:p>
        </w:tc>
        <w:tc>
          <w:tcPr>
            <w:tcW w:w="5972" w:type="dxa"/>
            <w:shd w:val="clear" w:color="auto" w:fill="auto"/>
            <w:noWrap/>
          </w:tcPr>
          <w:p w14:paraId="69994E78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Outdoor enclosure sections are managed all-in/all-out.</w:t>
            </w:r>
          </w:p>
        </w:tc>
        <w:tc>
          <w:tcPr>
            <w:tcW w:w="632" w:type="dxa"/>
            <w:shd w:val="clear" w:color="auto" w:fill="auto"/>
            <w:noWrap/>
          </w:tcPr>
          <w:p w14:paraId="3964326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53EE66F8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</w:t>
            </w:r>
          </w:p>
        </w:tc>
        <w:tc>
          <w:tcPr>
            <w:tcW w:w="436" w:type="dxa"/>
            <w:shd w:val="clear" w:color="auto" w:fill="auto"/>
            <w:noWrap/>
          </w:tcPr>
          <w:p w14:paraId="7BF111DB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20</w:t>
            </w:r>
          </w:p>
        </w:tc>
      </w:tr>
      <w:tr w:rsidR="0045290C" w14:paraId="6C32DED2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E63AAB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098DCF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360AE5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F0D209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Stay-behinds and sick animals are isolated from the healthy ones.</w:t>
            </w:r>
          </w:p>
        </w:tc>
        <w:tc>
          <w:tcPr>
            <w:tcW w:w="632" w:type="dxa"/>
            <w:shd w:val="clear" w:color="auto" w:fill="auto"/>
            <w:noWrap/>
          </w:tcPr>
          <w:p w14:paraId="75A70FC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2515FCF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57978E1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20</w:t>
            </w:r>
          </w:p>
        </w:tc>
      </w:tr>
      <w:tr w:rsidR="0045290C" w14:paraId="156DD408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69B0FA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35B4732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6B17D6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422485AD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Sick pigs are consistently handled after the healthy pigs.</w:t>
            </w:r>
          </w:p>
        </w:tc>
        <w:tc>
          <w:tcPr>
            <w:tcW w:w="632" w:type="dxa"/>
            <w:shd w:val="clear" w:color="auto" w:fill="auto"/>
            <w:noWrap/>
          </w:tcPr>
          <w:p w14:paraId="0E290C9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57D51FC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262FDE3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20</w:t>
            </w:r>
          </w:p>
        </w:tc>
      </w:tr>
      <w:tr w:rsidR="0045290C" w14:paraId="6F000C92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16BF2C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54D74C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786419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548E7639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Cross-fostering does NOT occur 4 or more days after farrowing.</w:t>
            </w:r>
          </w:p>
        </w:tc>
        <w:tc>
          <w:tcPr>
            <w:tcW w:w="632" w:type="dxa"/>
            <w:shd w:val="clear" w:color="auto" w:fill="auto"/>
            <w:noWrap/>
          </w:tcPr>
          <w:p w14:paraId="785A5008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3BBD2F4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0.5</w:t>
            </w:r>
          </w:p>
        </w:tc>
        <w:tc>
          <w:tcPr>
            <w:tcW w:w="436" w:type="dxa"/>
            <w:shd w:val="clear" w:color="auto" w:fill="auto"/>
            <w:noWrap/>
          </w:tcPr>
          <w:p w14:paraId="63CA9D4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16</w:t>
            </w:r>
          </w:p>
        </w:tc>
      </w:tr>
      <w:tr w:rsidR="0045290C" w14:paraId="57A2DEB4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FEF393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7720C4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D4CF26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0BFC3CA0" w14:textId="7FDB247D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Weaners are NOT kept adjacent to farrowing sows and piglets in the farrowing hut, for some days/weeks after weaning.</w:t>
            </w:r>
          </w:p>
        </w:tc>
        <w:tc>
          <w:tcPr>
            <w:tcW w:w="632" w:type="dxa"/>
            <w:shd w:val="clear" w:color="auto" w:fill="auto"/>
            <w:noWrap/>
          </w:tcPr>
          <w:p w14:paraId="66AE8C7B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51503A0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0DCEF53D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18</w:t>
            </w:r>
          </w:p>
        </w:tc>
      </w:tr>
      <w:tr w:rsidR="0045290C" w14:paraId="73BF3CFE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E468C6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3857D0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3192F3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834E5A8" w14:textId="33EB38EE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Individual weaners or fatteners are NOT moved to another outdoor enclosure section containing another group of animals of the same age.</w:t>
            </w:r>
          </w:p>
        </w:tc>
        <w:tc>
          <w:tcPr>
            <w:tcW w:w="632" w:type="dxa"/>
            <w:shd w:val="clear" w:color="auto" w:fill="auto"/>
            <w:noWrap/>
          </w:tcPr>
          <w:p w14:paraId="205B635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6CFE83A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1.25</w:t>
            </w:r>
          </w:p>
        </w:tc>
        <w:tc>
          <w:tcPr>
            <w:tcW w:w="436" w:type="dxa"/>
            <w:shd w:val="clear" w:color="auto" w:fill="auto"/>
            <w:noWrap/>
          </w:tcPr>
          <w:p w14:paraId="7B0E6ED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</w:tr>
      <w:tr w:rsidR="0045290C" w14:paraId="2017C96F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0A93C51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61FD2E6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8EA8CA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922849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Individual piglets are NOT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cross-fostered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more than once.</w:t>
            </w:r>
          </w:p>
        </w:tc>
        <w:tc>
          <w:tcPr>
            <w:tcW w:w="632" w:type="dxa"/>
            <w:shd w:val="clear" w:color="auto" w:fill="auto"/>
            <w:noWrap/>
          </w:tcPr>
          <w:p w14:paraId="6C46396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5D13F68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61E4C2F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</w:tr>
      <w:tr w:rsidR="0045290C" w14:paraId="2CE29AA8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B97630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9BF6DE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FE8B0C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CD39FE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Cross-fostering is reduced to a minimum.</w:t>
            </w:r>
          </w:p>
        </w:tc>
        <w:tc>
          <w:tcPr>
            <w:tcW w:w="632" w:type="dxa"/>
            <w:shd w:val="clear" w:color="auto" w:fill="auto"/>
            <w:noWrap/>
          </w:tcPr>
          <w:p w14:paraId="0DAA75A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5F70509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2.25</w:t>
            </w:r>
          </w:p>
        </w:tc>
        <w:tc>
          <w:tcPr>
            <w:tcW w:w="436" w:type="dxa"/>
            <w:shd w:val="clear" w:color="auto" w:fill="auto"/>
            <w:noWrap/>
          </w:tcPr>
          <w:p w14:paraId="72CFE72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</w:tr>
      <w:tr w:rsidR="0045290C" w14:paraId="3134C8B1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0C53E56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Feed, water, and bedding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0993F65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0.19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0C5D0B6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0.08</w:t>
            </w:r>
          </w:p>
        </w:tc>
        <w:tc>
          <w:tcPr>
            <w:tcW w:w="5972" w:type="dxa"/>
            <w:shd w:val="clear" w:color="auto" w:fill="auto"/>
            <w:noWrap/>
          </w:tcPr>
          <w:p w14:paraId="688ADB3C" w14:textId="61F3C3A6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All feed and bedding are stored protected from wildlife, pets and pests.</w:t>
            </w:r>
          </w:p>
        </w:tc>
        <w:tc>
          <w:tcPr>
            <w:tcW w:w="632" w:type="dxa"/>
            <w:shd w:val="clear" w:color="auto" w:fill="auto"/>
            <w:noWrap/>
          </w:tcPr>
          <w:p w14:paraId="320979D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30932BC8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0.25</w:t>
            </w:r>
          </w:p>
        </w:tc>
        <w:tc>
          <w:tcPr>
            <w:tcW w:w="436" w:type="dxa"/>
            <w:shd w:val="clear" w:color="auto" w:fill="auto"/>
            <w:noWrap/>
          </w:tcPr>
          <w:p w14:paraId="19035DD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20</w:t>
            </w:r>
          </w:p>
        </w:tc>
      </w:tr>
      <w:tr w:rsidR="0045290C" w14:paraId="03F1E322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1040D3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237C95F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D91A5B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578ED21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Pigs have NO access to open water sources.</w:t>
            </w:r>
          </w:p>
        </w:tc>
        <w:tc>
          <w:tcPr>
            <w:tcW w:w="632" w:type="dxa"/>
            <w:shd w:val="clear" w:color="auto" w:fill="auto"/>
            <w:noWrap/>
          </w:tcPr>
          <w:p w14:paraId="1D1EA52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3BB3B3F9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780C1E4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19</w:t>
            </w:r>
          </w:p>
        </w:tc>
      </w:tr>
      <w:tr w:rsidR="0045290C" w14:paraId="779995BB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1A34D5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20D9FE9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608722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D10C5D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The drinking water is known to be free from or treated against microbiological contamination.</w:t>
            </w:r>
          </w:p>
        </w:tc>
        <w:tc>
          <w:tcPr>
            <w:tcW w:w="632" w:type="dxa"/>
            <w:shd w:val="clear" w:color="auto" w:fill="auto"/>
            <w:noWrap/>
          </w:tcPr>
          <w:p w14:paraId="3783C538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5531BAA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6FD2732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20</w:t>
            </w:r>
          </w:p>
        </w:tc>
      </w:tr>
      <w:tr w:rsidR="0045290C" w14:paraId="42430804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A12280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596B9E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266F4E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42CE839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All feed is tested for or treated against microbiological contamination.</w:t>
            </w:r>
          </w:p>
        </w:tc>
        <w:tc>
          <w:tcPr>
            <w:tcW w:w="632" w:type="dxa"/>
            <w:shd w:val="clear" w:color="auto" w:fill="auto"/>
            <w:noWrap/>
          </w:tcPr>
          <w:p w14:paraId="079BBFE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7D1DF5A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016607B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19</w:t>
            </w:r>
          </w:p>
        </w:tc>
      </w:tr>
      <w:tr w:rsidR="0045290C" w14:paraId="19AB6432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0976A0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6BCC6FE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CEDE27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D149D5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feed is coarsely ground (&gt;1mm particle size).</w:t>
            </w:r>
          </w:p>
        </w:tc>
        <w:tc>
          <w:tcPr>
            <w:tcW w:w="632" w:type="dxa"/>
            <w:shd w:val="clear" w:color="auto" w:fill="auto"/>
            <w:noWrap/>
          </w:tcPr>
          <w:p w14:paraId="4AE58E8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63992B8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0626CDA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17</w:t>
            </w:r>
          </w:p>
        </w:tc>
      </w:tr>
      <w:tr w:rsidR="0045290C" w14:paraId="4713D917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F2F894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3DB38FE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CA4D34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4A4A51B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feed is acidified.</w:t>
            </w:r>
          </w:p>
        </w:tc>
        <w:tc>
          <w:tcPr>
            <w:tcW w:w="632" w:type="dxa"/>
            <w:shd w:val="clear" w:color="auto" w:fill="auto"/>
            <w:noWrap/>
          </w:tcPr>
          <w:p w14:paraId="202E9EA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3789EC4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41391CD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19</w:t>
            </w:r>
          </w:p>
        </w:tc>
      </w:tr>
      <w:tr w:rsidR="0045290C" w14:paraId="74BE8DAF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F7C2CA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39CA190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92FD06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5A5AE09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Wet feed is offered.</w:t>
            </w:r>
          </w:p>
        </w:tc>
        <w:tc>
          <w:tcPr>
            <w:tcW w:w="632" w:type="dxa"/>
            <w:shd w:val="clear" w:color="auto" w:fill="auto"/>
            <w:noWrap/>
          </w:tcPr>
          <w:p w14:paraId="6B673DF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72C164F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004BBDD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18</w:t>
            </w:r>
          </w:p>
        </w:tc>
      </w:tr>
      <w:tr w:rsidR="0045290C" w14:paraId="683E7662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4D4E75B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CnD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5606374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0.13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47849F0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0.07</w:t>
            </w:r>
          </w:p>
        </w:tc>
        <w:tc>
          <w:tcPr>
            <w:tcW w:w="5972" w:type="dxa"/>
            <w:shd w:val="clear" w:color="auto" w:fill="auto"/>
            <w:noWrap/>
          </w:tcPr>
          <w:p w14:paraId="45D5946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Fields have a downtime and are not used for other livestock animals between pig holding.</w:t>
            </w:r>
          </w:p>
        </w:tc>
        <w:tc>
          <w:tcPr>
            <w:tcW w:w="632" w:type="dxa"/>
            <w:shd w:val="clear" w:color="auto" w:fill="auto"/>
            <w:noWrap/>
          </w:tcPr>
          <w:p w14:paraId="2DAB0A7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15BE137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</w:t>
            </w:r>
          </w:p>
        </w:tc>
        <w:tc>
          <w:tcPr>
            <w:tcW w:w="436" w:type="dxa"/>
            <w:shd w:val="clear" w:color="auto" w:fill="auto"/>
            <w:noWrap/>
          </w:tcPr>
          <w:p w14:paraId="37FC61B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17</w:t>
            </w:r>
          </w:p>
        </w:tc>
      </w:tr>
      <w:tr w:rsidR="0045290C" w14:paraId="32398327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F508EE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088079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D972DF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BCBA3A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Empty outdoor enclosure sections are given a sufficient downtime period before new pigs are moved onto it.</w:t>
            </w:r>
          </w:p>
        </w:tc>
        <w:tc>
          <w:tcPr>
            <w:tcW w:w="632" w:type="dxa"/>
            <w:shd w:val="clear" w:color="auto" w:fill="auto"/>
            <w:noWrap/>
          </w:tcPr>
          <w:p w14:paraId="0E52946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1114705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0.75</w:t>
            </w:r>
          </w:p>
        </w:tc>
        <w:tc>
          <w:tcPr>
            <w:tcW w:w="436" w:type="dxa"/>
            <w:shd w:val="clear" w:color="auto" w:fill="auto"/>
            <w:noWrap/>
          </w:tcPr>
          <w:p w14:paraId="582583A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18</w:t>
            </w:r>
          </w:p>
        </w:tc>
      </w:tr>
      <w:tr w:rsidR="0045290C" w14:paraId="62CC0307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36939F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56E0DD6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B9A356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6003FE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The floor in the changing room is even and without damages and also the huts are easy to clean and to disinfect.</w:t>
            </w:r>
          </w:p>
        </w:tc>
        <w:tc>
          <w:tcPr>
            <w:tcW w:w="632" w:type="dxa"/>
            <w:shd w:val="clear" w:color="auto" w:fill="auto"/>
            <w:noWrap/>
          </w:tcPr>
          <w:p w14:paraId="429F9E2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00837BA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4F2BEA65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19</w:t>
            </w:r>
          </w:p>
        </w:tc>
      </w:tr>
      <w:tr w:rsidR="0045290C" w14:paraId="4071F4A2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79CFCC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6C9A6B4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B1389B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7963CF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standard cleaning and disinfection procedures for the outdoor equipment include dry.</w:t>
            </w:r>
          </w:p>
        </w:tc>
        <w:tc>
          <w:tcPr>
            <w:tcW w:w="632" w:type="dxa"/>
            <w:shd w:val="clear" w:color="auto" w:fill="auto"/>
            <w:noWrap/>
          </w:tcPr>
          <w:p w14:paraId="19ADBEB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3979B33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1.75</w:t>
            </w:r>
          </w:p>
        </w:tc>
        <w:tc>
          <w:tcPr>
            <w:tcW w:w="436" w:type="dxa"/>
            <w:shd w:val="clear" w:color="auto" w:fill="auto"/>
            <w:noWrap/>
          </w:tcPr>
          <w:p w14:paraId="0CDE1FA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18</w:t>
            </w:r>
          </w:p>
        </w:tc>
      </w:tr>
      <w:tr w:rsidR="0045290C" w14:paraId="1E271EED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EC2BAF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3F8ADCC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D44E30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6C7A0B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changing room and its equipment are cleaned and disinfected at least every 2 weeks.</w:t>
            </w:r>
          </w:p>
        </w:tc>
        <w:tc>
          <w:tcPr>
            <w:tcW w:w="632" w:type="dxa"/>
            <w:shd w:val="clear" w:color="auto" w:fill="auto"/>
            <w:noWrap/>
          </w:tcPr>
          <w:p w14:paraId="136CBC3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4D7E0F0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7813797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18</w:t>
            </w:r>
          </w:p>
        </w:tc>
      </w:tr>
      <w:tr w:rsidR="0045290C" w14:paraId="773BA89C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DDA1E2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3C4610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FCB9B6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116291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feed storage is cleaned and disinfected at least once a year.</w:t>
            </w:r>
          </w:p>
        </w:tc>
        <w:tc>
          <w:tcPr>
            <w:tcW w:w="632" w:type="dxa"/>
            <w:shd w:val="clear" w:color="auto" w:fill="auto"/>
            <w:noWrap/>
          </w:tcPr>
          <w:p w14:paraId="7A3353A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1E1D616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2.5</w:t>
            </w:r>
          </w:p>
        </w:tc>
        <w:tc>
          <w:tcPr>
            <w:tcW w:w="436" w:type="dxa"/>
            <w:shd w:val="clear" w:color="auto" w:fill="auto"/>
            <w:noWrap/>
          </w:tcPr>
          <w:p w14:paraId="682F3CC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18</w:t>
            </w:r>
          </w:p>
        </w:tc>
      </w:tr>
      <w:tr w:rsidR="0045290C" w14:paraId="077D8929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6C04E5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5A8A98E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218B75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593DCA1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drinking water system of the farm is cleaned and disinfected at least once a year.</w:t>
            </w:r>
          </w:p>
        </w:tc>
        <w:tc>
          <w:tcPr>
            <w:tcW w:w="632" w:type="dxa"/>
            <w:shd w:val="clear" w:color="auto" w:fill="auto"/>
            <w:noWrap/>
          </w:tcPr>
          <w:p w14:paraId="327E8D2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3BF9DED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436" w:type="dxa"/>
            <w:shd w:val="clear" w:color="auto" w:fill="auto"/>
            <w:noWrap/>
          </w:tcPr>
          <w:p w14:paraId="7BE7D25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17</w:t>
            </w:r>
          </w:p>
        </w:tc>
      </w:tr>
      <w:tr w:rsidR="0045290C" w14:paraId="34C57466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603A1D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4658F6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73C110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667125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Dung from the sows held in farrowing huts is removed daily.</w:t>
            </w:r>
          </w:p>
        </w:tc>
        <w:tc>
          <w:tcPr>
            <w:tcW w:w="632" w:type="dxa"/>
            <w:shd w:val="clear" w:color="auto" w:fill="auto"/>
            <w:noWrap/>
          </w:tcPr>
          <w:p w14:paraId="1B38502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5A68B8B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7E844E8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18</w:t>
            </w:r>
          </w:p>
        </w:tc>
      </w:tr>
      <w:tr w:rsidR="0045290C" w14:paraId="516F70C4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60F418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62509A2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9377F8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124F77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Contact with manure is minimised by a suitable flooring system and cleaning application in the hut.</w:t>
            </w:r>
          </w:p>
        </w:tc>
        <w:tc>
          <w:tcPr>
            <w:tcW w:w="632" w:type="dxa"/>
            <w:shd w:val="clear" w:color="auto" w:fill="auto"/>
            <w:noWrap/>
          </w:tcPr>
          <w:p w14:paraId="3236C01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7973F1D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7010D95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17</w:t>
            </w:r>
          </w:p>
        </w:tc>
      </w:tr>
      <w:tr w:rsidR="0045290C" w14:paraId="65AED7B3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3B46010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Animals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07A1F34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0.12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6AFF028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0.07</w:t>
            </w:r>
          </w:p>
        </w:tc>
        <w:tc>
          <w:tcPr>
            <w:tcW w:w="5972" w:type="dxa"/>
            <w:shd w:val="clear" w:color="auto" w:fill="auto"/>
            <w:noWrap/>
          </w:tcPr>
          <w:p w14:paraId="5410A1B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Outdoor enclosures are surrounded by a sufficient perimeter fence.</w:t>
            </w:r>
          </w:p>
        </w:tc>
        <w:tc>
          <w:tcPr>
            <w:tcW w:w="632" w:type="dxa"/>
            <w:shd w:val="clear" w:color="auto" w:fill="auto"/>
            <w:noWrap/>
          </w:tcPr>
          <w:p w14:paraId="1D1833C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44866A4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</w:t>
            </w:r>
          </w:p>
        </w:tc>
        <w:tc>
          <w:tcPr>
            <w:tcW w:w="436" w:type="dxa"/>
            <w:shd w:val="clear" w:color="auto" w:fill="auto"/>
            <w:noWrap/>
          </w:tcPr>
          <w:p w14:paraId="73A6EBB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20</w:t>
            </w:r>
          </w:p>
        </w:tc>
      </w:tr>
      <w:tr w:rsidR="0045290C" w14:paraId="7FDDEE20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F95DBA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33183F2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43C937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2F20835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The carcass storage is closed, so that wildlife, pets and pests DO NOT have access to the carcasses.</w:t>
            </w:r>
          </w:p>
        </w:tc>
        <w:tc>
          <w:tcPr>
            <w:tcW w:w="632" w:type="dxa"/>
            <w:shd w:val="clear" w:color="auto" w:fill="auto"/>
            <w:noWrap/>
          </w:tcPr>
          <w:p w14:paraId="7A31BA2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60BEA53B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0CD5C47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20</w:t>
            </w:r>
          </w:p>
        </w:tc>
      </w:tr>
      <w:tr w:rsidR="0045290C" w14:paraId="331EBD10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000541F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64C0F38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94A73F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18503CE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Other livestock species on the farm are physically separated from the pigs.</w:t>
            </w:r>
          </w:p>
        </w:tc>
        <w:tc>
          <w:tcPr>
            <w:tcW w:w="632" w:type="dxa"/>
            <w:shd w:val="clear" w:color="auto" w:fill="auto"/>
            <w:noWrap/>
          </w:tcPr>
          <w:p w14:paraId="593D1FC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18F9793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35AC6EAD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20</w:t>
            </w:r>
          </w:p>
        </w:tc>
      </w:tr>
      <w:tr w:rsidR="0045290C" w14:paraId="66946C19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D47DCF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8F4B48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EBDFC0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497B5F3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Rodent baits are used in the surroundings of the farm enclosures.</w:t>
            </w:r>
          </w:p>
        </w:tc>
        <w:tc>
          <w:tcPr>
            <w:tcW w:w="632" w:type="dxa"/>
            <w:shd w:val="clear" w:color="auto" w:fill="auto"/>
            <w:noWrap/>
          </w:tcPr>
          <w:p w14:paraId="1D01327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51FA363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1.25</w:t>
            </w:r>
          </w:p>
        </w:tc>
        <w:tc>
          <w:tcPr>
            <w:tcW w:w="436" w:type="dxa"/>
            <w:shd w:val="clear" w:color="auto" w:fill="auto"/>
            <w:noWrap/>
          </w:tcPr>
          <w:p w14:paraId="06FE587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16</w:t>
            </w:r>
          </w:p>
        </w:tc>
      </w:tr>
      <w:tr w:rsidR="0045290C" w14:paraId="3C2A93DB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703F4F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DDA7C0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1D5FF5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9B2DAF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 pest control program (against rodents, wild birds, insects) is carried out.</w:t>
            </w:r>
          </w:p>
        </w:tc>
        <w:tc>
          <w:tcPr>
            <w:tcW w:w="632" w:type="dxa"/>
            <w:shd w:val="clear" w:color="auto" w:fill="auto"/>
            <w:noWrap/>
          </w:tcPr>
          <w:p w14:paraId="0D88294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3BA53F7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</w:t>
            </w:r>
          </w:p>
        </w:tc>
        <w:tc>
          <w:tcPr>
            <w:tcW w:w="436" w:type="dxa"/>
            <w:shd w:val="clear" w:color="auto" w:fill="auto"/>
            <w:noWrap/>
          </w:tcPr>
          <w:p w14:paraId="4D7FD56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19</w:t>
            </w:r>
          </w:p>
        </w:tc>
      </w:tr>
      <w:tr w:rsidR="0045290C" w14:paraId="7EF92261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876FE5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807476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A4A724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450E514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 pest control program (against rodents, wild birds, insects) is carried out by a professional company.</w:t>
            </w:r>
          </w:p>
        </w:tc>
        <w:tc>
          <w:tcPr>
            <w:tcW w:w="632" w:type="dxa"/>
            <w:shd w:val="clear" w:color="auto" w:fill="auto"/>
            <w:noWrap/>
          </w:tcPr>
          <w:p w14:paraId="514FE71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0160DA8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7BAB8AC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17</w:t>
            </w:r>
          </w:p>
        </w:tc>
      </w:tr>
      <w:tr w:rsidR="0045290C" w14:paraId="4C89E9FD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6A8E04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7B17D3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F1E0E0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F0E362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Dogs have NO access to the outdoor enclosures.</w:t>
            </w:r>
          </w:p>
        </w:tc>
        <w:tc>
          <w:tcPr>
            <w:tcW w:w="632" w:type="dxa"/>
            <w:shd w:val="clear" w:color="auto" w:fill="auto"/>
            <w:noWrap/>
          </w:tcPr>
          <w:p w14:paraId="5F416FA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6C655E1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07D68A7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19</w:t>
            </w:r>
          </w:p>
        </w:tc>
      </w:tr>
      <w:tr w:rsidR="0045290C" w14:paraId="6C6DEC05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1E2800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957573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6B92F9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964B66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NO other livestock species are present on the farm.</w:t>
            </w:r>
          </w:p>
        </w:tc>
        <w:tc>
          <w:tcPr>
            <w:tcW w:w="632" w:type="dxa"/>
            <w:shd w:val="clear" w:color="auto" w:fill="auto"/>
            <w:noWrap/>
          </w:tcPr>
          <w:p w14:paraId="27B6B73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632" w:type="dxa"/>
            <w:shd w:val="clear" w:color="auto" w:fill="auto"/>
            <w:noWrap/>
          </w:tcPr>
          <w:p w14:paraId="279F36C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1.25</w:t>
            </w:r>
          </w:p>
        </w:tc>
        <w:tc>
          <w:tcPr>
            <w:tcW w:w="436" w:type="dxa"/>
            <w:shd w:val="clear" w:color="auto" w:fill="auto"/>
            <w:noWrap/>
          </w:tcPr>
          <w:p w14:paraId="220672C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</w:tr>
      <w:tr w:rsidR="0045290C" w14:paraId="55D4E56D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500470B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Transport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5564910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0.11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0E1C285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5972" w:type="dxa"/>
            <w:shd w:val="clear" w:color="auto" w:fill="auto"/>
            <w:noWrap/>
          </w:tcPr>
          <w:p w14:paraId="6943411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External vehicles have NO access to the clean area within the farm perimeter.</w:t>
            </w:r>
          </w:p>
        </w:tc>
        <w:tc>
          <w:tcPr>
            <w:tcW w:w="632" w:type="dxa"/>
            <w:shd w:val="clear" w:color="auto" w:fill="auto"/>
            <w:noWrap/>
          </w:tcPr>
          <w:p w14:paraId="5424891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18AAFAC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7262DD68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20</w:t>
            </w:r>
          </w:p>
        </w:tc>
      </w:tr>
      <w:tr w:rsidR="0045290C" w14:paraId="0F8920DB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372702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38461F3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527D1D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13AA685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 separate ramp or loading area is used so that pigs being loaded/unloaded do not come in contact with barns /compartments/ pens containing other pigs.</w:t>
            </w:r>
          </w:p>
        </w:tc>
        <w:tc>
          <w:tcPr>
            <w:tcW w:w="632" w:type="dxa"/>
            <w:shd w:val="clear" w:color="auto" w:fill="auto"/>
            <w:noWrap/>
          </w:tcPr>
          <w:p w14:paraId="0B72C5C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4D1A1EC9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7E1BE76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20</w:t>
            </w:r>
          </w:p>
        </w:tc>
      </w:tr>
      <w:tr w:rsidR="0045290C" w14:paraId="7A61D44B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ABE1B2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A242D0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8DFAC6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27E4A20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Transport vehicles (own or external) are cleaned and disinfected before loading pigs and do not already contain pigs of other farms.</w:t>
            </w:r>
          </w:p>
        </w:tc>
        <w:tc>
          <w:tcPr>
            <w:tcW w:w="632" w:type="dxa"/>
            <w:shd w:val="clear" w:color="auto" w:fill="auto"/>
            <w:noWrap/>
          </w:tcPr>
          <w:p w14:paraId="09281D5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62FA5AA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3975E1BD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20</w:t>
            </w:r>
          </w:p>
        </w:tc>
      </w:tr>
      <w:tr w:rsidR="0045290C" w14:paraId="3C855572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61A29C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4C1536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7A9019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9AEC4A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Separate transport vehicles are used for pigs of different age groups.</w:t>
            </w:r>
          </w:p>
        </w:tc>
        <w:tc>
          <w:tcPr>
            <w:tcW w:w="632" w:type="dxa"/>
            <w:shd w:val="clear" w:color="auto" w:fill="auto"/>
            <w:noWrap/>
          </w:tcPr>
          <w:p w14:paraId="40BB7A2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</w:t>
            </w:r>
          </w:p>
        </w:tc>
        <w:tc>
          <w:tcPr>
            <w:tcW w:w="632" w:type="dxa"/>
            <w:shd w:val="clear" w:color="auto" w:fill="auto"/>
            <w:noWrap/>
          </w:tcPr>
          <w:p w14:paraId="734B416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2918EE9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</w:tr>
      <w:tr w:rsidR="0045290C" w14:paraId="0D5B6746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622BBA4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Equipment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4296E52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31E2DAF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5972" w:type="dxa"/>
            <w:shd w:val="clear" w:color="auto" w:fill="auto"/>
            <w:noWrap/>
          </w:tcPr>
          <w:p w14:paraId="66F64975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Machines/equipment are NOT shared with other farms or are cleaned and disinfected when returned.</w:t>
            </w:r>
          </w:p>
        </w:tc>
        <w:tc>
          <w:tcPr>
            <w:tcW w:w="632" w:type="dxa"/>
            <w:shd w:val="clear" w:color="auto" w:fill="auto"/>
            <w:noWrap/>
          </w:tcPr>
          <w:p w14:paraId="116CFBA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1CFEE999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0.25</w:t>
            </w:r>
          </w:p>
        </w:tc>
        <w:tc>
          <w:tcPr>
            <w:tcW w:w="436" w:type="dxa"/>
            <w:shd w:val="clear" w:color="auto" w:fill="auto"/>
            <w:noWrap/>
          </w:tcPr>
          <w:p w14:paraId="7A54415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20</w:t>
            </w:r>
          </w:p>
        </w:tc>
      </w:tr>
      <w:tr w:rsidR="0045290C" w14:paraId="4FBACCF9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0695929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332674F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562F39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2027ADFE" w14:textId="046B4951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Equipment (e.g.</w:t>
            </w:r>
            <w:r w:rsidR="004311AC"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,</w:t>
            </w: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shovel, moving board) is NOT shared or it is cleaned and disinfected between age groups before use.</w:t>
            </w:r>
          </w:p>
        </w:tc>
        <w:tc>
          <w:tcPr>
            <w:tcW w:w="632" w:type="dxa"/>
            <w:shd w:val="clear" w:color="auto" w:fill="auto"/>
            <w:noWrap/>
          </w:tcPr>
          <w:p w14:paraId="2D4A9D5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4.5</w:t>
            </w:r>
          </w:p>
        </w:tc>
        <w:tc>
          <w:tcPr>
            <w:tcW w:w="632" w:type="dxa"/>
            <w:shd w:val="clear" w:color="auto" w:fill="auto"/>
            <w:noWrap/>
          </w:tcPr>
          <w:p w14:paraId="2283426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2096AEC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20</w:t>
            </w:r>
          </w:p>
        </w:tc>
      </w:tr>
      <w:tr w:rsidR="0045290C" w14:paraId="4F8645A3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C56426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243E2A0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FDE583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0FEBB08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Dedicated injection syringes and needles are used for each age group and are cleaned and disinfected.</w:t>
            </w:r>
          </w:p>
        </w:tc>
        <w:tc>
          <w:tcPr>
            <w:tcW w:w="632" w:type="dxa"/>
            <w:shd w:val="clear" w:color="auto" w:fill="auto"/>
            <w:noWrap/>
          </w:tcPr>
          <w:p w14:paraId="5FE0878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</w:t>
            </w:r>
          </w:p>
        </w:tc>
        <w:tc>
          <w:tcPr>
            <w:tcW w:w="632" w:type="dxa"/>
            <w:shd w:val="clear" w:color="auto" w:fill="auto"/>
            <w:noWrap/>
          </w:tcPr>
          <w:p w14:paraId="43BD423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2.25</w:t>
            </w:r>
          </w:p>
        </w:tc>
        <w:tc>
          <w:tcPr>
            <w:tcW w:w="436" w:type="dxa"/>
            <w:shd w:val="clear" w:color="auto" w:fill="auto"/>
            <w:noWrap/>
          </w:tcPr>
          <w:p w14:paraId="4EA29DA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</w:tr>
      <w:tr w:rsidR="0045290C" w14:paraId="2248AD26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D2A6CB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F9A3F1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B722FD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56A21B94" w14:textId="22E853D0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Materials/tools (e.g.</w:t>
            </w:r>
            <w:r w:rsidR="004311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tail-docker, injection needles) are changed or cleaned and disinfected between litters of piglets.</w:t>
            </w:r>
          </w:p>
        </w:tc>
        <w:tc>
          <w:tcPr>
            <w:tcW w:w="632" w:type="dxa"/>
            <w:shd w:val="clear" w:color="auto" w:fill="auto"/>
            <w:noWrap/>
          </w:tcPr>
          <w:p w14:paraId="2408D9C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</w:t>
            </w:r>
          </w:p>
        </w:tc>
        <w:tc>
          <w:tcPr>
            <w:tcW w:w="632" w:type="dxa"/>
            <w:shd w:val="clear" w:color="auto" w:fill="auto"/>
            <w:noWrap/>
          </w:tcPr>
          <w:p w14:paraId="0296848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2.25</w:t>
            </w:r>
          </w:p>
        </w:tc>
        <w:tc>
          <w:tcPr>
            <w:tcW w:w="436" w:type="dxa"/>
            <w:shd w:val="clear" w:color="auto" w:fill="auto"/>
            <w:noWrap/>
          </w:tcPr>
          <w:p w14:paraId="6367DAF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</w:tr>
      <w:tr w:rsidR="0045290C" w14:paraId="0931DF7A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59274CB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Humans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53B7E8D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516D704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0.07</w:t>
            </w:r>
          </w:p>
        </w:tc>
        <w:tc>
          <w:tcPr>
            <w:tcW w:w="5972" w:type="dxa"/>
            <w:shd w:val="clear" w:color="auto" w:fill="auto"/>
            <w:noWrap/>
          </w:tcPr>
          <w:p w14:paraId="6E7A2A2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All people have to wear farm-specific clothes and footwear.</w:t>
            </w:r>
          </w:p>
        </w:tc>
        <w:tc>
          <w:tcPr>
            <w:tcW w:w="632" w:type="dxa"/>
            <w:shd w:val="clear" w:color="auto" w:fill="auto"/>
            <w:noWrap/>
          </w:tcPr>
          <w:p w14:paraId="5FAF7DB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6A75EE9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494F7B1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20</w:t>
            </w:r>
          </w:p>
        </w:tc>
      </w:tr>
      <w:tr w:rsidR="0045290C" w14:paraId="1BCB7C6A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956EEA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770FA59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E50488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58FC3A2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Drivers of transport vehicles/distributors/other visitors have NO access to the outdoor enclosures.</w:t>
            </w:r>
          </w:p>
        </w:tc>
        <w:tc>
          <w:tcPr>
            <w:tcW w:w="632" w:type="dxa"/>
            <w:shd w:val="clear" w:color="auto" w:fill="auto"/>
            <w:noWrap/>
          </w:tcPr>
          <w:p w14:paraId="5F4F46A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7F564AC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2C7EE95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20</w:t>
            </w:r>
          </w:p>
        </w:tc>
      </w:tr>
      <w:tr w:rsidR="0045290C" w14:paraId="66B781D9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870AA0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536A46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C4D0A0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1286CB3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Disposable gloves are worn when manipulating carcasses and/or hands are washed and disinfected after manipulating carcasses.</w:t>
            </w:r>
          </w:p>
        </w:tc>
        <w:tc>
          <w:tcPr>
            <w:tcW w:w="632" w:type="dxa"/>
            <w:shd w:val="clear" w:color="auto" w:fill="auto"/>
            <w:noWrap/>
          </w:tcPr>
          <w:p w14:paraId="582EF5E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1C9CF24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1.25</w:t>
            </w:r>
          </w:p>
        </w:tc>
        <w:tc>
          <w:tcPr>
            <w:tcW w:w="436" w:type="dxa"/>
            <w:shd w:val="clear" w:color="auto" w:fill="auto"/>
            <w:noWrap/>
          </w:tcPr>
          <w:p w14:paraId="4C07EA6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</w:tr>
      <w:tr w:rsidR="0045290C" w14:paraId="5FF6E85E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8FD504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8FD839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0AE22D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437BEDB8" w14:textId="45E40C8F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Changing rooms are present in sufficient number and at sensible locations (different age groups/ quarantine area) in the operation.</w:t>
            </w:r>
          </w:p>
        </w:tc>
        <w:tc>
          <w:tcPr>
            <w:tcW w:w="632" w:type="dxa"/>
            <w:shd w:val="clear" w:color="auto" w:fill="auto"/>
            <w:noWrap/>
          </w:tcPr>
          <w:p w14:paraId="045B949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4.5</w:t>
            </w:r>
          </w:p>
        </w:tc>
        <w:tc>
          <w:tcPr>
            <w:tcW w:w="632" w:type="dxa"/>
            <w:shd w:val="clear" w:color="auto" w:fill="auto"/>
            <w:noWrap/>
          </w:tcPr>
          <w:p w14:paraId="4860628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34B0068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</w:tr>
      <w:tr w:rsidR="0045290C" w14:paraId="113308BB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E3D460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2FB33E6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A6DA51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2B62917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Clothes and footwear are changed or cleaned and disinfected between outdoor enclosure sections or when moving to another production stage.</w:t>
            </w:r>
          </w:p>
        </w:tc>
        <w:tc>
          <w:tcPr>
            <w:tcW w:w="632" w:type="dxa"/>
            <w:shd w:val="clear" w:color="auto" w:fill="auto"/>
            <w:noWrap/>
          </w:tcPr>
          <w:p w14:paraId="7F73213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7ECF75B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77E46CE8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20</w:t>
            </w:r>
          </w:p>
        </w:tc>
      </w:tr>
      <w:tr w:rsidR="0045290C" w14:paraId="27E386FC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DE2989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2903DA1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3D1FE3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A1272B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All people have to wash and disinfect their hands or wear disposable gloves before entering any outdoor enclosure.</w:t>
            </w:r>
          </w:p>
        </w:tc>
        <w:tc>
          <w:tcPr>
            <w:tcW w:w="632" w:type="dxa"/>
            <w:shd w:val="clear" w:color="auto" w:fill="auto"/>
            <w:noWrap/>
          </w:tcPr>
          <w:p w14:paraId="30C80EE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05EFA85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</w:t>
            </w:r>
          </w:p>
        </w:tc>
        <w:tc>
          <w:tcPr>
            <w:tcW w:w="436" w:type="dxa"/>
            <w:shd w:val="clear" w:color="auto" w:fill="auto"/>
            <w:noWrap/>
          </w:tcPr>
          <w:p w14:paraId="5619692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</w:tr>
      <w:tr w:rsidR="0045290C" w14:paraId="1BE1FC9B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EBE438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431143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9E1661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4716273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All people have to wash and disinfect their hands or change disposable gloves between different outdoor enclosure section.</w:t>
            </w:r>
          </w:p>
        </w:tc>
        <w:tc>
          <w:tcPr>
            <w:tcW w:w="632" w:type="dxa"/>
            <w:shd w:val="clear" w:color="auto" w:fill="auto"/>
            <w:noWrap/>
          </w:tcPr>
          <w:p w14:paraId="37EC59C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013D027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1C9504B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</w:tr>
      <w:tr w:rsidR="0045290C" w14:paraId="5A345522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7A4806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CDF4A4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D302C0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C16CE6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Adherence to a pig-contact free period before external people are allowed to enter the outdoor enclosures.</w:t>
            </w:r>
          </w:p>
        </w:tc>
        <w:tc>
          <w:tcPr>
            <w:tcW w:w="632" w:type="dxa"/>
            <w:shd w:val="clear" w:color="auto" w:fill="auto"/>
            <w:noWrap/>
          </w:tcPr>
          <w:p w14:paraId="41F943F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632" w:type="dxa"/>
            <w:shd w:val="clear" w:color="auto" w:fill="auto"/>
            <w:noWrap/>
          </w:tcPr>
          <w:p w14:paraId="12B1795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0.5</w:t>
            </w:r>
          </w:p>
        </w:tc>
        <w:tc>
          <w:tcPr>
            <w:tcW w:w="436" w:type="dxa"/>
            <w:shd w:val="clear" w:color="auto" w:fill="auto"/>
            <w:noWrap/>
          </w:tcPr>
          <w:p w14:paraId="3D895FF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</w:tr>
      <w:tr w:rsidR="0045290C" w14:paraId="3F967024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4B2EC9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7F2B44A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9F4C44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E1AD84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All people have to take a shower before entering any outdoor enclosure.</w:t>
            </w:r>
          </w:p>
        </w:tc>
        <w:tc>
          <w:tcPr>
            <w:tcW w:w="632" w:type="dxa"/>
            <w:shd w:val="clear" w:color="auto" w:fill="auto"/>
            <w:noWrap/>
          </w:tcPr>
          <w:p w14:paraId="66E8A2C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632" w:type="dxa"/>
            <w:shd w:val="clear" w:color="auto" w:fill="auto"/>
            <w:noWrap/>
          </w:tcPr>
          <w:p w14:paraId="05BA0EC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4DD6AC2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</w:tr>
    </w:tbl>
    <w:p w14:paraId="591B9B80" w14:textId="77777777" w:rsidR="002544F6" w:rsidRDefault="002544F6" w:rsidP="00183E64">
      <w:pPr>
        <w:spacing w:before="30" w:line="480" w:lineRule="auto"/>
        <w:jc w:val="both"/>
        <w:rPr>
          <w:rFonts w:ascii="Times New Roman" w:hAnsi="Times New Roman" w:cs="Times New Roman"/>
          <w:lang w:val="en-US"/>
        </w:rPr>
      </w:pPr>
      <w:r w:rsidRPr="00612478">
        <w:rPr>
          <w:rFonts w:ascii="Times New Roman" w:hAnsi="Times New Roman" w:cs="Times New Roman"/>
          <w:lang w:val="en-US"/>
        </w:rPr>
        <w:t xml:space="preserve">Legend: CnD = cleaning and disinfection; Mixing = pig mixing, Feed, </w:t>
      </w:r>
      <w:proofErr w:type="gramStart"/>
      <w:r w:rsidRPr="00612478">
        <w:rPr>
          <w:rFonts w:ascii="Times New Roman" w:hAnsi="Times New Roman" w:cs="Times New Roman"/>
          <w:lang w:val="en-US"/>
        </w:rPr>
        <w:t>water</w:t>
      </w:r>
      <w:proofErr w:type="gramEnd"/>
      <w:r w:rsidRPr="00612478">
        <w:rPr>
          <w:rFonts w:ascii="Times New Roman" w:hAnsi="Times New Roman" w:cs="Times New Roman"/>
          <w:lang w:val="en-US"/>
        </w:rPr>
        <w:t xml:space="preserve"> and bed = feed, water supply, and bedding; Transport = transport to/from farm; Purchase = purchase of pigs or semen; Equipment = material and equipment; Humans = farm workers and visitors; Animals = other animal species on farm.</w:t>
      </w:r>
      <w:r>
        <w:rPr>
          <w:rFonts w:ascii="Times New Roman" w:hAnsi="Times New Roman" w:cs="Times New Roman"/>
          <w:lang w:val="en-US"/>
        </w:rPr>
        <w:t xml:space="preserve"> The biosecurity categories are ranked by </w:t>
      </w:r>
      <w:r w:rsidRPr="002544F6">
        <w:rPr>
          <w:rFonts w:ascii="Times New Roman" w:hAnsi="Times New Roman" w:cs="Times New Roman"/>
          <w:lang w:val="en-US"/>
        </w:rPr>
        <w:t xml:space="preserve">1) </w:t>
      </w:r>
      <w:r>
        <w:rPr>
          <w:rFonts w:ascii="Times New Roman" w:hAnsi="Times New Roman" w:cs="Times New Roman"/>
          <w:lang w:val="en-US"/>
        </w:rPr>
        <w:t xml:space="preserve">relevance, indicated with the </w:t>
      </w:r>
      <w:r w:rsidRPr="002544F6">
        <w:rPr>
          <w:rFonts w:ascii="Times New Roman" w:hAnsi="Times New Roman" w:cs="Times New Roman"/>
          <w:lang w:val="en-US"/>
        </w:rPr>
        <w:t xml:space="preserve">median category weight (MC, largest to smallest) and 2) </w:t>
      </w:r>
      <w:r>
        <w:rPr>
          <w:rFonts w:ascii="Times New Roman" w:hAnsi="Times New Roman" w:cs="Times New Roman"/>
          <w:lang w:val="en-US"/>
        </w:rPr>
        <w:t xml:space="preserve">between-participant agreement, indicated with the </w:t>
      </w:r>
      <w:r w:rsidRPr="002544F6">
        <w:rPr>
          <w:rFonts w:ascii="Times New Roman" w:hAnsi="Times New Roman" w:cs="Times New Roman"/>
          <w:lang w:val="en-US"/>
        </w:rPr>
        <w:lastRenderedPageBreak/>
        <w:t xml:space="preserve">category weight interquartile range (IQR, smallest to largest). Individual biosecurity measures in each category are ranked by 1) </w:t>
      </w:r>
      <w:r>
        <w:rPr>
          <w:rFonts w:ascii="Times New Roman" w:hAnsi="Times New Roman" w:cs="Times New Roman"/>
          <w:lang w:val="en-US"/>
        </w:rPr>
        <w:t xml:space="preserve">relevance, indicated with the </w:t>
      </w:r>
      <w:r w:rsidRPr="002544F6">
        <w:rPr>
          <w:rFonts w:ascii="Times New Roman" w:hAnsi="Times New Roman" w:cs="Times New Roman"/>
          <w:lang w:val="en-US"/>
        </w:rPr>
        <w:t>median relevance (MM, largest to smallest) and 2)</w:t>
      </w:r>
      <w:r>
        <w:rPr>
          <w:rFonts w:ascii="Times New Roman" w:hAnsi="Times New Roman" w:cs="Times New Roman"/>
          <w:lang w:val="en-US"/>
        </w:rPr>
        <w:t xml:space="preserve"> between-participant agreement, indicated with the</w:t>
      </w:r>
      <w:r w:rsidRPr="002544F6">
        <w:rPr>
          <w:rFonts w:ascii="Times New Roman" w:hAnsi="Times New Roman" w:cs="Times New Roman"/>
          <w:lang w:val="en-US"/>
        </w:rPr>
        <w:t xml:space="preserve"> relevance interquartile range (IQR, smallest to largest). High-relevance/high-agreement measures are in bold letters.</w:t>
      </w:r>
    </w:p>
    <w:p w14:paraId="6EE0A95F" w14:textId="70932C69" w:rsidR="002544F6" w:rsidRDefault="002544F6" w:rsidP="002544F6">
      <w:pPr>
        <w:spacing w:before="30" w:line="240" w:lineRule="auto"/>
        <w:jc w:val="both"/>
        <w:rPr>
          <w:rFonts w:ascii="Times New Roman" w:hAnsi="Times New Roman" w:cs="Times New Roman"/>
          <w:lang w:val="en-US"/>
        </w:rPr>
      </w:pPr>
      <w:r w:rsidRPr="002544F6">
        <w:rPr>
          <w:rFonts w:ascii="Times New Roman" w:hAnsi="Times New Roman" w:cs="Times New Roman"/>
          <w:lang w:val="en-US"/>
        </w:rPr>
        <w:t>.</w:t>
      </w:r>
    </w:p>
    <w:p w14:paraId="0958DC1D" w14:textId="77777777" w:rsidR="0045290C" w:rsidRDefault="0045290C" w:rsidP="00BB342A">
      <w:pPr>
        <w:spacing w:before="3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58567C6B" w14:textId="672DF2B1" w:rsidR="002544F6" w:rsidRDefault="000C7094" w:rsidP="00183E64">
      <w:pPr>
        <w:spacing w:before="3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Table 6</w:t>
      </w:r>
      <w:r>
        <w:rPr>
          <w:rFonts w:ascii="Times New Roman" w:hAnsi="Times New Roman" w:cs="Times New Roman"/>
          <w:lang w:val="en-US"/>
        </w:rPr>
        <w:t xml:space="preserve">. </w:t>
      </w:r>
      <w:r w:rsidR="002544F6">
        <w:rPr>
          <w:rFonts w:ascii="Times New Roman" w:hAnsi="Times New Roman" w:cs="Times New Roman"/>
          <w:lang w:val="en-US"/>
        </w:rPr>
        <w:t>Biosecurity categories and individual biosecurity measures applied to the control of HEV</w:t>
      </w:r>
      <w:r w:rsidR="002544F6">
        <w:rPr>
          <w:rFonts w:ascii="Times New Roman" w:hAnsi="Times New Roman" w:cs="Times New Roman"/>
          <w:i/>
          <w:iCs/>
          <w:lang w:val="en-US"/>
        </w:rPr>
        <w:t xml:space="preserve"> </w:t>
      </w:r>
      <w:r w:rsidR="002544F6">
        <w:rPr>
          <w:rFonts w:ascii="Times New Roman" w:hAnsi="Times New Roman" w:cs="Times New Roman"/>
          <w:lang w:val="en-US"/>
        </w:rPr>
        <w:t>in indoor farming, ranked by relevance and agreement.</w:t>
      </w:r>
    </w:p>
    <w:tbl>
      <w:tblPr>
        <w:tblW w:w="10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2"/>
        <w:gridCol w:w="602"/>
        <w:gridCol w:w="632"/>
        <w:gridCol w:w="5972"/>
        <w:gridCol w:w="632"/>
        <w:gridCol w:w="632"/>
        <w:gridCol w:w="436"/>
      </w:tblGrid>
      <w:tr w:rsidR="0045290C" w14:paraId="2B3E0A18" w14:textId="77777777" w:rsidTr="002544F6">
        <w:trPr>
          <w:trHeight w:val="288"/>
        </w:trPr>
        <w:tc>
          <w:tcPr>
            <w:tcW w:w="1182" w:type="dxa"/>
            <w:shd w:val="clear" w:color="auto" w:fill="auto"/>
            <w:noWrap/>
          </w:tcPr>
          <w:p w14:paraId="0E56CFD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Category</w:t>
            </w:r>
          </w:p>
        </w:tc>
        <w:tc>
          <w:tcPr>
            <w:tcW w:w="602" w:type="dxa"/>
            <w:shd w:val="clear" w:color="auto" w:fill="auto"/>
            <w:noWrap/>
          </w:tcPr>
          <w:p w14:paraId="336FDB4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MC</w:t>
            </w:r>
          </w:p>
        </w:tc>
        <w:tc>
          <w:tcPr>
            <w:tcW w:w="632" w:type="dxa"/>
            <w:shd w:val="clear" w:color="auto" w:fill="auto"/>
            <w:noWrap/>
          </w:tcPr>
          <w:p w14:paraId="653CBFE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IQR</w:t>
            </w:r>
          </w:p>
        </w:tc>
        <w:tc>
          <w:tcPr>
            <w:tcW w:w="5972" w:type="dxa"/>
            <w:shd w:val="clear" w:color="auto" w:fill="auto"/>
            <w:noWrap/>
          </w:tcPr>
          <w:p w14:paraId="669C1F0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Biosecurity measure</w:t>
            </w:r>
          </w:p>
        </w:tc>
        <w:tc>
          <w:tcPr>
            <w:tcW w:w="632" w:type="dxa"/>
            <w:shd w:val="clear" w:color="auto" w:fill="auto"/>
            <w:noWrap/>
          </w:tcPr>
          <w:p w14:paraId="0E5FE66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MM</w:t>
            </w:r>
          </w:p>
        </w:tc>
        <w:tc>
          <w:tcPr>
            <w:tcW w:w="632" w:type="dxa"/>
            <w:shd w:val="clear" w:color="auto" w:fill="auto"/>
            <w:noWrap/>
          </w:tcPr>
          <w:p w14:paraId="1017BFF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IQR</w:t>
            </w:r>
          </w:p>
        </w:tc>
        <w:tc>
          <w:tcPr>
            <w:tcW w:w="436" w:type="dxa"/>
            <w:shd w:val="clear" w:color="auto" w:fill="auto"/>
            <w:noWrap/>
          </w:tcPr>
          <w:p w14:paraId="7A2CFEF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n</w:t>
            </w:r>
          </w:p>
        </w:tc>
      </w:tr>
      <w:tr w:rsidR="0045290C" w14:paraId="0992CCE9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061615C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CnD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184D818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0.25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706FE26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0.08</w:t>
            </w:r>
          </w:p>
        </w:tc>
        <w:tc>
          <w:tcPr>
            <w:tcW w:w="5972" w:type="dxa"/>
            <w:shd w:val="clear" w:color="auto" w:fill="auto"/>
            <w:noWrap/>
          </w:tcPr>
          <w:p w14:paraId="0F4D5DA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The standard cleaning and disinfection procedures in the barns include dry.</w:t>
            </w:r>
          </w:p>
        </w:tc>
        <w:tc>
          <w:tcPr>
            <w:tcW w:w="632" w:type="dxa"/>
            <w:shd w:val="clear" w:color="auto" w:fill="auto"/>
            <w:noWrap/>
          </w:tcPr>
          <w:p w14:paraId="260E165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057C2FE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08463CA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22</w:t>
            </w:r>
          </w:p>
        </w:tc>
      </w:tr>
      <w:tr w:rsidR="0045290C" w14:paraId="6028BDC4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FCBB71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253D0E1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253069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6308E19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Sufficient downtime period after cleaning and disinfection before new pigs are moved into a cleaned and disinfected barn /compartment/ pen.</w:t>
            </w:r>
          </w:p>
        </w:tc>
        <w:tc>
          <w:tcPr>
            <w:tcW w:w="632" w:type="dxa"/>
            <w:shd w:val="clear" w:color="auto" w:fill="auto"/>
            <w:noWrap/>
          </w:tcPr>
          <w:p w14:paraId="7FC8143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39BD937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38CE5F3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22</w:t>
            </w:r>
          </w:p>
        </w:tc>
      </w:tr>
      <w:tr w:rsidR="0045290C" w14:paraId="1BA7E377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604E5C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54F04B3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181D50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0CD6E7F5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Contact with manure is minimised by a suitable flooring system and cleaning application in the barns.</w:t>
            </w:r>
          </w:p>
        </w:tc>
        <w:tc>
          <w:tcPr>
            <w:tcW w:w="632" w:type="dxa"/>
            <w:shd w:val="clear" w:color="auto" w:fill="auto"/>
            <w:noWrap/>
          </w:tcPr>
          <w:p w14:paraId="2B8D572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68545E8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07BA930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22</w:t>
            </w:r>
          </w:p>
        </w:tc>
      </w:tr>
      <w:tr w:rsidR="0045290C" w14:paraId="4DBF8600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2CE173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75E2BD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2C3D4A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DC201C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floor in each barn section and anteroom or hygiene locks is even and without damage and thereby easy to clean and to disinfect.</w:t>
            </w:r>
          </w:p>
        </w:tc>
        <w:tc>
          <w:tcPr>
            <w:tcW w:w="632" w:type="dxa"/>
            <w:shd w:val="clear" w:color="auto" w:fill="auto"/>
            <w:noWrap/>
          </w:tcPr>
          <w:p w14:paraId="46CC0E5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1D4EAC4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</w:t>
            </w:r>
          </w:p>
        </w:tc>
        <w:tc>
          <w:tcPr>
            <w:tcW w:w="436" w:type="dxa"/>
            <w:shd w:val="clear" w:color="auto" w:fill="auto"/>
            <w:noWrap/>
          </w:tcPr>
          <w:p w14:paraId="6E33A14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</w:tr>
      <w:tr w:rsidR="0045290C" w14:paraId="733CCB14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7847A0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04B2C9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EF9D3C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13F357D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Corridors within barns are cleaned and disinfected before other pigs are moved via those corridors.</w:t>
            </w:r>
          </w:p>
        </w:tc>
        <w:tc>
          <w:tcPr>
            <w:tcW w:w="632" w:type="dxa"/>
            <w:shd w:val="clear" w:color="auto" w:fill="auto"/>
            <w:noWrap/>
          </w:tcPr>
          <w:p w14:paraId="20F3EA55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4871845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45EEBFB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22</w:t>
            </w:r>
          </w:p>
        </w:tc>
      </w:tr>
      <w:tr w:rsidR="0045290C" w14:paraId="44E1E7F2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E47C00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219F308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31660D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C8F281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The pit below slatted flooring is emptied between two batches.</w:t>
            </w:r>
          </w:p>
        </w:tc>
        <w:tc>
          <w:tcPr>
            <w:tcW w:w="632" w:type="dxa"/>
            <w:shd w:val="clear" w:color="auto" w:fill="auto"/>
            <w:noWrap/>
          </w:tcPr>
          <w:p w14:paraId="5B012B7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56ECF71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5BCF905B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22</w:t>
            </w:r>
          </w:p>
        </w:tc>
      </w:tr>
      <w:tr w:rsidR="0045290C" w14:paraId="3C859575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98C168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7E498DF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6D9054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2EACD4C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anteroom or hygiene lock and its equipment are cleaned and disinfected at least every 2 weeks.</w:t>
            </w:r>
          </w:p>
        </w:tc>
        <w:tc>
          <w:tcPr>
            <w:tcW w:w="632" w:type="dxa"/>
            <w:shd w:val="clear" w:color="auto" w:fill="auto"/>
            <w:noWrap/>
          </w:tcPr>
          <w:p w14:paraId="376AC70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16624C5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54181FB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</w:t>
            </w:r>
          </w:p>
        </w:tc>
      </w:tr>
      <w:tr w:rsidR="0045290C" w14:paraId="7D740971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BC38B8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7CBEA8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4F1BB1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8A4924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Dung from the sows held in farrowing pens is removed daily.</w:t>
            </w:r>
          </w:p>
        </w:tc>
        <w:tc>
          <w:tcPr>
            <w:tcW w:w="632" w:type="dxa"/>
            <w:shd w:val="clear" w:color="auto" w:fill="auto"/>
            <w:noWrap/>
          </w:tcPr>
          <w:p w14:paraId="5C8D0EC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2A7DBA4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3460B7B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</w:t>
            </w:r>
          </w:p>
        </w:tc>
      </w:tr>
      <w:tr w:rsidR="0045290C" w14:paraId="709794FE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79B35D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86CD09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18A409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FDD9D2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feed storage and pipelines are cleaned and disinfected at least once a year.</w:t>
            </w:r>
          </w:p>
        </w:tc>
        <w:tc>
          <w:tcPr>
            <w:tcW w:w="632" w:type="dxa"/>
            <w:shd w:val="clear" w:color="auto" w:fill="auto"/>
            <w:noWrap/>
          </w:tcPr>
          <w:p w14:paraId="73E1C98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37FC8E3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6EE8B5E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21</w:t>
            </w:r>
          </w:p>
        </w:tc>
      </w:tr>
      <w:tr w:rsidR="0045290C" w14:paraId="394687D8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023BBD1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8D2466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5E444A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12A739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drinking water system of the farm is cleaned and disinfected at least once a year.</w:t>
            </w:r>
          </w:p>
        </w:tc>
        <w:tc>
          <w:tcPr>
            <w:tcW w:w="632" w:type="dxa"/>
            <w:shd w:val="clear" w:color="auto" w:fill="auto"/>
            <w:noWrap/>
          </w:tcPr>
          <w:p w14:paraId="34A229A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4C258AF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436" w:type="dxa"/>
            <w:shd w:val="clear" w:color="auto" w:fill="auto"/>
            <w:noWrap/>
          </w:tcPr>
          <w:p w14:paraId="5750292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21</w:t>
            </w:r>
          </w:p>
        </w:tc>
      </w:tr>
      <w:tr w:rsidR="0045290C" w14:paraId="3688ADDC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61D62D6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Mixing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7099A52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0.20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5160F0D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0.11</w:t>
            </w:r>
          </w:p>
        </w:tc>
        <w:tc>
          <w:tcPr>
            <w:tcW w:w="5972" w:type="dxa"/>
            <w:shd w:val="clear" w:color="auto" w:fill="auto"/>
            <w:noWrap/>
          </w:tcPr>
          <w:p w14:paraId="0F03C90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Barn sections are managed all-in/all-out.</w:t>
            </w:r>
          </w:p>
        </w:tc>
        <w:tc>
          <w:tcPr>
            <w:tcW w:w="632" w:type="dxa"/>
            <w:shd w:val="clear" w:color="auto" w:fill="auto"/>
            <w:noWrap/>
          </w:tcPr>
          <w:p w14:paraId="1F43435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727A6259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</w:t>
            </w:r>
          </w:p>
        </w:tc>
        <w:tc>
          <w:tcPr>
            <w:tcW w:w="436" w:type="dxa"/>
            <w:shd w:val="clear" w:color="auto" w:fill="auto"/>
            <w:noWrap/>
          </w:tcPr>
          <w:p w14:paraId="5C1BEE0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23</w:t>
            </w:r>
          </w:p>
        </w:tc>
      </w:tr>
      <w:tr w:rsidR="0045290C" w14:paraId="0D9B8F7B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482A6C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345735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A67AAC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260F4EA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Cross-fostering is reduced to a minimum.</w:t>
            </w:r>
          </w:p>
        </w:tc>
        <w:tc>
          <w:tcPr>
            <w:tcW w:w="632" w:type="dxa"/>
            <w:shd w:val="clear" w:color="auto" w:fill="auto"/>
            <w:noWrap/>
          </w:tcPr>
          <w:p w14:paraId="3449965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0619657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17575D1B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22</w:t>
            </w:r>
          </w:p>
        </w:tc>
      </w:tr>
      <w:tr w:rsidR="0045290C" w14:paraId="13131ECD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3DC1DC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E6F28B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979007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5214B4B8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Stay-behinds and sick animals are isolated from the healthy ones.</w:t>
            </w:r>
          </w:p>
        </w:tc>
        <w:tc>
          <w:tcPr>
            <w:tcW w:w="632" w:type="dxa"/>
            <w:shd w:val="clear" w:color="auto" w:fill="auto"/>
            <w:noWrap/>
          </w:tcPr>
          <w:p w14:paraId="7F65D39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0073B635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7221BB1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22</w:t>
            </w:r>
          </w:p>
        </w:tc>
      </w:tr>
      <w:tr w:rsidR="0045290C" w14:paraId="5F5CFFA6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F915B6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666BD8A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26369E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4AE226E5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Sick pigs are consistently handled after the healthy pigs.</w:t>
            </w:r>
          </w:p>
        </w:tc>
        <w:tc>
          <w:tcPr>
            <w:tcW w:w="632" w:type="dxa"/>
            <w:shd w:val="clear" w:color="auto" w:fill="auto"/>
            <w:noWrap/>
          </w:tcPr>
          <w:p w14:paraId="60FAFB9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1792352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5F0F0C7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23</w:t>
            </w:r>
          </w:p>
        </w:tc>
      </w:tr>
      <w:tr w:rsidR="0045290C" w14:paraId="21A9364C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0DC870C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5D9B443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8955F4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05750A7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After weaning, weaners are NOT kept together with sows and piglets for some days/ weeks, in the same farrowing room.</w:t>
            </w:r>
          </w:p>
        </w:tc>
        <w:tc>
          <w:tcPr>
            <w:tcW w:w="632" w:type="dxa"/>
            <w:shd w:val="clear" w:color="auto" w:fill="auto"/>
            <w:noWrap/>
          </w:tcPr>
          <w:p w14:paraId="761EA79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110FD5C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2787D95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</w:tr>
      <w:tr w:rsidR="0045290C" w14:paraId="6CB6BD4A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394BFB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2C8C0C4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3C0B5A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30471D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Individual piglets are NOT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cross-fostered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more than once.</w:t>
            </w:r>
          </w:p>
        </w:tc>
        <w:tc>
          <w:tcPr>
            <w:tcW w:w="632" w:type="dxa"/>
            <w:shd w:val="clear" w:color="auto" w:fill="auto"/>
            <w:noWrap/>
          </w:tcPr>
          <w:p w14:paraId="3C8F760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66B0DF1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1.25</w:t>
            </w:r>
          </w:p>
        </w:tc>
        <w:tc>
          <w:tcPr>
            <w:tcW w:w="436" w:type="dxa"/>
            <w:shd w:val="clear" w:color="auto" w:fill="auto"/>
            <w:noWrap/>
          </w:tcPr>
          <w:p w14:paraId="2A6B2D5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</w:tr>
      <w:tr w:rsidR="0045290C" w14:paraId="352F695C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988AE8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B9D3C0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A13B19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1091467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Cross-fostering does NOT occur 4 or more days after farrowing.</w:t>
            </w:r>
          </w:p>
        </w:tc>
        <w:tc>
          <w:tcPr>
            <w:tcW w:w="632" w:type="dxa"/>
            <w:shd w:val="clear" w:color="auto" w:fill="auto"/>
            <w:noWrap/>
          </w:tcPr>
          <w:p w14:paraId="30496E8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0C21A0A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011C492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21</w:t>
            </w:r>
          </w:p>
        </w:tc>
      </w:tr>
      <w:tr w:rsidR="0045290C" w14:paraId="3AD9CFEA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6E9C27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0D7397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BC4A32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21B42B52" w14:textId="333F0CA9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Individual weaners or fatteners are NOT moved to another pen, containing another group of animals of the same age.</w:t>
            </w:r>
          </w:p>
        </w:tc>
        <w:tc>
          <w:tcPr>
            <w:tcW w:w="632" w:type="dxa"/>
            <w:shd w:val="clear" w:color="auto" w:fill="auto"/>
            <w:noWrap/>
          </w:tcPr>
          <w:p w14:paraId="17EEBC6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3CBED6E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0046E55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</w:tr>
      <w:tr w:rsidR="0045290C" w14:paraId="6EF0D7F1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510A278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Feed, water, and bedding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0D9ABD3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0.13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0459745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5972" w:type="dxa"/>
            <w:shd w:val="clear" w:color="auto" w:fill="auto"/>
            <w:noWrap/>
          </w:tcPr>
          <w:p w14:paraId="76D02E00" w14:textId="4571A11F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All feed and bedding </w:t>
            </w:r>
            <w:r w:rsidR="004311AC"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are</w:t>
            </w: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stored protected from wildlife, pets and pests.</w:t>
            </w:r>
          </w:p>
        </w:tc>
        <w:tc>
          <w:tcPr>
            <w:tcW w:w="632" w:type="dxa"/>
            <w:shd w:val="clear" w:color="auto" w:fill="auto"/>
            <w:noWrap/>
          </w:tcPr>
          <w:p w14:paraId="2B81A96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284C30A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0DF4446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22</w:t>
            </w:r>
          </w:p>
        </w:tc>
      </w:tr>
      <w:tr w:rsidR="0045290C" w14:paraId="2E84B39D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8991F0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549222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1AFB8E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D55A9D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drinking water is known to be free from or treated against microbiological contamination.</w:t>
            </w:r>
          </w:p>
        </w:tc>
        <w:tc>
          <w:tcPr>
            <w:tcW w:w="632" w:type="dxa"/>
            <w:shd w:val="clear" w:color="auto" w:fill="auto"/>
            <w:noWrap/>
          </w:tcPr>
          <w:p w14:paraId="1A60BBB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0C0D96C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2.5</w:t>
            </w:r>
          </w:p>
        </w:tc>
        <w:tc>
          <w:tcPr>
            <w:tcW w:w="436" w:type="dxa"/>
            <w:shd w:val="clear" w:color="auto" w:fill="auto"/>
            <w:noWrap/>
          </w:tcPr>
          <w:p w14:paraId="005DEE1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</w:tr>
      <w:tr w:rsidR="0045290C" w14:paraId="5CE86C21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3EB692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692DBA3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A4E6B1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4D6E016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All feed is tested for or treated against microbiological contamination.</w:t>
            </w:r>
          </w:p>
        </w:tc>
        <w:tc>
          <w:tcPr>
            <w:tcW w:w="632" w:type="dxa"/>
            <w:shd w:val="clear" w:color="auto" w:fill="auto"/>
            <w:noWrap/>
          </w:tcPr>
          <w:p w14:paraId="1039B0C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632" w:type="dxa"/>
            <w:shd w:val="clear" w:color="auto" w:fill="auto"/>
            <w:noWrap/>
          </w:tcPr>
          <w:p w14:paraId="103F97A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72A91DC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</w:tr>
      <w:tr w:rsidR="0045290C" w14:paraId="05256B57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B890C2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33A4DA3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65333F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50FE2E8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feed is acidified.</w:t>
            </w:r>
          </w:p>
        </w:tc>
        <w:tc>
          <w:tcPr>
            <w:tcW w:w="632" w:type="dxa"/>
            <w:shd w:val="clear" w:color="auto" w:fill="auto"/>
            <w:noWrap/>
          </w:tcPr>
          <w:p w14:paraId="424ACA2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632" w:type="dxa"/>
            <w:shd w:val="clear" w:color="auto" w:fill="auto"/>
            <w:noWrap/>
          </w:tcPr>
          <w:p w14:paraId="4A3B0CD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566894E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</w:tr>
      <w:tr w:rsidR="0045290C" w14:paraId="47C10B0E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0793A10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5955AC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DC7E72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48FB5D6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feed is coarsely ground (&gt;1mm particle size).</w:t>
            </w:r>
          </w:p>
        </w:tc>
        <w:tc>
          <w:tcPr>
            <w:tcW w:w="632" w:type="dxa"/>
            <w:shd w:val="clear" w:color="auto" w:fill="auto"/>
            <w:noWrap/>
          </w:tcPr>
          <w:p w14:paraId="6E3AB53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</w:t>
            </w:r>
          </w:p>
        </w:tc>
        <w:tc>
          <w:tcPr>
            <w:tcW w:w="632" w:type="dxa"/>
            <w:shd w:val="clear" w:color="auto" w:fill="auto"/>
            <w:noWrap/>
          </w:tcPr>
          <w:p w14:paraId="5D46204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6650E07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18</w:t>
            </w:r>
          </w:p>
        </w:tc>
      </w:tr>
      <w:tr w:rsidR="0045290C" w14:paraId="122C38D8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3D1E44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362FBA4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00B30D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285E185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Wet feed is offered.</w:t>
            </w:r>
          </w:p>
        </w:tc>
        <w:tc>
          <w:tcPr>
            <w:tcW w:w="632" w:type="dxa"/>
            <w:shd w:val="clear" w:color="auto" w:fill="auto"/>
            <w:noWrap/>
          </w:tcPr>
          <w:p w14:paraId="3CD80F0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632" w:type="dxa"/>
            <w:shd w:val="clear" w:color="auto" w:fill="auto"/>
            <w:noWrap/>
          </w:tcPr>
          <w:p w14:paraId="47C5687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7B449C4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</w:tr>
      <w:tr w:rsidR="0045290C" w14:paraId="1E0D4D1E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458D836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Transport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60F78E9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0.10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142708B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5972" w:type="dxa"/>
            <w:shd w:val="clear" w:color="auto" w:fill="auto"/>
            <w:noWrap/>
          </w:tcPr>
          <w:p w14:paraId="3885E245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Transport vehicles (own or external) are cleaned and disinfected before loading pigs and do not already contain pigs of other farms.</w:t>
            </w:r>
          </w:p>
        </w:tc>
        <w:tc>
          <w:tcPr>
            <w:tcW w:w="632" w:type="dxa"/>
            <w:shd w:val="clear" w:color="auto" w:fill="auto"/>
            <w:noWrap/>
          </w:tcPr>
          <w:p w14:paraId="034634BB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37619E3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3700356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23</w:t>
            </w:r>
          </w:p>
        </w:tc>
      </w:tr>
      <w:tr w:rsidR="0045290C" w14:paraId="70722FCF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F54412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5E554DE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99AD98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14971F5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 separate ramp or loading area is used so that pigs being loaded/unloaded do not come in contact with barns /compartments/ pens containing other pigs.</w:t>
            </w:r>
          </w:p>
        </w:tc>
        <w:tc>
          <w:tcPr>
            <w:tcW w:w="632" w:type="dxa"/>
            <w:shd w:val="clear" w:color="auto" w:fill="auto"/>
            <w:noWrap/>
          </w:tcPr>
          <w:p w14:paraId="049A925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38ECFAD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</w:t>
            </w:r>
          </w:p>
        </w:tc>
        <w:tc>
          <w:tcPr>
            <w:tcW w:w="436" w:type="dxa"/>
            <w:shd w:val="clear" w:color="auto" w:fill="auto"/>
            <w:noWrap/>
          </w:tcPr>
          <w:p w14:paraId="766088E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</w:tr>
      <w:tr w:rsidR="0045290C" w14:paraId="78DFE0D8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7A1031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27019DE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41327A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DE59DE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External vehicles have NO access to the clean area within the farm perimeter.</w:t>
            </w:r>
          </w:p>
        </w:tc>
        <w:tc>
          <w:tcPr>
            <w:tcW w:w="632" w:type="dxa"/>
            <w:shd w:val="clear" w:color="auto" w:fill="auto"/>
            <w:noWrap/>
          </w:tcPr>
          <w:p w14:paraId="1CE80F3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0D9BCE4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2D46315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</w:tr>
      <w:tr w:rsidR="0045290C" w14:paraId="51B1F5FB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FC1C38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77775C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CED20D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0010B22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Separate transport vehicles are used for pigs of different age groups.</w:t>
            </w:r>
          </w:p>
        </w:tc>
        <w:tc>
          <w:tcPr>
            <w:tcW w:w="632" w:type="dxa"/>
            <w:shd w:val="clear" w:color="auto" w:fill="auto"/>
            <w:noWrap/>
          </w:tcPr>
          <w:p w14:paraId="1B8EDC1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529EC72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304B3EB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</w:tr>
      <w:tr w:rsidR="0045290C" w14:paraId="33869721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33366F8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Purchase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4A627E7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0.09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3F9A79F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0.12</w:t>
            </w:r>
          </w:p>
        </w:tc>
        <w:tc>
          <w:tcPr>
            <w:tcW w:w="5972" w:type="dxa"/>
            <w:shd w:val="clear" w:color="auto" w:fill="auto"/>
            <w:noWrap/>
          </w:tcPr>
          <w:p w14:paraId="2444DCC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Purchased pigs have equal or better Salmonella / HEV status than own pigs.</w:t>
            </w:r>
          </w:p>
        </w:tc>
        <w:tc>
          <w:tcPr>
            <w:tcW w:w="632" w:type="dxa"/>
            <w:shd w:val="clear" w:color="auto" w:fill="auto"/>
            <w:noWrap/>
          </w:tcPr>
          <w:p w14:paraId="00D7A4E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6BDDF22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3C9ECF6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21</w:t>
            </w:r>
          </w:p>
        </w:tc>
      </w:tr>
      <w:tr w:rsidR="0045290C" w14:paraId="525B780B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D608D2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C12F10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DB62CD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0E2A83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Purchased breeding pigs are moved to a quarantine area before they enter the herd.</w:t>
            </w:r>
          </w:p>
        </w:tc>
        <w:tc>
          <w:tcPr>
            <w:tcW w:w="632" w:type="dxa"/>
            <w:shd w:val="clear" w:color="auto" w:fill="auto"/>
            <w:noWrap/>
          </w:tcPr>
          <w:p w14:paraId="725B3E35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316E725D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75261E0B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21</w:t>
            </w:r>
          </w:p>
        </w:tc>
      </w:tr>
      <w:tr w:rsidR="0045290C" w14:paraId="5F25DABA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A19152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F4CC31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EE45DD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29F09B7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fattening pigs come from maximum 1 other farm of origin.</w:t>
            </w:r>
          </w:p>
        </w:tc>
        <w:tc>
          <w:tcPr>
            <w:tcW w:w="632" w:type="dxa"/>
            <w:shd w:val="clear" w:color="auto" w:fill="auto"/>
            <w:noWrap/>
          </w:tcPr>
          <w:p w14:paraId="0E89952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4F2AC57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</w:t>
            </w:r>
          </w:p>
        </w:tc>
        <w:tc>
          <w:tcPr>
            <w:tcW w:w="436" w:type="dxa"/>
            <w:shd w:val="clear" w:color="auto" w:fill="auto"/>
            <w:noWrap/>
          </w:tcPr>
          <w:p w14:paraId="36E7369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</w:tr>
      <w:tr w:rsidR="0045290C" w14:paraId="0E6D8CA7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A45014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544F470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065AF6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580657D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breeding pigs come from maximum 1 other farm of origin.</w:t>
            </w:r>
          </w:p>
        </w:tc>
        <w:tc>
          <w:tcPr>
            <w:tcW w:w="632" w:type="dxa"/>
            <w:shd w:val="clear" w:color="auto" w:fill="auto"/>
            <w:noWrap/>
          </w:tcPr>
          <w:p w14:paraId="0665662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7B0D604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1.75</w:t>
            </w:r>
          </w:p>
        </w:tc>
        <w:tc>
          <w:tcPr>
            <w:tcW w:w="436" w:type="dxa"/>
            <w:shd w:val="clear" w:color="auto" w:fill="auto"/>
            <w:noWrap/>
          </w:tcPr>
          <w:p w14:paraId="4B3369C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</w:t>
            </w:r>
          </w:p>
        </w:tc>
      </w:tr>
      <w:tr w:rsidR="0045290C" w14:paraId="00B58799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BB98D3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386BCA8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A4487F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521FCA3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New pigs are quarantined for a sufficient period of time before entering the main herd.</w:t>
            </w:r>
          </w:p>
        </w:tc>
        <w:tc>
          <w:tcPr>
            <w:tcW w:w="632" w:type="dxa"/>
            <w:shd w:val="clear" w:color="auto" w:fill="auto"/>
            <w:noWrap/>
          </w:tcPr>
          <w:p w14:paraId="289CA8F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1D0C076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71846F7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21</w:t>
            </w:r>
          </w:p>
        </w:tc>
      </w:tr>
      <w:tr w:rsidR="0045290C" w14:paraId="26B78716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F1F97D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A10700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3A714A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2BCF855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Semen originates from sources with equal or better Salmonella/ HEV status.</w:t>
            </w:r>
          </w:p>
        </w:tc>
        <w:tc>
          <w:tcPr>
            <w:tcW w:w="632" w:type="dxa"/>
            <w:shd w:val="clear" w:color="auto" w:fill="auto"/>
            <w:noWrap/>
          </w:tcPr>
          <w:p w14:paraId="533BF39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3DFCA12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</w:t>
            </w:r>
          </w:p>
        </w:tc>
        <w:tc>
          <w:tcPr>
            <w:tcW w:w="436" w:type="dxa"/>
            <w:shd w:val="clear" w:color="auto" w:fill="auto"/>
            <w:noWrap/>
          </w:tcPr>
          <w:p w14:paraId="1FC0137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19</w:t>
            </w:r>
          </w:p>
        </w:tc>
      </w:tr>
      <w:tr w:rsidR="0045290C" w14:paraId="031A1E63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69C61C1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Equipment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702FF0D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7A38916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5972" w:type="dxa"/>
            <w:shd w:val="clear" w:color="auto" w:fill="auto"/>
            <w:noWrap/>
          </w:tcPr>
          <w:p w14:paraId="672ECF98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Dedicated injection syringes and needles are used for each age group and are cleaned and disinfected.</w:t>
            </w:r>
          </w:p>
        </w:tc>
        <w:tc>
          <w:tcPr>
            <w:tcW w:w="632" w:type="dxa"/>
            <w:shd w:val="clear" w:color="auto" w:fill="auto"/>
            <w:noWrap/>
          </w:tcPr>
          <w:p w14:paraId="09DED67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44D610F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</w:t>
            </w:r>
          </w:p>
        </w:tc>
        <w:tc>
          <w:tcPr>
            <w:tcW w:w="436" w:type="dxa"/>
            <w:shd w:val="clear" w:color="auto" w:fill="auto"/>
            <w:noWrap/>
          </w:tcPr>
          <w:p w14:paraId="63565C2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22</w:t>
            </w:r>
          </w:p>
        </w:tc>
      </w:tr>
      <w:tr w:rsidR="0045290C" w14:paraId="63F0ECD1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C0C63C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225BA7E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14509A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40904979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Machines/equipment are NOT shared with other farms or are cleaned and disinfected when returned.</w:t>
            </w:r>
          </w:p>
        </w:tc>
        <w:tc>
          <w:tcPr>
            <w:tcW w:w="632" w:type="dxa"/>
            <w:shd w:val="clear" w:color="auto" w:fill="auto"/>
            <w:noWrap/>
          </w:tcPr>
          <w:p w14:paraId="7A5F7FD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3CB7857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6787E88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23</w:t>
            </w:r>
          </w:p>
        </w:tc>
      </w:tr>
      <w:tr w:rsidR="0045290C" w14:paraId="1A2B67C3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CBA035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771EEC4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85B718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71F2D1F" w14:textId="14D5868A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Equipment (e.g.</w:t>
            </w:r>
            <w:r w:rsidR="004311AC"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,</w:t>
            </w: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shovel, moving board) is NOT shared or it is cleaned and disinfected between age groups before use.</w:t>
            </w:r>
          </w:p>
        </w:tc>
        <w:tc>
          <w:tcPr>
            <w:tcW w:w="632" w:type="dxa"/>
            <w:shd w:val="clear" w:color="auto" w:fill="auto"/>
            <w:noWrap/>
          </w:tcPr>
          <w:p w14:paraId="3212D97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182CECCB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0E84DD5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22</w:t>
            </w:r>
          </w:p>
        </w:tc>
      </w:tr>
      <w:tr w:rsidR="0045290C" w14:paraId="1A6494E6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0E38569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225DD16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436C59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44461628" w14:textId="5E97191F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Materials/tools (e.g.</w:t>
            </w:r>
            <w:r w:rsidR="004311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tail-docker, injection needles) are changed or cleaned and disinfected between litters of piglets.</w:t>
            </w:r>
          </w:p>
        </w:tc>
        <w:tc>
          <w:tcPr>
            <w:tcW w:w="632" w:type="dxa"/>
            <w:shd w:val="clear" w:color="auto" w:fill="auto"/>
            <w:noWrap/>
          </w:tcPr>
          <w:p w14:paraId="4FCCC52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7DB3A9E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708ADD9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</w:tr>
      <w:tr w:rsidR="0045290C" w14:paraId="4B02EFE8" w14:textId="77777777" w:rsidTr="002544F6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1FB0EC5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Humans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61675C3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554A3E1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0.07</w:t>
            </w:r>
          </w:p>
        </w:tc>
        <w:tc>
          <w:tcPr>
            <w:tcW w:w="5972" w:type="dxa"/>
            <w:shd w:val="clear" w:color="auto" w:fill="auto"/>
            <w:noWrap/>
          </w:tcPr>
          <w:p w14:paraId="1C3CDF7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All people have to wear farm-specific clothes and footwear.</w:t>
            </w:r>
          </w:p>
        </w:tc>
        <w:tc>
          <w:tcPr>
            <w:tcW w:w="632" w:type="dxa"/>
            <w:shd w:val="clear" w:color="auto" w:fill="auto"/>
            <w:noWrap/>
          </w:tcPr>
          <w:p w14:paraId="665562F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74C1B6C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</w:t>
            </w:r>
          </w:p>
        </w:tc>
        <w:tc>
          <w:tcPr>
            <w:tcW w:w="436" w:type="dxa"/>
            <w:shd w:val="clear" w:color="auto" w:fill="auto"/>
            <w:noWrap/>
          </w:tcPr>
          <w:p w14:paraId="468DDA7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</w:tr>
      <w:tr w:rsidR="0045290C" w14:paraId="61E093D2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ABA679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6C25745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3EDB91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01E2DF9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All people have to use the hygiene lock when entering a barn.</w:t>
            </w:r>
          </w:p>
        </w:tc>
        <w:tc>
          <w:tcPr>
            <w:tcW w:w="632" w:type="dxa"/>
            <w:shd w:val="clear" w:color="auto" w:fill="auto"/>
            <w:noWrap/>
          </w:tcPr>
          <w:p w14:paraId="77A909F5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4.5</w:t>
            </w:r>
          </w:p>
        </w:tc>
        <w:tc>
          <w:tcPr>
            <w:tcW w:w="632" w:type="dxa"/>
            <w:shd w:val="clear" w:color="auto" w:fill="auto"/>
            <w:noWrap/>
          </w:tcPr>
          <w:p w14:paraId="2AEFF53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52A01208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22</w:t>
            </w:r>
          </w:p>
        </w:tc>
      </w:tr>
      <w:tr w:rsidR="0045290C" w14:paraId="62F9B68A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F93D41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653CCA1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8222D9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023B29F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Drivers of transport vehicles/distributors/other visitors have NO access to the barns.</w:t>
            </w:r>
          </w:p>
        </w:tc>
        <w:tc>
          <w:tcPr>
            <w:tcW w:w="632" w:type="dxa"/>
            <w:shd w:val="clear" w:color="auto" w:fill="auto"/>
            <w:noWrap/>
          </w:tcPr>
          <w:p w14:paraId="32C66A4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00E74B4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</w:t>
            </w:r>
          </w:p>
        </w:tc>
        <w:tc>
          <w:tcPr>
            <w:tcW w:w="436" w:type="dxa"/>
            <w:shd w:val="clear" w:color="auto" w:fill="auto"/>
            <w:noWrap/>
          </w:tcPr>
          <w:p w14:paraId="443FE9D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</w:tr>
      <w:tr w:rsidR="0045290C" w14:paraId="52CC9BC2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0DCB99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EC9313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77311B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47C169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Hygiene locks are present in sufficient number and at sensible locations (different age groups/ quarantine area) in the operation.</w:t>
            </w:r>
          </w:p>
        </w:tc>
        <w:tc>
          <w:tcPr>
            <w:tcW w:w="632" w:type="dxa"/>
            <w:shd w:val="clear" w:color="auto" w:fill="auto"/>
            <w:noWrap/>
          </w:tcPr>
          <w:p w14:paraId="177B68A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746AF20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45D3360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</w:t>
            </w:r>
          </w:p>
        </w:tc>
      </w:tr>
      <w:tr w:rsidR="0045290C" w14:paraId="28F3172F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0E804CE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6B13E5B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56020C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03D64BD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Clothes and footwear are changed or cleaned and disinfected between barn sections or when moving to another production stage.</w:t>
            </w:r>
          </w:p>
        </w:tc>
        <w:tc>
          <w:tcPr>
            <w:tcW w:w="632" w:type="dxa"/>
            <w:shd w:val="clear" w:color="auto" w:fill="auto"/>
            <w:noWrap/>
          </w:tcPr>
          <w:p w14:paraId="4F28069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4D92A5E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0DF2715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</w:t>
            </w:r>
          </w:p>
        </w:tc>
      </w:tr>
      <w:tr w:rsidR="0045290C" w14:paraId="42F24199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0CD343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2B5959D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DD8F6A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277B6B8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Disposable gloves are worn when manipulating carcasses and/or hands are washed and disinfected after manipulating carcasses.</w:t>
            </w:r>
          </w:p>
        </w:tc>
        <w:tc>
          <w:tcPr>
            <w:tcW w:w="632" w:type="dxa"/>
            <w:shd w:val="clear" w:color="auto" w:fill="auto"/>
            <w:noWrap/>
          </w:tcPr>
          <w:p w14:paraId="44D9652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630B333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3FB94E0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</w:tr>
      <w:tr w:rsidR="0045290C" w14:paraId="197800BA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2CB5E2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2EE6DFC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A2362D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A9440A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All people have to wash and disinfect their hands or wear disposable gloves before entering any barn.</w:t>
            </w:r>
          </w:p>
        </w:tc>
        <w:tc>
          <w:tcPr>
            <w:tcW w:w="632" w:type="dxa"/>
            <w:shd w:val="clear" w:color="auto" w:fill="auto"/>
            <w:noWrap/>
          </w:tcPr>
          <w:p w14:paraId="548213E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1D4148D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6C9489D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</w:tr>
      <w:tr w:rsidR="0045290C" w14:paraId="5B0DC2A0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BC0A55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893657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9A8CA9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0B71EC5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Adherence to a pig-contact free period before external people are allowed to enter the barn.</w:t>
            </w:r>
          </w:p>
        </w:tc>
        <w:tc>
          <w:tcPr>
            <w:tcW w:w="632" w:type="dxa"/>
            <w:shd w:val="clear" w:color="auto" w:fill="auto"/>
            <w:noWrap/>
          </w:tcPr>
          <w:p w14:paraId="2C83758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4A40AC4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2E1E4A1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</w:tr>
      <w:tr w:rsidR="0045290C" w14:paraId="748F3F5E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9F065A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5678258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A44D44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1D8FB98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All people have to wash and disinfect their hands or change disposable gloves between different barn section.</w:t>
            </w:r>
          </w:p>
        </w:tc>
        <w:tc>
          <w:tcPr>
            <w:tcW w:w="632" w:type="dxa"/>
            <w:shd w:val="clear" w:color="auto" w:fill="auto"/>
            <w:noWrap/>
          </w:tcPr>
          <w:p w14:paraId="2DCC2EF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0D321D1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436" w:type="dxa"/>
            <w:shd w:val="clear" w:color="auto" w:fill="auto"/>
            <w:noWrap/>
          </w:tcPr>
          <w:p w14:paraId="5693862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</w:t>
            </w:r>
          </w:p>
        </w:tc>
      </w:tr>
      <w:tr w:rsidR="0045290C" w14:paraId="2B69C971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67EDCE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3BEC749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94177F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5FA3C73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All people have to take a shower before entering any barn.</w:t>
            </w:r>
          </w:p>
        </w:tc>
        <w:tc>
          <w:tcPr>
            <w:tcW w:w="632" w:type="dxa"/>
            <w:shd w:val="clear" w:color="auto" w:fill="auto"/>
            <w:noWrap/>
          </w:tcPr>
          <w:p w14:paraId="291DB73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632" w:type="dxa"/>
            <w:shd w:val="clear" w:color="auto" w:fill="auto"/>
            <w:noWrap/>
          </w:tcPr>
          <w:p w14:paraId="740B4C1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7073F42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</w:t>
            </w:r>
          </w:p>
        </w:tc>
      </w:tr>
      <w:tr w:rsidR="0045290C" w14:paraId="438F8526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1461CF1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Animals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0752736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0.05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0123272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5972" w:type="dxa"/>
            <w:shd w:val="clear" w:color="auto" w:fill="auto"/>
            <w:noWrap/>
          </w:tcPr>
          <w:p w14:paraId="3CA1644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The carcass storage is closed, so that wildlife, pets and pests DO NOT have access to the carcasses.</w:t>
            </w:r>
          </w:p>
        </w:tc>
        <w:tc>
          <w:tcPr>
            <w:tcW w:w="632" w:type="dxa"/>
            <w:shd w:val="clear" w:color="auto" w:fill="auto"/>
            <w:noWrap/>
          </w:tcPr>
          <w:p w14:paraId="169197B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6A773B0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7B21323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22</w:t>
            </w:r>
          </w:p>
        </w:tc>
      </w:tr>
      <w:tr w:rsidR="0045290C" w14:paraId="14D650F3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3F3ECA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6FCB9BE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12A200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81B7E4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 pest control program (against rodents, wild birds, insects) is carried out.</w:t>
            </w:r>
          </w:p>
        </w:tc>
        <w:tc>
          <w:tcPr>
            <w:tcW w:w="632" w:type="dxa"/>
            <w:shd w:val="clear" w:color="auto" w:fill="auto"/>
            <w:noWrap/>
          </w:tcPr>
          <w:p w14:paraId="51C8BD5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1D139D9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1490DF6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</w:tr>
      <w:tr w:rsidR="0045290C" w14:paraId="4A06F6EC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CEC436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EE2D16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E8880E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45C552D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Rodent baits are used in the surroundings of the farm enclosures.</w:t>
            </w:r>
          </w:p>
        </w:tc>
        <w:tc>
          <w:tcPr>
            <w:tcW w:w="632" w:type="dxa"/>
            <w:shd w:val="clear" w:color="auto" w:fill="auto"/>
            <w:noWrap/>
          </w:tcPr>
          <w:p w14:paraId="3E07DBC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4E87E4D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4E63141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21</w:t>
            </w:r>
          </w:p>
        </w:tc>
      </w:tr>
      <w:tr w:rsidR="0045290C" w14:paraId="38CDA05C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083B8E8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6FD7C63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3DCA29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02558C7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Other livestock species on the farm are physically separated from the pigs.</w:t>
            </w:r>
          </w:p>
        </w:tc>
        <w:tc>
          <w:tcPr>
            <w:tcW w:w="632" w:type="dxa"/>
            <w:shd w:val="clear" w:color="auto" w:fill="auto"/>
            <w:noWrap/>
          </w:tcPr>
          <w:p w14:paraId="26FB5BE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14013AC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0E38EC4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</w:tr>
      <w:tr w:rsidR="0045290C" w14:paraId="70916021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38DBC3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2F7A7F2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96D71C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46B1F0D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All farm buildings are surrounded by a sufficient perimeter fence.</w:t>
            </w:r>
          </w:p>
        </w:tc>
        <w:tc>
          <w:tcPr>
            <w:tcW w:w="632" w:type="dxa"/>
            <w:shd w:val="clear" w:color="auto" w:fill="auto"/>
            <w:noWrap/>
          </w:tcPr>
          <w:p w14:paraId="337198B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27FC5CD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2.5</w:t>
            </w:r>
          </w:p>
        </w:tc>
        <w:tc>
          <w:tcPr>
            <w:tcW w:w="436" w:type="dxa"/>
            <w:shd w:val="clear" w:color="auto" w:fill="auto"/>
            <w:noWrap/>
          </w:tcPr>
          <w:p w14:paraId="1781FB4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</w:tr>
      <w:tr w:rsidR="0045290C" w14:paraId="163746E2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421B89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6CB25FC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2112B9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7C2E31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Cats and dogs have NO access to the barn.</w:t>
            </w:r>
          </w:p>
        </w:tc>
        <w:tc>
          <w:tcPr>
            <w:tcW w:w="632" w:type="dxa"/>
            <w:shd w:val="clear" w:color="auto" w:fill="auto"/>
            <w:noWrap/>
          </w:tcPr>
          <w:p w14:paraId="4A8F37B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</w:t>
            </w:r>
          </w:p>
        </w:tc>
        <w:tc>
          <w:tcPr>
            <w:tcW w:w="632" w:type="dxa"/>
            <w:shd w:val="clear" w:color="auto" w:fill="auto"/>
            <w:noWrap/>
          </w:tcPr>
          <w:p w14:paraId="7358FDB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436" w:type="dxa"/>
            <w:shd w:val="clear" w:color="auto" w:fill="auto"/>
            <w:noWrap/>
          </w:tcPr>
          <w:p w14:paraId="380AED1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</w:t>
            </w:r>
          </w:p>
        </w:tc>
      </w:tr>
      <w:tr w:rsidR="0045290C" w14:paraId="2D044FEE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1A6FB4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5E03C9C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261E84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1119FDF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 pest control program (against rodents, wild birds, insects) is carried out by a professional company.</w:t>
            </w:r>
          </w:p>
        </w:tc>
        <w:tc>
          <w:tcPr>
            <w:tcW w:w="632" w:type="dxa"/>
            <w:shd w:val="clear" w:color="auto" w:fill="auto"/>
            <w:noWrap/>
          </w:tcPr>
          <w:p w14:paraId="2D2F8E7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147A5B5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</w:t>
            </w:r>
          </w:p>
        </w:tc>
        <w:tc>
          <w:tcPr>
            <w:tcW w:w="436" w:type="dxa"/>
            <w:shd w:val="clear" w:color="auto" w:fill="auto"/>
            <w:noWrap/>
          </w:tcPr>
          <w:p w14:paraId="350F74E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23</w:t>
            </w:r>
          </w:p>
        </w:tc>
      </w:tr>
      <w:tr w:rsidR="0045290C" w14:paraId="7691FE07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97B360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26D478D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02CC93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112F24A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Wild birds have NO access to the barn.</w:t>
            </w:r>
          </w:p>
        </w:tc>
        <w:tc>
          <w:tcPr>
            <w:tcW w:w="632" w:type="dxa"/>
            <w:shd w:val="clear" w:color="auto" w:fill="auto"/>
            <w:noWrap/>
          </w:tcPr>
          <w:p w14:paraId="589E224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459641E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2.75</w:t>
            </w:r>
          </w:p>
        </w:tc>
        <w:tc>
          <w:tcPr>
            <w:tcW w:w="436" w:type="dxa"/>
            <w:shd w:val="clear" w:color="auto" w:fill="auto"/>
            <w:noWrap/>
          </w:tcPr>
          <w:p w14:paraId="306A3C2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</w:t>
            </w:r>
          </w:p>
        </w:tc>
      </w:tr>
      <w:tr w:rsidR="0045290C" w14:paraId="118C054E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9CB414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6594795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BFFE70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34FE5D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NO other livestock species are present on the farm.</w:t>
            </w:r>
          </w:p>
        </w:tc>
        <w:tc>
          <w:tcPr>
            <w:tcW w:w="632" w:type="dxa"/>
            <w:shd w:val="clear" w:color="auto" w:fill="auto"/>
            <w:noWrap/>
          </w:tcPr>
          <w:p w14:paraId="5B32510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345C9D5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</w:t>
            </w:r>
          </w:p>
        </w:tc>
        <w:tc>
          <w:tcPr>
            <w:tcW w:w="436" w:type="dxa"/>
            <w:shd w:val="clear" w:color="auto" w:fill="auto"/>
            <w:noWrap/>
          </w:tcPr>
          <w:p w14:paraId="600DEEB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22</w:t>
            </w:r>
          </w:p>
        </w:tc>
      </w:tr>
    </w:tbl>
    <w:p w14:paraId="3D9C1E28" w14:textId="77777777" w:rsidR="002544F6" w:rsidRDefault="002544F6" w:rsidP="00183E64">
      <w:pPr>
        <w:spacing w:before="30" w:line="480" w:lineRule="auto"/>
        <w:jc w:val="both"/>
        <w:rPr>
          <w:rFonts w:ascii="Times New Roman" w:hAnsi="Times New Roman" w:cs="Times New Roman"/>
          <w:lang w:val="en-US"/>
        </w:rPr>
      </w:pPr>
      <w:r w:rsidRPr="00612478">
        <w:rPr>
          <w:rFonts w:ascii="Times New Roman" w:hAnsi="Times New Roman" w:cs="Times New Roman"/>
          <w:lang w:val="en-US"/>
        </w:rPr>
        <w:t xml:space="preserve">Legend: CnD = cleaning and disinfection; Mixing = pig mixing, Feed, </w:t>
      </w:r>
      <w:proofErr w:type="gramStart"/>
      <w:r w:rsidRPr="00612478">
        <w:rPr>
          <w:rFonts w:ascii="Times New Roman" w:hAnsi="Times New Roman" w:cs="Times New Roman"/>
          <w:lang w:val="en-US"/>
        </w:rPr>
        <w:t>water</w:t>
      </w:r>
      <w:proofErr w:type="gramEnd"/>
      <w:r w:rsidRPr="00612478">
        <w:rPr>
          <w:rFonts w:ascii="Times New Roman" w:hAnsi="Times New Roman" w:cs="Times New Roman"/>
          <w:lang w:val="en-US"/>
        </w:rPr>
        <w:t xml:space="preserve"> and bed = feed, water supply, and bedding; Transport = transport to/from farm; Purchase = purchase of pigs or semen; Equipment = material and equipment; Humans = farm workers and visitors; Animals = other animal species on farm.</w:t>
      </w:r>
      <w:r>
        <w:rPr>
          <w:rFonts w:ascii="Times New Roman" w:hAnsi="Times New Roman" w:cs="Times New Roman"/>
          <w:lang w:val="en-US"/>
        </w:rPr>
        <w:t xml:space="preserve"> The biosecurity categories are ranked by </w:t>
      </w:r>
      <w:r w:rsidRPr="002544F6">
        <w:rPr>
          <w:rFonts w:ascii="Times New Roman" w:hAnsi="Times New Roman" w:cs="Times New Roman"/>
          <w:lang w:val="en-US"/>
        </w:rPr>
        <w:t xml:space="preserve">1) </w:t>
      </w:r>
      <w:r>
        <w:rPr>
          <w:rFonts w:ascii="Times New Roman" w:hAnsi="Times New Roman" w:cs="Times New Roman"/>
          <w:lang w:val="en-US"/>
        </w:rPr>
        <w:t xml:space="preserve">relevance, indicated with the </w:t>
      </w:r>
      <w:r w:rsidRPr="002544F6">
        <w:rPr>
          <w:rFonts w:ascii="Times New Roman" w:hAnsi="Times New Roman" w:cs="Times New Roman"/>
          <w:lang w:val="en-US"/>
        </w:rPr>
        <w:t xml:space="preserve">median category weight (MC, largest to smallest) and 2) </w:t>
      </w:r>
      <w:r>
        <w:rPr>
          <w:rFonts w:ascii="Times New Roman" w:hAnsi="Times New Roman" w:cs="Times New Roman"/>
          <w:lang w:val="en-US"/>
        </w:rPr>
        <w:t xml:space="preserve">between-participant agreement, indicated with the </w:t>
      </w:r>
      <w:r w:rsidRPr="002544F6">
        <w:rPr>
          <w:rFonts w:ascii="Times New Roman" w:hAnsi="Times New Roman" w:cs="Times New Roman"/>
          <w:lang w:val="en-US"/>
        </w:rPr>
        <w:t xml:space="preserve">category weight interquartile range (IQR, smallest to largest). Individual biosecurity measures in each category are ranked by 1) </w:t>
      </w:r>
      <w:r>
        <w:rPr>
          <w:rFonts w:ascii="Times New Roman" w:hAnsi="Times New Roman" w:cs="Times New Roman"/>
          <w:lang w:val="en-US"/>
        </w:rPr>
        <w:t xml:space="preserve">relevance, indicated with the </w:t>
      </w:r>
      <w:r w:rsidRPr="002544F6">
        <w:rPr>
          <w:rFonts w:ascii="Times New Roman" w:hAnsi="Times New Roman" w:cs="Times New Roman"/>
          <w:lang w:val="en-US"/>
        </w:rPr>
        <w:t>median relevance (MM, largest to smallest) and 2)</w:t>
      </w:r>
      <w:r>
        <w:rPr>
          <w:rFonts w:ascii="Times New Roman" w:hAnsi="Times New Roman" w:cs="Times New Roman"/>
          <w:lang w:val="en-US"/>
        </w:rPr>
        <w:t xml:space="preserve"> between-participant agreement, indicated with the</w:t>
      </w:r>
      <w:r w:rsidRPr="002544F6">
        <w:rPr>
          <w:rFonts w:ascii="Times New Roman" w:hAnsi="Times New Roman" w:cs="Times New Roman"/>
          <w:lang w:val="en-US"/>
        </w:rPr>
        <w:t xml:space="preserve"> relevance interquartile range (IQR, smallest to largest). High-relevance/high-agreement measures are in bold letters.</w:t>
      </w:r>
    </w:p>
    <w:p w14:paraId="43B4297F" w14:textId="70264F48" w:rsidR="0045290C" w:rsidRDefault="0045290C" w:rsidP="00BB342A">
      <w:pPr>
        <w:spacing w:before="3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08BC62FD" w14:textId="6B9FB50B" w:rsidR="002544F6" w:rsidRDefault="002544F6" w:rsidP="00BB342A">
      <w:pPr>
        <w:spacing w:before="3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68F15942" w14:textId="075451D5" w:rsidR="002544F6" w:rsidRDefault="002544F6" w:rsidP="00BB342A">
      <w:pPr>
        <w:spacing w:before="3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48D40A6E" w14:textId="4DF34AFD" w:rsidR="002544F6" w:rsidRDefault="002544F6" w:rsidP="00BB342A">
      <w:pPr>
        <w:spacing w:before="3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0990AE25" w14:textId="06418B89" w:rsidR="00C61711" w:rsidRDefault="00C61711" w:rsidP="00BB342A">
      <w:pPr>
        <w:spacing w:before="3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1B92B8AD" w14:textId="56ECDF71" w:rsidR="00C61711" w:rsidRDefault="00C61711" w:rsidP="00BB342A">
      <w:pPr>
        <w:spacing w:before="3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5844CAD7" w14:textId="33C87C62" w:rsidR="00C61711" w:rsidRDefault="00C61711" w:rsidP="00BB342A">
      <w:pPr>
        <w:spacing w:before="3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2D589A2A" w14:textId="52FDA5C1" w:rsidR="00C61711" w:rsidRDefault="00C61711" w:rsidP="00BB342A">
      <w:pPr>
        <w:spacing w:before="3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67CCB6CD" w14:textId="77777777" w:rsidR="00C61711" w:rsidRDefault="00C61711" w:rsidP="00BB342A">
      <w:pPr>
        <w:spacing w:before="3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58C30C37" w14:textId="77777777" w:rsidR="002544F6" w:rsidRDefault="002544F6" w:rsidP="00BB342A">
      <w:pPr>
        <w:spacing w:before="3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0D2F2B01" w14:textId="7E3D301A" w:rsidR="002544F6" w:rsidRDefault="000C7094" w:rsidP="00183E64">
      <w:pPr>
        <w:spacing w:before="3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>Table 7</w:t>
      </w:r>
      <w:r>
        <w:rPr>
          <w:rFonts w:ascii="Times New Roman" w:hAnsi="Times New Roman" w:cs="Times New Roman"/>
          <w:lang w:val="en-US"/>
        </w:rPr>
        <w:t xml:space="preserve">. </w:t>
      </w:r>
      <w:r w:rsidR="002544F6">
        <w:rPr>
          <w:rFonts w:ascii="Times New Roman" w:hAnsi="Times New Roman" w:cs="Times New Roman"/>
          <w:lang w:val="en-US"/>
        </w:rPr>
        <w:t>Biosecurity categories and individual biosecurity measures applied to the control of HEV</w:t>
      </w:r>
      <w:r w:rsidR="002544F6">
        <w:rPr>
          <w:rFonts w:ascii="Times New Roman" w:hAnsi="Times New Roman" w:cs="Times New Roman"/>
          <w:i/>
          <w:iCs/>
          <w:lang w:val="en-US"/>
        </w:rPr>
        <w:t xml:space="preserve"> </w:t>
      </w:r>
      <w:r w:rsidR="002544F6">
        <w:rPr>
          <w:rFonts w:ascii="Times New Roman" w:hAnsi="Times New Roman" w:cs="Times New Roman"/>
          <w:lang w:val="en-US"/>
        </w:rPr>
        <w:t>in outdoor farming, ranked by relevance and agreement.</w:t>
      </w:r>
    </w:p>
    <w:tbl>
      <w:tblPr>
        <w:tblW w:w="10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2"/>
        <w:gridCol w:w="602"/>
        <w:gridCol w:w="632"/>
        <w:gridCol w:w="5972"/>
        <w:gridCol w:w="632"/>
        <w:gridCol w:w="632"/>
        <w:gridCol w:w="436"/>
      </w:tblGrid>
      <w:tr w:rsidR="0045290C" w14:paraId="6D670EF0" w14:textId="77777777" w:rsidTr="002544F6">
        <w:trPr>
          <w:trHeight w:val="288"/>
        </w:trPr>
        <w:tc>
          <w:tcPr>
            <w:tcW w:w="1182" w:type="dxa"/>
            <w:shd w:val="clear" w:color="auto" w:fill="auto"/>
            <w:noWrap/>
          </w:tcPr>
          <w:p w14:paraId="74F71EB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Category</w:t>
            </w:r>
          </w:p>
        </w:tc>
        <w:tc>
          <w:tcPr>
            <w:tcW w:w="602" w:type="dxa"/>
            <w:shd w:val="clear" w:color="auto" w:fill="auto"/>
            <w:noWrap/>
          </w:tcPr>
          <w:p w14:paraId="4761753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MC</w:t>
            </w:r>
          </w:p>
        </w:tc>
        <w:tc>
          <w:tcPr>
            <w:tcW w:w="632" w:type="dxa"/>
            <w:shd w:val="clear" w:color="auto" w:fill="auto"/>
            <w:noWrap/>
          </w:tcPr>
          <w:p w14:paraId="00D9D39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IQR</w:t>
            </w:r>
          </w:p>
        </w:tc>
        <w:tc>
          <w:tcPr>
            <w:tcW w:w="5972" w:type="dxa"/>
            <w:shd w:val="clear" w:color="auto" w:fill="auto"/>
            <w:noWrap/>
          </w:tcPr>
          <w:p w14:paraId="3F97D65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Biosecurity measure</w:t>
            </w:r>
          </w:p>
        </w:tc>
        <w:tc>
          <w:tcPr>
            <w:tcW w:w="632" w:type="dxa"/>
            <w:shd w:val="clear" w:color="auto" w:fill="auto"/>
            <w:noWrap/>
          </w:tcPr>
          <w:p w14:paraId="3F06E38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MM</w:t>
            </w:r>
          </w:p>
        </w:tc>
        <w:tc>
          <w:tcPr>
            <w:tcW w:w="632" w:type="dxa"/>
            <w:shd w:val="clear" w:color="auto" w:fill="auto"/>
            <w:noWrap/>
          </w:tcPr>
          <w:p w14:paraId="0653BD7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IQR</w:t>
            </w:r>
          </w:p>
        </w:tc>
        <w:tc>
          <w:tcPr>
            <w:tcW w:w="436" w:type="dxa"/>
            <w:shd w:val="clear" w:color="auto" w:fill="auto"/>
            <w:noWrap/>
          </w:tcPr>
          <w:p w14:paraId="5599192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n</w:t>
            </w:r>
          </w:p>
        </w:tc>
      </w:tr>
      <w:tr w:rsidR="0045290C" w14:paraId="33D3BADA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25B4ED3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Mixing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28FE5EA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0.25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4181310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0.23</w:t>
            </w:r>
          </w:p>
        </w:tc>
        <w:tc>
          <w:tcPr>
            <w:tcW w:w="5972" w:type="dxa"/>
            <w:shd w:val="clear" w:color="auto" w:fill="auto"/>
            <w:noWrap/>
          </w:tcPr>
          <w:p w14:paraId="14430B5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Outdoor enclosure sections are managed all-in/all-out.</w:t>
            </w:r>
          </w:p>
        </w:tc>
        <w:tc>
          <w:tcPr>
            <w:tcW w:w="632" w:type="dxa"/>
            <w:shd w:val="clear" w:color="auto" w:fill="auto"/>
            <w:noWrap/>
          </w:tcPr>
          <w:p w14:paraId="6B17307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73AA5A7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</w:t>
            </w:r>
          </w:p>
        </w:tc>
        <w:tc>
          <w:tcPr>
            <w:tcW w:w="436" w:type="dxa"/>
            <w:shd w:val="clear" w:color="auto" w:fill="auto"/>
            <w:noWrap/>
          </w:tcPr>
          <w:p w14:paraId="695D1AA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</w:t>
            </w:r>
          </w:p>
        </w:tc>
      </w:tr>
      <w:tr w:rsidR="0045290C" w14:paraId="7AEC613F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CB41CA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4BC1C3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F944DB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77735F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Weaners are NOT kept adjacent to farrowing sows and piglets in the farrowing hut, for some days/weeks after weaning.</w:t>
            </w:r>
          </w:p>
        </w:tc>
        <w:tc>
          <w:tcPr>
            <w:tcW w:w="632" w:type="dxa"/>
            <w:shd w:val="clear" w:color="auto" w:fill="auto"/>
            <w:noWrap/>
          </w:tcPr>
          <w:p w14:paraId="735ED4B8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18137E5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3EE1E3C9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9</w:t>
            </w:r>
          </w:p>
        </w:tc>
      </w:tr>
      <w:tr w:rsidR="0045290C" w14:paraId="3238C3A4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95B95D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298F240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365133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079F823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Individual weaners or fatteners are NOT moved to another outdoor enclosure section, containing another group of animals of the same age.</w:t>
            </w:r>
          </w:p>
        </w:tc>
        <w:tc>
          <w:tcPr>
            <w:tcW w:w="632" w:type="dxa"/>
            <w:shd w:val="clear" w:color="auto" w:fill="auto"/>
            <w:noWrap/>
          </w:tcPr>
          <w:p w14:paraId="0D546D3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7AEE0DD9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1996333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</w:t>
            </w:r>
          </w:p>
        </w:tc>
      </w:tr>
      <w:tr w:rsidR="0045290C" w14:paraId="002CD86A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6B6368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5757C67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D65BE1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233B342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Stay-behinds and sick animals are isolated from the healthy ones.</w:t>
            </w:r>
          </w:p>
        </w:tc>
        <w:tc>
          <w:tcPr>
            <w:tcW w:w="632" w:type="dxa"/>
            <w:shd w:val="clear" w:color="auto" w:fill="auto"/>
            <w:noWrap/>
          </w:tcPr>
          <w:p w14:paraId="314D93C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082B866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08CECA2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</w:t>
            </w:r>
          </w:p>
        </w:tc>
      </w:tr>
      <w:tr w:rsidR="0045290C" w14:paraId="6F6606EA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377031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7BF80F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8C3A7F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50FDB4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Sick pigs are consistently handled after the healthy pigs.</w:t>
            </w:r>
          </w:p>
        </w:tc>
        <w:tc>
          <w:tcPr>
            <w:tcW w:w="632" w:type="dxa"/>
            <w:shd w:val="clear" w:color="auto" w:fill="auto"/>
            <w:noWrap/>
          </w:tcPr>
          <w:p w14:paraId="7C5C8BE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4.5</w:t>
            </w:r>
          </w:p>
        </w:tc>
        <w:tc>
          <w:tcPr>
            <w:tcW w:w="632" w:type="dxa"/>
            <w:shd w:val="clear" w:color="auto" w:fill="auto"/>
            <w:noWrap/>
          </w:tcPr>
          <w:p w14:paraId="057138F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63A2961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</w:t>
            </w:r>
          </w:p>
        </w:tc>
      </w:tr>
      <w:tr w:rsidR="0045290C" w14:paraId="21653973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8242F2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5F32A80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565678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0E420628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Cross-fostering does NOT occur 4 or more days after farrowing.</w:t>
            </w:r>
          </w:p>
        </w:tc>
        <w:tc>
          <w:tcPr>
            <w:tcW w:w="632" w:type="dxa"/>
            <w:shd w:val="clear" w:color="auto" w:fill="auto"/>
            <w:noWrap/>
          </w:tcPr>
          <w:p w14:paraId="15F2EB0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232F0B6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5ED4B65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9</w:t>
            </w:r>
          </w:p>
        </w:tc>
      </w:tr>
      <w:tr w:rsidR="0045290C" w14:paraId="64D3AB47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359A99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61CB3A1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C80DF2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06FD774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Cross-fostering is reduced to a minimum.</w:t>
            </w:r>
          </w:p>
        </w:tc>
        <w:tc>
          <w:tcPr>
            <w:tcW w:w="632" w:type="dxa"/>
            <w:shd w:val="clear" w:color="auto" w:fill="auto"/>
            <w:noWrap/>
          </w:tcPr>
          <w:p w14:paraId="44D549F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45834F8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436" w:type="dxa"/>
            <w:shd w:val="clear" w:color="auto" w:fill="auto"/>
            <w:noWrap/>
          </w:tcPr>
          <w:p w14:paraId="598F2D8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</w:t>
            </w:r>
          </w:p>
        </w:tc>
      </w:tr>
      <w:tr w:rsidR="0045290C" w14:paraId="19214F5D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75EA4F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74EAD62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0270BE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2501A14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Individual piglets are NOT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cross-fostered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more than once.</w:t>
            </w:r>
          </w:p>
        </w:tc>
        <w:tc>
          <w:tcPr>
            <w:tcW w:w="632" w:type="dxa"/>
            <w:shd w:val="clear" w:color="auto" w:fill="auto"/>
            <w:noWrap/>
          </w:tcPr>
          <w:p w14:paraId="4A94BEF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</w:t>
            </w:r>
          </w:p>
        </w:tc>
        <w:tc>
          <w:tcPr>
            <w:tcW w:w="632" w:type="dxa"/>
            <w:shd w:val="clear" w:color="auto" w:fill="auto"/>
            <w:noWrap/>
          </w:tcPr>
          <w:p w14:paraId="476FD17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1.25</w:t>
            </w:r>
          </w:p>
        </w:tc>
        <w:tc>
          <w:tcPr>
            <w:tcW w:w="436" w:type="dxa"/>
            <w:shd w:val="clear" w:color="auto" w:fill="auto"/>
            <w:noWrap/>
          </w:tcPr>
          <w:p w14:paraId="27C3AF1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</w:t>
            </w:r>
          </w:p>
        </w:tc>
      </w:tr>
      <w:tr w:rsidR="0045290C" w14:paraId="15A71A39" w14:textId="77777777" w:rsidTr="002544F6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2DEE713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Purchase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2F7AEB7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0.16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19A7A71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0.08</w:t>
            </w:r>
          </w:p>
        </w:tc>
        <w:tc>
          <w:tcPr>
            <w:tcW w:w="5972" w:type="dxa"/>
            <w:shd w:val="clear" w:color="auto" w:fill="auto"/>
            <w:noWrap/>
          </w:tcPr>
          <w:p w14:paraId="4FC30BE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New breeding pigs are moved to a quarantine area for a sufficient period of time before they enter the main herd.</w:t>
            </w:r>
          </w:p>
        </w:tc>
        <w:tc>
          <w:tcPr>
            <w:tcW w:w="632" w:type="dxa"/>
            <w:shd w:val="clear" w:color="auto" w:fill="auto"/>
            <w:noWrap/>
          </w:tcPr>
          <w:p w14:paraId="08AC8D3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4.5</w:t>
            </w:r>
          </w:p>
        </w:tc>
        <w:tc>
          <w:tcPr>
            <w:tcW w:w="632" w:type="dxa"/>
            <w:shd w:val="clear" w:color="auto" w:fill="auto"/>
            <w:noWrap/>
          </w:tcPr>
          <w:p w14:paraId="5EB31B5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1.75</w:t>
            </w:r>
          </w:p>
        </w:tc>
        <w:tc>
          <w:tcPr>
            <w:tcW w:w="436" w:type="dxa"/>
            <w:shd w:val="clear" w:color="auto" w:fill="auto"/>
            <w:noWrap/>
          </w:tcPr>
          <w:p w14:paraId="182D1C6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78568E91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6A5B3C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5DEEC68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C436F8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21A6E4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The fattening pigs come from maximum 1 other farm of origin.</w:t>
            </w:r>
          </w:p>
        </w:tc>
        <w:tc>
          <w:tcPr>
            <w:tcW w:w="632" w:type="dxa"/>
            <w:shd w:val="clear" w:color="auto" w:fill="auto"/>
            <w:noWrap/>
          </w:tcPr>
          <w:p w14:paraId="3B046FC8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3441200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4176744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</w:t>
            </w:r>
          </w:p>
        </w:tc>
      </w:tr>
      <w:tr w:rsidR="0045290C" w14:paraId="0910263F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BA8504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731C9A8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B60BB4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8FD806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Purchased pigs have equal or better Salmonella / HEV status than own pigs.</w:t>
            </w:r>
          </w:p>
        </w:tc>
        <w:tc>
          <w:tcPr>
            <w:tcW w:w="632" w:type="dxa"/>
            <w:shd w:val="clear" w:color="auto" w:fill="auto"/>
            <w:noWrap/>
          </w:tcPr>
          <w:p w14:paraId="7034326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1D7DA535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7837A05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9</w:t>
            </w:r>
          </w:p>
        </w:tc>
      </w:tr>
      <w:tr w:rsidR="0045290C" w14:paraId="245DE47F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B97E82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DB2BD0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D0B3FC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39A03D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breeding pigs come from maximum 1 other farm of origin.</w:t>
            </w:r>
          </w:p>
        </w:tc>
        <w:tc>
          <w:tcPr>
            <w:tcW w:w="632" w:type="dxa"/>
            <w:shd w:val="clear" w:color="auto" w:fill="auto"/>
            <w:noWrap/>
          </w:tcPr>
          <w:p w14:paraId="26922D7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50E615D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1.75</w:t>
            </w:r>
          </w:p>
        </w:tc>
        <w:tc>
          <w:tcPr>
            <w:tcW w:w="436" w:type="dxa"/>
            <w:shd w:val="clear" w:color="auto" w:fill="auto"/>
            <w:noWrap/>
          </w:tcPr>
          <w:p w14:paraId="25E02E5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5F8E0D41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113946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2731436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7F4B12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13CBEA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Semen originates from sources with equal or better Salmonella / HEV status.</w:t>
            </w:r>
          </w:p>
        </w:tc>
        <w:tc>
          <w:tcPr>
            <w:tcW w:w="632" w:type="dxa"/>
            <w:shd w:val="clear" w:color="auto" w:fill="auto"/>
            <w:noWrap/>
          </w:tcPr>
          <w:p w14:paraId="426A907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</w:t>
            </w:r>
          </w:p>
        </w:tc>
        <w:tc>
          <w:tcPr>
            <w:tcW w:w="632" w:type="dxa"/>
            <w:shd w:val="clear" w:color="auto" w:fill="auto"/>
            <w:noWrap/>
          </w:tcPr>
          <w:p w14:paraId="0D35EF7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692F885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</w:t>
            </w:r>
          </w:p>
        </w:tc>
      </w:tr>
      <w:tr w:rsidR="0045290C" w14:paraId="21A15AED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679F516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CnD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6603A22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0.13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346FBC8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0.13</w:t>
            </w:r>
          </w:p>
        </w:tc>
        <w:tc>
          <w:tcPr>
            <w:tcW w:w="5972" w:type="dxa"/>
            <w:shd w:val="clear" w:color="auto" w:fill="auto"/>
            <w:noWrap/>
          </w:tcPr>
          <w:p w14:paraId="3DA08081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Empty outdoor enclosure sections are given a sufficient downtime period before new pigs are moved onto it.</w:t>
            </w:r>
          </w:p>
        </w:tc>
        <w:tc>
          <w:tcPr>
            <w:tcW w:w="632" w:type="dxa"/>
            <w:shd w:val="clear" w:color="auto" w:fill="auto"/>
            <w:noWrap/>
          </w:tcPr>
          <w:p w14:paraId="516E993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1AF8062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3811E595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</w:t>
            </w:r>
          </w:p>
        </w:tc>
      </w:tr>
      <w:tr w:rsidR="0045290C" w14:paraId="25484550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629E8C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50D2DF7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4D4EB7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75B313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Fields have a downtime and are not used for other livestock animals between pig holding.</w:t>
            </w:r>
          </w:p>
        </w:tc>
        <w:tc>
          <w:tcPr>
            <w:tcW w:w="632" w:type="dxa"/>
            <w:shd w:val="clear" w:color="auto" w:fill="auto"/>
            <w:noWrap/>
          </w:tcPr>
          <w:p w14:paraId="407CE3A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1236462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1.75</w:t>
            </w:r>
          </w:p>
        </w:tc>
        <w:tc>
          <w:tcPr>
            <w:tcW w:w="436" w:type="dxa"/>
            <w:shd w:val="clear" w:color="auto" w:fill="auto"/>
            <w:noWrap/>
          </w:tcPr>
          <w:p w14:paraId="472D05E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65DD69E9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097D21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3B63E03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19DCE1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1DF7101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standard cleaning and disinfection procedures for the outdoor equipment include dry.</w:t>
            </w:r>
          </w:p>
        </w:tc>
        <w:tc>
          <w:tcPr>
            <w:tcW w:w="632" w:type="dxa"/>
            <w:shd w:val="clear" w:color="auto" w:fill="auto"/>
            <w:noWrap/>
          </w:tcPr>
          <w:p w14:paraId="2A31C2E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4.5</w:t>
            </w:r>
          </w:p>
        </w:tc>
        <w:tc>
          <w:tcPr>
            <w:tcW w:w="632" w:type="dxa"/>
            <w:shd w:val="clear" w:color="auto" w:fill="auto"/>
            <w:noWrap/>
          </w:tcPr>
          <w:p w14:paraId="520F479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1.25</w:t>
            </w:r>
          </w:p>
        </w:tc>
        <w:tc>
          <w:tcPr>
            <w:tcW w:w="436" w:type="dxa"/>
            <w:shd w:val="clear" w:color="auto" w:fill="auto"/>
            <w:noWrap/>
          </w:tcPr>
          <w:p w14:paraId="2F3A2D0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8</w:t>
            </w:r>
          </w:p>
        </w:tc>
      </w:tr>
      <w:tr w:rsidR="0045290C" w14:paraId="4983EB1E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A34F4B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5C9D385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68676D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F89A97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changing room and its equipment are cleaned and disinfected at least every 2 weeks.</w:t>
            </w:r>
          </w:p>
        </w:tc>
        <w:tc>
          <w:tcPr>
            <w:tcW w:w="632" w:type="dxa"/>
            <w:shd w:val="clear" w:color="auto" w:fill="auto"/>
            <w:noWrap/>
          </w:tcPr>
          <w:p w14:paraId="1F36024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760260C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1.75</w:t>
            </w:r>
          </w:p>
        </w:tc>
        <w:tc>
          <w:tcPr>
            <w:tcW w:w="436" w:type="dxa"/>
            <w:shd w:val="clear" w:color="auto" w:fill="auto"/>
            <w:noWrap/>
          </w:tcPr>
          <w:p w14:paraId="54472C8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4F98628B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4DFC0F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76FA2F6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6FA39D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889033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floor in the changing room is even and without damages and also the huts are easy to clean and to disinfect.</w:t>
            </w:r>
          </w:p>
        </w:tc>
        <w:tc>
          <w:tcPr>
            <w:tcW w:w="632" w:type="dxa"/>
            <w:shd w:val="clear" w:color="auto" w:fill="auto"/>
            <w:noWrap/>
          </w:tcPr>
          <w:p w14:paraId="3B4DD57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3402E06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1.75</w:t>
            </w:r>
          </w:p>
        </w:tc>
        <w:tc>
          <w:tcPr>
            <w:tcW w:w="436" w:type="dxa"/>
            <w:shd w:val="clear" w:color="auto" w:fill="auto"/>
            <w:noWrap/>
          </w:tcPr>
          <w:p w14:paraId="6D68267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6A54853C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4095B1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5F77C9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2733F1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2A4727F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Contact with manure is minimised by a suitable flooring system and cleaning application in the hut.</w:t>
            </w:r>
          </w:p>
        </w:tc>
        <w:tc>
          <w:tcPr>
            <w:tcW w:w="632" w:type="dxa"/>
            <w:shd w:val="clear" w:color="auto" w:fill="auto"/>
            <w:noWrap/>
          </w:tcPr>
          <w:p w14:paraId="06D5492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3F646B3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0A729F4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</w:t>
            </w:r>
          </w:p>
        </w:tc>
      </w:tr>
      <w:tr w:rsidR="0045290C" w14:paraId="4EF215F0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7883BF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5071658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95083A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10D7331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feed storage is cleaned and disinfected at least once a year.</w:t>
            </w:r>
          </w:p>
        </w:tc>
        <w:tc>
          <w:tcPr>
            <w:tcW w:w="632" w:type="dxa"/>
            <w:shd w:val="clear" w:color="auto" w:fill="auto"/>
            <w:noWrap/>
          </w:tcPr>
          <w:p w14:paraId="2AD01DF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0D1AB5C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54BC180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</w:t>
            </w:r>
          </w:p>
        </w:tc>
      </w:tr>
      <w:tr w:rsidR="0045290C" w14:paraId="6B867235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84072C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B8006E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996624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9450FC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drinking water system of the farm is cleaned and disinfected at least once a year.</w:t>
            </w:r>
          </w:p>
        </w:tc>
        <w:tc>
          <w:tcPr>
            <w:tcW w:w="632" w:type="dxa"/>
            <w:shd w:val="clear" w:color="auto" w:fill="auto"/>
            <w:noWrap/>
          </w:tcPr>
          <w:p w14:paraId="297AA11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6083468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436" w:type="dxa"/>
            <w:shd w:val="clear" w:color="auto" w:fill="auto"/>
            <w:noWrap/>
          </w:tcPr>
          <w:p w14:paraId="27365C7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9</w:t>
            </w:r>
          </w:p>
        </w:tc>
      </w:tr>
      <w:tr w:rsidR="0045290C" w14:paraId="7497B1C5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FD85CC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A6D26E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87B0EA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03ED7A6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Dung from the sows held in farrowing huts is removed daily.</w:t>
            </w:r>
          </w:p>
        </w:tc>
        <w:tc>
          <w:tcPr>
            <w:tcW w:w="632" w:type="dxa"/>
            <w:shd w:val="clear" w:color="auto" w:fill="auto"/>
            <w:noWrap/>
          </w:tcPr>
          <w:p w14:paraId="487E811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</w:t>
            </w:r>
          </w:p>
        </w:tc>
        <w:tc>
          <w:tcPr>
            <w:tcW w:w="632" w:type="dxa"/>
            <w:shd w:val="clear" w:color="auto" w:fill="auto"/>
            <w:noWrap/>
          </w:tcPr>
          <w:p w14:paraId="382A180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1.75</w:t>
            </w:r>
          </w:p>
        </w:tc>
        <w:tc>
          <w:tcPr>
            <w:tcW w:w="436" w:type="dxa"/>
            <w:shd w:val="clear" w:color="auto" w:fill="auto"/>
            <w:noWrap/>
          </w:tcPr>
          <w:p w14:paraId="41E7CC5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0363C52C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7A8BD64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Feed, water, and bedding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61A8BB4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0.12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2126AB3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0.11</w:t>
            </w:r>
          </w:p>
        </w:tc>
        <w:tc>
          <w:tcPr>
            <w:tcW w:w="5972" w:type="dxa"/>
            <w:shd w:val="clear" w:color="auto" w:fill="auto"/>
            <w:noWrap/>
          </w:tcPr>
          <w:p w14:paraId="6383AEA1" w14:textId="016F298C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All feed and bedding </w:t>
            </w:r>
            <w:r w:rsidR="004311AC"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are</w:t>
            </w: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stored protected from wildlife, pets and pests.</w:t>
            </w:r>
          </w:p>
        </w:tc>
        <w:tc>
          <w:tcPr>
            <w:tcW w:w="632" w:type="dxa"/>
            <w:shd w:val="clear" w:color="auto" w:fill="auto"/>
            <w:noWrap/>
          </w:tcPr>
          <w:p w14:paraId="4DCF392B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4.5</w:t>
            </w:r>
          </w:p>
        </w:tc>
        <w:tc>
          <w:tcPr>
            <w:tcW w:w="632" w:type="dxa"/>
            <w:shd w:val="clear" w:color="auto" w:fill="auto"/>
            <w:noWrap/>
          </w:tcPr>
          <w:p w14:paraId="21D108E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6B5051E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</w:t>
            </w:r>
          </w:p>
        </w:tc>
      </w:tr>
      <w:tr w:rsidR="0045290C" w14:paraId="22ABE085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58FD4F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9E9F97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014667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9AB65A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Pigs have NO access to open water sources.</w:t>
            </w:r>
          </w:p>
        </w:tc>
        <w:tc>
          <w:tcPr>
            <w:tcW w:w="632" w:type="dxa"/>
            <w:shd w:val="clear" w:color="auto" w:fill="auto"/>
            <w:noWrap/>
          </w:tcPr>
          <w:p w14:paraId="6F66A42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4FB3939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1.75</w:t>
            </w:r>
          </w:p>
        </w:tc>
        <w:tc>
          <w:tcPr>
            <w:tcW w:w="436" w:type="dxa"/>
            <w:shd w:val="clear" w:color="auto" w:fill="auto"/>
            <w:noWrap/>
          </w:tcPr>
          <w:p w14:paraId="3732607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5A5CACFC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6D10AA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C91CB29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02BA35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526D47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drinking water is known to be free from or treated against microbiological contamination.</w:t>
            </w:r>
          </w:p>
        </w:tc>
        <w:tc>
          <w:tcPr>
            <w:tcW w:w="632" w:type="dxa"/>
            <w:shd w:val="clear" w:color="auto" w:fill="auto"/>
            <w:noWrap/>
          </w:tcPr>
          <w:p w14:paraId="2DB2B7F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3C4888E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2.5</w:t>
            </w:r>
          </w:p>
        </w:tc>
        <w:tc>
          <w:tcPr>
            <w:tcW w:w="436" w:type="dxa"/>
            <w:shd w:val="clear" w:color="auto" w:fill="auto"/>
            <w:noWrap/>
          </w:tcPr>
          <w:p w14:paraId="45B8B74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020A1617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065193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3185FCE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C43BED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4DFC722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All feed is tested for or treated against microbiological contamination.</w:t>
            </w:r>
          </w:p>
        </w:tc>
        <w:tc>
          <w:tcPr>
            <w:tcW w:w="632" w:type="dxa"/>
            <w:shd w:val="clear" w:color="auto" w:fill="auto"/>
            <w:noWrap/>
          </w:tcPr>
          <w:p w14:paraId="68B32EE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2.5</w:t>
            </w:r>
          </w:p>
        </w:tc>
        <w:tc>
          <w:tcPr>
            <w:tcW w:w="632" w:type="dxa"/>
            <w:shd w:val="clear" w:color="auto" w:fill="auto"/>
            <w:noWrap/>
          </w:tcPr>
          <w:p w14:paraId="3D1C639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2.5</w:t>
            </w:r>
          </w:p>
        </w:tc>
        <w:tc>
          <w:tcPr>
            <w:tcW w:w="436" w:type="dxa"/>
            <w:shd w:val="clear" w:color="auto" w:fill="auto"/>
            <w:noWrap/>
          </w:tcPr>
          <w:p w14:paraId="0525466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136D1A15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7FE26D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C246EE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CBE92B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2610572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feed is coarsely ground (&gt;1mm particle size).</w:t>
            </w:r>
          </w:p>
        </w:tc>
        <w:tc>
          <w:tcPr>
            <w:tcW w:w="632" w:type="dxa"/>
            <w:shd w:val="clear" w:color="auto" w:fill="auto"/>
            <w:noWrap/>
          </w:tcPr>
          <w:p w14:paraId="5BECE5C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632" w:type="dxa"/>
            <w:shd w:val="clear" w:color="auto" w:fill="auto"/>
            <w:noWrap/>
          </w:tcPr>
          <w:p w14:paraId="2A382FB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</w:t>
            </w:r>
          </w:p>
        </w:tc>
        <w:tc>
          <w:tcPr>
            <w:tcW w:w="436" w:type="dxa"/>
            <w:shd w:val="clear" w:color="auto" w:fill="auto"/>
            <w:noWrap/>
          </w:tcPr>
          <w:p w14:paraId="488AE48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6A3A3C7B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B8E5CB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7F879E1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0C8A86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CF06AC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Wet feed is offered.</w:t>
            </w:r>
          </w:p>
        </w:tc>
        <w:tc>
          <w:tcPr>
            <w:tcW w:w="632" w:type="dxa"/>
            <w:shd w:val="clear" w:color="auto" w:fill="auto"/>
            <w:noWrap/>
          </w:tcPr>
          <w:p w14:paraId="2E3D307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632" w:type="dxa"/>
            <w:shd w:val="clear" w:color="auto" w:fill="auto"/>
            <w:noWrap/>
          </w:tcPr>
          <w:p w14:paraId="7C78BC2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</w:t>
            </w:r>
          </w:p>
        </w:tc>
        <w:tc>
          <w:tcPr>
            <w:tcW w:w="436" w:type="dxa"/>
            <w:shd w:val="clear" w:color="auto" w:fill="auto"/>
            <w:noWrap/>
          </w:tcPr>
          <w:p w14:paraId="3ED771E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46C24AE9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72F1B0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52D3F1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3DA949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238293D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feed is acidified.</w:t>
            </w:r>
          </w:p>
        </w:tc>
        <w:tc>
          <w:tcPr>
            <w:tcW w:w="632" w:type="dxa"/>
            <w:shd w:val="clear" w:color="auto" w:fill="auto"/>
            <w:noWrap/>
          </w:tcPr>
          <w:p w14:paraId="636F2B4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632" w:type="dxa"/>
            <w:shd w:val="clear" w:color="auto" w:fill="auto"/>
            <w:noWrap/>
          </w:tcPr>
          <w:p w14:paraId="3ADBF9C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240AA0A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0A042381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26C0AC7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Transport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48A5AA5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0.12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1685E77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0.18</w:t>
            </w:r>
          </w:p>
        </w:tc>
        <w:tc>
          <w:tcPr>
            <w:tcW w:w="5972" w:type="dxa"/>
            <w:shd w:val="clear" w:color="auto" w:fill="auto"/>
            <w:noWrap/>
          </w:tcPr>
          <w:p w14:paraId="2A0E6C3F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Transport vehicles (own or external) are cleaned and disinfected before loading pigs and do not already contain pigs of other farms.</w:t>
            </w:r>
          </w:p>
        </w:tc>
        <w:tc>
          <w:tcPr>
            <w:tcW w:w="632" w:type="dxa"/>
            <w:shd w:val="clear" w:color="auto" w:fill="auto"/>
            <w:noWrap/>
          </w:tcPr>
          <w:p w14:paraId="065B6B75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7C360E5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40D016B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</w:t>
            </w:r>
          </w:p>
        </w:tc>
      </w:tr>
      <w:tr w:rsidR="0045290C" w14:paraId="53EFC08B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5BD2C81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0538F2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0A7686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115C980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 separate ramp or loading area is used so that pigs being loaded/unloaded do not come in contact with barns /compartments/ pens containing other pigs.</w:t>
            </w:r>
          </w:p>
        </w:tc>
        <w:tc>
          <w:tcPr>
            <w:tcW w:w="632" w:type="dxa"/>
            <w:shd w:val="clear" w:color="auto" w:fill="auto"/>
            <w:noWrap/>
          </w:tcPr>
          <w:p w14:paraId="2840F3E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5ED9909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1.75</w:t>
            </w:r>
          </w:p>
        </w:tc>
        <w:tc>
          <w:tcPr>
            <w:tcW w:w="436" w:type="dxa"/>
            <w:shd w:val="clear" w:color="auto" w:fill="auto"/>
            <w:noWrap/>
          </w:tcPr>
          <w:p w14:paraId="5B8D39D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11A682C7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FBA887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2212DDC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8D3083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2EFEA0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External vehicles have NO access to the clean area within the farm perimeter.</w:t>
            </w:r>
          </w:p>
        </w:tc>
        <w:tc>
          <w:tcPr>
            <w:tcW w:w="632" w:type="dxa"/>
            <w:shd w:val="clear" w:color="auto" w:fill="auto"/>
            <w:noWrap/>
          </w:tcPr>
          <w:p w14:paraId="28F298B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7DD878F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74A5A48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6CA2734E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BF3BFC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110BA3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9C58F8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B20E27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Separate transport vehicles are used for pigs of different age groups.</w:t>
            </w:r>
          </w:p>
        </w:tc>
        <w:tc>
          <w:tcPr>
            <w:tcW w:w="632" w:type="dxa"/>
            <w:shd w:val="clear" w:color="auto" w:fill="auto"/>
            <w:noWrap/>
          </w:tcPr>
          <w:p w14:paraId="779C218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3BBF2A6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2.25</w:t>
            </w:r>
          </w:p>
        </w:tc>
        <w:tc>
          <w:tcPr>
            <w:tcW w:w="436" w:type="dxa"/>
            <w:shd w:val="clear" w:color="auto" w:fill="auto"/>
            <w:noWrap/>
          </w:tcPr>
          <w:p w14:paraId="2FC9D2A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3D8E30A5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2F2E6B1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Equipment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22CF905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0FE1804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0.06</w:t>
            </w:r>
          </w:p>
        </w:tc>
        <w:tc>
          <w:tcPr>
            <w:tcW w:w="5972" w:type="dxa"/>
            <w:shd w:val="clear" w:color="auto" w:fill="auto"/>
            <w:noWrap/>
          </w:tcPr>
          <w:p w14:paraId="5901C987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Machines/equipment are NOT shared with other farms or are cleaned and disinfected when returned.</w:t>
            </w:r>
          </w:p>
        </w:tc>
        <w:tc>
          <w:tcPr>
            <w:tcW w:w="632" w:type="dxa"/>
            <w:shd w:val="clear" w:color="auto" w:fill="auto"/>
            <w:noWrap/>
          </w:tcPr>
          <w:p w14:paraId="349D1550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09476CA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0.75</w:t>
            </w:r>
          </w:p>
        </w:tc>
        <w:tc>
          <w:tcPr>
            <w:tcW w:w="436" w:type="dxa"/>
            <w:shd w:val="clear" w:color="auto" w:fill="auto"/>
            <w:noWrap/>
          </w:tcPr>
          <w:p w14:paraId="14207DF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</w:t>
            </w:r>
          </w:p>
        </w:tc>
      </w:tr>
      <w:tr w:rsidR="0045290C" w14:paraId="5BD596A9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2ED0CB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2B0CF1F1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2AAA65E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613D6A2" w14:textId="2099A219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Equipment (e.g.</w:t>
            </w:r>
            <w:r w:rsidR="004311AC"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,</w:t>
            </w: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 xml:space="preserve"> shovel, moving board) is NOT shared or it is cleaned and disinfected between age groups before use.</w:t>
            </w:r>
          </w:p>
        </w:tc>
        <w:tc>
          <w:tcPr>
            <w:tcW w:w="632" w:type="dxa"/>
            <w:shd w:val="clear" w:color="auto" w:fill="auto"/>
            <w:noWrap/>
          </w:tcPr>
          <w:p w14:paraId="221DF9E4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73086F06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0.75</w:t>
            </w:r>
          </w:p>
        </w:tc>
        <w:tc>
          <w:tcPr>
            <w:tcW w:w="436" w:type="dxa"/>
            <w:shd w:val="clear" w:color="auto" w:fill="auto"/>
            <w:noWrap/>
          </w:tcPr>
          <w:p w14:paraId="25983929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</w:t>
            </w:r>
          </w:p>
        </w:tc>
      </w:tr>
      <w:tr w:rsidR="0045290C" w14:paraId="2F36D7D4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C01B72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58DBF9E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A0F0F9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ED6440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Dedicated injection syringes and needles are used for each age group and are cleaned and disinfected.</w:t>
            </w:r>
          </w:p>
        </w:tc>
        <w:tc>
          <w:tcPr>
            <w:tcW w:w="632" w:type="dxa"/>
            <w:shd w:val="clear" w:color="auto" w:fill="auto"/>
            <w:noWrap/>
          </w:tcPr>
          <w:p w14:paraId="7CFC0259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6AF319D3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0.75</w:t>
            </w:r>
          </w:p>
        </w:tc>
        <w:tc>
          <w:tcPr>
            <w:tcW w:w="436" w:type="dxa"/>
            <w:shd w:val="clear" w:color="auto" w:fill="auto"/>
            <w:noWrap/>
          </w:tcPr>
          <w:p w14:paraId="0B32997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</w:t>
            </w:r>
          </w:p>
        </w:tc>
      </w:tr>
      <w:tr w:rsidR="0045290C" w14:paraId="2AE7E97F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602B92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186F96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21A6FD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4B40230D" w14:textId="40EC6270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Materials/tools (e.g.</w:t>
            </w:r>
            <w:r w:rsidR="004311AC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 xml:space="preserve"> tail-docker, injection needles) are changed or cleaned and disinfected between litters of piglets.</w:t>
            </w:r>
          </w:p>
        </w:tc>
        <w:tc>
          <w:tcPr>
            <w:tcW w:w="632" w:type="dxa"/>
            <w:shd w:val="clear" w:color="auto" w:fill="auto"/>
            <w:noWrap/>
          </w:tcPr>
          <w:p w14:paraId="768D952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30A0959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1B97D58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6D3560D8" w14:textId="77777777" w:rsidTr="00183E64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1DF5893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Humans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6F9E329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0.04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230881E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0.04</w:t>
            </w:r>
          </w:p>
        </w:tc>
        <w:tc>
          <w:tcPr>
            <w:tcW w:w="5972" w:type="dxa"/>
            <w:shd w:val="clear" w:color="auto" w:fill="auto"/>
            <w:noWrap/>
          </w:tcPr>
          <w:p w14:paraId="186B94A5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All people have to wear farm-specific clothes and footwear.</w:t>
            </w:r>
          </w:p>
        </w:tc>
        <w:tc>
          <w:tcPr>
            <w:tcW w:w="632" w:type="dxa"/>
            <w:shd w:val="clear" w:color="auto" w:fill="auto"/>
            <w:noWrap/>
          </w:tcPr>
          <w:p w14:paraId="723233BD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632" w:type="dxa"/>
            <w:shd w:val="clear" w:color="auto" w:fill="auto"/>
            <w:noWrap/>
          </w:tcPr>
          <w:p w14:paraId="0AF7C38A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5E152B92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10</w:t>
            </w:r>
          </w:p>
        </w:tc>
      </w:tr>
      <w:tr w:rsidR="0045290C" w14:paraId="04095D3A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3D1326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7B86B37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99EC7B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5B60DDB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Disposable gloves are worn when manipulating carcasses and/or hands are washed and disinfected after manipulating carcasses.</w:t>
            </w:r>
          </w:p>
        </w:tc>
        <w:tc>
          <w:tcPr>
            <w:tcW w:w="632" w:type="dxa"/>
            <w:shd w:val="clear" w:color="auto" w:fill="auto"/>
            <w:noWrap/>
          </w:tcPr>
          <w:p w14:paraId="2E27C4A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4.5</w:t>
            </w:r>
          </w:p>
        </w:tc>
        <w:tc>
          <w:tcPr>
            <w:tcW w:w="632" w:type="dxa"/>
            <w:shd w:val="clear" w:color="auto" w:fill="auto"/>
            <w:noWrap/>
          </w:tcPr>
          <w:p w14:paraId="46AEF89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1.75</w:t>
            </w:r>
          </w:p>
        </w:tc>
        <w:tc>
          <w:tcPr>
            <w:tcW w:w="436" w:type="dxa"/>
            <w:shd w:val="clear" w:color="auto" w:fill="auto"/>
            <w:noWrap/>
          </w:tcPr>
          <w:p w14:paraId="41841AEA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7DF1A3D8" w14:textId="77777777" w:rsidTr="00183E64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64A21DB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501B9B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E3E250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11E5F72" w14:textId="4789415C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Changing rooms are present in sufficient number and at sensible locations (different age groups/ quarantine area) in the operation.</w:t>
            </w:r>
          </w:p>
        </w:tc>
        <w:tc>
          <w:tcPr>
            <w:tcW w:w="632" w:type="dxa"/>
            <w:shd w:val="clear" w:color="auto" w:fill="auto"/>
            <w:noWrap/>
          </w:tcPr>
          <w:p w14:paraId="7540685C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42F08A5B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20F8A57E" w14:textId="77777777" w:rsidR="0045290C" w:rsidRPr="00183E64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183E64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9</w:t>
            </w:r>
          </w:p>
        </w:tc>
      </w:tr>
      <w:tr w:rsidR="0045290C" w14:paraId="6AE184F8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3A2783D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18F9980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A497AD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2FF9619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Clothes and footwear are changed or cleaned and disinfected between outdoor enclosure sections or when moving to another production stage.</w:t>
            </w:r>
          </w:p>
        </w:tc>
        <w:tc>
          <w:tcPr>
            <w:tcW w:w="632" w:type="dxa"/>
            <w:shd w:val="clear" w:color="auto" w:fill="auto"/>
            <w:noWrap/>
          </w:tcPr>
          <w:p w14:paraId="0D21CA8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646278E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</w:t>
            </w:r>
          </w:p>
        </w:tc>
        <w:tc>
          <w:tcPr>
            <w:tcW w:w="436" w:type="dxa"/>
            <w:shd w:val="clear" w:color="auto" w:fill="auto"/>
            <w:noWrap/>
          </w:tcPr>
          <w:p w14:paraId="30C4043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73AF50E3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8B70EA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51B9567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E36BF2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254F8C7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Drivers of transport vehicles/distributors/other visitors have NO access to the outdoor enclosures.</w:t>
            </w:r>
          </w:p>
        </w:tc>
        <w:tc>
          <w:tcPr>
            <w:tcW w:w="632" w:type="dxa"/>
            <w:shd w:val="clear" w:color="auto" w:fill="auto"/>
            <w:noWrap/>
          </w:tcPr>
          <w:p w14:paraId="77CD6B0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1E8FE0A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</w:t>
            </w:r>
          </w:p>
        </w:tc>
        <w:tc>
          <w:tcPr>
            <w:tcW w:w="436" w:type="dxa"/>
            <w:shd w:val="clear" w:color="auto" w:fill="auto"/>
            <w:noWrap/>
          </w:tcPr>
          <w:p w14:paraId="10AA634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7A1A60E5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7BF1A37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695D6C4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401081E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5454D3D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All people have to wash and disinfect their hands or wear disposable gloves before entering any outdoor enclosure.</w:t>
            </w:r>
          </w:p>
        </w:tc>
        <w:tc>
          <w:tcPr>
            <w:tcW w:w="632" w:type="dxa"/>
            <w:shd w:val="clear" w:color="auto" w:fill="auto"/>
            <w:noWrap/>
          </w:tcPr>
          <w:p w14:paraId="554F8CD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</w:t>
            </w:r>
          </w:p>
        </w:tc>
        <w:tc>
          <w:tcPr>
            <w:tcW w:w="632" w:type="dxa"/>
            <w:shd w:val="clear" w:color="auto" w:fill="auto"/>
            <w:noWrap/>
          </w:tcPr>
          <w:p w14:paraId="67D9D9C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436" w:type="dxa"/>
            <w:shd w:val="clear" w:color="auto" w:fill="auto"/>
            <w:noWrap/>
          </w:tcPr>
          <w:p w14:paraId="2B83CB4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21161B60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10425E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772FF54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05E25CA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5808FF7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All people have to wash and disinfect their hands or change disposable gloves between different outdoor enclosure section.</w:t>
            </w:r>
          </w:p>
        </w:tc>
        <w:tc>
          <w:tcPr>
            <w:tcW w:w="632" w:type="dxa"/>
            <w:shd w:val="clear" w:color="auto" w:fill="auto"/>
            <w:noWrap/>
          </w:tcPr>
          <w:p w14:paraId="6C3DEDD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1EDA615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</w:t>
            </w:r>
          </w:p>
        </w:tc>
        <w:tc>
          <w:tcPr>
            <w:tcW w:w="436" w:type="dxa"/>
            <w:shd w:val="clear" w:color="auto" w:fill="auto"/>
            <w:noWrap/>
          </w:tcPr>
          <w:p w14:paraId="3AD539C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6EADAC8C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6824FF6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6E67D25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1FFE047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EFF0CF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Adherence to a pig-contact free period before external people are allowed to enter the outdoor enclosures.</w:t>
            </w:r>
          </w:p>
        </w:tc>
        <w:tc>
          <w:tcPr>
            <w:tcW w:w="632" w:type="dxa"/>
            <w:shd w:val="clear" w:color="auto" w:fill="auto"/>
            <w:noWrap/>
          </w:tcPr>
          <w:p w14:paraId="49A2677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632" w:type="dxa"/>
            <w:shd w:val="clear" w:color="auto" w:fill="auto"/>
            <w:noWrap/>
          </w:tcPr>
          <w:p w14:paraId="7667BEA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1.75</w:t>
            </w:r>
          </w:p>
        </w:tc>
        <w:tc>
          <w:tcPr>
            <w:tcW w:w="436" w:type="dxa"/>
            <w:shd w:val="clear" w:color="auto" w:fill="auto"/>
            <w:noWrap/>
          </w:tcPr>
          <w:p w14:paraId="050A13F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7A38C13D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7C1565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6F194B26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864D5F5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0F70FA3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All people have to take a shower before entering any outdoor enclosure.</w:t>
            </w:r>
          </w:p>
        </w:tc>
        <w:tc>
          <w:tcPr>
            <w:tcW w:w="632" w:type="dxa"/>
            <w:shd w:val="clear" w:color="auto" w:fill="auto"/>
            <w:noWrap/>
          </w:tcPr>
          <w:p w14:paraId="7C3CAEA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1.5</w:t>
            </w:r>
          </w:p>
        </w:tc>
        <w:tc>
          <w:tcPr>
            <w:tcW w:w="632" w:type="dxa"/>
            <w:shd w:val="clear" w:color="auto" w:fill="auto"/>
            <w:noWrap/>
          </w:tcPr>
          <w:p w14:paraId="3F053B3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1.75</w:t>
            </w:r>
          </w:p>
        </w:tc>
        <w:tc>
          <w:tcPr>
            <w:tcW w:w="436" w:type="dxa"/>
            <w:shd w:val="clear" w:color="auto" w:fill="auto"/>
            <w:noWrap/>
          </w:tcPr>
          <w:p w14:paraId="46BDCB9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44E618B4" w14:textId="77777777" w:rsidTr="002544F6">
        <w:trPr>
          <w:trHeight w:val="288"/>
        </w:trPr>
        <w:tc>
          <w:tcPr>
            <w:tcW w:w="1182" w:type="dxa"/>
            <w:vMerge w:val="restart"/>
            <w:shd w:val="clear" w:color="auto" w:fill="auto"/>
            <w:noWrap/>
          </w:tcPr>
          <w:p w14:paraId="6E5A296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Animals</w:t>
            </w:r>
          </w:p>
        </w:tc>
        <w:tc>
          <w:tcPr>
            <w:tcW w:w="602" w:type="dxa"/>
            <w:vMerge w:val="restart"/>
            <w:shd w:val="clear" w:color="auto" w:fill="auto"/>
            <w:noWrap/>
          </w:tcPr>
          <w:p w14:paraId="13F287EB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0.03</w:t>
            </w:r>
          </w:p>
        </w:tc>
        <w:tc>
          <w:tcPr>
            <w:tcW w:w="632" w:type="dxa"/>
            <w:vMerge w:val="restart"/>
            <w:shd w:val="clear" w:color="auto" w:fill="auto"/>
            <w:noWrap/>
          </w:tcPr>
          <w:p w14:paraId="5A550AD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0.05</w:t>
            </w:r>
          </w:p>
        </w:tc>
        <w:tc>
          <w:tcPr>
            <w:tcW w:w="5972" w:type="dxa"/>
            <w:shd w:val="clear" w:color="auto" w:fill="auto"/>
            <w:noWrap/>
          </w:tcPr>
          <w:p w14:paraId="0B8D334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The carcass storage is closed, so that wildlife, pets and pests DO NOT have access to the carcasses.</w:t>
            </w:r>
          </w:p>
        </w:tc>
        <w:tc>
          <w:tcPr>
            <w:tcW w:w="632" w:type="dxa"/>
            <w:shd w:val="clear" w:color="auto" w:fill="auto"/>
            <w:noWrap/>
          </w:tcPr>
          <w:p w14:paraId="42F59AA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4.5</w:t>
            </w:r>
          </w:p>
        </w:tc>
        <w:tc>
          <w:tcPr>
            <w:tcW w:w="632" w:type="dxa"/>
            <w:shd w:val="clear" w:color="auto" w:fill="auto"/>
            <w:noWrap/>
          </w:tcPr>
          <w:p w14:paraId="633A499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1.75</w:t>
            </w:r>
          </w:p>
        </w:tc>
        <w:tc>
          <w:tcPr>
            <w:tcW w:w="436" w:type="dxa"/>
            <w:shd w:val="clear" w:color="auto" w:fill="auto"/>
            <w:noWrap/>
          </w:tcPr>
          <w:p w14:paraId="4E26E32D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0D50D1F0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4A4E85AF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16B71A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1F4D14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80DDCC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Outdoor enclosures are surrounded by a sufficient perimeter fence.</w:t>
            </w:r>
          </w:p>
        </w:tc>
        <w:tc>
          <w:tcPr>
            <w:tcW w:w="632" w:type="dxa"/>
            <w:shd w:val="clear" w:color="auto" w:fill="auto"/>
            <w:noWrap/>
          </w:tcPr>
          <w:p w14:paraId="06DA759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4.5</w:t>
            </w:r>
          </w:p>
        </w:tc>
        <w:tc>
          <w:tcPr>
            <w:tcW w:w="632" w:type="dxa"/>
            <w:shd w:val="clear" w:color="auto" w:fill="auto"/>
            <w:noWrap/>
          </w:tcPr>
          <w:p w14:paraId="05DCD78E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436" w:type="dxa"/>
            <w:shd w:val="clear" w:color="auto" w:fill="auto"/>
            <w:noWrap/>
          </w:tcPr>
          <w:p w14:paraId="0446059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1F3CE1FA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092AF7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6633D4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833AC94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2170A26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 pest control program (against rodents, wild birds, insects) is carried out.</w:t>
            </w:r>
          </w:p>
        </w:tc>
        <w:tc>
          <w:tcPr>
            <w:tcW w:w="632" w:type="dxa"/>
            <w:shd w:val="clear" w:color="auto" w:fill="auto"/>
            <w:noWrap/>
          </w:tcPr>
          <w:p w14:paraId="79130DD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632" w:type="dxa"/>
            <w:shd w:val="clear" w:color="auto" w:fill="auto"/>
            <w:noWrap/>
          </w:tcPr>
          <w:p w14:paraId="6B0651A2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2.5</w:t>
            </w:r>
          </w:p>
        </w:tc>
        <w:tc>
          <w:tcPr>
            <w:tcW w:w="436" w:type="dxa"/>
            <w:shd w:val="clear" w:color="auto" w:fill="auto"/>
            <w:noWrap/>
          </w:tcPr>
          <w:p w14:paraId="6C76A8F6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3D3D71AF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DB5E9F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6DE9BA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650527C2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11D3272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Rodent baits are used in the surroundings of the farm enclosures.</w:t>
            </w:r>
          </w:p>
        </w:tc>
        <w:tc>
          <w:tcPr>
            <w:tcW w:w="632" w:type="dxa"/>
            <w:shd w:val="clear" w:color="auto" w:fill="auto"/>
            <w:noWrap/>
          </w:tcPr>
          <w:p w14:paraId="6C90D4C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</w:t>
            </w:r>
          </w:p>
        </w:tc>
        <w:tc>
          <w:tcPr>
            <w:tcW w:w="632" w:type="dxa"/>
            <w:shd w:val="clear" w:color="auto" w:fill="auto"/>
            <w:noWrap/>
          </w:tcPr>
          <w:p w14:paraId="0B40EF6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2.5</w:t>
            </w:r>
          </w:p>
        </w:tc>
        <w:tc>
          <w:tcPr>
            <w:tcW w:w="436" w:type="dxa"/>
            <w:shd w:val="clear" w:color="auto" w:fill="auto"/>
            <w:noWrap/>
          </w:tcPr>
          <w:p w14:paraId="552D12F7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5063E65B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93F2C4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07917FC0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73DE9CD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3E332DB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Other livestock species on the farm are physically separated from the pigs.</w:t>
            </w:r>
          </w:p>
        </w:tc>
        <w:tc>
          <w:tcPr>
            <w:tcW w:w="632" w:type="dxa"/>
            <w:shd w:val="clear" w:color="auto" w:fill="auto"/>
            <w:noWrap/>
          </w:tcPr>
          <w:p w14:paraId="4C6D57B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</w:t>
            </w:r>
          </w:p>
        </w:tc>
        <w:tc>
          <w:tcPr>
            <w:tcW w:w="632" w:type="dxa"/>
            <w:shd w:val="clear" w:color="auto" w:fill="auto"/>
            <w:noWrap/>
          </w:tcPr>
          <w:p w14:paraId="19C9DA1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2.75</w:t>
            </w:r>
          </w:p>
        </w:tc>
        <w:tc>
          <w:tcPr>
            <w:tcW w:w="436" w:type="dxa"/>
            <w:shd w:val="clear" w:color="auto" w:fill="auto"/>
            <w:noWrap/>
          </w:tcPr>
          <w:p w14:paraId="6FC0BEC8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6A108EC8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238919E3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5DB2D15C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016A39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6F8ECAA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 pest control program (against rodents, wild birds, insects) is carried out by a professional company.</w:t>
            </w:r>
          </w:p>
        </w:tc>
        <w:tc>
          <w:tcPr>
            <w:tcW w:w="632" w:type="dxa"/>
            <w:shd w:val="clear" w:color="auto" w:fill="auto"/>
            <w:noWrap/>
          </w:tcPr>
          <w:p w14:paraId="54010045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4574394C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1.75</w:t>
            </w:r>
          </w:p>
        </w:tc>
        <w:tc>
          <w:tcPr>
            <w:tcW w:w="436" w:type="dxa"/>
            <w:shd w:val="clear" w:color="auto" w:fill="auto"/>
            <w:noWrap/>
          </w:tcPr>
          <w:p w14:paraId="16C6F779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2BEE82AF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184286D8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4B3BCD6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5044E14E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D84603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Dogs have NO access to the outdoor enclosures.</w:t>
            </w:r>
          </w:p>
        </w:tc>
        <w:tc>
          <w:tcPr>
            <w:tcW w:w="632" w:type="dxa"/>
            <w:shd w:val="clear" w:color="auto" w:fill="auto"/>
            <w:noWrap/>
          </w:tcPr>
          <w:p w14:paraId="5A6B6FD3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632" w:type="dxa"/>
            <w:shd w:val="clear" w:color="auto" w:fill="auto"/>
            <w:noWrap/>
          </w:tcPr>
          <w:p w14:paraId="66ADCFA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3.5</w:t>
            </w:r>
          </w:p>
        </w:tc>
        <w:tc>
          <w:tcPr>
            <w:tcW w:w="436" w:type="dxa"/>
            <w:shd w:val="clear" w:color="auto" w:fill="auto"/>
            <w:noWrap/>
          </w:tcPr>
          <w:p w14:paraId="35056B3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  <w:tr w:rsidR="0045290C" w14:paraId="20CC80A9" w14:textId="77777777" w:rsidTr="002544F6">
        <w:trPr>
          <w:trHeight w:val="288"/>
        </w:trPr>
        <w:tc>
          <w:tcPr>
            <w:tcW w:w="1182" w:type="dxa"/>
            <w:vMerge/>
            <w:shd w:val="clear" w:color="auto" w:fill="auto"/>
            <w:vAlign w:val="center"/>
          </w:tcPr>
          <w:p w14:paraId="7818306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02" w:type="dxa"/>
            <w:vMerge/>
            <w:shd w:val="clear" w:color="auto" w:fill="auto"/>
            <w:vAlign w:val="center"/>
          </w:tcPr>
          <w:p w14:paraId="53063F3A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632" w:type="dxa"/>
            <w:vMerge/>
            <w:shd w:val="clear" w:color="auto" w:fill="auto"/>
            <w:vAlign w:val="center"/>
          </w:tcPr>
          <w:p w14:paraId="31B4837D" w14:textId="77777777" w:rsidR="0045290C" w:rsidRDefault="0045290C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972" w:type="dxa"/>
            <w:shd w:val="clear" w:color="auto" w:fill="auto"/>
            <w:noWrap/>
          </w:tcPr>
          <w:p w14:paraId="75253011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NO other livestock species are present on the farm.</w:t>
            </w:r>
          </w:p>
        </w:tc>
        <w:tc>
          <w:tcPr>
            <w:tcW w:w="632" w:type="dxa"/>
            <w:shd w:val="clear" w:color="auto" w:fill="auto"/>
            <w:noWrap/>
          </w:tcPr>
          <w:p w14:paraId="2EB1FE54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632" w:type="dxa"/>
            <w:shd w:val="clear" w:color="auto" w:fill="auto"/>
            <w:noWrap/>
          </w:tcPr>
          <w:p w14:paraId="7D76A39F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2.75</w:t>
            </w:r>
          </w:p>
        </w:tc>
        <w:tc>
          <w:tcPr>
            <w:tcW w:w="436" w:type="dxa"/>
            <w:shd w:val="clear" w:color="auto" w:fill="auto"/>
            <w:noWrap/>
          </w:tcPr>
          <w:p w14:paraId="4B6FF310" w14:textId="77777777" w:rsidR="0045290C" w:rsidRDefault="000C7094" w:rsidP="00BB342A">
            <w:p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</w:tr>
    </w:tbl>
    <w:p w14:paraId="2000D41A" w14:textId="77777777" w:rsidR="002544F6" w:rsidRDefault="002544F6" w:rsidP="00183E64">
      <w:pPr>
        <w:spacing w:before="30" w:line="480" w:lineRule="auto"/>
        <w:jc w:val="both"/>
        <w:rPr>
          <w:rFonts w:ascii="Times New Roman" w:hAnsi="Times New Roman" w:cs="Times New Roman"/>
          <w:lang w:val="en-US"/>
        </w:rPr>
      </w:pPr>
      <w:r w:rsidRPr="00612478">
        <w:rPr>
          <w:rFonts w:ascii="Times New Roman" w:hAnsi="Times New Roman" w:cs="Times New Roman"/>
          <w:lang w:val="en-US"/>
        </w:rPr>
        <w:t xml:space="preserve">Legend: CnD = cleaning and disinfection; Mixing = pig mixing, Feed, </w:t>
      </w:r>
      <w:proofErr w:type="gramStart"/>
      <w:r w:rsidRPr="00612478">
        <w:rPr>
          <w:rFonts w:ascii="Times New Roman" w:hAnsi="Times New Roman" w:cs="Times New Roman"/>
          <w:lang w:val="en-US"/>
        </w:rPr>
        <w:t>water</w:t>
      </w:r>
      <w:proofErr w:type="gramEnd"/>
      <w:r w:rsidRPr="00612478">
        <w:rPr>
          <w:rFonts w:ascii="Times New Roman" w:hAnsi="Times New Roman" w:cs="Times New Roman"/>
          <w:lang w:val="en-US"/>
        </w:rPr>
        <w:t xml:space="preserve"> and bed = feed, water supply, and bedding; Transport = transport to/from farm; Purchase = purchase of pigs or semen; Equipment = material and equipment; Humans = farm workers and visitors; Animals = other animal species on farm.</w:t>
      </w:r>
      <w:r>
        <w:rPr>
          <w:rFonts w:ascii="Times New Roman" w:hAnsi="Times New Roman" w:cs="Times New Roman"/>
          <w:lang w:val="en-US"/>
        </w:rPr>
        <w:t xml:space="preserve"> The biosecurity categories are ranked by </w:t>
      </w:r>
      <w:r w:rsidRPr="002544F6">
        <w:rPr>
          <w:rFonts w:ascii="Times New Roman" w:hAnsi="Times New Roman" w:cs="Times New Roman"/>
          <w:lang w:val="en-US"/>
        </w:rPr>
        <w:t xml:space="preserve">1) </w:t>
      </w:r>
      <w:r>
        <w:rPr>
          <w:rFonts w:ascii="Times New Roman" w:hAnsi="Times New Roman" w:cs="Times New Roman"/>
          <w:lang w:val="en-US"/>
        </w:rPr>
        <w:t xml:space="preserve">relevance, indicated with the </w:t>
      </w:r>
      <w:r w:rsidRPr="002544F6">
        <w:rPr>
          <w:rFonts w:ascii="Times New Roman" w:hAnsi="Times New Roman" w:cs="Times New Roman"/>
          <w:lang w:val="en-US"/>
        </w:rPr>
        <w:t xml:space="preserve">median category weight (MC, largest to smallest) and 2) </w:t>
      </w:r>
      <w:r>
        <w:rPr>
          <w:rFonts w:ascii="Times New Roman" w:hAnsi="Times New Roman" w:cs="Times New Roman"/>
          <w:lang w:val="en-US"/>
        </w:rPr>
        <w:t xml:space="preserve">between-participant agreement, indicated with the </w:t>
      </w:r>
      <w:r w:rsidRPr="002544F6">
        <w:rPr>
          <w:rFonts w:ascii="Times New Roman" w:hAnsi="Times New Roman" w:cs="Times New Roman"/>
          <w:lang w:val="en-US"/>
        </w:rPr>
        <w:t xml:space="preserve">category weight interquartile range (IQR, smallest to largest). Individual biosecurity measures in each category are ranked by 1) </w:t>
      </w:r>
      <w:r>
        <w:rPr>
          <w:rFonts w:ascii="Times New Roman" w:hAnsi="Times New Roman" w:cs="Times New Roman"/>
          <w:lang w:val="en-US"/>
        </w:rPr>
        <w:t xml:space="preserve">relevance, indicated with the </w:t>
      </w:r>
      <w:r w:rsidRPr="002544F6">
        <w:rPr>
          <w:rFonts w:ascii="Times New Roman" w:hAnsi="Times New Roman" w:cs="Times New Roman"/>
          <w:lang w:val="en-US"/>
        </w:rPr>
        <w:t>median relevance (MM, largest to smallest) and 2)</w:t>
      </w:r>
      <w:r>
        <w:rPr>
          <w:rFonts w:ascii="Times New Roman" w:hAnsi="Times New Roman" w:cs="Times New Roman"/>
          <w:lang w:val="en-US"/>
        </w:rPr>
        <w:t xml:space="preserve"> between-participant agreement, indicated with the</w:t>
      </w:r>
      <w:r w:rsidRPr="002544F6">
        <w:rPr>
          <w:rFonts w:ascii="Times New Roman" w:hAnsi="Times New Roman" w:cs="Times New Roman"/>
          <w:lang w:val="en-US"/>
        </w:rPr>
        <w:t xml:space="preserve"> relevance interquartile range (IQR, smallest to largest). High-relevance/high-agreement measures are in bold letters.</w:t>
      </w:r>
    </w:p>
    <w:p w14:paraId="607090AF" w14:textId="6B490C94" w:rsidR="0045290C" w:rsidRDefault="0045290C" w:rsidP="00BB342A">
      <w:pPr>
        <w:spacing w:before="30" w:line="240" w:lineRule="auto"/>
      </w:pPr>
    </w:p>
    <w:p w14:paraId="6C746A29" w14:textId="5B4974AC" w:rsidR="00412E0A" w:rsidRDefault="00412E0A" w:rsidP="00BB342A">
      <w:pPr>
        <w:spacing w:before="30" w:line="240" w:lineRule="auto"/>
      </w:pPr>
    </w:p>
    <w:p w14:paraId="07F3575B" w14:textId="14B40511" w:rsidR="00412E0A" w:rsidRDefault="00412E0A" w:rsidP="00BB342A">
      <w:pPr>
        <w:spacing w:before="30" w:line="240" w:lineRule="auto"/>
      </w:pPr>
    </w:p>
    <w:p w14:paraId="596B79BE" w14:textId="146BDCCE" w:rsidR="0045290C" w:rsidRPr="004311AC" w:rsidRDefault="00412E0A" w:rsidP="00183E64">
      <w:pPr>
        <w:spacing w:before="30" w:line="240" w:lineRule="auto"/>
        <w:rPr>
          <w:rFonts w:ascii="Times New Roman" w:hAnsi="Times New Roman" w:cs="Times New Roman"/>
          <w:lang w:val="en-US"/>
        </w:rPr>
      </w:pPr>
      <w:r w:rsidRPr="00412E0A">
        <w:rPr>
          <w:noProof/>
        </w:rPr>
        <w:drawing>
          <wp:inline distT="0" distB="0" distL="0" distR="0" wp14:anchorId="63C252FF" wp14:editId="045F800F">
            <wp:extent cx="5760720" cy="217995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7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A44A5" w14:textId="78E7CB2B" w:rsidR="0045290C" w:rsidRDefault="000C7094" w:rsidP="00183E64">
      <w:pPr>
        <w:spacing w:before="30" w:line="480" w:lineRule="auto"/>
        <w:jc w:val="both"/>
        <w:rPr>
          <w:rFonts w:ascii="Times New Roman" w:hAnsi="Times New Roman" w:cs="Times New Roman"/>
        </w:rPr>
      </w:pPr>
      <w:r w:rsidRPr="004311AC">
        <w:rPr>
          <w:rFonts w:ascii="Times New Roman" w:hAnsi="Times New Roman" w:cs="Times New Roman"/>
          <w:b/>
          <w:bCs/>
          <w:lang w:val="en-US"/>
        </w:rPr>
        <w:t>Figure 1.</w:t>
      </w:r>
      <w:r w:rsidRPr="004311AC">
        <w:rPr>
          <w:rFonts w:ascii="Times New Roman" w:hAnsi="Times New Roman" w:cs="Times New Roman"/>
          <w:lang w:val="en-US"/>
        </w:rPr>
        <w:t xml:space="preserve"> Distribution of all participants to the survey (n=46) in the self-assessed knowledge ranks in percentages. </w:t>
      </w:r>
      <w:r w:rsidR="00412E0A" w:rsidRPr="00412E0A">
        <w:rPr>
          <w:rFonts w:ascii="Times New Roman" w:hAnsi="Times New Roman" w:cs="Times New Roman"/>
          <w:lang w:val="en-US"/>
        </w:rPr>
        <w:t xml:space="preserve">Legend: 1=not knowledgeable at all, 2=slightly knowledgeable, 3=moderately knowledgeable, 4=very knowledgeable, 5=extremely knowledgeable. </w:t>
      </w:r>
      <w:r w:rsidRPr="004311AC">
        <w:rPr>
          <w:rFonts w:ascii="Times New Roman" w:eastAsia="Times New Roman" w:hAnsi="Times New Roman" w:cs="Times New Roman"/>
          <w:color w:val="000000"/>
          <w:lang w:eastAsia="en-GB"/>
        </w:rPr>
        <w:t xml:space="preserve">Colour legend, cut-offs were defined based on the percent of total responses, at: 1-5%; 6-10%; 11-15%; 16-20%; 21-25%; 26-30%; 31-35%; 36-40% (from lighter to darker grey shade). </w:t>
      </w:r>
    </w:p>
    <w:p w14:paraId="3A245918" w14:textId="77777777" w:rsidR="0045290C" w:rsidRDefault="0045290C" w:rsidP="00BB342A">
      <w:pPr>
        <w:spacing w:before="30" w:line="240" w:lineRule="auto"/>
        <w:jc w:val="both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1F7AD25A" w14:textId="77777777" w:rsidR="0045290C" w:rsidRDefault="0045290C" w:rsidP="00BB342A">
      <w:pPr>
        <w:spacing w:before="30" w:line="240" w:lineRule="auto"/>
      </w:pPr>
    </w:p>
    <w:sectPr w:rsidR="0045290C" w:rsidSect="00BB342A">
      <w:footerReference w:type="default" r:id="rId8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commentsDocument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Frau Dr. Elke Burow" w:date="2022-03-20T23:57:00Z" w:initials="FDEB">
    <w:p w14:paraId="00000001" w14:textId="00000001">
      <w:pPr>
        <w:spacing w:line="240" w:after="0" w:lineRule="auto" w:before="0"/>
        <w:ind w:firstLine="0" w:left="0" w:right="0"/>
        <w:jc w:val="left"/>
      </w:pPr>
      <w:r>
        <w:rPr>
          <w:rFonts w:eastAsia="Arial" w:ascii="Arial" w:hAnsi="Arial" w:cs="Arial"/>
          <w:sz w:val="22"/>
        </w:rPr>
        <w:t xml:space="preserve">Mention percentage in the figure legend, suggest to delete % in the table</w:t>
      </w:r>
    </w:p>
  </w:comment>
  <w:comment w:id="1" w:author="Galipo, Erika" w:date="2022-03-22T17:47:00Z" w:initials="GE">
    <w:p w14:paraId="00000002" w14:textId="00000002">
      <w:pPr>
        <w:spacing w:line="240" w:after="0" w:lineRule="auto" w:before="0"/>
        <w:ind w:firstLine="0" w:left="0" w:right="0"/>
        <w:jc w:val="left"/>
      </w:pPr>
      <w:r>
        <w:rPr>
          <w:rFonts w:eastAsia="Arial" w:ascii="Arial" w:hAnsi="Arial" w:cs="Arial"/>
          <w:sz w:val="22"/>
        </w:rPr>
        <w:t xml:space="preserve">Can please other comment on this bit too? We have a simirlar figure in the text with %.</w:t>
      </w:r>
    </w:p>
  </w:comment>
  <w:comment w:id="2" w:author="Veit (Guest)" w:date="2022-03-23T10:28:08Z" w:initials="V(">
    <w:p w14:paraId="00000003" w14:textId="00000003">
      <w:pPr>
        <w:spacing w:line="240" w:after="0" w:lineRule="auto" w:before="0"/>
        <w:ind w:firstLine="0" w:left="0" w:right="0"/>
        <w:jc w:val="left"/>
      </w:pPr>
      <w:r>
        <w:rPr>
          <w:rFonts w:eastAsia="Arial" w:ascii="Arial" w:hAnsi="Arial" w:cs="Arial"/>
          <w:sz w:val="22"/>
        </w:rPr>
        <w:t xml:space="preserve">In my opinion, the figures are fine as they are.</w:t>
      </w:r>
    </w:p>
  </w:comment>
  <w:comment w:id="3" w:author="Frau Dr. Elke Burow" w:date="2022-03-20T23:54:00Z" w:initials="FDEB">
    <w:p w14:paraId="00000004" w14:textId="00000004">
      <w:pPr>
        <w:spacing w:line="240" w:after="0" w:lineRule="auto" w:before="0"/>
        <w:ind w:firstLine="0" w:left="0" w:right="0"/>
        <w:jc w:val="left"/>
      </w:pPr>
      <w:r>
        <w:rPr>
          <w:rFonts w:eastAsia="Arial" w:ascii="Arial" w:hAnsi="Arial" w:cs="Arial"/>
          <w:sz w:val="22"/>
        </w:rPr>
        <w:t xml:space="preserve">the frequency?</w:t>
      </w:r>
    </w:p>
  </w:comment>
  <w:comment w:id="4" w:author="Frau Dr. Elke Burow" w:date="2022-03-20T23:45:00Z" w:initials="FDEB">
    <w:p w14:paraId="00000005" w14:textId="00000005">
      <w:pPr>
        <w:spacing w:line="240" w:after="0" w:lineRule="auto" w:before="0"/>
        <w:ind w:firstLine="0" w:left="0" w:right="0"/>
        <w:jc w:val="left"/>
      </w:pPr>
      <w:r>
        <w:rPr>
          <w:rFonts w:eastAsia="Arial" w:ascii="Arial" w:hAnsi="Arial" w:cs="Arial"/>
          <w:sz w:val="22"/>
        </w:rPr>
        <w:t xml:space="preserve">Perhaps confusing as we used the wording setting for the 4 combinations HEV*indoor, HEV*outdoor, …</w:t>
      </w:r>
    </w:p>
  </w:comment>
</w:comments>
</file>

<file path=word/commentsExtendedDocument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0000001" w15:done="0"/>
  <w15:commentEx w15:paraId="00000002" w15:paraIdParent="00000001" w15:done="0"/>
  <w15:commentEx w15:paraId="00000003" w15:paraIdParent="00000001" w15:done="0"/>
  <w15:commentEx w15:paraId="00000004" w15:done="0"/>
  <w15:commentEx w15:paraId="00000005" w15:done="0"/>
</w15:commentsEx>
</file>

<file path=word/commentsExtensibleDocument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5E47B0E" w16cex:dateUtc="2022-03-20T22:57:00Z"/>
  <w16cex:commentExtensible w16cex:durableId="559CCA66" w16cex:dateUtc="2022-03-22T16:47:00Z"/>
  <w16cex:commentExtensible w16cex:durableId="1CF0204A" w16cex:dateUtc="2022-03-23T09:28:08Z"/>
</w16cex:commentsExtensible>
</file>

<file path=word/commentsIdsDocument.xml><?xml version="1.0" encoding="utf-8"?>
<w16cid:commentsIds xmlns:mc="http://schemas.openxmlformats.org/markup-compatibility/2006" xmlns:w16cid="http://schemas.microsoft.com/office/word/2016/wordml/cid" mc:Ignorable="w16cid">
  <w16cid:commentId w16cid:paraId="00000001" w16cid:durableId="25E47B0E"/>
  <w16cid:commentId w16cid:paraId="00000002" w16cid:durableId="559CCA66"/>
  <w16cid:commentId w16cid:paraId="00000003" w16cid:durableId="1CF0204A"/>
  <w16cid:commentId w16cid:paraId="00000004" w16cid:durableId="25E47B0D"/>
  <w16cid:commentId w16cid:paraId="00000005" w16cid:durableId="25E47B0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F75A90" w14:textId="77777777" w:rsidR="00713B5F" w:rsidRDefault="00713B5F">
      <w:pPr>
        <w:spacing w:after="0" w:line="240" w:lineRule="auto"/>
      </w:pPr>
      <w:r>
        <w:separator/>
      </w:r>
    </w:p>
  </w:endnote>
  <w:endnote w:type="continuationSeparator" w:id="0">
    <w:p w14:paraId="1E622067" w14:textId="77777777" w:rsidR="00713B5F" w:rsidRDefault="00713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71335229"/>
      <w:docPartObj>
        <w:docPartGallery w:val="Page Numbers (Bottom of Page)"/>
        <w:docPartUnique/>
      </w:docPartObj>
    </w:sdtPr>
    <w:sdtEndPr/>
    <w:sdtContent>
      <w:p w14:paraId="66C18190" w14:textId="77777777" w:rsidR="0045290C" w:rsidRDefault="000C709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9</w:t>
        </w:r>
        <w:r>
          <w:fldChar w:fldCharType="end"/>
        </w:r>
      </w:p>
    </w:sdtContent>
  </w:sdt>
  <w:p w14:paraId="2894580A" w14:textId="77777777" w:rsidR="0045290C" w:rsidRDefault="004529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BBFC58" w14:textId="77777777" w:rsidR="00713B5F" w:rsidRDefault="00713B5F">
      <w:pPr>
        <w:spacing w:after="0" w:line="240" w:lineRule="auto"/>
      </w:pPr>
      <w:r>
        <w:separator/>
      </w:r>
    </w:p>
  </w:footnote>
  <w:footnote w:type="continuationSeparator" w:id="0">
    <w:p w14:paraId="5A9B757D" w14:textId="77777777" w:rsidR="00713B5F" w:rsidRDefault="00713B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36EA5"/>
    <w:multiLevelType w:val="hybridMultilevel"/>
    <w:tmpl w:val="FFFFFFFF"/>
    <w:lvl w:ilvl="0" w:tplc="24A8B2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EEE6E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342B8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0EDB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2317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276AF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3A47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AF288F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1268F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2E3B7B"/>
    <w:multiLevelType w:val="hybridMultilevel"/>
    <w:tmpl w:val="FFFFFFFF"/>
    <w:lvl w:ilvl="0" w:tplc="275C46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16D62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7CE26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28AA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7A026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7F81D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7184C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0C8CE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5B034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193A6A"/>
    <w:multiLevelType w:val="hybridMultilevel"/>
    <w:tmpl w:val="FFFFFFFF"/>
    <w:lvl w:ilvl="0" w:tplc="86B0B4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FC496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D6033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FE4D7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561A5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F6024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6034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E2CC3A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75E1E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E04DF3"/>
    <w:multiLevelType w:val="hybridMultilevel"/>
    <w:tmpl w:val="FFFFFFFF"/>
    <w:lvl w:ilvl="0" w:tplc="6ED422E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8EA262FA">
      <w:start w:val="1"/>
      <w:numFmt w:val="lowerLetter"/>
      <w:lvlText w:val="%2."/>
      <w:lvlJc w:val="left"/>
      <w:pPr>
        <w:ind w:left="1440" w:hanging="360"/>
      </w:pPr>
    </w:lvl>
    <w:lvl w:ilvl="2" w:tplc="7380645E">
      <w:start w:val="1"/>
      <w:numFmt w:val="lowerRoman"/>
      <w:lvlText w:val="%3."/>
      <w:lvlJc w:val="right"/>
      <w:pPr>
        <w:ind w:left="2160" w:hanging="180"/>
      </w:pPr>
    </w:lvl>
    <w:lvl w:ilvl="3" w:tplc="E7B6C13A">
      <w:start w:val="1"/>
      <w:numFmt w:val="decimal"/>
      <w:lvlText w:val="%4."/>
      <w:lvlJc w:val="left"/>
      <w:pPr>
        <w:ind w:left="2880" w:hanging="360"/>
      </w:pPr>
    </w:lvl>
    <w:lvl w:ilvl="4" w:tplc="404E7864">
      <w:start w:val="1"/>
      <w:numFmt w:val="lowerLetter"/>
      <w:lvlText w:val="%5."/>
      <w:lvlJc w:val="left"/>
      <w:pPr>
        <w:ind w:left="3600" w:hanging="360"/>
      </w:pPr>
    </w:lvl>
    <w:lvl w:ilvl="5" w:tplc="2CE00356">
      <w:start w:val="1"/>
      <w:numFmt w:val="lowerRoman"/>
      <w:lvlText w:val="%6."/>
      <w:lvlJc w:val="right"/>
      <w:pPr>
        <w:ind w:left="4320" w:hanging="180"/>
      </w:pPr>
    </w:lvl>
    <w:lvl w:ilvl="6" w:tplc="3C90DD8A">
      <w:start w:val="1"/>
      <w:numFmt w:val="decimal"/>
      <w:lvlText w:val="%7."/>
      <w:lvlJc w:val="left"/>
      <w:pPr>
        <w:ind w:left="5040" w:hanging="360"/>
      </w:pPr>
    </w:lvl>
    <w:lvl w:ilvl="7" w:tplc="A49C855E">
      <w:start w:val="1"/>
      <w:numFmt w:val="lowerLetter"/>
      <w:lvlText w:val="%8."/>
      <w:lvlJc w:val="left"/>
      <w:pPr>
        <w:ind w:left="5760" w:hanging="360"/>
      </w:pPr>
    </w:lvl>
    <w:lvl w:ilvl="8" w:tplc="D6201B2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7E022A"/>
    <w:multiLevelType w:val="hybridMultilevel"/>
    <w:tmpl w:val="FFFFFFFF"/>
    <w:lvl w:ilvl="0" w:tplc="8876B5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1C47F0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9D072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F617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4ACA94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1CA53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54D2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5480D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4D2A6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401182"/>
    <w:multiLevelType w:val="hybridMultilevel"/>
    <w:tmpl w:val="FFFFFFFF"/>
    <w:lvl w:ilvl="0" w:tplc="BC22DF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A720DC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62224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36A30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9C26A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532B9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0280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9EC1D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1FE79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E83B39"/>
    <w:multiLevelType w:val="hybridMultilevel"/>
    <w:tmpl w:val="FFFFFFFF"/>
    <w:lvl w:ilvl="0" w:tplc="749059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730290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640FA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3A91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7E954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F04C9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D8E3D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262DD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F5470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775FF5"/>
    <w:multiLevelType w:val="hybridMultilevel"/>
    <w:tmpl w:val="FFFFFFFF"/>
    <w:lvl w:ilvl="0" w:tplc="1C7623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0FCD94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C6C4D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0C65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E4A68D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6706D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0403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E30F2C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7F071E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D43BB2"/>
    <w:multiLevelType w:val="hybridMultilevel"/>
    <w:tmpl w:val="FFFFFFFF"/>
    <w:lvl w:ilvl="0" w:tplc="BC1649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0A8AA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F22E2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5221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F075E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932FB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E459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EE9EB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280CB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E2097C"/>
    <w:multiLevelType w:val="hybridMultilevel"/>
    <w:tmpl w:val="FFFFFFFF"/>
    <w:lvl w:ilvl="0" w:tplc="2CCCE6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E442F5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7289D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740F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9AF7D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B40E4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5A57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BAB82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E7AF5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3436DC"/>
    <w:multiLevelType w:val="hybridMultilevel"/>
    <w:tmpl w:val="FFFFFFFF"/>
    <w:lvl w:ilvl="0" w:tplc="84CE69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34DEF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720AC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FA07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72E21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5D0B0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5CBB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14049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B62D3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705EE4"/>
    <w:multiLevelType w:val="hybridMultilevel"/>
    <w:tmpl w:val="FFFFFFFF"/>
    <w:lvl w:ilvl="0" w:tplc="4852F4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F8025B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C4EFA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D0D9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ACBE8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7D846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8672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1655F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DCE45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7C4662"/>
    <w:multiLevelType w:val="hybridMultilevel"/>
    <w:tmpl w:val="FFFFFFFF"/>
    <w:lvl w:ilvl="0" w:tplc="C51EC3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FC0D9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B2663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16F0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2E23F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16D6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EB81D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B840A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0DE2C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BA4774"/>
    <w:multiLevelType w:val="hybridMultilevel"/>
    <w:tmpl w:val="FFFFFFFF"/>
    <w:lvl w:ilvl="0" w:tplc="01BE40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188B0B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1090C9F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FA3E9F7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75C6BF5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D9DEAEE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D2410F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67A3F9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00C555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C2642F5"/>
    <w:multiLevelType w:val="hybridMultilevel"/>
    <w:tmpl w:val="FFFFFFFF"/>
    <w:lvl w:ilvl="0" w:tplc="D8EA11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90116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54C54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4A98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60616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38454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EA67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E08925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1DAE9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446DA8"/>
    <w:multiLevelType w:val="hybridMultilevel"/>
    <w:tmpl w:val="FFFFFFFF"/>
    <w:lvl w:ilvl="0" w:tplc="4D8097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BA9C8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83E74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E88A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00FC8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58EE0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5F205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38E75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BAA7C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8"/>
  </w:num>
  <w:num w:numId="4">
    <w:abstractNumId w:val="6"/>
  </w:num>
  <w:num w:numId="5">
    <w:abstractNumId w:val="5"/>
  </w:num>
  <w:num w:numId="6">
    <w:abstractNumId w:val="9"/>
  </w:num>
  <w:num w:numId="7">
    <w:abstractNumId w:val="7"/>
  </w:num>
  <w:num w:numId="8">
    <w:abstractNumId w:val="3"/>
  </w:num>
  <w:num w:numId="9">
    <w:abstractNumId w:val="4"/>
  </w:num>
  <w:num w:numId="10">
    <w:abstractNumId w:val="13"/>
  </w:num>
  <w:num w:numId="11">
    <w:abstractNumId w:val="1"/>
  </w:num>
  <w:num w:numId="12">
    <w:abstractNumId w:val="0"/>
  </w:num>
  <w:num w:numId="13">
    <w:abstractNumId w:val="15"/>
  </w:num>
  <w:num w:numId="14">
    <w:abstractNumId w:val="11"/>
  </w:num>
  <w:num w:numId="15">
    <w:abstractNumId w:val="2"/>
  </w:num>
  <w:num w:numId="16">
    <w:abstractNumId w:val="12"/>
  </w:num>
</w:numbering>
</file>

<file path=word/peopleDocument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Veit (Guest)">
    <w15:presenceInfo w15:providerId="Teamlab" w15:userId="uid-1648025588259"/>
  </w15:person>
  <w15:person w15:author="Galipo, Erika">
    <w15:presenceInfo w15:providerId="Teamlab" w15:userId="S::Erika.Galipo@apha.gov.uk::ea227a96-41a7-436b-b549-9bb597b77ef2"/>
  </w15:person>
  <w15:person w15:author="Frau Dr. Elke Burow">
    <w15:presenceInfo w15:providerId="Teamlab" w15:userId="Frau Dr. Elke Burow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290C"/>
    <w:rsid w:val="000C7094"/>
    <w:rsid w:val="001567A0"/>
    <w:rsid w:val="00183E64"/>
    <w:rsid w:val="001A08C7"/>
    <w:rsid w:val="00211F3B"/>
    <w:rsid w:val="00213A00"/>
    <w:rsid w:val="002544F6"/>
    <w:rsid w:val="002F7DA9"/>
    <w:rsid w:val="00325C6C"/>
    <w:rsid w:val="00400AD4"/>
    <w:rsid w:val="00412E0A"/>
    <w:rsid w:val="004311AC"/>
    <w:rsid w:val="0045290C"/>
    <w:rsid w:val="00556258"/>
    <w:rsid w:val="006E30B9"/>
    <w:rsid w:val="00705FD8"/>
    <w:rsid w:val="00713B5F"/>
    <w:rsid w:val="00830351"/>
    <w:rsid w:val="00955CD9"/>
    <w:rsid w:val="00990365"/>
    <w:rsid w:val="00A02AAE"/>
    <w:rsid w:val="00B23EC2"/>
    <w:rsid w:val="00BB342A"/>
    <w:rsid w:val="00C303DA"/>
    <w:rsid w:val="00C61711"/>
    <w:rsid w:val="00D1438F"/>
    <w:rsid w:val="00DE5C1B"/>
    <w:rsid w:val="00FD5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18BD0"/>
  <w15:docId w15:val="{29B6A948-5504-3749-ADD7-859C16E80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GridTable1Light-Accent1">
    <w:name w:val="Grid Table 1 Light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1">
    <w:name w:val="Grid Table 1 Light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styleId="GridTable1Light-Accent3">
    <w:name w:val="Grid Table 1 Light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styleId="GridTable1Light-Accent4">
    <w:name w:val="Grid Table 1 Light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styleId="GridTable1Light-Accent5">
    <w:name w:val="Grid Table 1 Light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styleId="GridTable1Light-Accent6">
    <w:name w:val="Grid Table 1 Light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GridTable2-Accent1">
    <w:name w:val="Grid Table 2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styleId="GridTable2-Accent2">
    <w:name w:val="Grid Table 2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2-Accent3">
    <w:name w:val="Grid Table 2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2-Accent4">
    <w:name w:val="Grid Table 2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2-Accent5">
    <w:name w:val="Grid Table 2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styleId="GridTable2-Accent6">
    <w:name w:val="Grid Table 2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3-Accent1">
    <w:name w:val="Grid Table 3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styleId="GridTable3-Accent2">
    <w:name w:val="Grid Table 3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3-Accent3">
    <w:name w:val="Grid Table 3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3-Accent4">
    <w:name w:val="Grid Table 3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3-Accent5">
    <w:name w:val="Grid Table 3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styleId="GridTable3-Accent6">
    <w:name w:val="Grid Table 3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4-Accent1">
    <w:name w:val="Grid Table 4 Accent 1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styleId="GridTable4-Accent2">
    <w:name w:val="Grid Table 4 Accent 2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GridTable4-Accent3">
    <w:name w:val="Grid Table 4 Accent 3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GridTable4-Accent4">
    <w:name w:val="Grid Table 4 Accent 4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GridTable4-Accent5">
    <w:name w:val="Grid Table 4 Accent 5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styleId="GridTable4-Accent6">
    <w:name w:val="Grid Table 4 Accent 6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ridTable5Dark-Accent2">
    <w:name w:val="Grid Table 5 Dark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styleId="GridTable5Dark-Accent3">
    <w:name w:val="Grid Table 5 Dark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styleId="GridTable5Dark-Accent5">
    <w:name w:val="Grid Table 5 Dark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styleId="GridTable5Dark-Accent6">
    <w:name w:val="Grid Table 5 Dark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-Accent11">
    <w:name w:val="Grid Table 6 Colorful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1">
    <w:name w:val="Grid Table 6 Colorful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1">
    <w:name w:val="Grid Table 6 Colorful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1">
    <w:name w:val="Grid Table 6 Colorful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1">
    <w:name w:val="Grid Table 6 Colorful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1">
    <w:name w:val="Grid Table 6 Colorful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11">
    <w:name w:val="Grid Table 7 Colorful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1">
    <w:name w:val="Grid Table 7 Colorful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1">
    <w:name w:val="Grid Table 7 Colorful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1">
    <w:name w:val="Grid Table 7 Colorful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1">
    <w:name w:val="Grid Table 7 Colorful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1">
    <w:name w:val="Grid Table 7 Colorful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ListTable1Light-Accent1">
    <w:name w:val="List Table 1 Light Accent 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styleId="ListTable1Light-Accent2">
    <w:name w:val="List Table 1 Light Accent 2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styleId="ListTable1Light-Accent3">
    <w:name w:val="List Table 1 Light Accent 3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styleId="ListTable1Light-Accent4">
    <w:name w:val="List Table 1 Light Accent 4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styleId="ListTable1Light-Accent5">
    <w:name w:val="List Table 1 Light Accent 5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styleId="ListTable1Light-Accent6">
    <w:name w:val="List Table 1 Light Accent 6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ListTable2-Accent1">
    <w:name w:val="List Table 2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styleId="ListTable2-Accent2">
    <w:name w:val="List Table 2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ListTable2-Accent3">
    <w:name w:val="List Table 2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ListTable2-Accent4">
    <w:name w:val="List Table 2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ListTable2-Accent5">
    <w:name w:val="List Table 2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styleId="ListTable2-Accent6">
    <w:name w:val="List Table 2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Table3-Accent1">
    <w:name w:val="List Table 3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styleId="ListTable3-Accent2">
    <w:name w:val="List Table 3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styleId="ListTable3-Accent3">
    <w:name w:val="List Table 3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styleId="ListTable3-Accent4">
    <w:name w:val="List Table 3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styleId="ListTable3-Accent5">
    <w:name w:val="List Table 3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styleId="ListTable3-Accent6">
    <w:name w:val="List Table 3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ListTable4-Accent1">
    <w:name w:val="List Table 4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styleId="ListTable4-Accent2">
    <w:name w:val="List Table 4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ListTable4-Accent3">
    <w:name w:val="List Table 4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ListTable4-Accent4">
    <w:name w:val="List Table 4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ListTable4-Accent5">
    <w:name w:val="List Table 4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styleId="ListTable4-Accent6">
    <w:name w:val="List Table 4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Table5Dark-Accent1">
    <w:name w:val="List Table 5 Dark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styleId="ListTable5Dark-Accent2">
    <w:name w:val="List Table 5 Dark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styleId="ListTable5Dark-Accent3">
    <w:name w:val="List Table 5 Dark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styleId="ListTable5Dark-Accent4">
    <w:name w:val="List Table 5 Dark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styleId="ListTable5Dark-Accent5">
    <w:name w:val="List Table 5 Dark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styleId="ListTable5Dark-Accent6">
    <w:name w:val="List Table 5 Dark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-Accent11">
    <w:name w:val="List Table 6 Colorful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1">
    <w:name w:val="List Table 6 Colorful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1">
    <w:name w:val="List Table 6 Colorful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1">
    <w:name w:val="List Table 6 Colorful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1">
    <w:name w:val="List Table 6 Colorful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1">
    <w:name w:val="List Table 6 Colorful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-Accent11">
    <w:name w:val="List Table 7 Colorful - Accent 1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1">
    <w:name w:val="List Table 7 Colorful - Accent 2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1">
    <w:name w:val="List Table 7 Colorful - Accent 3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1">
    <w:name w:val="List Table 7 Colorful - Accent 4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1">
    <w:name w:val="List Table 7 Colorful - Accent 5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1">
    <w:name w:val="List Table 7 Colorful - Accent 6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character" w:customStyle="1" w:styleId="Heading4Char">
    <w:name w:val="Heading 4 Char"/>
    <w:basedOn w:val="DefaultParagraphFont"/>
    <w:link w:val="Heading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="Arial" w:eastAsia="Arial" w:hAnsi="Arial" w:cs="Arial"/>
      <w:i/>
      <w:iCs/>
      <w:sz w:val="21"/>
      <w:szCs w:val="21"/>
    </w:rPr>
  </w:style>
  <w:style w:type="paragraph" w:styleId="NoSpacing">
    <w:name w:val="No Spacing"/>
    <w:uiPriority w:val="1"/>
    <w:qFormat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Pr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before="200" w:after="200"/>
    </w:pPr>
    <w:rPr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pPr>
      <w:ind w:left="720" w:right="720"/>
    </w:pPr>
    <w:rPr>
      <w:i/>
    </w:rPr>
  </w:style>
  <w:style w:type="character" w:customStyle="1" w:styleId="QuoteChar">
    <w:name w:val="Quote Char"/>
    <w:link w:val="Quote"/>
    <w:uiPriority w:val="29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IntenseQuoteChar">
    <w:name w:val="Intense Quote Char"/>
    <w:link w:val="IntenseQuote"/>
    <w:uiPriority w:val="30"/>
    <w:rPr>
      <w:i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PlainTable1">
    <w:name w:val="Plain Table 1"/>
    <w:basedOn w:val="Table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PlainTable2">
    <w:name w:val="Plain Table 2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PlainTable3">
    <w:name w:val="Plain Table 3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4">
    <w:name w:val="Plain Table 4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PlainTable5">
    <w:name w:val="Plain Table 5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ridTable1Light">
    <w:name w:val="Grid Table 1 Light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GridTable1Light-Accent2">
    <w:name w:val="Grid Table 1 Light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styleId="GridTable2">
    <w:name w:val="Grid Table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3">
    <w:name w:val="Grid Table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4">
    <w:name w:val="Grid Table 4"/>
    <w:basedOn w:val="Table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GridTable5Dark">
    <w:name w:val="Grid Table 5 Dark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4">
    <w:name w:val="Grid Table 5 Dark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styleId="GridTable6Colorful">
    <w:name w:val="Grid Table 6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GridTable6Colorful-Accent1">
    <w:name w:val="Grid Table 6 Colorful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styleId="GridTable6Colorful-Accent2">
    <w:name w:val="Grid Table 6 Colorful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styleId="GridTable6Colorful-Accent3">
    <w:name w:val="Grid Table 6 Colorful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styleId="GridTable6Colorful-Accent4">
    <w:name w:val="Grid Table 6 Colorful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styleId="GridTable6Colorful-Accent5">
    <w:name w:val="Grid Table 6 Colorful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GridTable6Colorful-Accent6">
    <w:name w:val="Grid Table 6 Colorful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GridTable7Colorful">
    <w:name w:val="Grid Table 7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GridTable7Colorful-Accent1">
    <w:name w:val="Grid Table 7 Colorful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styleId="GridTable7Colorful-Accent2">
    <w:name w:val="Grid Table 7 Colorful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styleId="GridTable7Colorful-Accent3">
    <w:name w:val="Grid Table 7 Colorful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styleId="GridTable7Colorful-Accent4">
    <w:name w:val="Grid Table 7 Colorful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styleId="GridTable7Colorful-Accent5">
    <w:name w:val="Grid Table 7 Colorful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GridTable7Colorful-Accent6">
    <w:name w:val="Grid Table 7 Colorful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ListTable1Light">
    <w:name w:val="List Table 1 Light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ListTable2">
    <w:name w:val="List Table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Table3">
    <w:name w:val="List Table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ListTable4">
    <w:name w:val="List Table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ListTable5Dark">
    <w:name w:val="List Table 5 Dark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ListTable6Colorful">
    <w:name w:val="List Table 6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styleId="ListTable6Colorful-Accent1">
    <w:name w:val="List Table 6 Colorful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styleId="ListTable6Colorful-Accent2">
    <w:name w:val="List Table 6 Colorful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styleId="ListTable6Colorful-Accent3">
    <w:name w:val="List Table 6 Colorful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styleId="ListTable6Colorful-Accent4">
    <w:name w:val="List Table 6 Colorful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styleId="ListTable6Colorful-Accent5">
    <w:name w:val="List Table 6 Colorful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styleId="ListTable6Colorful-Accent6">
    <w:name w:val="List Table 6 Colorful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ListTable7Colorful">
    <w:name w:val="List Table 7 Colorful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styleId="ListTable7Colorful-Accent1">
    <w:name w:val="List Table 7 Colorful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styleId="ListTable7Colorful-Accent2">
    <w:name w:val="List Table 7 Colorful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styleId="ListTable7Colorful-Accent3">
    <w:name w:val="List Table 7 Colorful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styleId="ListTable7Colorful-Accent4">
    <w:name w:val="List Table 7 Colorful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styleId="ListTable7Colorful-Accent5">
    <w:name w:val="List Table 7 Colorful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styleId="ListTable7Colorful-Accent6">
    <w:name w:val="List Table 7 Colorful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TableNormal"/>
    <w:uiPriority w:val="99"/>
    <w:pPr>
      <w:spacing w:after="0" w:line="240" w:lineRule="auto"/>
    </w:pPr>
    <w:rPr>
      <w:color w:val="404040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Table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FootnoteTextChar">
    <w:name w:val="Footnote Text Char"/>
    <w:link w:val="FootnoteText"/>
    <w:uiPriority w:val="99"/>
    <w:rPr>
      <w:sz w:val="18"/>
    </w:rPr>
  </w:style>
  <w:style w:type="character" w:styleId="FootnoteReference">
    <w:name w:val="footnote reference"/>
    <w:basedOn w:val="DefaultParagraphFont"/>
    <w:uiPriority w:val="99"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EndnoteTextChar">
    <w:name w:val="Endnote Text Char"/>
    <w:link w:val="EndnoteText"/>
    <w:uiPriority w:val="99"/>
    <w:rPr>
      <w:sz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TOC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OC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OC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OC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OC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OC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OC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TableofFigures">
    <w:name w:val="table of figures"/>
    <w:basedOn w:val="Normal"/>
    <w:next w:val="Normal"/>
    <w:uiPriority w:val="99"/>
    <w:unhideWhenUsed/>
    <w:pPr>
      <w:spacing w:after="0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pPr>
      <w:outlineLvl w:val="9"/>
    </w:pPr>
    <w:rPr>
      <w:lang w:val="en-US"/>
    </w:rPr>
  </w:style>
  <w:style w:type="paragraph" w:styleId="TOC1">
    <w:name w:val="toc 1"/>
    <w:basedOn w:val="Normal"/>
    <w:next w:val="Normal"/>
    <w:uiPriority w:val="39"/>
    <w:unhideWhenUsed/>
    <w:pPr>
      <w:spacing w:after="100"/>
    </w:pPr>
  </w:style>
  <w:style w:type="paragraph" w:styleId="TOC2">
    <w:name w:val="toc 2"/>
    <w:basedOn w:val="Normal"/>
    <w:next w:val="Normal"/>
    <w:uiPriority w:val="39"/>
    <w:unhideWhenUsed/>
    <w:pPr>
      <w:spacing w:after="100"/>
      <w:ind w:left="220"/>
    </w:pPr>
  </w:style>
  <w:style w:type="table" w:styleId="TableGrid">
    <w:name w:val="Table Grid"/>
    <w:basedOn w:val="TableNormal"/>
    <w:uiPriority w:val="39"/>
    <w:pPr>
      <w:spacing w:after="0" w:line="240" w:lineRule="auto"/>
    </w:pPr>
    <w:rPr>
      <w:lang w:val="de-D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vision">
    <w:name w:val="Revision"/>
    <w:hidden/>
    <w:uiPriority w:val="99"/>
    <w:semiHidden/>
    <w:pPr>
      <w:spacing w:after="0" w:line="240" w:lineRule="auto"/>
    </w:pPr>
  </w:style>
  <w:style w:type="character" w:customStyle="1" w:styleId="citation">
    <w:name w:val="citation"/>
    <w:basedOn w:val="DefaultParagraphFont"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LineNumber">
    <w:name w:val="line number"/>
    <w:basedOn w:val="DefaultParagraphFont"/>
    <w:uiPriority w:val="99"/>
    <w:semiHidden/>
    <w:unhideWhenUsed/>
    <w:rsid w:val="00BB34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8" Type="http://schemas.onlyoffice.com/commentsExtensibleDocument" Target="commentsExtensibleDocument.xml"/><Relationship Id="rId3" Type="http://schemas.openxmlformats.org/officeDocument/2006/relationships/settings" Target="settings.xml"/><Relationship Id="rId21" Type="http://schemas.onlyoffice.com/commentsIdsDocument" Target="commentsIdsDocument.xml"/><Relationship Id="rId7" Type="http://schemas.openxmlformats.org/officeDocument/2006/relationships/image" Target="media/image1.emf"/><Relationship Id="rId17" Type="http://schemas.onlyoffice.com/commentsExtendedDocument" Target="commentsExtendedDocument.xml"/><Relationship Id="rId2" Type="http://schemas.openxmlformats.org/officeDocument/2006/relationships/styles" Target="styles.xml"/><Relationship Id="rId20" Type="http://schemas.onlyoffice.com/peopleDocument" Target="peopleDocument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19" Type="http://schemas.onlyoffice.com/commentsDocument" Target="comments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4179</Words>
  <Characters>23824</Characters>
  <Application>Microsoft Office Word</Application>
  <DocSecurity>0</DocSecurity>
  <Lines>198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</dc:creator>
  <cp:keywords/>
  <dc:description/>
  <cp:lastModifiedBy>Erika</cp:lastModifiedBy>
  <cp:revision>5</cp:revision>
  <dcterms:created xsi:type="dcterms:W3CDTF">2022-07-07T15:20:00Z</dcterms:created>
  <dcterms:modified xsi:type="dcterms:W3CDTF">2022-08-02T14:09:00Z</dcterms:modified>
</cp:coreProperties>
</file>