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715E3A" w14:textId="77777777" w:rsidR="00621A1D" w:rsidRPr="00402268" w:rsidRDefault="00621A1D" w:rsidP="00621A1D">
      <w:pPr>
        <w:spacing w:line="480" w:lineRule="auto"/>
        <w:jc w:val="both"/>
        <w:rPr>
          <w:sz w:val="24"/>
          <w:szCs w:val="24"/>
          <w:lang w:val="en-US"/>
        </w:rPr>
      </w:pPr>
      <w:r w:rsidRPr="00402268">
        <w:rPr>
          <w:sz w:val="24"/>
          <w:szCs w:val="24"/>
          <w:lang w:val="en-US"/>
        </w:rPr>
        <w:t>The aim of this study was to investigate how different combinations of sample size and repeated observations within individuals influence</w:t>
      </w:r>
      <w:r>
        <w:rPr>
          <w:sz w:val="24"/>
          <w:szCs w:val="24"/>
          <w:lang w:val="en-US"/>
        </w:rPr>
        <w:t>s</w:t>
      </w:r>
      <w:r w:rsidRPr="00402268">
        <w:rPr>
          <w:sz w:val="24"/>
          <w:szCs w:val="24"/>
          <w:lang w:val="en-US"/>
        </w:rPr>
        <w:t xml:space="preserve"> SEM, and thus the ability to estimate the uncertainty of the population estimate of physical activity by confidence intervals or by detecting group differences with</w:t>
      </w:r>
      <w:r>
        <w:rPr>
          <w:sz w:val="24"/>
          <w:szCs w:val="24"/>
          <w:lang w:val="en-US"/>
        </w:rPr>
        <w:t>,</w:t>
      </w:r>
      <w:r w:rsidRPr="00402268">
        <w:rPr>
          <w:sz w:val="24"/>
          <w:szCs w:val="24"/>
          <w:lang w:val="en-US"/>
        </w:rPr>
        <w:t xml:space="preserve"> for example</w:t>
      </w:r>
      <w:r>
        <w:rPr>
          <w:sz w:val="24"/>
          <w:szCs w:val="24"/>
          <w:lang w:val="en-US"/>
        </w:rPr>
        <w:t>,</w:t>
      </w:r>
      <w:r w:rsidRPr="00402268">
        <w:rPr>
          <w:sz w:val="24"/>
          <w:szCs w:val="24"/>
          <w:lang w:val="en-US"/>
        </w:rPr>
        <w:t xml:space="preserve"> a t-test. This was done </w:t>
      </w:r>
      <w:r>
        <w:rPr>
          <w:sz w:val="24"/>
          <w:szCs w:val="24"/>
          <w:lang w:val="en-US"/>
        </w:rPr>
        <w:t>with the help of</w:t>
      </w:r>
      <w:r w:rsidRPr="00402268">
        <w:rPr>
          <w:sz w:val="24"/>
          <w:szCs w:val="24"/>
          <w:lang w:val="en-US"/>
        </w:rPr>
        <w:t xml:space="preserve"> </w:t>
      </w:r>
      <w:r>
        <w:rPr>
          <w:sz w:val="24"/>
          <w:szCs w:val="24"/>
          <w:lang w:val="en-US"/>
        </w:rPr>
        <w:t>four</w:t>
      </w:r>
      <w:r w:rsidRPr="00402268">
        <w:rPr>
          <w:sz w:val="24"/>
          <w:szCs w:val="24"/>
          <w:lang w:val="en-US"/>
        </w:rPr>
        <w:t xml:space="preserve"> different subsets mimicking different accelerometer-based measurement protocols</w:t>
      </w:r>
      <w:r>
        <w:rPr>
          <w:sz w:val="24"/>
          <w:szCs w:val="24"/>
          <w:lang w:val="en-US"/>
        </w:rPr>
        <w:t>:</w:t>
      </w:r>
      <w:r w:rsidRPr="00402268">
        <w:rPr>
          <w:sz w:val="24"/>
          <w:szCs w:val="24"/>
          <w:lang w:val="en-US"/>
        </w:rPr>
        <w:t xml:space="preserve"> using all (21 – 28) valid days, seven random days</w:t>
      </w:r>
      <w:r>
        <w:rPr>
          <w:sz w:val="24"/>
          <w:szCs w:val="24"/>
          <w:lang w:val="en-US"/>
        </w:rPr>
        <w:t xml:space="preserve"> of measurement,</w:t>
      </w:r>
      <w:r w:rsidRPr="00402268">
        <w:rPr>
          <w:sz w:val="24"/>
          <w:szCs w:val="24"/>
          <w:lang w:val="en-US"/>
        </w:rPr>
        <w:t xml:space="preserve"> the first seven days of measurement</w:t>
      </w:r>
      <w:r>
        <w:rPr>
          <w:sz w:val="24"/>
          <w:szCs w:val="24"/>
          <w:lang w:val="en-US"/>
        </w:rPr>
        <w:t>, and three random days of measurement from the first seven days</w:t>
      </w:r>
      <w:r w:rsidRPr="00402268">
        <w:rPr>
          <w:sz w:val="24"/>
          <w:szCs w:val="24"/>
          <w:lang w:val="en-US"/>
        </w:rPr>
        <w:t>. The result shows that, to get as low a</w:t>
      </w:r>
      <w:r>
        <w:rPr>
          <w:sz w:val="24"/>
          <w:szCs w:val="24"/>
          <w:lang w:val="en-US"/>
        </w:rPr>
        <w:t>n</w:t>
      </w:r>
      <w:r w:rsidRPr="00402268">
        <w:rPr>
          <w:sz w:val="24"/>
          <w:szCs w:val="24"/>
          <w:lang w:val="en-US"/>
        </w:rPr>
        <w:t xml:space="preserve"> SEM as possible it’s more efficient in terms of total number of </w:t>
      </w:r>
      <w:r>
        <w:rPr>
          <w:sz w:val="24"/>
          <w:szCs w:val="24"/>
          <w:lang w:val="en-US"/>
        </w:rPr>
        <w:t>observed</w:t>
      </w:r>
      <w:r w:rsidRPr="00402268">
        <w:rPr>
          <w:sz w:val="24"/>
          <w:szCs w:val="24"/>
          <w:lang w:val="en-US"/>
        </w:rPr>
        <w:t xml:space="preserve"> days to maximize the number of subjects and to keep the number of repeated observations within each subject close to one.</w:t>
      </w:r>
      <w:r>
        <w:rPr>
          <w:sz w:val="24"/>
          <w:szCs w:val="24"/>
          <w:lang w:val="en-US"/>
        </w:rPr>
        <w:t xml:space="preserve"> This is the same conclusion as Lee, P.H. (2018) reached when they investigated how, given a fixed amount of accelerometers, varying the number of days and subjects influenced on the number days needed within the ICC framework, </w:t>
      </w:r>
      <w:r>
        <w:rPr>
          <w:i/>
          <w:sz w:val="24"/>
          <w:szCs w:val="24"/>
          <w:lang w:val="en-US"/>
        </w:rPr>
        <w:t xml:space="preserve">i.e. </w:t>
      </w:r>
      <w:r>
        <w:rPr>
          <w:sz w:val="24"/>
          <w:szCs w:val="24"/>
          <w:lang w:val="en-US"/>
        </w:rPr>
        <w:t xml:space="preserve">level 3 related questions </w:t>
      </w:r>
      <w:r>
        <w:rPr>
          <w:sz w:val="24"/>
          <w:szCs w:val="24"/>
          <w:lang w:val="en-US"/>
        </w:rPr>
        <w:fldChar w:fldCharType="begin"/>
      </w:r>
      <w:r>
        <w:rPr>
          <w:sz w:val="24"/>
          <w:szCs w:val="24"/>
          <w:lang w:val="en-US"/>
        </w:rPr>
        <w:instrText xml:space="preserve"> ADDIN EN.CITE &lt;EndNote&gt;&lt;Cite&gt;&lt;Author&gt;Lee&lt;/Author&gt;&lt;Year&gt;2018&lt;/Year&gt;&lt;RecNum&gt;58&lt;/RecNum&gt;&lt;DisplayText&gt;(28)&lt;/DisplayText&gt;&lt;record&gt;&lt;rec-number&gt;58&lt;/rec-number&gt;&lt;foreign-keys&gt;&lt;key app="EN" db-id="ztws0swxq0a5zwert22x9xzh99rfrffs2xfa" timestamp="1563435832"&gt;58&lt;/key&gt;&lt;/foreign-keys&gt;&lt;ref-type name="Journal Article"&gt;17&lt;/ref-type&gt;&lt;contributors&gt;&lt;authors&gt;&lt;author&gt;Lee, P. H.&lt;/author&gt;&lt;/authors&gt;&lt;/contributors&gt;&lt;auth-address&gt;School of Nursing, Hong Kong Polytechnic University.&lt;/auth-address&gt;&lt;titles&gt;&lt;title&gt;Determining the optimal number of wearing-days given a fixed number of accelerometers in population-level study&lt;/title&gt;&lt;secondary-title&gt;J Epidemiol&lt;/secondary-title&gt;&lt;/titles&gt;&lt;periodical&gt;&lt;full-title&gt;J Epidemiol&lt;/full-title&gt;&lt;/periodical&gt;&lt;edition&gt;2018/10/23&lt;/edition&gt;&lt;keywords&gt;&lt;keyword&gt;accelerometry&lt;/keyword&gt;&lt;keyword&gt;epidemiology&lt;/keyword&gt;&lt;keyword&gt;measurement&lt;/keyword&gt;&lt;keyword&gt;optimization&lt;/keyword&gt;&lt;keyword&gt;statistics&lt;/keyword&gt;&lt;/keywords&gt;&lt;dates&gt;&lt;year&gt;2018&lt;/year&gt;&lt;pub-dates&gt;&lt;date&gt;Oct 20&lt;/date&gt;&lt;/pub-dates&gt;&lt;/dates&gt;&lt;isbn&gt;1349-9092 (Electronic)&amp;#xD;0917-5040 (Linking)&lt;/isbn&gt;&lt;accession-num&gt;30344200&lt;/accession-num&gt;&lt;urls&gt;&lt;related-urls&gt;&lt;url&gt;https://www.ncbi.nlm.nih.gov/pubmed/30344200&lt;/url&gt;&lt;/related-urls&gt;&lt;/urls&gt;&lt;electronic-resource-num&gt;10.2188/jea.JE20180095&lt;/electronic-resource-num&gt;&lt;/record&gt;&lt;/Cite&gt;&lt;/EndNote&gt;</w:instrText>
      </w:r>
      <w:r>
        <w:rPr>
          <w:sz w:val="24"/>
          <w:szCs w:val="24"/>
          <w:lang w:val="en-US"/>
        </w:rPr>
        <w:fldChar w:fldCharType="separate"/>
      </w:r>
      <w:r>
        <w:rPr>
          <w:noProof/>
          <w:sz w:val="24"/>
          <w:szCs w:val="24"/>
          <w:lang w:val="en-US"/>
        </w:rPr>
        <w:t>(28)</w:t>
      </w:r>
      <w:r>
        <w:rPr>
          <w:sz w:val="24"/>
          <w:szCs w:val="24"/>
          <w:lang w:val="en-US"/>
        </w:rPr>
        <w:fldChar w:fldCharType="end"/>
      </w:r>
      <w:r>
        <w:rPr>
          <w:sz w:val="24"/>
          <w:szCs w:val="24"/>
          <w:lang w:val="en-US"/>
        </w:rPr>
        <w:t xml:space="preserve">. </w:t>
      </w:r>
      <w:r w:rsidRPr="00402268">
        <w:rPr>
          <w:sz w:val="24"/>
          <w:szCs w:val="24"/>
          <w:lang w:val="en-US"/>
        </w:rPr>
        <w:t xml:space="preserve">It appears as if there has been a long-lasting misconception that there is a ''one size fits all'' protocol when it comes to physical activity measurement using accelerometers. However, as this study shows, there is no one protocol for accelerometer-based physical activity that is suitable for all possible research questions. The current standard protocol of seven days of repeated measurement within each individual can most likely be traced back to one review, which is currently cited over one thousand times </w:t>
      </w:r>
      <w:r>
        <w:rPr>
          <w:sz w:val="24"/>
          <w:szCs w:val="24"/>
          <w:lang w:val="en-US"/>
        </w:rPr>
        <w:fldChar w:fldCharType="begin"/>
      </w:r>
      <w:r>
        <w:rPr>
          <w:sz w:val="24"/>
          <w:szCs w:val="24"/>
          <w:lang w:val="en-US"/>
        </w:rPr>
        <w:instrText xml:space="preserve"> ADDIN EN.CITE &lt;EndNote&gt;&lt;Cite&gt;&lt;Author&gt;Trost&lt;/Author&gt;&lt;Year&gt;2005&lt;/Year&gt;&lt;RecNum&gt;41&lt;/RecNum&gt;&lt;DisplayText&gt;(4)&lt;/DisplayText&gt;&lt;record&gt;&lt;rec-number&gt;41&lt;/rec-number&gt;&lt;foreign-keys&gt;&lt;key app="EN" db-id="ztws0swxq0a5zwert22x9xzh99rfrffs2xfa" timestamp="1561371898"&gt;41&lt;/key&gt;&lt;/foreign-keys&gt;&lt;ref-type name="Journal Article"&gt;17&lt;/ref-type&gt;&lt;contributors&gt;&lt;authors&gt;&lt;author&gt;Trost, Stewart G&lt;/author&gt;&lt;author&gt;McIver, Kerry L&lt;/author&gt;&lt;author&gt;Pate, Russell R&lt;/author&gt;&lt;/authors&gt;&lt;/contributors&gt;&lt;titles&gt;&lt;title&gt;Conducting accelerometer-based activity assessments in field-based research.&lt;/title&gt;&lt;secondary-title&gt;Med Sci Sports Exerc&lt;/secondary-title&gt;&lt;/titles&gt;&lt;periodical&gt;&lt;full-title&gt;Med Sci Sports Exerc&lt;/full-title&gt;&lt;/periodical&gt;&lt;pages&gt;S531–S543&lt;/pages&gt;&lt;volume&gt;37&lt;/volume&gt;&lt;number&gt;11 Suppl&lt;/number&gt;&lt;keywords&gt;&lt;keyword&gt;Acceleration&lt;/keyword&gt;&lt;keyword&gt;Humans&lt;/keyword&gt;&lt;keyword&gt;Reproducibility of Results&lt;/keyword&gt;&lt;keyword&gt;instrumentation&lt;/keyword&gt;&lt;keyword&gt;Guidelines as Topic&lt;/keyword&gt;&lt;keyword&gt;Automatic Data Processing&lt;/keyword&gt;&lt;keyword&gt;Ergometry&lt;/keyword&gt;&lt;keyword&gt;Evidence-Based Medicine&lt;/keyword&gt;&lt;keyword&gt;Locomotion&lt;/keyword&gt;&lt;keyword&gt;Research Design&lt;/keyword&gt;&lt;keyword&gt;United States&lt;/keyword&gt;&lt;/keywords&gt;&lt;dates&gt;&lt;year&gt;2005&lt;/year&gt;&lt;pub-dates&gt;&lt;date&gt;November 2005&lt;/date&gt;&lt;/pub-dates&gt;&lt;/dates&gt;&lt;isbn&gt;0195-9131&lt;/isbn&gt;&lt;urls&gt;&lt;/urls&gt;&lt;/record&gt;&lt;/Cite&gt;&lt;/EndNote&gt;</w:instrText>
      </w:r>
      <w:r>
        <w:rPr>
          <w:sz w:val="24"/>
          <w:szCs w:val="24"/>
          <w:lang w:val="en-US"/>
        </w:rPr>
        <w:fldChar w:fldCharType="separate"/>
      </w:r>
      <w:r>
        <w:rPr>
          <w:noProof/>
          <w:sz w:val="24"/>
          <w:szCs w:val="24"/>
          <w:lang w:val="en-US"/>
        </w:rPr>
        <w:t>(4)</w:t>
      </w:r>
      <w:r>
        <w:rPr>
          <w:sz w:val="24"/>
          <w:szCs w:val="24"/>
          <w:lang w:val="en-US"/>
        </w:rPr>
        <w:fldChar w:fldCharType="end"/>
      </w:r>
      <w:r w:rsidRPr="00402268">
        <w:rPr>
          <w:sz w:val="24"/>
          <w:szCs w:val="24"/>
          <w:lang w:val="en-US"/>
        </w:rPr>
        <w:t>. The authors suggested that to measure physical activity in adults</w:t>
      </w:r>
      <w:r w:rsidRPr="00C960B9">
        <w:rPr>
          <w:sz w:val="24"/>
          <w:szCs w:val="24"/>
          <w:lang w:val="en-US"/>
        </w:rPr>
        <w:t xml:space="preserve"> </w:t>
      </w:r>
      <w:r w:rsidRPr="00402268">
        <w:rPr>
          <w:sz w:val="24"/>
          <w:szCs w:val="24"/>
          <w:lang w:val="en-US"/>
        </w:rPr>
        <w:t>and children</w:t>
      </w:r>
      <w:r>
        <w:rPr>
          <w:sz w:val="24"/>
          <w:szCs w:val="24"/>
          <w:lang w:val="en-US"/>
        </w:rPr>
        <w:t>,</w:t>
      </w:r>
      <w:r w:rsidRPr="00402268">
        <w:rPr>
          <w:sz w:val="24"/>
          <w:szCs w:val="24"/>
          <w:lang w:val="en-US"/>
        </w:rPr>
        <w:t xml:space="preserve"> 3-5 </w:t>
      </w:r>
      <w:r>
        <w:rPr>
          <w:sz w:val="24"/>
          <w:szCs w:val="24"/>
          <w:lang w:val="en-US"/>
        </w:rPr>
        <w:t xml:space="preserve">and </w:t>
      </w:r>
      <w:r w:rsidRPr="00402268">
        <w:rPr>
          <w:sz w:val="24"/>
          <w:szCs w:val="24"/>
          <w:lang w:val="en-US"/>
        </w:rPr>
        <w:t>4-9 days</w:t>
      </w:r>
      <w:r>
        <w:rPr>
          <w:sz w:val="24"/>
          <w:szCs w:val="24"/>
          <w:lang w:val="en-US"/>
        </w:rPr>
        <w:t>, respectively</w:t>
      </w:r>
      <w:r w:rsidRPr="00402268">
        <w:rPr>
          <w:sz w:val="24"/>
          <w:szCs w:val="24"/>
          <w:lang w:val="en-US"/>
        </w:rPr>
        <w:t xml:space="preserve"> of monitoring was appropriate. They also stated that:</w:t>
      </w:r>
    </w:p>
    <w:p w14:paraId="5A38AE6F" w14:textId="77777777" w:rsidR="00621A1D" w:rsidRPr="00396DA3" w:rsidRDefault="00621A1D" w:rsidP="00621A1D">
      <w:pPr>
        <w:spacing w:line="480" w:lineRule="auto"/>
        <w:ind w:left="567"/>
        <w:rPr>
          <w:sz w:val="24"/>
          <w:szCs w:val="24"/>
          <w:lang w:val="en-US"/>
        </w:rPr>
      </w:pPr>
      <w:r w:rsidRPr="00402268">
        <w:rPr>
          <w:i/>
          <w:sz w:val="24"/>
          <w:szCs w:val="24"/>
          <w:lang w:val="en-US"/>
        </w:rPr>
        <w:t>For investigators, the goal is to monitor activity for a sufficient number of days so that the resulting daily average reflects an individual's usual or habitual level of physical activity</w:t>
      </w:r>
      <w:r>
        <w:rPr>
          <w:i/>
          <w:sz w:val="24"/>
          <w:szCs w:val="24"/>
          <w:lang w:val="en-US"/>
        </w:rPr>
        <w:t xml:space="preserve"> </w:t>
      </w:r>
      <w:r w:rsidRPr="00396DA3">
        <w:rPr>
          <w:sz w:val="24"/>
          <w:szCs w:val="24"/>
          <w:lang w:val="en-US"/>
        </w:rPr>
        <w:fldChar w:fldCharType="begin"/>
      </w:r>
      <w:r>
        <w:rPr>
          <w:sz w:val="24"/>
          <w:szCs w:val="24"/>
          <w:lang w:val="en-US"/>
        </w:rPr>
        <w:instrText xml:space="preserve"> ADDIN EN.CITE &lt;EndNote&gt;&lt;Cite&gt;&lt;Author&gt;Trost&lt;/Author&gt;&lt;Year&gt;2005&lt;/Year&gt;&lt;RecNum&gt;41&lt;/RecNum&gt;&lt;DisplayText&gt;(4)&lt;/DisplayText&gt;&lt;record&gt;&lt;rec-number&gt;41&lt;/rec-number&gt;&lt;foreign-keys&gt;&lt;key app="EN" db-id="ztws0swxq0a5zwert22x9xzh99rfrffs2xfa" timestamp="1561371898"&gt;41&lt;/key&gt;&lt;/foreign-keys&gt;&lt;ref-type name="Journal Article"&gt;17&lt;/ref-type&gt;&lt;contributors&gt;&lt;authors&gt;&lt;author&gt;Trost, Stewart G&lt;/author&gt;&lt;author&gt;McIver, Kerry L&lt;/author&gt;&lt;author&gt;Pate, Russell R&lt;/author&gt;&lt;/authors&gt;&lt;/contributors&gt;&lt;titles&gt;&lt;title&gt;Conducting accelerometer-based activity assessments in field-based research.&lt;/title&gt;&lt;secondary-title&gt;Med Sci Sports Exerc&lt;/secondary-title&gt;&lt;/titles&gt;&lt;periodical&gt;&lt;full-title&gt;Med Sci Sports Exerc&lt;/full-title&gt;&lt;/periodical&gt;&lt;pages&gt;S531–S543&lt;/pages&gt;&lt;volume&gt;37&lt;/volume&gt;&lt;number&gt;11 Suppl&lt;/number&gt;&lt;keywords&gt;&lt;keyword&gt;Acceleration&lt;/keyword&gt;&lt;keyword&gt;Humans&lt;/keyword&gt;&lt;keyword&gt;Reproducibility of Results&lt;/keyword&gt;&lt;keyword&gt;instrumentation&lt;/keyword&gt;&lt;keyword&gt;Guidelines as Topic&lt;/keyword&gt;&lt;keyword&gt;Automatic Data Processing&lt;/keyword&gt;&lt;keyword&gt;Ergometry&lt;/keyword&gt;&lt;keyword&gt;Evidence-Based Medicine&lt;/keyword&gt;&lt;keyword&gt;Locomotion&lt;/keyword&gt;&lt;keyword&gt;Research Design&lt;/keyword&gt;&lt;keyword&gt;United States&lt;/keyword&gt;&lt;/keywords&gt;&lt;dates&gt;&lt;year&gt;2005&lt;/year&gt;&lt;pub-dates&gt;&lt;date&gt;November 2005&lt;/date&gt;&lt;/pub-dates&gt;&lt;/dates&gt;&lt;isbn&gt;0195-9131&lt;/isbn&gt;&lt;urls&gt;&lt;/urls&gt;&lt;/record&gt;&lt;/Cite&gt;&lt;/EndNote&gt;</w:instrText>
      </w:r>
      <w:r w:rsidRPr="00396DA3">
        <w:rPr>
          <w:sz w:val="24"/>
          <w:szCs w:val="24"/>
          <w:lang w:val="en-US"/>
        </w:rPr>
        <w:fldChar w:fldCharType="separate"/>
      </w:r>
      <w:r w:rsidRPr="00396DA3">
        <w:rPr>
          <w:noProof/>
          <w:sz w:val="24"/>
          <w:szCs w:val="24"/>
          <w:lang w:val="en-US"/>
        </w:rPr>
        <w:t>(4)</w:t>
      </w:r>
      <w:r w:rsidRPr="00396DA3">
        <w:rPr>
          <w:sz w:val="24"/>
          <w:szCs w:val="24"/>
          <w:lang w:val="en-US"/>
        </w:rPr>
        <w:fldChar w:fldCharType="end"/>
      </w:r>
      <w:r w:rsidRPr="00396DA3">
        <w:rPr>
          <w:sz w:val="24"/>
          <w:szCs w:val="24"/>
          <w:lang w:val="en-US"/>
        </w:rPr>
        <w:t xml:space="preserve">. </w:t>
      </w:r>
    </w:p>
    <w:p w14:paraId="4B88D095" w14:textId="77777777" w:rsidR="00621A1D" w:rsidRPr="00402268" w:rsidRDefault="00621A1D" w:rsidP="00621A1D">
      <w:pPr>
        <w:spacing w:line="480" w:lineRule="auto"/>
        <w:jc w:val="both"/>
        <w:rPr>
          <w:sz w:val="24"/>
          <w:szCs w:val="24"/>
          <w:lang w:val="en-US"/>
        </w:rPr>
      </w:pPr>
      <w:r w:rsidRPr="00402268">
        <w:rPr>
          <w:sz w:val="24"/>
          <w:szCs w:val="24"/>
          <w:lang w:val="en-US"/>
        </w:rPr>
        <w:lastRenderedPageBreak/>
        <w:t xml:space="preserve">This statement holds true only if the research question is at level 4, identifying the habitual level of physical activity in an individual. </w:t>
      </w:r>
      <w:r>
        <w:rPr>
          <w:sz w:val="24"/>
          <w:szCs w:val="24"/>
          <w:lang w:val="en-US"/>
        </w:rPr>
        <w:t xml:space="preserve">This is not as important for studies at level 1-2 since the between subject variation will cancel each other out, e.g. some will be more active compared to their average and some will be less active, and the group level estimate will be valid if the sample size is sufficiently large </w:t>
      </w:r>
      <w:r>
        <w:rPr>
          <w:sz w:val="24"/>
          <w:szCs w:val="24"/>
          <w:lang w:val="en-US"/>
        </w:rPr>
        <w:fldChar w:fldCharType="begin"/>
      </w:r>
      <w:r>
        <w:rPr>
          <w:sz w:val="24"/>
          <w:szCs w:val="24"/>
          <w:lang w:val="en-US"/>
        </w:rPr>
        <w:instrText xml:space="preserve"> ADDIN EN.CITE &lt;EndNote&gt;&lt;Cite&gt;&lt;Author&gt;Gibney&lt;/Author&gt;&lt;Year&gt;2004&lt;/Year&gt;&lt;RecNum&gt;63&lt;/RecNum&gt;&lt;DisplayText&gt;(29)&lt;/DisplayText&gt;&lt;record&gt;&lt;rec-number&gt;63&lt;/rec-number&gt;&lt;foreign-keys&gt;&lt;key app="EN" db-id="ztws0swxq0a5zwert22x9xzh99rfrffs2xfa" timestamp="1588583594"&gt;63&lt;/key&gt;&lt;/foreign-keys&gt;&lt;ref-type name="Book Section"&gt;5&lt;/ref-type&gt;&lt;contributors&gt;&lt;authors&gt;&lt;author&gt;Gibney, M.J.&lt;/author&gt;&lt;author&gt;Margetts, B.M.&lt;/author&gt;&lt;author&gt;Kearney, J.M.&lt;/author&gt;&lt;/authors&gt;&lt;secondary-authors&gt;&lt;author&gt;Gibney, M.J.&lt;/author&gt;&lt;author&gt;Margetts, B.M.&lt;/author&gt;&lt;author&gt;Kearney, J.M.&lt;/author&gt;&lt;author&gt;Arab, L.&lt;/author&gt;&lt;/secondary-authors&gt;&lt;/contributors&gt;&lt;titles&gt;&lt;title&gt;Nutritional epidemiology&lt;/title&gt;&lt;secondary-title&gt;Public health nutrition&lt;/secondary-title&gt;&lt;/titles&gt;&lt;dates&gt;&lt;year&gt;2004&lt;/year&gt;&lt;/dates&gt;&lt;pub-location&gt;Oxford, UK.&lt;/pub-location&gt;&lt;publisher&gt;Blackwell Publishing&lt;/publisher&gt;&lt;urls&gt;&lt;/urls&gt;&lt;/record&gt;&lt;/Cite&gt;&lt;/EndNote&gt;</w:instrText>
      </w:r>
      <w:r>
        <w:rPr>
          <w:sz w:val="24"/>
          <w:szCs w:val="24"/>
          <w:lang w:val="en-US"/>
        </w:rPr>
        <w:fldChar w:fldCharType="separate"/>
      </w:r>
      <w:r>
        <w:rPr>
          <w:noProof/>
          <w:sz w:val="24"/>
          <w:szCs w:val="24"/>
          <w:lang w:val="en-US"/>
        </w:rPr>
        <w:t>(29)</w:t>
      </w:r>
      <w:r>
        <w:rPr>
          <w:sz w:val="24"/>
          <w:szCs w:val="24"/>
          <w:lang w:val="en-US"/>
        </w:rPr>
        <w:fldChar w:fldCharType="end"/>
      </w:r>
      <w:r>
        <w:rPr>
          <w:sz w:val="24"/>
          <w:szCs w:val="24"/>
          <w:lang w:val="en-US"/>
        </w:rPr>
        <w:t>. In addition, t</w:t>
      </w:r>
      <w:r w:rsidRPr="00402268">
        <w:rPr>
          <w:sz w:val="24"/>
          <w:szCs w:val="24"/>
          <w:lang w:val="en-US"/>
        </w:rPr>
        <w:t xml:space="preserve">he studies included in that review were </w:t>
      </w:r>
      <w:r>
        <w:rPr>
          <w:sz w:val="24"/>
          <w:szCs w:val="24"/>
          <w:lang w:val="en-US"/>
        </w:rPr>
        <w:t xml:space="preserve">in fact </w:t>
      </w:r>
      <w:r w:rsidRPr="00402268">
        <w:rPr>
          <w:sz w:val="24"/>
          <w:szCs w:val="24"/>
          <w:lang w:val="en-US"/>
        </w:rPr>
        <w:t xml:space="preserve">all attempting to determine the number of repeated days of measurement that was needed to rank individuals according to their level of physical activity, </w:t>
      </w:r>
      <w:r w:rsidRPr="00402268">
        <w:rPr>
          <w:i/>
          <w:sz w:val="24"/>
          <w:szCs w:val="24"/>
          <w:lang w:val="en-US"/>
        </w:rPr>
        <w:t>i.e.</w:t>
      </w:r>
      <w:r w:rsidRPr="00402268">
        <w:rPr>
          <w:sz w:val="24"/>
          <w:szCs w:val="24"/>
          <w:lang w:val="en-US"/>
        </w:rPr>
        <w:t xml:space="preserve"> level </w:t>
      </w:r>
      <w:r>
        <w:rPr>
          <w:sz w:val="24"/>
          <w:szCs w:val="24"/>
          <w:lang w:val="en-US"/>
        </w:rPr>
        <w:t>3</w:t>
      </w:r>
      <w:r w:rsidRPr="00402268">
        <w:rPr>
          <w:sz w:val="24"/>
          <w:szCs w:val="24"/>
          <w:lang w:val="en-US"/>
        </w:rPr>
        <w:t xml:space="preserve">. This illustrates the misconception regarding </w:t>
      </w:r>
      <w:r>
        <w:rPr>
          <w:sz w:val="24"/>
          <w:szCs w:val="24"/>
          <w:lang w:val="en-US"/>
        </w:rPr>
        <w:t xml:space="preserve">what it means to </w:t>
      </w:r>
      <w:r w:rsidRPr="00402268">
        <w:rPr>
          <w:sz w:val="24"/>
          <w:szCs w:val="24"/>
          <w:lang w:val="en-US"/>
        </w:rPr>
        <w:t>assess habitual physical activity of an individual</w:t>
      </w:r>
      <w:r>
        <w:rPr>
          <w:sz w:val="24"/>
          <w:szCs w:val="24"/>
          <w:lang w:val="en-US"/>
        </w:rPr>
        <w:t xml:space="preserve">. In other words, there is a difference between what is needed to describe the </w:t>
      </w:r>
      <w:r w:rsidRPr="00402268">
        <w:rPr>
          <w:sz w:val="24"/>
          <w:szCs w:val="24"/>
          <w:lang w:val="en-US"/>
        </w:rPr>
        <w:t xml:space="preserve">habitual physical activity of one person (n=1) and </w:t>
      </w:r>
      <w:r>
        <w:rPr>
          <w:sz w:val="24"/>
          <w:szCs w:val="24"/>
          <w:lang w:val="en-US"/>
        </w:rPr>
        <w:t>to be</w:t>
      </w:r>
      <w:r w:rsidRPr="00402268">
        <w:rPr>
          <w:sz w:val="24"/>
          <w:szCs w:val="24"/>
          <w:lang w:val="en-US"/>
        </w:rPr>
        <w:t xml:space="preserve"> abl</w:t>
      </w:r>
      <w:r>
        <w:rPr>
          <w:sz w:val="24"/>
          <w:szCs w:val="24"/>
          <w:lang w:val="en-US"/>
        </w:rPr>
        <w:t>e</w:t>
      </w:r>
      <w:r w:rsidRPr="00402268">
        <w:rPr>
          <w:sz w:val="24"/>
          <w:szCs w:val="24"/>
          <w:lang w:val="en-US"/>
        </w:rPr>
        <w:t xml:space="preserve"> to rank this individual </w:t>
      </w:r>
      <w:r>
        <w:rPr>
          <w:sz w:val="24"/>
          <w:szCs w:val="24"/>
          <w:lang w:val="en-US"/>
        </w:rPr>
        <w:t xml:space="preserve">correctly </w:t>
      </w:r>
      <w:r w:rsidRPr="00402268">
        <w:rPr>
          <w:sz w:val="24"/>
          <w:szCs w:val="24"/>
          <w:lang w:val="en-US"/>
        </w:rPr>
        <w:t xml:space="preserve">according to </w:t>
      </w:r>
      <w:r>
        <w:rPr>
          <w:sz w:val="24"/>
          <w:szCs w:val="24"/>
          <w:lang w:val="en-US"/>
        </w:rPr>
        <w:t>their</w:t>
      </w:r>
      <w:r w:rsidRPr="00402268">
        <w:rPr>
          <w:sz w:val="24"/>
          <w:szCs w:val="24"/>
          <w:lang w:val="en-US"/>
        </w:rPr>
        <w:t xml:space="preserve"> level of physical activity in a group of individuals (n&gt;1). The latter situation (level 3) is the one that </w:t>
      </w:r>
      <w:r w:rsidRPr="00E56C3A">
        <w:rPr>
          <w:color w:val="000000" w:themeColor="text1"/>
          <w:sz w:val="24"/>
          <w:szCs w:val="24"/>
          <w:lang w:val="en-US"/>
        </w:rPr>
        <w:t xml:space="preserve">most of the previous research has dealt with and the difference between the two can be illustrated as follows. To answer questions in level three situations one first calculates an ICC (or other appropriate measure such as in the case for G-theory). As a second step, one takes that and enters it into the Spearman-Brown prophecy formula to generalize into the number of measurements (days) that is needed to, with a desired reliability, be able to correctly rank individuals according to their level of physical activity. The Spearman-Brown prophecy formula is used to estimate the number of repeated observations needed to rank individuals </w:t>
      </w:r>
      <w:r w:rsidRPr="00402268">
        <w:rPr>
          <w:sz w:val="24"/>
          <w:szCs w:val="24"/>
          <w:lang w:val="en-US"/>
        </w:rPr>
        <w:t>to a desired level of reliability according to:</w:t>
      </w:r>
    </w:p>
    <w:p w14:paraId="5AB6D26C" w14:textId="77777777" w:rsidR="00621A1D" w:rsidRPr="00402268" w:rsidRDefault="00621A1D" w:rsidP="00621A1D">
      <w:pPr>
        <w:spacing w:line="480" w:lineRule="auto"/>
        <w:jc w:val="center"/>
        <w:rPr>
          <w:sz w:val="24"/>
          <w:szCs w:val="24"/>
          <w:lang w:val="en-US"/>
        </w:rPr>
      </w:pPr>
      <m:oMath>
        <m:r>
          <w:rPr>
            <w:rFonts w:ascii="Cambria Math" w:hAnsi="Cambria Math"/>
            <w:sz w:val="24"/>
            <w:szCs w:val="24"/>
            <w:lang w:val="en-US"/>
          </w:rPr>
          <m:t xml:space="preserve">D= </m:t>
        </m:r>
        <m:f>
          <m:fPr>
            <m:ctrlPr>
              <w:rPr>
                <w:rFonts w:ascii="Cambria Math" w:hAnsi="Cambria Math"/>
                <w:i/>
                <w:sz w:val="24"/>
                <w:szCs w:val="24"/>
                <w:lang w:val="en-US"/>
              </w:rPr>
            </m:ctrlPr>
          </m:fPr>
          <m:num>
            <m:sSub>
              <m:sSubPr>
                <m:ctrlPr>
                  <w:rPr>
                    <w:rFonts w:ascii="Cambria Math" w:hAnsi="Cambria Math"/>
                    <w:i/>
                    <w:sz w:val="24"/>
                    <w:szCs w:val="24"/>
                    <w:lang w:val="en-US"/>
                  </w:rPr>
                </m:ctrlPr>
              </m:sSubPr>
              <m:e>
                <m:r>
                  <w:rPr>
                    <w:rFonts w:ascii="Cambria Math" w:hAnsi="Cambria Math"/>
                    <w:sz w:val="24"/>
                    <w:szCs w:val="24"/>
                    <w:lang w:val="en-US"/>
                  </w:rPr>
                  <m:t>ICC</m:t>
                </m:r>
              </m:e>
              <m:sub>
                <m:r>
                  <w:rPr>
                    <w:rFonts w:ascii="Cambria Math" w:hAnsi="Cambria Math"/>
                    <w:sz w:val="24"/>
                    <w:szCs w:val="24"/>
                    <w:lang w:val="en-US"/>
                  </w:rPr>
                  <m:t>d</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(1-ICC</m:t>
                </m:r>
              </m:e>
              <m:sub>
                <m:r>
                  <w:rPr>
                    <w:rFonts w:ascii="Cambria Math" w:hAnsi="Cambria Math"/>
                    <w:sz w:val="24"/>
                    <w:szCs w:val="24"/>
                    <w:lang w:val="en-US"/>
                  </w:rPr>
                  <m:t>o</m:t>
                </m:r>
              </m:sub>
            </m:sSub>
            <m:r>
              <w:rPr>
                <w:rFonts w:ascii="Cambria Math" w:hAnsi="Cambria Math"/>
                <w:sz w:val="24"/>
                <w:szCs w:val="24"/>
                <w:lang w:val="en-US"/>
              </w:rPr>
              <m:t>)</m:t>
            </m:r>
          </m:num>
          <m:den>
            <m:sSub>
              <m:sSubPr>
                <m:ctrlPr>
                  <w:rPr>
                    <w:rFonts w:ascii="Cambria Math" w:hAnsi="Cambria Math"/>
                    <w:i/>
                    <w:sz w:val="24"/>
                    <w:szCs w:val="24"/>
                    <w:lang w:val="en-US"/>
                  </w:rPr>
                </m:ctrlPr>
              </m:sSubPr>
              <m:e>
                <m:r>
                  <w:rPr>
                    <w:rFonts w:ascii="Cambria Math" w:hAnsi="Cambria Math"/>
                    <w:sz w:val="24"/>
                    <w:szCs w:val="24"/>
                    <w:lang w:val="en-US"/>
                  </w:rPr>
                  <m:t>ICC</m:t>
                </m:r>
              </m:e>
              <m:sub>
                <m:r>
                  <w:rPr>
                    <w:rFonts w:ascii="Cambria Math" w:hAnsi="Cambria Math"/>
                    <w:sz w:val="24"/>
                    <w:szCs w:val="24"/>
                    <w:lang w:val="en-US"/>
                  </w:rPr>
                  <m:t>o</m:t>
                </m:r>
              </m:sub>
            </m:sSub>
            <m:r>
              <w:rPr>
                <w:rFonts w:ascii="Cambria Math" w:hAnsi="Cambria Math"/>
                <w:sz w:val="24"/>
                <w:szCs w:val="24"/>
                <w:lang w:val="en-US"/>
              </w:rPr>
              <m:t>*</m:t>
            </m:r>
            <m:sSub>
              <m:sSubPr>
                <m:ctrlPr>
                  <w:rPr>
                    <w:rFonts w:ascii="Cambria Math" w:hAnsi="Cambria Math"/>
                    <w:i/>
                    <w:sz w:val="24"/>
                    <w:szCs w:val="24"/>
                    <w:lang w:val="en-US"/>
                  </w:rPr>
                </m:ctrlPr>
              </m:sSubPr>
              <m:e>
                <m:r>
                  <w:rPr>
                    <w:rFonts w:ascii="Cambria Math" w:hAnsi="Cambria Math"/>
                    <w:sz w:val="24"/>
                    <w:szCs w:val="24"/>
                    <w:lang w:val="en-US"/>
                  </w:rPr>
                  <m:t>(1-ICC</m:t>
                </m:r>
              </m:e>
              <m:sub>
                <m:r>
                  <w:rPr>
                    <w:rFonts w:ascii="Cambria Math" w:hAnsi="Cambria Math"/>
                    <w:sz w:val="24"/>
                    <w:szCs w:val="24"/>
                    <w:lang w:val="en-US"/>
                  </w:rPr>
                  <m:t>d</m:t>
                </m:r>
              </m:sub>
            </m:sSub>
            <m:r>
              <w:rPr>
                <w:rFonts w:ascii="Cambria Math" w:hAnsi="Cambria Math"/>
                <w:sz w:val="24"/>
                <w:szCs w:val="24"/>
                <w:lang w:val="en-US"/>
              </w:rPr>
              <m:t>)</m:t>
            </m:r>
          </m:den>
        </m:f>
      </m:oMath>
      <w:r w:rsidRPr="00402268">
        <w:rPr>
          <w:rFonts w:eastAsiaTheme="minorEastAsia"/>
          <w:sz w:val="24"/>
          <w:szCs w:val="24"/>
          <w:lang w:val="en-US"/>
        </w:rPr>
        <w:tab/>
      </w:r>
      <w:r w:rsidRPr="00402268">
        <w:rPr>
          <w:rFonts w:eastAsiaTheme="minorEastAsia"/>
          <w:sz w:val="24"/>
          <w:szCs w:val="24"/>
          <w:lang w:val="en-US"/>
        </w:rPr>
        <w:tab/>
      </w:r>
      <w:r w:rsidRPr="00402268">
        <w:rPr>
          <w:rFonts w:eastAsiaTheme="minorEastAsia"/>
          <w:sz w:val="24"/>
          <w:szCs w:val="24"/>
          <w:lang w:val="en-US"/>
        </w:rPr>
        <w:tab/>
        <w:t>(2)</w:t>
      </w:r>
    </w:p>
    <w:p w14:paraId="32B36176" w14:textId="77777777" w:rsidR="00621A1D" w:rsidRPr="00402268" w:rsidRDefault="00621A1D" w:rsidP="00621A1D">
      <w:pPr>
        <w:spacing w:line="480" w:lineRule="auto"/>
        <w:jc w:val="both"/>
        <w:rPr>
          <w:sz w:val="24"/>
          <w:szCs w:val="24"/>
          <w:lang w:val="en-US"/>
        </w:rPr>
      </w:pPr>
      <w:r w:rsidRPr="00402268">
        <w:rPr>
          <w:sz w:val="24"/>
          <w:szCs w:val="24"/>
          <w:lang w:val="en-US"/>
        </w:rPr>
        <w:lastRenderedPageBreak/>
        <w:t xml:space="preserve">In which </w:t>
      </w:r>
      <w:proofErr w:type="spellStart"/>
      <w:r w:rsidRPr="00402268">
        <w:rPr>
          <w:sz w:val="24"/>
          <w:szCs w:val="24"/>
          <w:lang w:val="en-US"/>
        </w:rPr>
        <w:t>ICCd</w:t>
      </w:r>
      <w:proofErr w:type="spellEnd"/>
      <w:r w:rsidRPr="00402268">
        <w:rPr>
          <w:sz w:val="24"/>
          <w:szCs w:val="24"/>
          <w:lang w:val="en-US"/>
        </w:rPr>
        <w:t xml:space="preserve"> is the desired reliability (e.g. 0.8) and ICCs is the observed reliability in the group. </w:t>
      </w:r>
      <w:r>
        <w:rPr>
          <w:sz w:val="24"/>
          <w:szCs w:val="24"/>
          <w:lang w:val="en-US"/>
        </w:rPr>
        <w:t>The outcome of that calculation based on the current sample can be found in the supplementary file.</w:t>
      </w:r>
    </w:p>
    <w:p w14:paraId="26AEB8BF" w14:textId="77777777" w:rsidR="00621A1D" w:rsidRPr="00402268" w:rsidRDefault="00621A1D" w:rsidP="00621A1D">
      <w:pPr>
        <w:spacing w:line="480" w:lineRule="auto"/>
        <w:jc w:val="both"/>
        <w:rPr>
          <w:sz w:val="24"/>
          <w:szCs w:val="24"/>
          <w:lang w:val="en-US"/>
        </w:rPr>
      </w:pPr>
      <w:r>
        <w:rPr>
          <w:sz w:val="24"/>
          <w:szCs w:val="24"/>
          <w:lang w:val="en-US"/>
        </w:rPr>
        <w:t>T</w:t>
      </w:r>
      <w:r w:rsidRPr="00402268">
        <w:rPr>
          <w:sz w:val="24"/>
          <w:szCs w:val="24"/>
          <w:lang w:val="en-US"/>
        </w:rPr>
        <w:t xml:space="preserve">his procedure will not generalize to estimate the number of observations needed to identify the habitual physical activity </w:t>
      </w:r>
      <w:r>
        <w:rPr>
          <w:sz w:val="24"/>
          <w:szCs w:val="24"/>
          <w:lang w:val="en-US"/>
        </w:rPr>
        <w:t xml:space="preserve">of </w:t>
      </w:r>
      <w:r w:rsidRPr="00402268">
        <w:rPr>
          <w:sz w:val="24"/>
          <w:szCs w:val="24"/>
          <w:lang w:val="en-US"/>
        </w:rPr>
        <w:t xml:space="preserve">one single individual. </w:t>
      </w:r>
    </w:p>
    <w:p w14:paraId="17F238CD" w14:textId="77777777" w:rsidR="00621A1D" w:rsidRPr="00402268" w:rsidRDefault="00621A1D" w:rsidP="00621A1D">
      <w:pPr>
        <w:spacing w:line="480" w:lineRule="auto"/>
        <w:jc w:val="both"/>
        <w:rPr>
          <w:rFonts w:ascii="Times New Roman" w:hAnsi="Times New Roman" w:cs="Times New Roman"/>
          <w:sz w:val="24"/>
          <w:szCs w:val="24"/>
          <w:lang w:val="en-US"/>
        </w:rPr>
      </w:pPr>
      <w:r w:rsidRPr="00402268">
        <w:rPr>
          <w:sz w:val="24"/>
          <w:szCs w:val="24"/>
          <w:lang w:val="en-US"/>
        </w:rPr>
        <w:t xml:space="preserve">This becomes obvious when looking at the formulas. </w:t>
      </w:r>
      <w:r w:rsidRPr="00402268">
        <w:rPr>
          <w:rFonts w:ascii="Times New Roman" w:eastAsia="Times New Roman" w:hAnsi="Times New Roman" w:cs="Times New Roman"/>
          <w:sz w:val="24"/>
          <w:szCs w:val="24"/>
          <w:lang w:val="en-US"/>
        </w:rPr>
        <w:t xml:space="preserve">Consider the following situation. </w:t>
      </w:r>
      <w:r w:rsidRPr="00402268">
        <w:rPr>
          <w:sz w:val="24"/>
          <w:szCs w:val="24"/>
          <w:lang w:val="en-US"/>
        </w:rPr>
        <w:t xml:space="preserve">The ICC is calculated (depending on which ICC in the larger family of ICCs) as for example </w:t>
      </w:r>
      <m:oMath>
        <m:r>
          <m:rPr>
            <m:sty m:val="p"/>
          </m:rPr>
          <w:rPr>
            <w:rFonts w:ascii="Cambria Math" w:hAnsi="Cambria Math"/>
            <w:color w:val="231F20"/>
            <w:sz w:val="24"/>
            <w:szCs w:val="24"/>
            <w:lang w:val="en-US"/>
          </w:rPr>
          <m:t xml:space="preserve">ICC= </m:t>
        </m:r>
        <m:f>
          <m:fPr>
            <m:ctrlPr>
              <w:rPr>
                <w:rFonts w:ascii="Cambria Math" w:hAnsi="Cambria Math"/>
                <w:color w:val="231F20"/>
                <w:sz w:val="24"/>
                <w:szCs w:val="24"/>
              </w:rPr>
            </m:ctrlPr>
          </m:fPr>
          <m:num>
            <m:sSubSup>
              <m:sSubSupPr>
                <m:ctrlPr>
                  <w:rPr>
                    <w:rFonts w:ascii="Cambria Math" w:hAnsi="Cambria Math"/>
                    <w:color w:val="231F20"/>
                    <w:sz w:val="24"/>
                    <w:szCs w:val="24"/>
                  </w:rPr>
                </m:ctrlPr>
              </m:sSubSupPr>
              <m:e>
                <m:r>
                  <m:rPr>
                    <m:sty m:val="p"/>
                  </m:rPr>
                  <w:rPr>
                    <w:rFonts w:ascii="Cambria Math" w:hAnsi="Cambria Math"/>
                    <w:color w:val="231F20"/>
                    <w:sz w:val="24"/>
                    <w:szCs w:val="24"/>
                  </w:rPr>
                  <m:t>σ</m:t>
                </m:r>
              </m:e>
              <m:sub>
                <m:r>
                  <m:rPr>
                    <m:sty m:val="p"/>
                  </m:rPr>
                  <w:rPr>
                    <w:rFonts w:ascii="Cambria Math" w:hAnsi="Cambria Math"/>
                    <w:color w:val="231F20"/>
                    <w:sz w:val="24"/>
                    <w:szCs w:val="24"/>
                    <w:lang w:val="en-US"/>
                  </w:rPr>
                  <m:t>b</m:t>
                </m:r>
              </m:sub>
              <m:sup>
                <m:r>
                  <m:rPr>
                    <m:sty m:val="p"/>
                  </m:rPr>
                  <w:rPr>
                    <w:rFonts w:ascii="Cambria Math" w:hAnsi="Cambria Math"/>
                    <w:color w:val="231F20"/>
                    <w:sz w:val="24"/>
                    <w:szCs w:val="24"/>
                    <w:lang w:val="en-US"/>
                  </w:rPr>
                  <m:t>2</m:t>
                </m:r>
              </m:sup>
            </m:sSubSup>
          </m:num>
          <m:den>
            <m:sSubSup>
              <m:sSubSupPr>
                <m:ctrlPr>
                  <w:rPr>
                    <w:rFonts w:ascii="Cambria Math" w:hAnsi="Cambria Math"/>
                    <w:color w:val="231F20"/>
                    <w:sz w:val="24"/>
                    <w:szCs w:val="24"/>
                  </w:rPr>
                </m:ctrlPr>
              </m:sSubSupPr>
              <m:e>
                <m:r>
                  <m:rPr>
                    <m:sty m:val="p"/>
                  </m:rPr>
                  <w:rPr>
                    <w:rFonts w:ascii="Cambria Math" w:hAnsi="Cambria Math"/>
                    <w:color w:val="231F20"/>
                    <w:sz w:val="24"/>
                    <w:szCs w:val="24"/>
                  </w:rPr>
                  <m:t>σ</m:t>
                </m:r>
              </m:e>
              <m:sub>
                <m:r>
                  <m:rPr>
                    <m:sty m:val="p"/>
                  </m:rPr>
                  <w:rPr>
                    <w:rFonts w:ascii="Cambria Math" w:hAnsi="Cambria Math"/>
                    <w:color w:val="231F20"/>
                    <w:sz w:val="24"/>
                    <w:szCs w:val="24"/>
                    <w:lang w:val="en-US"/>
                  </w:rPr>
                  <m:t>b</m:t>
                </m:r>
              </m:sub>
              <m:sup>
                <m:r>
                  <m:rPr>
                    <m:sty m:val="p"/>
                  </m:rPr>
                  <w:rPr>
                    <w:rFonts w:ascii="Cambria Math" w:hAnsi="Cambria Math"/>
                    <w:color w:val="231F20"/>
                    <w:sz w:val="24"/>
                    <w:szCs w:val="24"/>
                    <w:lang w:val="en-US"/>
                  </w:rPr>
                  <m:t>2</m:t>
                </m:r>
              </m:sup>
            </m:sSubSup>
            <m:r>
              <m:rPr>
                <m:sty m:val="p"/>
              </m:rPr>
              <w:rPr>
                <w:rFonts w:ascii="Cambria Math" w:hAnsi="Cambria Math"/>
                <w:color w:val="231F20"/>
                <w:sz w:val="24"/>
                <w:szCs w:val="24"/>
                <w:lang w:val="en-US"/>
              </w:rPr>
              <m:t>+</m:t>
            </m:r>
            <m:sSubSup>
              <m:sSubSupPr>
                <m:ctrlPr>
                  <w:rPr>
                    <w:rFonts w:ascii="Cambria Math" w:hAnsi="Cambria Math"/>
                    <w:color w:val="231F20"/>
                    <w:sz w:val="24"/>
                    <w:szCs w:val="24"/>
                  </w:rPr>
                </m:ctrlPr>
              </m:sSubSupPr>
              <m:e>
                <m:r>
                  <m:rPr>
                    <m:sty m:val="p"/>
                  </m:rPr>
                  <w:rPr>
                    <w:rFonts w:ascii="Cambria Math" w:hAnsi="Cambria Math"/>
                    <w:color w:val="231F20"/>
                    <w:sz w:val="24"/>
                    <w:szCs w:val="24"/>
                  </w:rPr>
                  <m:t>σ</m:t>
                </m:r>
              </m:e>
              <m:sub>
                <m:r>
                  <m:rPr>
                    <m:sty m:val="p"/>
                  </m:rPr>
                  <w:rPr>
                    <w:rFonts w:ascii="Cambria Math" w:hAnsi="Cambria Math"/>
                    <w:color w:val="231F20"/>
                    <w:sz w:val="24"/>
                    <w:szCs w:val="24"/>
                    <w:lang w:val="en-US"/>
                  </w:rPr>
                  <m:t>w</m:t>
                </m:r>
              </m:sub>
              <m:sup>
                <m:r>
                  <m:rPr>
                    <m:sty m:val="p"/>
                  </m:rPr>
                  <w:rPr>
                    <w:rFonts w:ascii="Cambria Math" w:hAnsi="Cambria Math"/>
                    <w:color w:val="231F20"/>
                    <w:sz w:val="24"/>
                    <w:szCs w:val="24"/>
                    <w:lang w:val="en-US"/>
                  </w:rPr>
                  <m:t>2</m:t>
                </m:r>
              </m:sup>
            </m:sSubSup>
          </m:den>
        </m:f>
      </m:oMath>
      <w:r w:rsidRPr="00402268">
        <w:rPr>
          <w:rFonts w:ascii="Times New Roman" w:eastAsia="Times New Roman" w:hAnsi="Times New Roman" w:cs="Times New Roman"/>
          <w:color w:val="231F20"/>
          <w:sz w:val="24"/>
          <w:szCs w:val="24"/>
          <w:lang w:val="en-US"/>
        </w:rPr>
        <w:t xml:space="preserve"> </w:t>
      </w:r>
      <w:r w:rsidRPr="00402268">
        <w:rPr>
          <w:rFonts w:ascii="Times New Roman" w:eastAsia="Times New Roman" w:hAnsi="Times New Roman" w:cs="Times New Roman"/>
          <w:sz w:val="24"/>
          <w:szCs w:val="24"/>
          <w:lang w:val="en-US"/>
        </w:rPr>
        <w:t>where</w:t>
      </w:r>
      <w:r w:rsidRPr="00402268">
        <w:rPr>
          <w:rFonts w:ascii="Times New Roman" w:hAnsi="Times New Roman" w:cs="Times New Roman"/>
          <w:sz w:val="24"/>
          <w:szCs w:val="24"/>
          <w:lang w:val="en-US"/>
        </w:rPr>
        <w:t xml:space="preserve"> </w:t>
      </w:r>
      <m:oMath>
        <m:sSubSup>
          <m:sSubSupPr>
            <m:ctrlPr>
              <w:rPr>
                <w:rFonts w:ascii="Cambria Math" w:hAnsi="Cambria Math" w:cs="Times New Roman"/>
                <w:sz w:val="24"/>
                <w:szCs w:val="24"/>
              </w:rPr>
            </m:ctrlPr>
          </m:sSubSupPr>
          <m:e>
            <m:r>
              <m:rPr>
                <m:sty m:val="p"/>
              </m:rPr>
              <w:rPr>
                <w:rFonts w:ascii="Cambria Math" w:hAnsi="Cambria Math" w:cs="Times New Roman"/>
                <w:sz w:val="24"/>
                <w:szCs w:val="24"/>
              </w:rPr>
              <m:t>σ</m:t>
            </m:r>
          </m:e>
          <m:sub>
            <m:r>
              <m:rPr>
                <m:sty m:val="p"/>
              </m:rPr>
              <w:rPr>
                <w:rFonts w:ascii="Cambria Math" w:hAnsi="Cambria Math" w:cs="Times New Roman"/>
                <w:sz w:val="24"/>
                <w:szCs w:val="24"/>
                <w:lang w:val="en-US"/>
              </w:rPr>
              <m:t>b</m:t>
            </m:r>
          </m:sub>
          <m:sup>
            <m:r>
              <m:rPr>
                <m:sty m:val="p"/>
              </m:rPr>
              <w:rPr>
                <w:rFonts w:ascii="Cambria Math" w:hAnsi="Cambria Math" w:cs="Times New Roman"/>
                <w:sz w:val="24"/>
                <w:szCs w:val="24"/>
                <w:lang w:val="en-US"/>
              </w:rPr>
              <m:t>2</m:t>
            </m:r>
          </m:sup>
        </m:sSubSup>
      </m:oMath>
      <w:r w:rsidRPr="00402268">
        <w:rPr>
          <w:rFonts w:ascii="Times New Roman" w:hAnsi="Times New Roman" w:cs="Times New Roman"/>
          <w:sz w:val="24"/>
          <w:szCs w:val="24"/>
          <w:lang w:val="en-US"/>
        </w:rPr>
        <w:t xml:space="preserve"> is the between-subject variation and </w:t>
      </w:r>
      <m:oMath>
        <m:sSubSup>
          <m:sSubSupPr>
            <m:ctrlPr>
              <w:rPr>
                <w:rFonts w:ascii="Cambria Math" w:hAnsi="Cambria Math" w:cs="Times New Roman"/>
                <w:sz w:val="24"/>
                <w:szCs w:val="24"/>
              </w:rPr>
            </m:ctrlPr>
          </m:sSubSupPr>
          <m:e>
            <m:r>
              <m:rPr>
                <m:sty m:val="p"/>
              </m:rPr>
              <w:rPr>
                <w:rFonts w:ascii="Cambria Math" w:hAnsi="Cambria Math" w:cs="Times New Roman"/>
                <w:sz w:val="24"/>
                <w:szCs w:val="24"/>
              </w:rPr>
              <m:t>σ</m:t>
            </m:r>
          </m:e>
          <m:sub>
            <m:r>
              <m:rPr>
                <m:sty m:val="p"/>
              </m:rPr>
              <w:rPr>
                <w:rFonts w:ascii="Cambria Math" w:hAnsi="Cambria Math" w:cs="Times New Roman"/>
                <w:sz w:val="24"/>
                <w:szCs w:val="24"/>
                <w:lang w:val="en-US"/>
              </w:rPr>
              <m:t>w</m:t>
            </m:r>
          </m:sub>
          <m:sup>
            <m:r>
              <m:rPr>
                <m:sty m:val="p"/>
              </m:rPr>
              <w:rPr>
                <w:rFonts w:ascii="Cambria Math" w:hAnsi="Cambria Math" w:cs="Times New Roman"/>
                <w:sz w:val="24"/>
                <w:szCs w:val="24"/>
                <w:lang w:val="en-US"/>
              </w:rPr>
              <m:t>2</m:t>
            </m:r>
          </m:sup>
        </m:sSubSup>
      </m:oMath>
      <w:r w:rsidRPr="00402268">
        <w:rPr>
          <w:rFonts w:ascii="Times New Roman" w:hAnsi="Times New Roman" w:cs="Times New Roman"/>
          <w:sz w:val="24"/>
          <w:szCs w:val="24"/>
          <w:lang w:val="en-US"/>
        </w:rPr>
        <w:t xml:space="preserve"> is the within-subject variation. If</w:t>
      </w:r>
      <m:oMath>
        <m:sSubSup>
          <m:sSubSupPr>
            <m:ctrlPr>
              <w:rPr>
                <w:rFonts w:ascii="Cambria Math" w:hAnsi="Cambria Math" w:cs="Times New Roman"/>
                <w:sz w:val="24"/>
                <w:szCs w:val="24"/>
              </w:rPr>
            </m:ctrlPr>
          </m:sSubSupPr>
          <m:e>
            <m:r>
              <m:rPr>
                <m:sty m:val="p"/>
              </m:rPr>
              <w:rPr>
                <w:rFonts w:ascii="Cambria Math" w:hAnsi="Cambria Math" w:cs="Times New Roman"/>
                <w:sz w:val="24"/>
                <w:szCs w:val="24"/>
                <w:lang w:val="en-US"/>
              </w:rPr>
              <m:t xml:space="preserve"> </m:t>
            </m:r>
            <m:r>
              <m:rPr>
                <m:sty m:val="p"/>
              </m:rPr>
              <w:rPr>
                <w:rFonts w:ascii="Cambria Math" w:hAnsi="Cambria Math" w:cs="Times New Roman"/>
                <w:sz w:val="24"/>
                <w:szCs w:val="24"/>
              </w:rPr>
              <m:t>σ</m:t>
            </m:r>
          </m:e>
          <m:sub>
            <m:r>
              <m:rPr>
                <m:sty m:val="p"/>
              </m:rPr>
              <w:rPr>
                <w:rFonts w:ascii="Cambria Math" w:hAnsi="Cambria Math" w:cs="Times New Roman"/>
                <w:sz w:val="24"/>
                <w:szCs w:val="24"/>
                <w:lang w:val="en-US"/>
              </w:rPr>
              <m:t>b</m:t>
            </m:r>
          </m:sub>
          <m:sup>
            <m:r>
              <m:rPr>
                <m:sty m:val="p"/>
              </m:rPr>
              <w:rPr>
                <w:rFonts w:ascii="Cambria Math" w:hAnsi="Cambria Math" w:cs="Times New Roman"/>
                <w:sz w:val="24"/>
                <w:szCs w:val="24"/>
                <w:lang w:val="en-US"/>
              </w:rPr>
              <m:t>2</m:t>
            </m:r>
          </m:sup>
        </m:sSubSup>
      </m:oMath>
      <w:r w:rsidRPr="00402268">
        <w:rPr>
          <w:rFonts w:ascii="Times New Roman" w:hAnsi="Times New Roman" w:cs="Times New Roman"/>
          <w:sz w:val="24"/>
          <w:szCs w:val="24"/>
          <w:lang w:val="en-US"/>
        </w:rPr>
        <w:t xml:space="preserve">  = 100 and </w:t>
      </w:r>
      <m:oMath>
        <m:sSubSup>
          <m:sSubSupPr>
            <m:ctrlPr>
              <w:rPr>
                <w:rFonts w:ascii="Cambria Math" w:hAnsi="Cambria Math" w:cs="Times New Roman"/>
                <w:sz w:val="24"/>
                <w:szCs w:val="24"/>
              </w:rPr>
            </m:ctrlPr>
          </m:sSubSupPr>
          <m:e>
            <m:r>
              <m:rPr>
                <m:sty m:val="p"/>
              </m:rPr>
              <w:rPr>
                <w:rFonts w:ascii="Cambria Math" w:hAnsi="Cambria Math" w:cs="Times New Roman"/>
                <w:sz w:val="24"/>
                <w:szCs w:val="24"/>
              </w:rPr>
              <m:t>σ</m:t>
            </m:r>
          </m:e>
          <m:sub>
            <m:r>
              <m:rPr>
                <m:sty m:val="p"/>
              </m:rPr>
              <w:rPr>
                <w:rFonts w:ascii="Cambria Math" w:hAnsi="Cambria Math" w:cs="Times New Roman"/>
                <w:sz w:val="24"/>
                <w:szCs w:val="24"/>
                <w:lang w:val="en-US"/>
              </w:rPr>
              <m:t>w</m:t>
            </m:r>
          </m:sub>
          <m:sup>
            <m:r>
              <m:rPr>
                <m:sty m:val="p"/>
              </m:rPr>
              <w:rPr>
                <w:rFonts w:ascii="Cambria Math" w:hAnsi="Cambria Math" w:cs="Times New Roman"/>
                <w:sz w:val="24"/>
                <w:szCs w:val="24"/>
                <w:lang w:val="en-US"/>
              </w:rPr>
              <m:t>2</m:t>
            </m:r>
          </m:sup>
        </m:sSubSup>
      </m:oMath>
      <w:r w:rsidRPr="00402268">
        <w:rPr>
          <w:rFonts w:ascii="Times New Roman" w:eastAsiaTheme="minorEastAsia" w:hAnsi="Times New Roman" w:cs="Times New Roman"/>
          <w:sz w:val="24"/>
          <w:szCs w:val="24"/>
          <w:lang w:val="en-US"/>
        </w:rPr>
        <w:t xml:space="preserve"> = 25 then the ICC = 0.8. However, if </w:t>
      </w:r>
      <m:oMath>
        <m:sSubSup>
          <m:sSubSupPr>
            <m:ctrlPr>
              <w:rPr>
                <w:rFonts w:ascii="Cambria Math" w:hAnsi="Cambria Math" w:cs="Times New Roman"/>
                <w:sz w:val="24"/>
                <w:szCs w:val="24"/>
              </w:rPr>
            </m:ctrlPr>
          </m:sSubSupPr>
          <m:e>
            <m:r>
              <m:rPr>
                <m:sty m:val="p"/>
              </m:rPr>
              <w:rPr>
                <w:rFonts w:ascii="Cambria Math" w:hAnsi="Cambria Math" w:cs="Times New Roman"/>
                <w:sz w:val="24"/>
                <w:szCs w:val="24"/>
                <w:lang w:val="en-US"/>
              </w:rPr>
              <m:t xml:space="preserve"> </m:t>
            </m:r>
            <m:r>
              <m:rPr>
                <m:sty m:val="p"/>
              </m:rPr>
              <w:rPr>
                <w:rFonts w:ascii="Cambria Math" w:hAnsi="Cambria Math" w:cs="Times New Roman"/>
                <w:sz w:val="24"/>
                <w:szCs w:val="24"/>
              </w:rPr>
              <m:t>σ</m:t>
            </m:r>
          </m:e>
          <m:sub>
            <m:r>
              <m:rPr>
                <m:sty m:val="p"/>
              </m:rPr>
              <w:rPr>
                <w:rFonts w:ascii="Cambria Math" w:hAnsi="Cambria Math" w:cs="Times New Roman"/>
                <w:sz w:val="24"/>
                <w:szCs w:val="24"/>
                <w:lang w:val="en-US"/>
              </w:rPr>
              <m:t>b</m:t>
            </m:r>
          </m:sub>
          <m:sup>
            <m:r>
              <m:rPr>
                <m:sty m:val="p"/>
              </m:rPr>
              <w:rPr>
                <w:rFonts w:ascii="Cambria Math" w:hAnsi="Cambria Math" w:cs="Times New Roman"/>
                <w:sz w:val="24"/>
                <w:szCs w:val="24"/>
                <w:lang w:val="en-US"/>
              </w:rPr>
              <m:t>2</m:t>
            </m:r>
          </m:sup>
        </m:sSubSup>
      </m:oMath>
      <w:r w:rsidRPr="00402268">
        <w:rPr>
          <w:rFonts w:ascii="Times New Roman" w:hAnsi="Times New Roman" w:cs="Times New Roman"/>
          <w:sz w:val="24"/>
          <w:szCs w:val="24"/>
          <w:lang w:val="en-US"/>
        </w:rPr>
        <w:t xml:space="preserve">  = 10 and </w:t>
      </w:r>
      <m:oMath>
        <m:sSubSup>
          <m:sSubSupPr>
            <m:ctrlPr>
              <w:rPr>
                <w:rFonts w:ascii="Cambria Math" w:hAnsi="Cambria Math" w:cs="Times New Roman"/>
                <w:sz w:val="24"/>
                <w:szCs w:val="24"/>
              </w:rPr>
            </m:ctrlPr>
          </m:sSubSupPr>
          <m:e>
            <m:r>
              <m:rPr>
                <m:sty m:val="p"/>
              </m:rPr>
              <w:rPr>
                <w:rFonts w:ascii="Cambria Math" w:hAnsi="Cambria Math" w:cs="Times New Roman"/>
                <w:sz w:val="24"/>
                <w:szCs w:val="24"/>
              </w:rPr>
              <m:t>σ</m:t>
            </m:r>
          </m:e>
          <m:sub>
            <m:r>
              <m:rPr>
                <m:sty m:val="p"/>
              </m:rPr>
              <w:rPr>
                <w:rFonts w:ascii="Cambria Math" w:hAnsi="Cambria Math" w:cs="Times New Roman"/>
                <w:sz w:val="24"/>
                <w:szCs w:val="24"/>
                <w:lang w:val="en-US"/>
              </w:rPr>
              <m:t>w</m:t>
            </m:r>
          </m:sub>
          <m:sup>
            <m:r>
              <m:rPr>
                <m:sty m:val="p"/>
              </m:rPr>
              <w:rPr>
                <w:rFonts w:ascii="Cambria Math" w:hAnsi="Cambria Math" w:cs="Times New Roman"/>
                <w:sz w:val="24"/>
                <w:szCs w:val="24"/>
                <w:lang w:val="en-US"/>
              </w:rPr>
              <m:t>2</m:t>
            </m:r>
          </m:sup>
        </m:sSubSup>
      </m:oMath>
      <w:r w:rsidRPr="00402268">
        <w:rPr>
          <w:rFonts w:ascii="Times New Roman" w:eastAsiaTheme="minorEastAsia" w:hAnsi="Times New Roman" w:cs="Times New Roman"/>
          <w:sz w:val="24"/>
          <w:szCs w:val="24"/>
          <w:lang w:val="en-US"/>
        </w:rPr>
        <w:t xml:space="preserve"> = 2.5 then the ICC is still 0.8 even if the within-subject variation differs by a factor of 10.  </w:t>
      </w:r>
    </w:p>
    <w:p w14:paraId="4279D9E7" w14:textId="77777777" w:rsidR="00621A1D" w:rsidRPr="00402268" w:rsidRDefault="00621A1D" w:rsidP="00621A1D">
      <w:pPr>
        <w:spacing w:line="480" w:lineRule="auto"/>
        <w:jc w:val="both"/>
        <w:rPr>
          <w:sz w:val="24"/>
          <w:szCs w:val="24"/>
          <w:lang w:val="en-US"/>
        </w:rPr>
      </w:pPr>
      <w:r w:rsidRPr="00402268">
        <w:rPr>
          <w:sz w:val="24"/>
          <w:szCs w:val="24"/>
          <w:lang w:val="en-US"/>
        </w:rPr>
        <w:t xml:space="preserve">In both situations the ICC becomes identical, and by extension so will the outcome from Spearman-Brown prophecy formula. However, the within and between subject variations differ by a factor of 10 between the situations, which will certainly change the ability to identify the habitual physical activity of an individual. </w:t>
      </w:r>
      <w:r w:rsidRPr="00E56C3A">
        <w:rPr>
          <w:color w:val="000000" w:themeColor="text1"/>
          <w:sz w:val="24"/>
          <w:szCs w:val="24"/>
          <w:lang w:val="en-US"/>
        </w:rPr>
        <w:t>The habitual level of physical activity can be de</w:t>
      </w:r>
      <w:r w:rsidRPr="00402268">
        <w:rPr>
          <w:sz w:val="24"/>
          <w:szCs w:val="24"/>
          <w:lang w:val="en-US"/>
        </w:rPr>
        <w:t>fined, slightly modified from Lui</w:t>
      </w:r>
      <w:r>
        <w:rPr>
          <w:sz w:val="24"/>
          <w:szCs w:val="24"/>
          <w:lang w:val="en-US"/>
        </w:rPr>
        <w:t xml:space="preserve"> et </w:t>
      </w:r>
      <w:proofErr w:type="spellStart"/>
      <w:r>
        <w:rPr>
          <w:sz w:val="24"/>
          <w:szCs w:val="24"/>
          <w:lang w:val="en-US"/>
        </w:rPr>
        <w:t>al</w:t>
      </w:r>
      <w:r w:rsidRPr="00402268">
        <w:rPr>
          <w:sz w:val="24"/>
          <w:szCs w:val="24"/>
          <w:lang w:val="en-US"/>
        </w:rPr>
        <w:t>'s</w:t>
      </w:r>
      <w:proofErr w:type="spellEnd"/>
      <w:r w:rsidRPr="00402268">
        <w:rPr>
          <w:sz w:val="24"/>
          <w:szCs w:val="24"/>
          <w:lang w:val="en-US"/>
        </w:rPr>
        <w:t xml:space="preserve"> version for diet, as: ''the hypothetical average around which that individual's physical activity varies''</w:t>
      </w:r>
      <w:r>
        <w:rPr>
          <w:sz w:val="24"/>
          <w:szCs w:val="24"/>
          <w:lang w:val="en-US"/>
        </w:rPr>
        <w:t xml:space="preserve"> </w:t>
      </w:r>
      <w:r>
        <w:rPr>
          <w:sz w:val="24"/>
          <w:szCs w:val="24"/>
          <w:lang w:val="en-US"/>
        </w:rPr>
        <w:fldChar w:fldCharType="begin"/>
      </w:r>
      <w:r>
        <w:rPr>
          <w:sz w:val="24"/>
          <w:szCs w:val="24"/>
          <w:lang w:val="en-US"/>
        </w:rPr>
        <w:instrText xml:space="preserve"> ADDIN EN.CITE &lt;EndNote&gt;&lt;Cite&gt;&lt;Author&gt;Liu&lt;/Author&gt;&lt;Year&gt;1978&lt;/Year&gt;&lt;RecNum&gt;4&lt;/RecNum&gt;&lt;DisplayText&gt;(30)&lt;/DisplayText&gt;&lt;record&gt;&lt;rec-number&gt;4&lt;/rec-number&gt;&lt;foreign-keys&gt;&lt;key app="EN" db-id="ztws0swxq0a5zwert22x9xzh99rfrffs2xfa" timestamp="1530259392"&gt;4&lt;/key&gt;&lt;/foreign-keys&gt;&lt;ref-type name="Journal Article"&gt;17&lt;/ref-type&gt;&lt;contributors&gt;&lt;authors&gt;&lt;author&gt;Liu, K.&lt;/author&gt;&lt;author&gt;Stamler, J.&lt;/author&gt;&lt;author&gt;Dyer, A.&lt;/author&gt;&lt;author&gt;McKeever, J.&lt;/author&gt;&lt;author&gt;McKeever, P.&lt;/author&gt;&lt;/authors&gt;&lt;/contributors&gt;&lt;titles&gt;&lt;title&gt;Statistical methods to assess and minimize the role of intra-individual variability in obscuring the relationship between dietary lipids and serum cholesterol&lt;/title&gt;&lt;secondary-title&gt;J Chronic Dis&lt;/secondary-title&gt;&lt;/titles&gt;&lt;periodical&gt;&lt;full-title&gt;J Chronic Dis&lt;/full-title&gt;&lt;/periodical&gt;&lt;pages&gt;399-418&lt;/pages&gt;&lt;volume&gt;31&lt;/volume&gt;&lt;number&gt;6-7&lt;/number&gt;&lt;keywords&gt;&lt;keyword&gt;Adult&lt;/keyword&gt;&lt;keyword&gt;Cholesterol, blood&lt;/keyword&gt;&lt;keyword&gt;Dietary Fats, administration /&amp;amp;/ dosage&lt;/keyword&gt;&lt;keyword&gt;Epidemiologic Methods&lt;/keyword&gt;&lt;keyword&gt;Humans&lt;/keyword&gt;&lt;keyword&gt;Male&lt;/keyword&gt;&lt;keyword&gt;Middle Aged&lt;/keyword&gt;&lt;keyword&gt;Statistics as Topic&lt;/keyword&gt;&lt;/keywords&gt;&lt;dates&gt;&lt;year&gt;1978&lt;/year&gt;&lt;/dates&gt;&lt;label&gt;Liu1978&lt;/label&gt;&lt;urls&gt;&lt;/urls&gt;&lt;/record&gt;&lt;/Cite&gt;&lt;/EndNote&gt;</w:instrText>
      </w:r>
      <w:r>
        <w:rPr>
          <w:sz w:val="24"/>
          <w:szCs w:val="24"/>
          <w:lang w:val="en-US"/>
        </w:rPr>
        <w:fldChar w:fldCharType="separate"/>
      </w:r>
      <w:r>
        <w:rPr>
          <w:noProof/>
          <w:sz w:val="24"/>
          <w:szCs w:val="24"/>
          <w:lang w:val="en-US"/>
        </w:rPr>
        <w:t>(30)</w:t>
      </w:r>
      <w:r>
        <w:rPr>
          <w:sz w:val="24"/>
          <w:szCs w:val="24"/>
          <w:lang w:val="en-US"/>
        </w:rPr>
        <w:fldChar w:fldCharType="end"/>
      </w:r>
      <w:r>
        <w:rPr>
          <w:sz w:val="24"/>
          <w:szCs w:val="24"/>
          <w:lang w:val="en-US"/>
        </w:rPr>
        <w:t xml:space="preserve">. </w:t>
      </w:r>
      <w:r w:rsidRPr="00402268">
        <w:rPr>
          <w:sz w:val="24"/>
          <w:szCs w:val="24"/>
          <w:lang w:val="en-US"/>
        </w:rPr>
        <w:t>To estimate the habitual level of an individual it is therefore necessary to estimate the within subject coefficient of variation</w:t>
      </w:r>
      <w:r>
        <w:rPr>
          <w:sz w:val="24"/>
          <w:szCs w:val="24"/>
          <w:lang w:val="en-US"/>
        </w:rPr>
        <w:t>.</w:t>
      </w:r>
      <w:r w:rsidRPr="00402268">
        <w:rPr>
          <w:sz w:val="24"/>
          <w:szCs w:val="24"/>
          <w:lang w:val="en-US"/>
        </w:rPr>
        <w:t xml:space="preserve"> </w:t>
      </w:r>
      <w:r>
        <w:rPr>
          <w:sz w:val="24"/>
          <w:szCs w:val="24"/>
          <w:lang w:val="en-US"/>
        </w:rPr>
        <w:t>T</w:t>
      </w:r>
      <w:r w:rsidRPr="00402268">
        <w:rPr>
          <w:sz w:val="24"/>
          <w:szCs w:val="24"/>
          <w:lang w:val="en-US"/>
        </w:rPr>
        <w:t>hat is</w:t>
      </w:r>
      <w:r>
        <w:rPr>
          <w:sz w:val="24"/>
          <w:szCs w:val="24"/>
          <w:lang w:val="en-US"/>
        </w:rPr>
        <w:t>,</w:t>
      </w:r>
      <w:r w:rsidRPr="00402268">
        <w:rPr>
          <w:sz w:val="24"/>
          <w:szCs w:val="24"/>
          <w:lang w:val="en-US"/>
        </w:rPr>
        <w:t xml:space="preserve"> how much does an individual fluctuate around their true, but unmeasured, mean level of physical activity. That value is then entered in </w:t>
      </w:r>
      <w:r>
        <w:rPr>
          <w:sz w:val="24"/>
          <w:szCs w:val="24"/>
          <w:lang w:val="en-US"/>
        </w:rPr>
        <w:t>equation</w:t>
      </w:r>
      <w:r w:rsidRPr="00402268">
        <w:rPr>
          <w:sz w:val="24"/>
          <w:szCs w:val="24"/>
          <w:lang w:val="en-US"/>
        </w:rPr>
        <w:t xml:space="preserve"> </w:t>
      </w:r>
      <w:r>
        <w:rPr>
          <w:sz w:val="24"/>
          <w:szCs w:val="24"/>
          <w:lang w:val="en-US"/>
        </w:rPr>
        <w:t>3</w:t>
      </w:r>
      <w:r w:rsidRPr="00402268">
        <w:rPr>
          <w:sz w:val="24"/>
          <w:szCs w:val="24"/>
          <w:lang w:val="en-US"/>
        </w:rPr>
        <w:t xml:space="preserve">  </w:t>
      </w:r>
    </w:p>
    <w:p w14:paraId="57A94D0E" w14:textId="77777777" w:rsidR="00621A1D" w:rsidRPr="00402268" w:rsidRDefault="00621A1D" w:rsidP="00621A1D">
      <w:pPr>
        <w:spacing w:line="480" w:lineRule="auto"/>
        <w:jc w:val="center"/>
        <w:rPr>
          <w:rFonts w:ascii="Times New Roman" w:hAnsi="Times New Roman" w:cs="Times New Roman"/>
          <w:sz w:val="24"/>
          <w:szCs w:val="24"/>
          <w:lang w:val="en-US"/>
        </w:rPr>
      </w:pPr>
      <m:oMath>
        <m:r>
          <w:rPr>
            <w:rFonts w:ascii="Cambria Math" w:hAnsi="Cambria Math" w:cs="Times New Roman"/>
            <w:sz w:val="24"/>
            <w:szCs w:val="24"/>
            <w:lang w:val="en-US"/>
          </w:rPr>
          <m:t>D=</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 xml:space="preserve"> </m:t>
            </m:r>
            <m:d>
              <m:dPr>
                <m:ctrlPr>
                  <w:rPr>
                    <w:rFonts w:ascii="Cambria Math" w:hAnsi="Cambria Math" w:cs="Times New Roman"/>
                    <w:i/>
                    <w:sz w:val="24"/>
                    <w:szCs w:val="24"/>
                    <w:lang w:val="en-US"/>
                  </w:rPr>
                </m:ctrlPr>
              </m:dPr>
              <m:e>
                <m:f>
                  <m:fPr>
                    <m:ctrlPr>
                      <w:rPr>
                        <w:rFonts w:ascii="Cambria Math" w:hAnsi="Cambria Math" w:cs="Times New Roman"/>
                        <w:i/>
                        <w:sz w:val="24"/>
                        <w:szCs w:val="24"/>
                        <w:lang w:val="en-US"/>
                      </w:rPr>
                    </m:ctrlPr>
                  </m:fPr>
                  <m:num>
                    <m:r>
                      <w:rPr>
                        <w:rFonts w:ascii="Cambria Math" w:hAnsi="Cambria Math" w:cs="Times New Roman"/>
                        <w:sz w:val="24"/>
                        <w:szCs w:val="24"/>
                        <w:lang w:val="en-US"/>
                      </w:rPr>
                      <m:t xml:space="preserve">Zα*CVw </m:t>
                    </m:r>
                  </m:num>
                  <m:den>
                    <m:sSub>
                      <m:sSubPr>
                        <m:ctrlPr>
                          <w:rPr>
                            <w:rFonts w:ascii="Cambria Math" w:hAnsi="Cambria Math" w:cs="Times New Roman"/>
                            <w:i/>
                            <w:sz w:val="24"/>
                            <w:szCs w:val="24"/>
                            <w:lang w:val="en-US"/>
                          </w:rPr>
                        </m:ctrlPr>
                      </m:sSubPr>
                      <m:e>
                        <m:r>
                          <w:rPr>
                            <w:rFonts w:ascii="Cambria Math" w:hAnsi="Cambria Math" w:cs="Times New Roman"/>
                            <w:sz w:val="24"/>
                            <w:szCs w:val="24"/>
                            <w:lang w:val="en-US"/>
                          </w:rPr>
                          <m:t>D</m:t>
                        </m:r>
                      </m:e>
                      <m:sub>
                        <m:r>
                          <w:rPr>
                            <w:rFonts w:ascii="Cambria Math" w:hAnsi="Cambria Math" w:cs="Times New Roman"/>
                            <w:sz w:val="24"/>
                            <w:szCs w:val="24"/>
                            <w:lang w:val="en-US"/>
                          </w:rPr>
                          <m:t>0</m:t>
                        </m:r>
                      </m:sub>
                    </m:sSub>
                  </m:den>
                </m:f>
              </m:e>
            </m:d>
          </m:e>
          <m:sup>
            <m:r>
              <w:rPr>
                <w:rFonts w:ascii="Cambria Math" w:hAnsi="Cambria Math" w:cs="Times New Roman"/>
                <w:sz w:val="24"/>
                <w:szCs w:val="24"/>
                <w:lang w:val="en-US"/>
              </w:rPr>
              <m:t>2</m:t>
            </m:r>
          </m:sup>
        </m:sSup>
      </m:oMath>
      <w:r w:rsidRPr="00402268">
        <w:rPr>
          <w:rFonts w:ascii="Times New Roman" w:eastAsiaTheme="minorEastAsia" w:hAnsi="Times New Roman" w:cs="Times New Roman"/>
          <w:sz w:val="24"/>
          <w:szCs w:val="24"/>
          <w:lang w:val="en-US"/>
        </w:rPr>
        <w:tab/>
      </w:r>
      <w:r w:rsidRPr="00402268">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Pr="00402268">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3</w:t>
      </w:r>
      <w:r w:rsidRPr="00402268">
        <w:rPr>
          <w:rFonts w:ascii="Times New Roman" w:eastAsiaTheme="minorEastAsia" w:hAnsi="Times New Roman" w:cs="Times New Roman"/>
          <w:sz w:val="24"/>
          <w:szCs w:val="24"/>
          <w:lang w:val="en-US"/>
        </w:rPr>
        <w:t>)</w:t>
      </w:r>
    </w:p>
    <w:p w14:paraId="14FDFFA2" w14:textId="77777777" w:rsidR="00621A1D" w:rsidRPr="00402268" w:rsidRDefault="00621A1D" w:rsidP="00621A1D">
      <w:pPr>
        <w:spacing w:line="480" w:lineRule="auto"/>
        <w:jc w:val="both"/>
        <w:rPr>
          <w:sz w:val="24"/>
          <w:szCs w:val="24"/>
          <w:lang w:val="en-US"/>
        </w:rPr>
      </w:pPr>
      <w:r w:rsidRPr="00402268">
        <w:rPr>
          <w:rFonts w:ascii="Times New Roman" w:hAnsi="Times New Roman" w:cs="Times New Roman"/>
          <w:sz w:val="24"/>
          <w:szCs w:val="24"/>
          <w:lang w:val="en-US"/>
        </w:rPr>
        <w:lastRenderedPageBreak/>
        <w:t>In which D is the number of days needed to monitor. Zα is the normal deviate for which the percentage of time the measured value should fall within a specified limit (</w:t>
      </w:r>
      <w:proofErr w:type="spellStart"/>
      <w:r w:rsidRPr="00402268">
        <w:rPr>
          <w:rFonts w:ascii="Times New Roman" w:hAnsi="Times New Roman" w:cs="Times New Roman"/>
          <w:sz w:val="24"/>
          <w:szCs w:val="24"/>
          <w:lang w:val="en-US"/>
        </w:rPr>
        <w:t>i.e</w:t>
      </w:r>
      <w:proofErr w:type="spellEnd"/>
      <w:r w:rsidRPr="00402268">
        <w:rPr>
          <w:rFonts w:ascii="Times New Roman" w:hAnsi="Times New Roman" w:cs="Times New Roman"/>
          <w:sz w:val="24"/>
          <w:szCs w:val="24"/>
          <w:lang w:val="en-US"/>
        </w:rPr>
        <w:t xml:space="preserve"> 1.96 = 95% confidence). </w:t>
      </w:r>
      <w:proofErr w:type="spellStart"/>
      <w:r w:rsidRPr="00402268">
        <w:rPr>
          <w:rFonts w:ascii="Times New Roman" w:hAnsi="Times New Roman" w:cs="Times New Roman"/>
          <w:sz w:val="24"/>
          <w:szCs w:val="24"/>
          <w:lang w:val="en-US"/>
        </w:rPr>
        <w:t>CVw</w:t>
      </w:r>
      <w:proofErr w:type="spellEnd"/>
      <w:r w:rsidRPr="00402268">
        <w:rPr>
          <w:rFonts w:ascii="Times New Roman" w:hAnsi="Times New Roman" w:cs="Times New Roman"/>
          <w:sz w:val="24"/>
          <w:szCs w:val="24"/>
          <w:lang w:val="en-US"/>
        </w:rPr>
        <w:t xml:space="preserve"> is the within-subject coefficient of variation, and D</w:t>
      </w:r>
      <w:r w:rsidRPr="00402268">
        <w:rPr>
          <w:rFonts w:ascii="Times New Roman" w:hAnsi="Times New Roman" w:cs="Times New Roman"/>
          <w:sz w:val="24"/>
          <w:szCs w:val="24"/>
          <w:vertAlign w:val="subscript"/>
          <w:lang w:val="en-US"/>
        </w:rPr>
        <w:t>0</w:t>
      </w:r>
      <w:r w:rsidRPr="00402268">
        <w:rPr>
          <w:rFonts w:ascii="Times New Roman" w:hAnsi="Times New Roman" w:cs="Times New Roman"/>
          <w:sz w:val="24"/>
          <w:szCs w:val="24"/>
          <w:lang w:val="en-US"/>
        </w:rPr>
        <w:t xml:space="preserve"> is </w:t>
      </w:r>
      <w:r>
        <w:rPr>
          <w:rFonts w:ascii="Times New Roman" w:hAnsi="Times New Roman" w:cs="Times New Roman"/>
          <w:sz w:val="24"/>
          <w:szCs w:val="24"/>
          <w:lang w:val="en-US"/>
        </w:rPr>
        <w:t xml:space="preserve">how close to the ‘’true’’ habitual level the observed value should fall </w:t>
      </w:r>
      <w:r w:rsidRPr="00402268">
        <w:rPr>
          <w:rFonts w:ascii="Times New Roman" w:hAnsi="Times New Roman" w:cs="Times New Roman"/>
          <w:sz w:val="24"/>
          <w:szCs w:val="24"/>
          <w:lang w:val="en-US"/>
        </w:rPr>
        <w:t>(e.g. 20%)</w:t>
      </w:r>
      <w:r>
        <w:rPr>
          <w:rFonts w:ascii="Times New Roman" w:hAnsi="Times New Roman" w:cs="Times New Roman"/>
          <w:sz w:val="24"/>
          <w:szCs w:val="24"/>
          <w:lang w:val="en-US"/>
        </w:rPr>
        <w:t xml:space="preserve">. </w:t>
      </w:r>
      <w:r w:rsidRPr="00402268">
        <w:rPr>
          <w:rFonts w:ascii="Times New Roman" w:hAnsi="Times New Roman" w:cs="Times New Roman"/>
          <w:sz w:val="24"/>
          <w:szCs w:val="24"/>
          <w:lang w:val="en-US"/>
        </w:rPr>
        <w:t xml:space="preserve">The outcome from such an analysis is interpreted as the number of repeated observations needed </w:t>
      </w:r>
      <w:r>
        <w:rPr>
          <w:rFonts w:ascii="Times New Roman" w:hAnsi="Times New Roman" w:cs="Times New Roman"/>
          <w:sz w:val="24"/>
          <w:szCs w:val="24"/>
          <w:lang w:val="en-US"/>
        </w:rPr>
        <w:t xml:space="preserve">so that the observed value is within ±20% of the true habitual level 95 % of the time. </w:t>
      </w:r>
    </w:p>
    <w:p w14:paraId="6F44B2C1" w14:textId="77777777" w:rsidR="00621A1D" w:rsidRPr="00402268" w:rsidRDefault="00621A1D" w:rsidP="00621A1D">
      <w:pPr>
        <w:spacing w:line="480" w:lineRule="auto"/>
        <w:jc w:val="both"/>
        <w:rPr>
          <w:sz w:val="24"/>
          <w:szCs w:val="24"/>
          <w:lang w:val="en-US"/>
        </w:rPr>
      </w:pPr>
      <w:r w:rsidRPr="00402268">
        <w:rPr>
          <w:sz w:val="24"/>
          <w:szCs w:val="24"/>
          <w:lang w:val="en-US"/>
        </w:rPr>
        <w:t>We have previously published work that estimated how many days are needed to estimate the usual physical activity of an individual (level 4). We showed that, for most intensity levels, considerably more days are needed than for</w:t>
      </w:r>
      <w:r>
        <w:rPr>
          <w:sz w:val="24"/>
          <w:szCs w:val="24"/>
          <w:lang w:val="en-US"/>
        </w:rPr>
        <w:t xml:space="preserve"> research questions on</w:t>
      </w:r>
      <w:r w:rsidRPr="00402268">
        <w:rPr>
          <w:sz w:val="24"/>
          <w:szCs w:val="24"/>
          <w:lang w:val="en-US"/>
        </w:rPr>
        <w:t xml:space="preserve"> level </w:t>
      </w:r>
      <w:r>
        <w:rPr>
          <w:sz w:val="24"/>
          <w:szCs w:val="24"/>
          <w:lang w:val="en-US"/>
        </w:rPr>
        <w:t xml:space="preserve">3 </w:t>
      </w:r>
      <w:r>
        <w:rPr>
          <w:sz w:val="24"/>
          <w:szCs w:val="24"/>
          <w:lang w:val="en-US"/>
        </w:rPr>
        <w:fldChar w:fldCharType="begin"/>
      </w:r>
      <w:r>
        <w:rPr>
          <w:sz w:val="24"/>
          <w:szCs w:val="24"/>
          <w:lang w:val="en-US"/>
        </w:rPr>
        <w:instrText xml:space="preserve"> ADDIN EN.CITE &lt;EndNote&gt;&lt;Cite&gt;&lt;Author&gt;Bergman&lt;/Author&gt;&lt;Year&gt;2018&lt;/Year&gt;&lt;RecNum&gt;38&lt;/RecNum&gt;&lt;DisplayText&gt;(22)&lt;/DisplayText&gt;&lt;record&gt;&lt;rec-number&gt;38&lt;/rec-number&gt;&lt;foreign-keys&gt;&lt;key app="EN" db-id="ztws0swxq0a5zwert22x9xzh99rfrffs2xfa" timestamp="1561371898"&gt;38&lt;/key&gt;&lt;/foreign-keys&gt;&lt;ref-type name="Journal Article"&gt;17&lt;/ref-type&gt;&lt;contributors&gt;&lt;authors&gt;&lt;author&gt;Bergman, Patrick&lt;/author&gt;&lt;/authors&gt;&lt;/contributors&gt;&lt;titles&gt;&lt;title&gt;The number of repeated observations needed to estimate the habitual physical activity of an individual to a given level of precision.&lt;/title&gt;&lt;secondary-title&gt;PloS one&lt;/secondary-title&gt;&lt;/titles&gt;&lt;periodical&gt;&lt;full-title&gt;PLoS ONE&lt;/full-title&gt;&lt;/periodical&gt;&lt;pages&gt;e0192117&lt;/pages&gt;&lt;volume&gt;13&lt;/volume&gt;&lt;number&gt;2&lt;/number&gt;&lt;keywords&gt;&lt;keyword&gt;Adult&lt;/keyword&gt;&lt;keyword&gt;Female&lt;/keyword&gt;&lt;keyword&gt;Humans&lt;/keyword&gt;&lt;keyword&gt;Male&lt;/keyword&gt;&lt;keyword&gt;Exercise&lt;/keyword&gt;&lt;keyword&gt;Health Behavior&lt;/keyword&gt;&lt;keyword&gt;Sweden&lt;/keyword&gt;&lt;keyword&gt;Uncertainty&lt;/keyword&gt;&lt;/keywords&gt;&lt;dates&gt;&lt;year&gt;2018&lt;/year&gt;&lt;pub-dates&gt;&lt;date&gt;2018&lt;/date&gt;&lt;/pub-dates&gt;&lt;/dates&gt;&lt;isbn&gt;1932-6203&lt;/isbn&gt;&lt;urls&gt;&lt;/urls&gt;&lt;electronic-resource-num&gt;10.1371/journal.pone.0192117&lt;/electronic-resource-num&gt;&lt;/record&gt;&lt;/Cite&gt;&lt;/EndNote&gt;</w:instrText>
      </w:r>
      <w:r>
        <w:rPr>
          <w:sz w:val="24"/>
          <w:szCs w:val="24"/>
          <w:lang w:val="en-US"/>
        </w:rPr>
        <w:fldChar w:fldCharType="separate"/>
      </w:r>
      <w:r>
        <w:rPr>
          <w:noProof/>
          <w:sz w:val="24"/>
          <w:szCs w:val="24"/>
          <w:lang w:val="en-US"/>
        </w:rPr>
        <w:t>(22)</w:t>
      </w:r>
      <w:r>
        <w:rPr>
          <w:sz w:val="24"/>
          <w:szCs w:val="24"/>
          <w:lang w:val="en-US"/>
        </w:rPr>
        <w:fldChar w:fldCharType="end"/>
      </w:r>
      <w:r w:rsidRPr="00402268">
        <w:rPr>
          <w:sz w:val="24"/>
          <w:szCs w:val="24"/>
          <w:lang w:val="en-US"/>
        </w:rPr>
        <w:t xml:space="preserve">. </w:t>
      </w:r>
    </w:p>
    <w:p w14:paraId="398A8C33" w14:textId="77777777" w:rsidR="00621A1D" w:rsidRPr="00402268" w:rsidRDefault="00621A1D" w:rsidP="00621A1D">
      <w:pPr>
        <w:spacing w:line="480" w:lineRule="auto"/>
        <w:jc w:val="both"/>
        <w:rPr>
          <w:sz w:val="24"/>
          <w:szCs w:val="24"/>
          <w:lang w:val="en-US"/>
        </w:rPr>
      </w:pPr>
      <w:r w:rsidRPr="00402268">
        <w:rPr>
          <w:sz w:val="24"/>
          <w:szCs w:val="24"/>
          <w:lang w:val="en-US"/>
        </w:rPr>
        <w:t>Thus, if the results of the present study are combined with previous studies in this field</w:t>
      </w:r>
      <w:r>
        <w:rPr>
          <w:sz w:val="24"/>
          <w:szCs w:val="24"/>
          <w:lang w:val="en-US"/>
        </w:rPr>
        <w:t xml:space="preserve"> </w:t>
      </w:r>
      <w:r>
        <w:rPr>
          <w:sz w:val="24"/>
          <w:szCs w:val="24"/>
          <w:lang w:val="en-US"/>
        </w:rPr>
        <w:fldChar w:fldCharType="begin">
          <w:fldData xml:space="preserve">PEVuZE5vdGU+PENpdGU+PEF1dGhvcj5BYWRsYW5kPC9BdXRob3I+PFllYXI+MjAxNTwvWWVhcj48
UmVjTnVtPjEwPC9SZWNOdW0+PERpc3BsYXlUZXh0Pig1LTE5LCAyMik8L0Rpc3BsYXlUZXh0Pjxy
ZWNvcmQ+PHJlYy1udW1iZXI+MTA8L3JlYy1udW1iZXI+PGZvcmVpZ24ta2V5cz48a2V5IGFwcD0i
RU4iIGRiLWlkPSJ6dHdzMHN3eHEwYTV6d2VydDIyeDl4emg5OXJmcmZmczJ4ZmEiIHRpbWVzdGFt
cD0iMTUzMDI1OTM5NCI+MTA8L2tleT48L2ZvcmVpZ24ta2V5cz48cmVmLXR5cGUgbmFtZT0iSm91
cm5hbCBBcnRpY2xlIj4xNzwvcmVmLXR5cGU+PGNvbnRyaWJ1dG9ycz48YXV0aG9ycz48YXV0aG9y
PkFhZGxhbmQsIEVpdmluZDwvYXV0aG9yPjxhdXRob3I+WWx2aXPDpWtlciwgRWluYXI8L2F1dGhv
cj48L2F1dGhvcnM+PC9jb250cmlidXRvcnM+PHRpdGxlcz48dGl0bGU+UmVsaWFiaWxpdHkgb2Yg
b2JqZWN0aXZlbHkgbWVhc3VyZWQgc2VkZW50YXJ5IHRpbWUgYW5kIHBoeXNpY2FsIGFjdGl2aXR5
IGluIGFkdWx0czwvdGl0bGU+PHNlY29uZGFyeS10aXRsZT5QbG9TIG9uZTwvc2Vjb25kYXJ5LXRp
dGxlPjwvdGl0bGVzPjxwZXJpb2RpY2FsPjxmdWxsLXRpdGxlPlBMb1MgT05FPC9mdWxsLXRpdGxl
PjwvcGVyaW9kaWNhbD48cGFnZXM+ZTAxMzMyOTY8L3BhZ2VzPjx2b2x1bWU+MTA8L3ZvbHVtZT48
bnVtYmVyPjc8L251bWJlcj48ZGF0ZXM+PHllYXI+MjAxNTwveWVhcj48L2RhdGVzPjxsYWJlbD5B
YWRsYW5kMjAxNTwvbGFiZWw+PHVybHM+PC91cmxzPjwvcmVjb3JkPjwvQ2l0ZT48Q2l0ZT48QXV0
aG9yPkJhcnJlaXJhPC9BdXRob3I+PFllYXI+MjAxNTwvWWVhcj48UmVjTnVtPjQ1PC9SZWNOdW0+
PHJlY29yZD48cmVjLW51bWJlcj40NTwvcmVjLW51bWJlcj48Zm9yZWlnbi1rZXlzPjxrZXkgYXBw
PSJFTiIgZGItaWQ9Inp0d3Mwc3d4cTBhNXp3ZXJ0MjJ4OXh6aDk5cmZyZmZzMnhmYSIgdGltZXN0
YW1wPSIxNTYxMzcxODk4Ij40NTwva2V5PjwvZm9yZWlnbi1rZXlzPjxyZWYtdHlwZSBuYW1lPSJK
b3VybmFsIEFydGljbGUiPjE3PC9yZWYtdHlwZT48Y29udHJpYnV0b3JzPjxhdXRob3JzPjxhdXRo
b3I+QmFycmVpcmEsIFQgVjwvYXV0aG9yPjxhdXRob3I+U2NodW5hLCBKIE08L2F1dGhvcj48YXV0
aG9yPlR1ZG9yLUxvY2tlLCBDPC9hdXRob3I+PGF1dGhvcj5DaGFwdXQsIEotUDwvYXV0aG9yPjxh
dXRob3I+Q2h1cmNoLCBUIFM8L2F1dGhvcj48YXV0aG9yPkZvZ2VsaG9sbSwgTTwvYXV0aG9yPjxh
dXRob3I+SHUsIEc8L2F1dGhvcj48YXV0aG9yPkt1cml5YW4sIFI8L2F1dGhvcj48YXV0aG9yPkt1
cnBhZCwgQTwvYXV0aG9yPjxhdXRob3I+TGFtYmVydCwgRSBWPC9hdXRob3I+PGF1dGhvcj5NYWhl
ciwgQzwvYXV0aG9yPjxhdXRob3I+TWFpYSwgSjwvYXV0aG9yPjxhdXRob3I+TWF0c3VkbywgVjwv
YXV0aG9yPjxhdXRob3I+T2xkcywgVDwvYXV0aG9yPjxhdXRob3I+T255d2VyYSwgVjwvYXV0aG9y
PjxhdXRob3I+U2FybWllbnRvLCBPIEw8L2F1dGhvcj48YXV0aG9yPlN0YW5kYWdlLCBNPC9hdXRo
b3I+PGF1dGhvcj5UcmVtYmxheSwgTSBTPC9hdXRob3I+PGF1dGhvcj5aaGFvLCBQPC9hdXRob3I+
PGF1dGhvcj5LYXR6bWFyenlrLCBQIFQ8L2F1dGhvcj48L2F1dGhvcnM+PC9jb250cmlidXRvcnM+
PHRpdGxlcz48dGl0bGU+UmVsaWFiaWxpdHkgb2YgYWNjZWxlcm9tZXRlci1kZXRlcm1pbmVkIHBo
eXNpY2FsIGFjdGl2aXR5IGFuZCBzZWRlbnRhcnkgYmVoYXZpb3IgaW4gc2Nob29sLWFnZWQgY2hp
bGRyZW46IGEgMTItY291bnRyeSBzdHVkeTwvdGl0bGU+PHNlY29uZGFyeS10aXRsZT5JbnRlcm5h
dGlvbmFsIEpvdXJuYWwgb2YgT2Jlc2l0eSBTdXBwbGVtZW50czwvc2Vjb25kYXJ5LXRpdGxlPjxz
aG9ydC10aXRsZT5SZWxpYWJpbGl0eSBvZiBhY2NlbGVyb21ldGVyLWRldGVybWluZWQgcGh5c2lj
YWwgYWN0aXZpdHkgYW5kIHNlZGVudGFyeSBiZWhhdmlvciBpbiBzY2hvb2wtYWdlZCBjaGlsZHJl
bjwvc2hvcnQtdGl0bGU+PC90aXRsZXM+PHBlcmlvZGljYWw+PGZ1bGwtdGl0bGU+SW50ZXJuYXRp
b25hbCBKb3VybmFsIG9mIE9iZXNpdHkgU3VwcGxlbWVudHM8L2Z1bGwtdGl0bGU+PC9wZXJpb2Rp
Y2FsPjxwYWdlcz5TMjktUzM1PC9wYWdlcz48dm9sdW1lPjU8L3ZvbHVtZT48bnVtYmVyPlN1cHBs
IDI8L251bWJlcj48ZGF0ZXM+PHllYXI+MjAxNTwveWVhcj48cHViLWRhdGVzPjxkYXRlPjIwMTUt
MTI8L2RhdGU+PC9wdWItZGF0ZXM+PC9kYXRlcz48aXNibj4yMDQ2LTIxNjY8L2lzYm4+PHVybHM+
PC91cmxzPjxlbGVjdHJvbmljLXJlc291cmNlLW51bT4xMC4xMDM4L2lqb3N1cC4yMDE1LjE2PC9l
bGVjdHJvbmljLXJlc291cmNlLW51bT48cmVtb3RlLWRhdGFiYXNlLW5hbWU+UHViTWVkIENlbnRy
YWw8L3JlbW90ZS1kYXRhYmFzZS1uYW1lPjxhY2Nlc3MtZGF0ZT4yMDE5LTA2LTI0IDA4OjQzOjQ1
PC9hY2Nlc3MtZGF0ZT48L3JlY29yZD48L0NpdGU+PENpdGU+PEF1dGhvcj5CZXJnbWFuPC9BdXRo
b3I+PFllYXI+MjAxODwvWWVhcj48UmVjTnVtPjM4PC9SZWNOdW0+PHJlY29yZD48cmVjLW51bWJl
cj4zODwvcmVjLW51bWJlcj48Zm9yZWlnbi1rZXlzPjxrZXkgYXBwPSJFTiIgZGItaWQ9Inp0d3Mw
c3d4cTBhNXp3ZXJ0MjJ4OXh6aDk5cmZyZmZzMnhmYSIgdGltZXN0YW1wPSIxNTYxMzcxODk4Ij4z
ODwva2V5PjwvZm9yZWlnbi1rZXlzPjxyZWYtdHlwZSBuYW1lPSJKb3VybmFsIEFydGljbGUiPjE3
PC9yZWYtdHlwZT48Y29udHJpYnV0b3JzPjxhdXRob3JzPjxhdXRob3I+QmVyZ21hbiwgUGF0cmlj
azwvYXV0aG9yPjwvYXV0aG9ycz48L2NvbnRyaWJ1dG9ycz48dGl0bGVzPjx0aXRsZT5UaGUgbnVt
YmVyIG9mIHJlcGVhdGVkIG9ic2VydmF0aW9ucyBuZWVkZWQgdG8gZXN0aW1hdGUgdGhlIGhhYml0
dWFsIHBoeXNpY2FsIGFjdGl2aXR5IG9mIGFuIGluZGl2aWR1YWwgdG8gYSBnaXZlbiBsZXZlbCBv
ZiBwcmVjaXNpb24uPC90aXRsZT48c2Vjb25kYXJ5LXRpdGxlPlBsb1Mgb25lPC9zZWNvbmRhcnkt
dGl0bGU+PC90aXRsZXM+PHBlcmlvZGljYWw+PGZ1bGwtdGl0bGU+UExvUyBPTkU8L2Z1bGwtdGl0
bGU+PC9wZXJpb2RpY2FsPjxwYWdlcz5lMDE5MjExNzwvcGFnZXM+PHZvbHVtZT4xMzwvdm9sdW1l
PjxudW1iZXI+MjwvbnVtYmVyPjxrZXl3b3Jkcz48a2V5d29yZD5BZHVsdDwva2V5d29yZD48a2V5
d29yZD5GZW1hbGU8L2tleXdvcmQ+PGtleXdvcmQ+SHVtYW5zPC9rZXl3b3JkPjxrZXl3b3JkPk1h
bGU8L2tleXdvcmQ+PGtleXdvcmQ+RXhlcmNpc2U8L2tleXdvcmQ+PGtleXdvcmQ+SGVhbHRoIEJl
aGF2aW9yPC9rZXl3b3JkPjxrZXl3b3JkPlN3ZWRlbjwva2V5d29yZD48a2V5d29yZD5VbmNlcnRh
aW50eTwva2V5d29yZD48L2tleXdvcmRzPjxkYXRlcz48eWVhcj4yMDE4PC95ZWFyPjxwdWItZGF0
ZXM+PGRhdGU+MjAxODwvZGF0ZT48L3B1Yi1kYXRlcz48L2RhdGVzPjxpc2JuPjE5MzItNjIwMzwv
aXNibj48dXJscz48L3VybHM+PGVsZWN0cm9uaWMtcmVzb3VyY2UtbnVtPjEwLjEzNzEvam91cm5h
bC5wb25lLjAxOTIxMTc8L2VsZWN0cm9uaWMtcmVzb3VyY2UtbnVtPjwvcmVjb3JkPjwvQ2l0ZT48
Q2l0ZT48QXV0aG9yPkJ5dW48L0F1dGhvcj48WWVhcj4yMDE1PC9ZZWFyPjxSZWNOdW0+NTM8L1Jl
Y051bT48cmVjb3JkPjxyZWMtbnVtYmVyPjUzPC9yZWMtbnVtYmVyPjxmb3JlaWduLWtleXM+PGtl
eSBhcHA9IkVOIiBkYi1pZD0ienR3czBzd3hxMGE1endlcnQyMng5eHpoOTlyZnJmZnMyeGZhIiB0
aW1lc3RhbXA9IjE1NjE0NDQxNzciPjUzPC9rZXk+PC9mb3JlaWduLWtleXM+PHJlZi10eXBlIG5h
bWU9IkpvdXJuYWwgQXJ0aWNsZSI+MTc8L3JlZi10eXBlPjxjb250cmlidXRvcnM+PGF1dGhvcnM+
PGF1dGhvcj5CeXVuLCBXLjwvYXV0aG9yPjxhdXRob3I+QmVldHMsIE0uIFcuPC9hdXRob3I+PGF1
dGhvcj5QYXRlLCBSLiBSLjwvYXV0aG9yPjwvYXV0aG9ycz48L2NvbnRyaWJ1dG9ycz48YXV0aC1h
ZGRyZXNzPkRlcGFydG1lbnQgb2YgSGVhbHRoLCBOdXRyaXRpb24sIGFuZCBFeGVyY2lzZSBTY2ll
bmNlcywgRGVwYXJ0bWVudCBvZiBQdWJsaWMgSGVhbHRoLCBOb3J0aCBEYWtvdGEgU3RhdGUgVW5p
dmVyc2l0eSwgRmFyZ28sIE5EIDU4MTA4LCBVU0EuIHcuYnl1bkBuZHN1LmVkdS4mI3hEO0RlcGFy
dG1lbnQgb2YgRXhlcmNpc2UgU2NpZW5jZSwgQXJub2xkIFNjaG9vbCBvZiBQdWJsaWMgSGVhbHRo
LCBVbml2ZXJzaXR5IG9mIFNvdXRoIENhcm9saW5hLCBDb2x1bWJpYSwgU0MgMjkyMDgsIFVTQS4g
YmVldHNAbWFpbGJveC5zYy5lZHUuJiN4RDtEZXBhcnRtZW50IG9mIEV4ZXJjaXNlIFNjaWVuY2Us
IEFybm9sZCBTY2hvb2wgb2YgUHVibGljIEhlYWx0aCwgVW5pdmVyc2l0eSBvZiBTb3V0aCBDYXJv
bGluYSwgQ29sdW1iaWEsIFNDIDI5MjA4LCBVU0EuIHJwYXRlQG1haWxib3guc2MuZWR1LjwvYXV0
aC1hZGRyZXNzPjx0aXRsZXM+PHRpdGxlPlNlZGVudGFyeSBCZWhhdmlvciBpbiBQcmVzY2hvb2xl
cnM6IEhvdyBNYW55IERheXMgb2YgQWNjZWxlcm9tZXRlciBNb25pdG9yaW5nIElzIE5lZWRlZD88
L3RpdGxlPjxzZWNvbmRhcnktdGl0bGU+SW50IEogRW52aXJvbiBSZXMgUHVibGljIEhlYWx0aDwv
c2Vjb25kYXJ5LXRpdGxlPjwvdGl0bGVzPjxwZXJpb2RpY2FsPjxmdWxsLXRpdGxlPkludCBKIEVu
dmlyb24gUmVzIFB1YmxpYyBIZWFsdGg8L2Z1bGwtdGl0bGU+PC9wZXJpb2RpY2FsPjxwYWdlcz4x
MzE0OC02MTwvcGFnZXM+PHZvbHVtZT4xMjwvdm9sdW1lPjxudW1iZXI+MTA8L251bWJlcj48ZWRp
dGlvbj4yMDE1LzEwLzIzPC9lZGl0aW9uPjxrZXl3b3Jkcz48a2V5d29yZD4qQWNjZWxlcm9tZXRy
eTwva2V5d29yZD48a2V5d29yZD5DaGlsZCwgUHJlc2Nob29sPC9rZXl3b3JkPjxrZXl3b3JkPkh1
bWFuczwva2V5d29yZD48a2V5d29yZD5NYWxlPC9rZXl3b3JkPjxrZXl3b3JkPk1vdG9yIEFjdGl2
aXR5PC9rZXl3b3JkPjxrZXl3b3JkPlJlcHJvZHVjaWJpbGl0eSBvZiBSZXN1bHRzPC9rZXl3b3Jk
PjxrZXl3b3JkPlNjaG9vbHM8L2tleXdvcmQ+PGtleXdvcmQ+KlNlZGVudGFyeSBCZWhhdmlvcjwv
a2V5d29yZD48a2V5d29yZD5hY3Rpdml0eSBtb25pdG9yPC9rZXl3b3JkPjxrZXl3b3JkPmNoaWxk
cmVuPC9rZXl3b3JkPjxrZXl3b3JkPnByZXNjaG9vbDwva2V5d29yZD48a2V5d29yZD5yZWxpYWJp
bGl0eTwva2V5d29yZD48a2V5d29yZD5zZWRlbnRhcnk8L2tleXdvcmQ+PC9rZXl3b3Jkcz48ZGF0
ZXM+PHllYXI+MjAxNTwveWVhcj48cHViLWRhdGVzPjxkYXRlPk9jdCAyMDwvZGF0ZT48L3B1Yi1k
YXRlcz48L2RhdGVzPjxpc2JuPjE2NjAtNDYwMSAoRWxlY3Ryb25pYykmI3hEOzE2NjAtNDYwMSAo
TGlua2luZyk8L2lzYm4+PGFjY2Vzc2lvbi1udW0+MjY0OTIyNjE8L2FjY2Vzc2lvbi1udW0+PHVy
bHM+PHJlbGF0ZWQtdXJscz48dXJsPmh0dHBzOi8vd3d3Lm5jYmkubmxtLm5paC5nb3YvcHVibWVk
LzI2NDkyMjYxPC91cmw+PC9yZWxhdGVkLXVybHM+PC91cmxzPjxjdXN0b20yPlBNQzQ2MjcwMjI8
L2N1c3RvbTI+PGVsZWN0cm9uaWMtcmVzb3VyY2UtbnVtPjEwLjMzOTAvaWplcnBoMTIxMDEzMTQ4
PC9lbGVjdHJvbmljLXJlc291cmNlLW51bT48L3JlY29yZD48L0NpdGU+PENpdGU+PEF1dGhvcj5D
b2xlbWFuPC9BdXRob3I+PFllYXI+MTk5ODwvWWVhcj48UmVjTnVtPjExPC9SZWNOdW0+PHJlY29y
ZD48cmVjLW51bWJlcj4xMTwvcmVjLW51bWJlcj48Zm9yZWlnbi1rZXlzPjxrZXkgYXBwPSJFTiIg
ZGItaWQ9Inp0d3Mwc3d4cTBhNXp3ZXJ0MjJ4OXh6aDk5cmZyZmZzMnhmYSIgdGltZXN0YW1wPSIx
NTMwMjU5Mzk0Ij4xMTwva2V5PjwvZm9yZWlnbi1rZXlzPjxyZWYtdHlwZSBuYW1lPSJKb3VybmFs
IEFydGljbGUiPjE3PC9yZWYtdHlwZT48Y29udHJpYnV0b3JzPjxhdXRob3JzPjxhdXRob3I+Q29s
ZW1hbiwgS2FyZW4gSi48L2F1dGhvcj48YXV0aG9yPkVwc3RlaW4sIExlb25hcmQgSC48L2F1dGhv
cj48L2F1dGhvcnM+PC9jb250cmlidXRvcnM+PHRpdGxlcz48dGl0bGU+QXBwbGljYXRpb24gb2Yg
Z2VuZXJhbGl6YWJpbGl0eSB0aGVvcnkgdG8gbWVhc3VyZW1lbnQgb2YgYWN0aXZpdHkgaW4gbWFs
ZXMgd2hvIGFyZSBub3QgcmVndWxhcmx5IGFjdGl2ZTogYSBwcmVsaW1pbmFyeSByZXBvcnQ8L3Rp
dGxlPjxzZWNvbmRhcnktdGl0bGU+UmVzZWFyY2ggcXVhcnRlcmx5IGZvciBleGVyY2lzZSBhbmQg
c3BvcnQ8L3NlY29uZGFyeS10aXRsZT48L3RpdGxlcz48cGVyaW9kaWNhbD48ZnVsbC10aXRsZT5S
ZXNlYXJjaCBxdWFydGVybHkgZm9yIGV4ZXJjaXNlIGFuZCBzcG9ydDwvZnVsbC10aXRsZT48L3Bl
cmlvZGljYWw+PHBhZ2VzPjU4LTYzPC9wYWdlcz48dm9sdW1lPjY5PC92b2x1bWU+PG51bWJlcj4x
PC9udW1iZXI+PGRhdGVzPjx5ZWFyPjE5OTg8L3llYXI+PC9kYXRlcz48bGFiZWw+Q29sZW1hbjE5
OTg8L2xhYmVsPjx1cmxzPjwvdXJscz48L3JlY29yZD48L0NpdGU+PENpdGU+PEF1dGhvcj5EaWxs
b248L0F1dGhvcj48WWVhcj4yMDE2PC9ZZWFyPjxSZWNOdW0+MTI8L1JlY051bT48cmVjb3JkPjxy
ZWMtbnVtYmVyPjEyPC9yZWMtbnVtYmVyPjxmb3JlaWduLWtleXM+PGtleSBhcHA9IkVOIiBkYi1p
ZD0ienR3czBzd3hxMGE1endlcnQyMng5eHpoOTlyZnJmZnMyeGZhIiB0aW1lc3RhbXA9IjE1MzAy
NTkzOTQiPjEyPC9rZXk+PC9mb3JlaWduLWtleXM+PHJlZi10eXBlIG5hbWU9IkpvdXJuYWwgQXJ0
aWNsZSI+MTc8L3JlZi10eXBlPjxjb250cmlidXRvcnM+PGF1dGhvcnM+PGF1dGhvcj5EaWxsb24s
IENocmlzdGluYSBCLjwvYXV0aG9yPjxhdXRob3I+Rml0emdlcmFsZCwgQW50aG9ueSBQLjwvYXV0
aG9yPjxhdXRob3I+S2Vhcm5leSwgUGF0cmljaWEgTS48L2F1dGhvcj48YXV0aG9yPlBlcnJ5LCBJ
dmFuIEouPC9hdXRob3I+PGF1dGhvcj5SZW5uaWUsIEtpcnN0ZW4gTC48L2F1dGhvcj48YXV0aG9y
PktvemFyc2tpLCBSb2JlcnQ8L2F1dGhvcj48YXV0aG9yPlBoaWxsaXBzLCBDYXRoZXJpbmUgTS48
L2F1dGhvcj48L2F1dGhvcnM+PC9jb250cmlidXRvcnM+PHRpdGxlcz48dGl0bGU+TnVtYmVyIG9m
IERheXMgUmVxdWlyZWQgdG8gRXN0aW1hdGUgSGFiaXR1YWwgQWN0aXZpdHkgVXNpbmcgV3Jpc3Qt
V29ybiBHRU5FQWN0aXYgQWNjZWxlcm9tZXRlcjogQSBDcm9zcy1TZWN0aW9uYWwgU3R1ZHk8L3Rp
dGxlPjxzZWNvbmRhcnktdGl0bGU+UGxvUyBvbmU8L3NlY29uZGFyeS10aXRsZT48L3RpdGxlcz48
cGVyaW9kaWNhbD48ZnVsbC10aXRsZT5QTG9TIE9ORTwvZnVsbC10aXRsZT48L3BlcmlvZGljYWw+
PHBhZ2VzPmUwMTA5OTEzPC9wYWdlcz48dm9sdW1lPjExPC92b2x1bWU+PG51bWJlcj41PC9udW1i
ZXI+PGRhdGVzPjx5ZWFyPjIwMTY8L3llYXI+PC9kYXRlcz48bGFiZWw+RGlsbG9uMjAxNjwvbGFi
ZWw+PHVybHM+PC91cmxzPjwvcmVjb3JkPjwvQ2l0ZT48Q2l0ZT48QXV0aG9yPkdyZXRlYmVjazwv
QXV0aG9yPjxZZWFyPjE5OTI8L1llYXI+PFJlY051bT4xMzwvUmVjTnVtPjxyZWNvcmQ+PHJlYy1u
dW1iZXI+MTM8L3JlYy1udW1iZXI+PGZvcmVpZ24ta2V5cz48a2V5IGFwcD0iRU4iIGRiLWlkPSJ6
dHdzMHN3eHEwYTV6d2VydDIyeDl4emg5OXJmcmZmczJ4ZmEiIHRpbWVzdGFtcD0iMTUzMDI1OTM5
NCI+MTM8L2tleT48L2ZvcmVpZ24ta2V5cz48cmVmLXR5cGUgbmFtZT0iSm91cm5hbCBBcnRpY2xl
Ij4xNzwvcmVmLXR5cGU+PGNvbnRyaWJ1dG9ycz48YXV0aG9ycz48YXV0aG9yPkdyZXRlYmVjaywg
UmFuZGFsbCBKLjwvYXV0aG9yPjxhdXRob3I+TW9udG95ZSwgSGVucnkgSi48L2F1dGhvcj48L2F1
dGhvcnM+PC9jb250cmlidXRvcnM+PHRpdGxlcz48dGl0bGU+VmFyaWFiaWxpdHkgb2Ygc29tZSBv
YmplY3RpdmUgbWVhc3VyZXMgb2YgcGh5c2ljYWwgYWN0aXZpdHk8L3RpdGxlPjxzZWNvbmRhcnkt
dGl0bGU+TWVkIFNjaSBTcG9ydHMgRXhlcmM8L3NlY29uZGFyeS10aXRsZT48L3RpdGxlcz48cGVy
aW9kaWNhbD48ZnVsbC10aXRsZT5NZWQgU2NpIFNwb3J0cyBFeGVyYzwvZnVsbC10aXRsZT48L3Bl
cmlvZGljYWw+PHBhZ2VzPjExNjctMTE3MjwvcGFnZXM+PHZvbHVtZT4yNDwvdm9sdW1lPjxudW1i
ZXI+MTA8L251bWJlcj48ZGF0ZXM+PHllYXI+MTk5MjwveWVhcj48L2RhdGVzPjxsYWJlbD5HcmV0
ZWJlY2sxOTkyPC9sYWJlbD48dXJscz48L3VybHM+PC9yZWNvcmQ+PC9DaXRlPjxDaXRlPjxBdXRo
b3I+SGFydDwvQXV0aG9yPjxZZWFyPjIwMTE8L1llYXI+PFJlY051bT4xNDwvUmVjTnVtPjxyZWNv
cmQ+PHJlYy1udW1iZXI+MTQ8L3JlYy1udW1iZXI+PGZvcmVpZ24ta2V5cz48a2V5IGFwcD0iRU4i
IGRiLWlkPSJ6dHdzMHN3eHEwYTV6d2VydDIyeDl4emg5OXJmcmZmczJ4ZmEiIHRpbWVzdGFtcD0i
MTUzMDI1OTM5NCI+MTQ8L2tleT48L2ZvcmVpZ24ta2V5cz48cmVmLXR5cGUgbmFtZT0iSm91cm5h
bCBBcnRpY2xlIj4xNzwvcmVmLXR5cGU+PGNvbnRyaWJ1dG9ycz48YXV0aG9ycz48YXV0aG9yPkhh
cnQsIFRlcmVzYSBMLjwvYXV0aG9yPjxhdXRob3I+U3dhcnR6LCBBbm4gTS48L2F1dGhvcj48YXV0
aG9yPkNhc2hpbiwgU3VzYW4gRS48L2F1dGhvcj48YXV0aG9yPlN0cmF0aCwgU2NvdHQgSi48L2F1
dGhvcj48L2F1dGhvcnM+PC9jb250cmlidXRvcnM+PHRpdGxlcz48dGl0bGU+SG93IG1hbnkgZGF5
cyBvZiBtb25pdG9yaW5nIHByZWRpY3QgcGh5c2ljYWwgYWN0aXZpdHkgYW5kIHNlZGVudGFyeSBi
ZWhhdmlvdXIgaW4gb2xkZXIgYWR1bHRzPzwvdGl0bGU+PHNlY29uZGFyeS10aXRsZT5JbnQgSiBC
ZWhhdiBOdXRyIFBoeXMgQWN0PC9zZWNvbmRhcnktdGl0bGU+PC90aXRsZXM+PHBlcmlvZGljYWw+
PGZ1bGwtdGl0bGU+SW50IEogQmVoYXYgTnV0ciBQaHlzIEFjdDwvZnVsbC10aXRsZT48L3Blcmlv
ZGljYWw+PHBhZ2VzPjYyPC9wYWdlcz48dm9sdW1lPjg8L3ZvbHVtZT48a2V5d29yZHM+PGtleXdv
cmQ+QWN0aWdyYXBoeTwva2V5d29yZD48a2V5d29yZD5BZ2VkPC9rZXl3b3JkPjxrZXl3b3JkPkFn
ZWQsIDgwIGFuZCBvdmVyPC9rZXl3b3JkPjxrZXl3b3JkPkJsb29kIFByZXNzdXJlPC9rZXl3b3Jk
PjxrZXl3b3JkPkJvZHkgTWFzcyBJbmRleDwva2V5d29yZD48a2V5d29yZD5EYXRhIENvbGxlY3Rp
b248L2tleXdvcmQ+PGtleXdvcmQ+RmVtYWxlPC9rZXl3b3JkPjxrZXl3b3JkPkh1bWFuczwva2V5
d29yZD48a2V5d29yZD5MaWZlIFN0eWxlPC9rZXl3b3JkPjxrZXl3b3JkPk1hbGU8L2tleXdvcmQ+
PGtleXdvcmQ+TWlkZGxlIEFnZWQ8L2tleXdvcmQ+PGtleXdvcmQ+TW9uaXRvcmluZywgQW1idWxh
dG9yeSwgbWV0aG9kczwva2V5d29yZD48a2V5d29yZD5Nb3RvciBBY3Rpdml0eTwva2V5d29yZD48
a2V5d29yZD5TZWRlbnRhcnkgTGlmZXN0eWxlPC9rZXl3b3JkPjxrZXl3b3JkPlNlbGYgUmVwb3J0
PC9rZXl3b3JkPjxrZXl3b3JkPlRpbWUgRmFjdG9yczwva2V5d29yZD48a2V5d29yZD5XYWlzdCBD
aXJjdW1mZXJlbmNlPC9rZXl3b3JkPjwva2V5d29yZHM+PGRhdGVzPjx5ZWFyPjIwMTE8L3llYXI+
PC9kYXRlcz48bGFiZWw+SGFydDIwMTFiPC9sYWJlbD48dXJscz48cmVsYXRlZC11cmxzPjx1cmw+
aHR0cDovL2R4LmRvaS5vcmcvMTAuMTE4Ni8xNDc5LTU4NjgtOC02MjwvdXJsPjwvcmVsYXRlZC11
cmxzPjwvdXJscz48L3JlY29yZD48L0NpdGU+PENpdGU+PEF1dGhvcj5MZXZpbjwvQXV0aG9yPjxZ
ZWFyPjE5OTk8L1llYXI+PFJlY051bT4xNTwvUmVjTnVtPjxyZWNvcmQ+PHJlYy1udW1iZXI+MTU8
L3JlYy1udW1iZXI+PGZvcmVpZ24ta2V5cz48a2V5IGFwcD0iRU4iIGRiLWlkPSJ6dHdzMHN3eHEw
YTV6d2VydDIyeDl4emg5OXJmcmZmczJ4ZmEiIHRpbWVzdGFtcD0iMTUzMDI1OTM5NSI+MTU8L2tl
eT48L2ZvcmVpZ24ta2V5cz48cmVmLXR5cGUgbmFtZT0iSm91cm5hbCBBcnRpY2xlIj4xNzwvcmVm
LXR5cGU+PGNvbnRyaWJ1dG9ycz48YXV0aG9ycz48YXV0aG9yPkxldmluLCBTLjwvYXV0aG9yPjxh
dXRob3I+SmFjb2JzLCBKciwgRC4gUi48L2F1dGhvcj48YXV0aG9yPkFpbnN3b3J0aCwgQi4gRS48
L2F1dGhvcj48YXV0aG9yPlJpY2hhcmRzb24sIE0uIFQuPC9hdXRob3I+PGF1dGhvcj5MZW9uLCBB
LiBTLjwvYXV0aG9yPjwvYXV0aG9ycz48L2NvbnRyaWJ1dG9ycz48dGl0bGVzPjx0aXRsZT5JbnRy
YS1pbmRpdmlkdWFsIHZhcmlhdGlvbiBhbmQgZXN0aW1hdGVzIG9mIHVzdWFsIHBoeXNpY2FsIGFj
dGl2aXR5PC90aXRsZT48c2Vjb25kYXJ5LXRpdGxlPkFubiBFcGlkZW1pb2w8L3NlY29uZGFyeS10
aXRsZT48L3RpdGxlcz48cGVyaW9kaWNhbD48ZnVsbC10aXRsZT5Bbm4gRXBpZGVtaW9sPC9mdWxs
LXRpdGxlPjwvcGVyaW9kaWNhbD48cGFnZXM+NDgxLTQ4ODwvcGFnZXM+PHZvbHVtZT45PC92b2x1
bWU+PG51bWJlcj44PC9udW1iZXI+PGtleXdvcmRzPjxrZXl3b3JkPkFkdWx0PC9rZXl3b3JkPjxr
ZXl3b3JkPkJpb21lY2hhbmljYWwgUGhlbm9tZW5hPC9rZXl3b3JkPjxrZXl3b3JkPkRhdGEgQ29s
bGVjdGlvbjwva2V5d29yZD48a2V5d29yZD5FcXVpcG1lbnQgRGVzaWduPC9rZXl3b3JkPjxrZXl3
b3JkPkV4ZXJjaXNlLCBwaHlzaW9sb2d5PC9rZXl3b3JkPjxrZXl3b3JkPkZlbWFsZTwva2V5d29y
ZD48a2V5d29yZD5IdW1hbiBBY3Rpdml0aWVzPC9rZXl3b3JkPjxrZXl3b3JkPkh1bWFuczwva2V5
d29yZD48a2V5d29yZD5LaW5lc2lvbG9neSwgQXBwbGllZCwgbWV0aG9kczwva2V5d29yZD48a2V5
d29yZD5NYWxlPC9rZXl3b3JkPjxrZXl3b3JkPk1pZGRsZSBBZ2VkPC9rZXl3b3JkPjxrZXl3b3Jk
Pk1pbm5lc290YTwva2V5d29yZD48a2V5d29yZD5Nb25pdG9yaW5nLCBQaHlzaW9sb2dpYywgaW5z
dHJ1bWVudGF0aW9uPC9rZXl3b3JkPjxrZXl3b3JkPk1vdG9yIEFjdGl2aXR5LCBwaHlzaW9sb2d5
PC9rZXl3b3JkPjxrZXl3b3JkPk1vdmVtZW50LCBwaHlzaW9sb2d5PC9rZXl3b3JkPjxrZXl3b3Jk
Pk11bHRpdmFyaWF0ZSBBbmFseXNpczwva2V5d29yZD48a2V5d29yZD5SZXByb2R1Y2liaWxpdHkg
b2YgUmVzdWx0czwva2V5d29yZD48a2V5d29yZD5TYW1wbGluZyBTdHVkaWVzPC9rZXl3b3JkPjxr
ZXl3b3JkPlNlYXNvbnM8L2tleXdvcmQ+PC9rZXl3b3Jkcz48ZGF0ZXM+PHllYXI+MTk5OTwveWVh
cj48cHViLWRhdGVzPjxkYXRlPk5vdjwvZGF0ZT48L3B1Yi1kYXRlcz48L2RhdGVzPjxsYWJlbD5M
ZXZpbjE5OTk8L2xhYmVsPjx1cmxzPjwvdXJscz48L3JlY29yZD48L0NpdGU+PENpdGU+PEF1dGhv
cj5NYXR0b2NrczwvQXV0aG9yPjxZZWFyPjIwMDg8L1llYXI+PFJlY051bT4xNjwvUmVjTnVtPjxy
ZWNvcmQ+PHJlYy1udW1iZXI+MTY8L3JlYy1udW1iZXI+PGZvcmVpZ24ta2V5cz48a2V5IGFwcD0i
RU4iIGRiLWlkPSJ6dHdzMHN3eHEwYTV6d2VydDIyeDl4emg5OXJmcmZmczJ4ZmEiIHRpbWVzdGFt
cD0iMTUzMDI1OTM5NSI+MTY8L2tleT48L2ZvcmVpZ24ta2V5cz48cmVmLXR5cGUgbmFtZT0iSm91
cm5hbCBBcnRpY2xlIj4xNzwvcmVmLXR5cGU+PGNvbnRyaWJ1dG9ycz48YXV0aG9ycz48YXV0aG9y
Pk1hdHRvY2tzLCBDYWx1bTwvYXV0aG9yPjxhdXRob3I+TmVzcywgQW5keTwvYXV0aG9yPjxhdXRo
b3I+TGVhcnksIFNhbTwvYXV0aG9yPjxhdXRob3I+VGlsbGluZywgS2F0ZTwvYXV0aG9yPjxhdXRo
b3I+QmxhaXIsIFN0ZXBoZW4gTi48L2F1dGhvcj48YXV0aG9yPlNoaWVsZCwgSnVsaWFuPC9hdXRo
b3I+PGF1dGhvcj5EZWVyZSwgS2V2aW48L2F1dGhvcj48YXV0aG9yPlNhdW5kZXJzLCBKb2FubmU8
L2F1dGhvcj48YXV0aG9yPktpcmtieSwgSm9hbm5lPC9hdXRob3I+PGF1dGhvcj5TbWl0aCwgR2Vv
cmdlIERhdmV5PC9hdXRob3I+PGF1dGhvcj5XZWxscywgSm9uYXRoYW48L2F1dGhvcj48YXV0aG9y
PldhcmVoYW0sIE5pY2hvbGFzPC9hdXRob3I+PGF1dGhvcj5SZWlsbHksIEpvaG48L2F1dGhvcj48
YXV0aG9yPlJpZGRvY2gsIENocmlzPC9hdXRob3I+PC9hdXRob3JzPjwvY29udHJpYnV0b3JzPjx0
aXRsZXM+PHRpdGxlPlVzZSBvZiBhY2NlbGVyb21ldGVycyBpbiBhIGxhcmdlIGZpZWxkLWJhc2Vk
IHN0dWR5IG9mIGNoaWxkcmVuOiBwcm90b2NvbHMsIGRlc2lnbiBpc3N1ZXMsIGFuZCBlZmZlY3Rz
IG9uIHByZWNpc2lvbjwvdGl0bGU+PHNlY29uZGFyeS10aXRsZT5KIFBoeXMgQWN0IEhlYWx0aDwv
c2Vjb25kYXJ5LXRpdGxlPjwvdGl0bGVzPjxwZXJpb2RpY2FsPjxmdWxsLXRpdGxlPkogUGh5cyBB
Y3QgSGVhbHRoPC9mdWxsLXRpdGxlPjwvcGVyaW9kaWNhbD48cGFnZXM+Uzk4LTExMTwvcGFnZXM+
PHZvbHVtZT41IFN1cHBsIDE8L3ZvbHVtZT48a2V5d29yZHM+PGtleXdvcmQ+Q2hpbGQ8L2tleXdv
cmQ+PGtleXdvcmQ+RGF0YSBDb2xsZWN0aW9uLCBpbnN0cnVtZW50YXRpb248L2tleXdvcmQ+PGtl
eXdvcmQ+RXhlcmNpc2U8L2tleXdvcmQ+PGtleXdvcmQ+SHVtYW5zPC9rZXl3b3JkPjxrZXl3b3Jk
Pk1vbml0b3JpbmcsIEFtYnVsYXRvcnksIGluc3RydW1lbnRhdGlvbjwva2V5d29yZD48a2V5d29y
ZD5SZXByb2R1Y2liaWxpdHkgb2YgUmVzdWx0czwva2V5d29yZD48a2V5d29yZD5Tb2Npb2Vjb25v
bWljIEZhY3RvcnM8L2tleXdvcmQ+PC9rZXl3b3Jkcz48ZGF0ZXM+PHllYXI+MjAwODwveWVhcj48
L2RhdGVzPjxsYWJlbD5NYXR0b2NrczIwMDhhPC9sYWJlbD48dXJscz48L3VybHM+PC9yZWNvcmQ+
PC9DaXRlPjxDaXRlPjxBdXRob3I+T2ppYW1ibzwvQXV0aG9yPjxZZWFyPjIwMTE8L1llYXI+PFJl
Y051bT4xNzwvUmVjTnVtPjxyZWNvcmQ+PHJlYy1udW1iZXI+MTc8L3JlYy1udW1iZXI+PGZvcmVp
Z24ta2V5cz48a2V5IGFwcD0iRU4iIGRiLWlkPSJ6dHdzMHN3eHEwYTV6d2VydDIyeDl4emg5OXJm
cmZmczJ4ZmEiIHRpbWVzdGFtcD0iMTUzMDI1OTM5NSI+MTc8L2tleT48L2ZvcmVpZ24ta2V5cz48
cmVmLXR5cGUgbmFtZT0iSm91cm5hbCBBcnRpY2xlIj4xNzwvcmVmLXR5cGU+PGNvbnRyaWJ1dG9y
cz48YXV0aG9ycz48YXV0aG9yPk9qaWFtYm8sIFIuPC9hdXRob3I+PGF1dGhvcj5DdXRoaWxsLCBS
LjwvYXV0aG9yPjxhdXRob3I+QnVkZCwgSC48L2F1dGhvcj48YXV0aG9yPktvbnN0YWJlbCwgSy48
L2F1dGhvcj48YXV0aG9yPkNhc2FqdXMsIEouIEEuPC9hdXRob3I+PGF1dGhvcj5Hb256YWxlei1B
Z3Vlcm8sIEEuPC9hdXRob3I+PGF1dGhvcj5BbmppbGEsIEUuPC9hdXRob3I+PGF1dGhvcj5SZWls
bHksIEouIEouPC9hdXRob3I+PGF1dGhvcj5FYXN0b24sIEMuPC9hdXRob3I+PGF1dGhvcj5QaXRz
aWxhZGlzLCBZLiBQLjwvYXV0aG9yPjxhdXRob3I+SURFRklDUyBDb25zb3J0aXVtPC9hdXRob3I+
PC9hdXRob3JzPjwvY29udHJpYnV0b3JzPjx0aXRsZXM+PHRpdGxlPkltcGFjdCBvZiBtZXRob2Rv
bG9naWNhbCBkZWNpc2lvbnMgb24gYWNjZWxlcm9tZXRlciBvdXRjb21lIHZhcmlhYmxlcyBpbiB5
b3VuZyBjaGlsZHJlbjwvdGl0bGU+PHNlY29uZGFyeS10aXRsZT5JbnQgSiBPYmVzIChMb25kKTwv
c2Vjb25kYXJ5LXRpdGxlPjwvdGl0bGVzPjxwZXJpb2RpY2FsPjxmdWxsLXRpdGxlPkludCBKIE9i
ZXMgKExvbmQpPC9mdWxsLXRpdGxlPjwvcGVyaW9kaWNhbD48cGFnZXM+Uzk4LTEwMzwvcGFnZXM+
PHZvbHVtZT4zNSBTdXBwbCAxPC92b2x1bWU+PGtleXdvcmRzPjxrZXl3b3JkPkFjY2VsZXJhdGlv
bjwva2V5d29yZD48a2V5d29yZD5DaGlsZDwva2V5d29yZD48a2V5d29yZD5EZWNpc2lvbiBNYWtp
bmc8L2tleXdvcmQ+PGtleXdvcmQ+RXhlcmNpc2U8L2tleXdvcmQ+PGtleXdvcmQ+RXhlcmNpc2Ug
VGVzdCwgaW5zdHJ1bWVudGF0aW9uL21ldGhvZHM8L2tleXdvcmQ+PGtleXdvcmQ+RmVtYWxlPC9r
ZXl3b3JkPjxrZXl3b3JkPkh1bWFuczwva2V5d29yZD48a2V5d29yZD5NYWxlPC9rZXl3b3JkPjxr
ZXl3b3JkPk1vbml0b3JpbmcsIEFtYnVsYXRvcnksIGluc3RydW1lbnRhdGlvbi9tZXRob2RzPC9r
ZXl3b3JkPjxrZXl3b3JkPk1vdG9yIEFjdGl2aXR5LCBwaHlzaW9sb2d5PC9rZXl3b3JkPjxrZXl3
b3JkPlNlZGVudGFyeSBMaWZlc3R5bGU8L2tleXdvcmQ+PC9rZXl3b3Jkcz48ZGF0ZXM+PHllYXI+
MjAxMTwveWVhcj48cHViLWRhdGVzPjxkYXRlPkFwcjwvZGF0ZT48L3B1Yi1kYXRlcz48L2RhdGVz
PjxsYWJlbD5PamlhbWJvMjAxMTwvbGFiZWw+PHVybHM+PC91cmxzPjwvcmVjb3JkPjwvQ2l0ZT48
Q2l0ZT48QXV0aG9yPlBpdGNoZm9yZDwvQXV0aG9yPjxZZWFyPjIwMTc8L1llYXI+PFJlY051bT40
NjwvUmVjTnVtPjxyZWNvcmQ+PHJlYy1udW1iZXI+NDY8L3JlYy1udW1iZXI+PGZvcmVpZ24ta2V5
cz48a2V5IGFwcD0iRU4iIGRiLWlkPSJ6dHdzMHN3eHEwYTV6d2VydDIyeDl4emg5OXJmcmZmczJ4
ZmEiIHRpbWVzdGFtcD0iMTU2MTM3MTg5OCI+NDY8L2tleT48L2ZvcmVpZ24ta2V5cz48cmVmLXR5
cGUgbmFtZT0iSm91cm5hbCBBcnRpY2xlIj4xNzwvcmVmLXR5cGU+PGNvbnRyaWJ1dG9ycz48YXV0
aG9ycz48YXV0aG9yPlBpdGNoZm9yZCwgRS4gQW5kcmV3PC9hdXRob3I+PGF1dGhvcj5LZXRjaGVz
b24sIExlYWggUi48L2F1dGhvcj48YXV0aG9yPkt3b24sIEh5dW4tSmluPC9hdXRob3I+PGF1dGhv
cj5VbHJpY2gsIERhbGUgQS48L2F1dGhvcj48L2F1dGhvcnM+PC9jb250cmlidXRvcnM+PHRpdGxl
cz48dGl0bGU+TWluaW11bSBBY2NlbGVyb21ldGVyIFdlYXIgVGltZSBpbiBJbmZhbnRzOiBBIEdl
bmVyYWxpemFiaWxpdHkgU3R1ZHk8L3RpdGxlPjxzZWNvbmRhcnktdGl0bGU+Sm91cm5hbCBvZiBQ
aHlzaWNhbCBBY3Rpdml0eSAmYW1wOyBIZWFsdGg8L3NlY29uZGFyeS10aXRsZT48c2hvcnQtdGl0
bGU+TWluaW11bSBBY2NlbGVyb21ldGVyIFdlYXIgVGltZSBpbiBJbmZhbnRzPC9zaG9ydC10aXRs
ZT48L3RpdGxlcz48cGVyaW9kaWNhbD48ZnVsbC10aXRsZT5Kb3VybmFsIG9mIFBoeXNpY2FsIEFj
dGl2aXR5ICZhbXA7IEhlYWx0aDwvZnVsbC10aXRsZT48L3BlcmlvZGljYWw+PHBhZ2VzPjQyMS00
Mjg8L3BhZ2VzPjx2b2x1bWU+MTQ8L3ZvbHVtZT48bnVtYmVyPjY8L251bWJlcj48a2V5d29yZHM+
PGtleXdvcmQ+YWNjZWxlcm9tZXRyeTwva2V5d29yZD48a2V5d29yZD5BY2NlbGVyb21ldHJ5PC9r
ZXl3b3JkPjxrZXl3b3JkPkV4ZXJjaXNlPC9rZXl3b3JkPjxrZXl3b3JkPkZlbWFsZTwva2V5d29y
ZD48a2V5d29yZD5IdW1hbnM8L2tleXdvcmQ+PGtleXdvcmQ+SW5mYW50PC9rZXl3b3JkPjxrZXl3
b3JkPmluc3RydW1lbnQgcHN5Y2hvbWV0cmljczwva2V5d29yZD48a2V5d29yZD5NYWxlPC9rZXl3
b3JkPjxrZXl3b3JkPm1lYXN1cmVtZW50PC9rZXl3b3JkPjxrZXl3b3JkPnBoeXNpY2FsIGFjdGl2
aXR5PC9rZXl3b3JkPjxrZXl3b3JkPlBzeWNob21ldHJpY3M8L2tleXdvcmQ+PC9rZXl3b3Jkcz48
ZGF0ZXM+PHllYXI+MjAxNzwveWVhcj48cHViLWRhdGVzPjxkYXRlPjA2IDIwMTc8L2RhdGU+PC9w
dWItZGF0ZXM+PC9kYXRlcz48aXNibj4xNTQzLTU0NzQ8L2lzYm4+PHVybHM+PC91cmxzPjxlbGVj
dHJvbmljLXJlc291cmNlLW51bT4xMC4xMTIzL2pwYWguMjAxNi0wMzk1PC9lbGVjdHJvbmljLXJl
c291cmNlLW51bT48cmVtb3RlLWRhdGFiYXNlLW5hbWU+UHViTWVkPC9yZW1vdGUtZGF0YWJhc2Ut
bmFtZT48bGFuZ3VhZ2U+ZW5nPC9sYW5ndWFnZT48L3JlY29yZD48L0NpdGU+PENpdGU+PEF1dGhv
cj5SaWRnZXJzPC9BdXRob3I+PFllYXI+MjAxNjwvWWVhcj48UmVjTnVtPjE4PC9SZWNOdW0+PHJl
Y29yZD48cmVjLW51bWJlcj4xODwvcmVjLW51bWJlcj48Zm9yZWlnbi1rZXlzPjxrZXkgYXBwPSJF
TiIgZGItaWQ9Inp0d3Mwc3d4cTBhNXp3ZXJ0MjJ4OXh6aDk5cmZyZmZzMnhmYSIgdGltZXN0YW1w
PSIxNTMwMjU5Mzk1Ij4xODwva2V5PjwvZm9yZWlnbi1rZXlzPjxyZWYtdHlwZSBuYW1lPSJKb3Vy
bmFsIEFydGljbGUiPjE3PC9yZWYtdHlwZT48Y29udHJpYnV0b3JzPjxhdXRob3JzPjxhdXRob3I+
UmlkZ2VycywgTmljb2xhIEQuPC9hdXRob3I+PGF1dGhvcj5IbmF0aXVrLCBKaWxsIEEuPC9hdXRo
b3I+PGF1dGhvcj5WaW5jZW50LCBHcmFjZSBFLjwvYXV0aG9yPjxhdXRob3I+VGltcGVyaW8sIEFu
bmE8L2F1dGhvcj48YXV0aG9yPkJhcm5ldHQsIExpc2EgTS48L2F1dGhvcj48YXV0aG9yPlNhbG1v
biwgSm88L2F1dGhvcj48L2F1dGhvcnM+PC9jb250cmlidXRvcnM+PHRpdGxlcz48dGl0bGU+SG93
IG1hbnkgZGF5cyBvZiBtb25pdG9yaW5nIGFyZSBuZWVkZWQgdG8gcmVsaWFibHkgYXNzZXNzIFNl
bnNlV2VhciBBcm1iYW5kIG91dGNvbWVzIGluIHByaW1hcnkgc2Nob29sLWFnZWQgY2hpbGRyZW4/
PC90aXRsZT48c2Vjb25kYXJ5LXRpdGxlPiBKIFNjaSBNZWQgU3BvcnQ8L3NlY29uZGFyeS10aXRs
ZT48L3RpdGxlcz48ZGF0ZXM+PHllYXI+MjAxNjwveWVhcj48L2RhdGVzPjxsYWJlbD5SaWRnZXJz
MjAxNjwvbGFiZWw+PHVybHM+PC91cmxzPjwvcmVjb3JkPjwvQ2l0ZT48Q2l0ZT48QXV0aG9yPlRy
b3N0PC9BdXRob3I+PFllYXI+MjAwMDwvWWVhcj48UmVjTnVtPjIwPC9SZWNOdW0+PHJlY29yZD48
cmVjLW51bWJlcj4yMDwvcmVjLW51bWJlcj48Zm9yZWlnbi1rZXlzPjxrZXkgYXBwPSJFTiIgZGIt
aWQ9Inp0d3Mwc3d4cTBhNXp3ZXJ0MjJ4OXh6aDk5cmZyZmZzMnhmYSIgdGltZXN0YW1wPSIxNTMw
MjU5Mzk2Ij4yMDwva2V5PjwvZm9yZWlnbi1rZXlzPjxyZWYtdHlwZSBuYW1lPSJKb3VybmFsIEFy
dGljbGUiPjE3PC9yZWYtdHlwZT48Y29udHJpYnV0b3JzPjxhdXRob3JzPjxhdXRob3I+VHJvc3Qs
IFMuIEcuPC9hdXRob3I+PGF1dGhvcj5QYXRlLCBSLiBSLjwvYXV0aG9yPjxhdXRob3I+RnJlZWRz
b24sIFAuIFMuPC9hdXRob3I+PGF1dGhvcj5TYWxsaXMsIEouIEYuPC9hdXRob3I+PGF1dGhvcj5U
YXlsb3IsIFcuIEMuPC9hdXRob3I+PC9hdXRob3JzPjwvY29udHJpYnV0b3JzPjx0aXRsZXM+PHRp
dGxlPlVzaW5nIG9iamVjdGl2ZSBwaHlzaWNhbCBhY3Rpdml0eSBtZWFzdXJlcyB3aXRoIHlvdXRo
OiBob3cgbWFueSBkYXlzIG9mIG1vbml0b3JpbmcgYXJlIG5lZWRlZD88L3RpdGxlPjxzZWNvbmRh
cnktdGl0bGU+TWVkIFNjaSBTcG9ydHMgRXhlcmM8L3NlY29uZGFyeS10aXRsZT48L3RpdGxlcz48
cGVyaW9kaWNhbD48ZnVsbC10aXRsZT5NZWQgU2NpIFNwb3J0cyBFeGVyYzwvZnVsbC10aXRsZT48
L3BlcmlvZGljYWw+PHBhZ2VzPjQyNi00MzE8L3BhZ2VzPjx2b2x1bWU+MzI8L3ZvbHVtZT48bnVt
YmVyPjI8L251bWJlcj48a2V5d29yZHM+PGtleXdvcmQ+QWNjZWxlcmF0aW9uPC9rZXl3b3JkPjxr
ZXl3b3JkPkFjdGl2aXRpZXMgb2YgRGFpbHkgTGl2aW5nPC9rZXl3b3JkPjxrZXl3b3JkPkFkb2xl
c2NlbnQ8L2tleXdvcmQ+PGtleXdvcmQ+Q2hpbGQ8L2tleXdvcmQ+PGtleXdvcmQ+RmVtYWxlPC9r
ZXl3b3JkPjxrZXl3b3JkPkh1bWFuczwva2V5d29yZD48a2V5d29yZD5NYWxlPC9rZXl3b3JkPjxr
ZXl3b3JkPlBoeXNpY2FsIEZpdG5lc3M8L2tleXdvcmQ+PGtleXdvcmQ+UmVwcm9kdWNpYmlsaXR5
IG9mIFJlc3VsdHM8L2tleXdvcmQ+PGtleXdvcmQ+VGltZSBGYWN0b3JzPC9rZXl3b3JkPjwva2V5
d29yZHM+PGRhdGVzPjx5ZWFyPjIwMDA8L3llYXI+PHB1Yi1kYXRlcz48ZGF0ZT5GZWI8L2RhdGU+
PC9wdWItZGF0ZXM+PC9kYXRlcz48bGFiZWw+VHJvc3QyMDAwPC9sYWJlbD48dXJscz48L3VybHM+
PC9yZWNvcmQ+PC9DaXRlPjxDaXRlPjxBdXRob3I+V2lja2VsPC9BdXRob3I+PFllYXI+MjAwNjwv
WWVhcj48UmVjTnVtPjIxPC9SZWNOdW0+PHJlY29yZD48cmVjLW51bWJlcj4yMTwvcmVjLW51bWJl
cj48Zm9yZWlnbi1rZXlzPjxrZXkgYXBwPSJFTiIgZGItaWQ9Inp0d3Mwc3d4cTBhNXp3ZXJ0MjJ4
OXh6aDk5cmZyZmZzMnhmYSIgdGltZXN0YW1wPSIxNTMwMjU5Mzk2Ij4yMTwva2V5PjwvZm9yZWln
bi1rZXlzPjxyZWYtdHlwZSBuYW1lPSJKb3VybmFsIEFydGljbGUiPjE3PC9yZWYtdHlwZT48Y29u
dHJpYnV0b3JzPjxhdXRob3JzPjxhdXRob3I+V2lja2VsLCBFLiBFLjwvYXV0aG9yPjxhdXRob3I+
RWlzZW5tYW5uLCBKLiBDLjwvYXV0aG9yPjwvYXV0aG9ycz48L2NvbnRyaWJ1dG9ycz48dGl0bGVz
Pjx0aXRsZT5XaXRoaW4tIGFuZCBiZXR3ZWVuLWluZGl2aWR1YWwgdmFyaWFiaWxpdHkgaW4gZXN0
aW1hdGVkIGVuZXJneSBleHBlbmRpdHVyZSBhbmQgaGFiaXR1YWwgcGh5c2ljYWwgYWN0aXZpdHkg
YW1vbmcgeW91bmcgYWR1bHRzPC90aXRsZT48c2Vjb25kYXJ5LXRpdGxlPkV1ciBKIENsaW4gTnV0
cjwvc2Vjb25kYXJ5LXRpdGxlPjwvdGl0bGVzPjxwZXJpb2RpY2FsPjxmdWxsLXRpdGxlPkV1ciBK
IENsaW4gTnV0cjwvZnVsbC10aXRsZT48L3BlcmlvZGljYWw+PHBhZ2VzPjUzOC01NDQ8L3BhZ2Vz
Pjx2b2x1bWU+NjA8L3ZvbHVtZT48bnVtYmVyPjQ8L251bWJlcj48a2V5d29yZHM+PGtleXdvcmQ+
QWRvbGVzY2VudDwva2V5d29yZD48a2V5d29yZD5BZHVsdDwva2V5d29yZD48a2V5d29yZD5BbmFs
eXNpcyBvZiBWYXJpYW5jZTwva2V5d29yZD48a2V5d29yZD5CYXNhbCBNZXRhYm9saXNtLCBwaHlz
aW9sb2d5PC9rZXl3b3JkPjxrZXl3b3JkPkNyb3NzLVNlY3Rpb25hbCBTdHVkaWVzPC9rZXl3b3Jk
PjxrZXl3b3JkPkVuZXJneSBNZXRhYm9saXNtLCBwaHlzaW9sb2d5PC9rZXl3b3JkPjxrZXl3b3Jk
PkV4ZXJjaXNlLCBwaHlzaW9sb2d5PC9rZXl3b3JkPjxrZXl3b3JkPkZlbWFsZTwva2V5d29yZD48
a2V5d29yZD5IdW1hbnM8L2tleXdvcmQ+PGtleXdvcmQ+TWFsZTwva2V5d29yZD48a2V5d29yZD5O
dXRyaXRpb25hbCBSZXF1aXJlbWVudHM8L2tleXdvcmQ+PGtleXdvcmQ+T2Jlc2l0eSwgbWV0YWJv
bGlzbTwva2V5d29yZD48L2tleXdvcmRzPjxkYXRlcz48eWVhcj4yMDA2PC95ZWFyPjxwdWItZGF0
ZXM+PGRhdGU+QXByPC9kYXRlPjwvcHViLWRhdGVzPjwvZGF0ZXM+PGxhYmVsPldpY2tlbDIwMDZh
PC9sYWJlbD48dXJscz48cmVsYXRlZC11cmxzPjx1cmw+aHR0cDovL2R4LmRvaS5vcmcvMTAuMTAz
OC9zai5lamNuLjE2MDIzNDg8L3VybD48L3JlbGF0ZWQtdXJscz48L3VybHM+PC9yZWNvcmQ+PC9D
aXRlPjxDaXRlPjxBdXRob3I+V2lja2VsPC9BdXRob3I+PFllYXI+MjAxMDwvWWVhcj48UmVjTnVt
PjUxPC9SZWNOdW0+PHJlY29yZD48cmVjLW51bWJlcj41MTwvcmVjLW51bWJlcj48Zm9yZWlnbi1r
ZXlzPjxrZXkgYXBwPSJFTiIgZGItaWQ9Inp0d3Mwc3d4cTBhNXp3ZXJ0MjJ4OXh6aDk5cmZyZmZz
MnhmYSIgdGltZXN0YW1wPSIxNTYxMzcxODk4Ij41MTwva2V5PjwvZm9yZWlnbi1rZXlzPjxyZWYt
dHlwZSBuYW1lPSJKb3VybmFsIEFydGljbGUiPjE3PC9yZWYtdHlwZT48Y29udHJpYnV0b3JzPjxh
dXRob3JzPjxhdXRob3I+V2lja2VsLCBFcmljIEUuPC9hdXRob3I+PGF1dGhvcj5XZWxrLCBHcmVn
b3J5IEouPC9hdXRob3I+PC9hdXRob3JzPjwvY29udHJpYnV0b3JzPjx0aXRsZXM+PHRpdGxlPkFw
cGx5aW5nIGdlbmVyYWxpemFiaWxpdHkgdGhlb3J5IHRvIGVzdGltYXRlIGhhYml0dWFsIGFjdGl2
aXR5IGxldmVsczwvdGl0bGU+PHNlY29uZGFyeS10aXRsZT5NZWQgU2NpIFNwb3J0cyBFeGVyYzwv
c2Vjb25kYXJ5LXRpdGxlPjwvdGl0bGVzPjxwZXJpb2RpY2FsPjxmdWxsLXRpdGxlPk1lZCBTY2kg
U3BvcnRzIEV4ZXJjPC9mdWxsLXRpdGxlPjwvcGVyaW9kaWNhbD48cGFnZXM+MTUyOC0xNTM0PC9w
YWdlcz48dm9sdW1lPjQyPC92b2x1bWU+PG51bWJlcj44PC9udW1iZXI+PGtleXdvcmRzPjxrZXl3
b3JkPkFjdGl2aXRpZXMgb2YgRGFpbHkgTGl2aW5nPC9rZXl3b3JkPjxrZXl3b3JkPkFuYWx5c2lz
IG9mIFZhcmlhbmNlPC9rZXl3b3JkPjxrZXl3b3JkPkJpYXM8L2tleXdvcmQ+PGtleXdvcmQ+Q2hp
bGQ8L2tleXdvcmQ+PGtleXdvcmQ+RmVtYWxlPC9rZXl3b3JkPjxrZXl3b3JkPkhhYml0czwva2V5
d29yZD48a2V5d29yZD5IdW1hbnM8L2tleXdvcmQ+PGtleXdvcmQ+TGlmZSBTdHlsZTwva2V5d29y
ZD48a2V5d29yZD5NYWxlPC9rZXl3b3JkPjxrZXl3b3JkPk1vbml0b3JpbmcsIEFtYnVsYXRvcnk8
L2tleXdvcmQ+PGtleXdvcmQ+TW90b3IgQWN0aXZpdHk8L2tleXdvcmQ+PGtleXdvcmQ+U3lzdGVt
cyBUaGVvcnk8L2tleXdvcmQ+PC9rZXl3b3Jkcz48ZGF0ZXM+PHllYXI+MjAxMDwveWVhcj48cHVi
LWRhdGVzPjxkYXRlPkF1ZyAyMDEwPC9kYXRlPjwvcHViLWRhdGVzPjwvZGF0ZXM+PGlzYm4+MTUz
MC0wMzE1PC9pc2JuPjx1cmxzPjwvdXJscz48ZWxlY3Ryb25pYy1yZXNvdXJjZS1udW0+MTAuMTI0
OS9NU1MuMGIwMTNlMzE4MWQxMDdjNDwvZWxlY3Ryb25pYy1yZXNvdXJjZS1udW0+PHJlbW90ZS1k
YXRhYmFzZS1uYW1lPlB1Yk1lZDwvcmVtb3RlLWRhdGFiYXNlLW5hbWU+PGxhbmd1YWdlPmVuZzwv
bGFuZ3VhZ2U+PC9yZWNvcmQ+PC9DaXRlPjwvRW5kTm90ZT4A
</w:fldData>
        </w:fldChar>
      </w:r>
      <w:r>
        <w:rPr>
          <w:sz w:val="24"/>
          <w:szCs w:val="24"/>
          <w:lang w:val="en-US"/>
        </w:rPr>
        <w:instrText xml:space="preserve"> ADDIN EN.CITE </w:instrText>
      </w:r>
      <w:r>
        <w:rPr>
          <w:sz w:val="24"/>
          <w:szCs w:val="24"/>
          <w:lang w:val="en-US"/>
        </w:rPr>
        <w:fldChar w:fldCharType="begin">
          <w:fldData xml:space="preserve">PEVuZE5vdGU+PENpdGU+PEF1dGhvcj5BYWRsYW5kPC9BdXRob3I+PFllYXI+MjAxNTwvWWVhcj48
UmVjTnVtPjEwPC9SZWNOdW0+PERpc3BsYXlUZXh0Pig1LTE5LCAyMik8L0Rpc3BsYXlUZXh0Pjxy
ZWNvcmQ+PHJlYy1udW1iZXI+MTA8L3JlYy1udW1iZXI+PGZvcmVpZ24ta2V5cz48a2V5IGFwcD0i
RU4iIGRiLWlkPSJ6dHdzMHN3eHEwYTV6d2VydDIyeDl4emg5OXJmcmZmczJ4ZmEiIHRpbWVzdGFt
cD0iMTUzMDI1OTM5NCI+MTA8L2tleT48L2ZvcmVpZ24ta2V5cz48cmVmLXR5cGUgbmFtZT0iSm91
cm5hbCBBcnRpY2xlIj4xNzwvcmVmLXR5cGU+PGNvbnRyaWJ1dG9ycz48YXV0aG9ycz48YXV0aG9y
PkFhZGxhbmQsIEVpdmluZDwvYXV0aG9yPjxhdXRob3I+WWx2aXPDpWtlciwgRWluYXI8L2F1dGhv
cj48L2F1dGhvcnM+PC9jb250cmlidXRvcnM+PHRpdGxlcz48dGl0bGU+UmVsaWFiaWxpdHkgb2Yg
b2JqZWN0aXZlbHkgbWVhc3VyZWQgc2VkZW50YXJ5IHRpbWUgYW5kIHBoeXNpY2FsIGFjdGl2aXR5
IGluIGFkdWx0czwvdGl0bGU+PHNlY29uZGFyeS10aXRsZT5QbG9TIG9uZTwvc2Vjb25kYXJ5LXRp
dGxlPjwvdGl0bGVzPjxwZXJpb2RpY2FsPjxmdWxsLXRpdGxlPlBMb1MgT05FPC9mdWxsLXRpdGxl
PjwvcGVyaW9kaWNhbD48cGFnZXM+ZTAxMzMyOTY8L3BhZ2VzPjx2b2x1bWU+MTA8L3ZvbHVtZT48
bnVtYmVyPjc8L251bWJlcj48ZGF0ZXM+PHllYXI+MjAxNTwveWVhcj48L2RhdGVzPjxsYWJlbD5B
YWRsYW5kMjAxNTwvbGFiZWw+PHVybHM+PC91cmxzPjwvcmVjb3JkPjwvQ2l0ZT48Q2l0ZT48QXV0
aG9yPkJhcnJlaXJhPC9BdXRob3I+PFllYXI+MjAxNTwvWWVhcj48UmVjTnVtPjQ1PC9SZWNOdW0+
PHJlY29yZD48cmVjLW51bWJlcj40NTwvcmVjLW51bWJlcj48Zm9yZWlnbi1rZXlzPjxrZXkgYXBw
PSJFTiIgZGItaWQ9Inp0d3Mwc3d4cTBhNXp3ZXJ0MjJ4OXh6aDk5cmZyZmZzMnhmYSIgdGltZXN0
YW1wPSIxNTYxMzcxODk4Ij40NTwva2V5PjwvZm9yZWlnbi1rZXlzPjxyZWYtdHlwZSBuYW1lPSJK
b3VybmFsIEFydGljbGUiPjE3PC9yZWYtdHlwZT48Y29udHJpYnV0b3JzPjxhdXRob3JzPjxhdXRo
b3I+QmFycmVpcmEsIFQgVjwvYXV0aG9yPjxhdXRob3I+U2NodW5hLCBKIE08L2F1dGhvcj48YXV0
aG9yPlR1ZG9yLUxvY2tlLCBDPC9hdXRob3I+PGF1dGhvcj5DaGFwdXQsIEotUDwvYXV0aG9yPjxh
dXRob3I+Q2h1cmNoLCBUIFM8L2F1dGhvcj48YXV0aG9yPkZvZ2VsaG9sbSwgTTwvYXV0aG9yPjxh
dXRob3I+SHUsIEc8L2F1dGhvcj48YXV0aG9yPkt1cml5YW4sIFI8L2F1dGhvcj48YXV0aG9yPkt1
cnBhZCwgQTwvYXV0aG9yPjxhdXRob3I+TGFtYmVydCwgRSBWPC9hdXRob3I+PGF1dGhvcj5NYWhl
ciwgQzwvYXV0aG9yPjxhdXRob3I+TWFpYSwgSjwvYXV0aG9yPjxhdXRob3I+TWF0c3VkbywgVjwv
YXV0aG9yPjxhdXRob3I+T2xkcywgVDwvYXV0aG9yPjxhdXRob3I+T255d2VyYSwgVjwvYXV0aG9y
PjxhdXRob3I+U2FybWllbnRvLCBPIEw8L2F1dGhvcj48YXV0aG9yPlN0YW5kYWdlLCBNPC9hdXRo
b3I+PGF1dGhvcj5UcmVtYmxheSwgTSBTPC9hdXRob3I+PGF1dGhvcj5aaGFvLCBQPC9hdXRob3I+
PGF1dGhvcj5LYXR6bWFyenlrLCBQIFQ8L2F1dGhvcj48L2F1dGhvcnM+PC9jb250cmlidXRvcnM+
PHRpdGxlcz48dGl0bGU+UmVsaWFiaWxpdHkgb2YgYWNjZWxlcm9tZXRlci1kZXRlcm1pbmVkIHBo
eXNpY2FsIGFjdGl2aXR5IGFuZCBzZWRlbnRhcnkgYmVoYXZpb3IgaW4gc2Nob29sLWFnZWQgY2hp
bGRyZW46IGEgMTItY291bnRyeSBzdHVkeTwvdGl0bGU+PHNlY29uZGFyeS10aXRsZT5JbnRlcm5h
dGlvbmFsIEpvdXJuYWwgb2YgT2Jlc2l0eSBTdXBwbGVtZW50czwvc2Vjb25kYXJ5LXRpdGxlPjxz
aG9ydC10aXRsZT5SZWxpYWJpbGl0eSBvZiBhY2NlbGVyb21ldGVyLWRldGVybWluZWQgcGh5c2lj
YWwgYWN0aXZpdHkgYW5kIHNlZGVudGFyeSBiZWhhdmlvciBpbiBzY2hvb2wtYWdlZCBjaGlsZHJl
bjwvc2hvcnQtdGl0bGU+PC90aXRsZXM+PHBlcmlvZGljYWw+PGZ1bGwtdGl0bGU+SW50ZXJuYXRp
b25hbCBKb3VybmFsIG9mIE9iZXNpdHkgU3VwcGxlbWVudHM8L2Z1bGwtdGl0bGU+PC9wZXJpb2Rp
Y2FsPjxwYWdlcz5TMjktUzM1PC9wYWdlcz48dm9sdW1lPjU8L3ZvbHVtZT48bnVtYmVyPlN1cHBs
IDI8L251bWJlcj48ZGF0ZXM+PHllYXI+MjAxNTwveWVhcj48cHViLWRhdGVzPjxkYXRlPjIwMTUt
MTI8L2RhdGU+PC9wdWItZGF0ZXM+PC9kYXRlcz48aXNibj4yMDQ2LTIxNjY8L2lzYm4+PHVybHM+
PC91cmxzPjxlbGVjdHJvbmljLXJlc291cmNlLW51bT4xMC4xMDM4L2lqb3N1cC4yMDE1LjE2PC9l
bGVjdHJvbmljLXJlc291cmNlLW51bT48cmVtb3RlLWRhdGFiYXNlLW5hbWU+UHViTWVkIENlbnRy
YWw8L3JlbW90ZS1kYXRhYmFzZS1uYW1lPjxhY2Nlc3MtZGF0ZT4yMDE5LTA2LTI0IDA4OjQzOjQ1
PC9hY2Nlc3MtZGF0ZT48L3JlY29yZD48L0NpdGU+PENpdGU+PEF1dGhvcj5CZXJnbWFuPC9BdXRo
b3I+PFllYXI+MjAxODwvWWVhcj48UmVjTnVtPjM4PC9SZWNOdW0+PHJlY29yZD48cmVjLW51bWJl
cj4zODwvcmVjLW51bWJlcj48Zm9yZWlnbi1rZXlzPjxrZXkgYXBwPSJFTiIgZGItaWQ9Inp0d3Mw
c3d4cTBhNXp3ZXJ0MjJ4OXh6aDk5cmZyZmZzMnhmYSIgdGltZXN0YW1wPSIxNTYxMzcxODk4Ij4z
ODwva2V5PjwvZm9yZWlnbi1rZXlzPjxyZWYtdHlwZSBuYW1lPSJKb3VybmFsIEFydGljbGUiPjE3
PC9yZWYtdHlwZT48Y29udHJpYnV0b3JzPjxhdXRob3JzPjxhdXRob3I+QmVyZ21hbiwgUGF0cmlj
azwvYXV0aG9yPjwvYXV0aG9ycz48L2NvbnRyaWJ1dG9ycz48dGl0bGVzPjx0aXRsZT5UaGUgbnVt
YmVyIG9mIHJlcGVhdGVkIG9ic2VydmF0aW9ucyBuZWVkZWQgdG8gZXN0aW1hdGUgdGhlIGhhYml0
dWFsIHBoeXNpY2FsIGFjdGl2aXR5IG9mIGFuIGluZGl2aWR1YWwgdG8gYSBnaXZlbiBsZXZlbCBv
ZiBwcmVjaXNpb24uPC90aXRsZT48c2Vjb25kYXJ5LXRpdGxlPlBsb1Mgb25lPC9zZWNvbmRhcnkt
dGl0bGU+PC90aXRsZXM+PHBlcmlvZGljYWw+PGZ1bGwtdGl0bGU+UExvUyBPTkU8L2Z1bGwtdGl0
bGU+PC9wZXJpb2RpY2FsPjxwYWdlcz5lMDE5MjExNzwvcGFnZXM+PHZvbHVtZT4xMzwvdm9sdW1l
PjxudW1iZXI+MjwvbnVtYmVyPjxrZXl3b3Jkcz48a2V5d29yZD5BZHVsdDwva2V5d29yZD48a2V5
d29yZD5GZW1hbGU8L2tleXdvcmQ+PGtleXdvcmQ+SHVtYW5zPC9rZXl3b3JkPjxrZXl3b3JkPk1h
bGU8L2tleXdvcmQ+PGtleXdvcmQ+RXhlcmNpc2U8L2tleXdvcmQ+PGtleXdvcmQ+SGVhbHRoIEJl
aGF2aW9yPC9rZXl3b3JkPjxrZXl3b3JkPlN3ZWRlbjwva2V5d29yZD48a2V5d29yZD5VbmNlcnRh
aW50eTwva2V5d29yZD48L2tleXdvcmRzPjxkYXRlcz48eWVhcj4yMDE4PC95ZWFyPjxwdWItZGF0
ZXM+PGRhdGU+MjAxODwvZGF0ZT48L3B1Yi1kYXRlcz48L2RhdGVzPjxpc2JuPjE5MzItNjIwMzwv
aXNibj48dXJscz48L3VybHM+PGVsZWN0cm9uaWMtcmVzb3VyY2UtbnVtPjEwLjEzNzEvam91cm5h
bC5wb25lLjAxOTIxMTc8L2VsZWN0cm9uaWMtcmVzb3VyY2UtbnVtPjwvcmVjb3JkPjwvQ2l0ZT48
Q2l0ZT48QXV0aG9yPkJ5dW48L0F1dGhvcj48WWVhcj4yMDE1PC9ZZWFyPjxSZWNOdW0+NTM8L1Jl
Y051bT48cmVjb3JkPjxyZWMtbnVtYmVyPjUzPC9yZWMtbnVtYmVyPjxmb3JlaWduLWtleXM+PGtl
eSBhcHA9IkVOIiBkYi1pZD0ienR3czBzd3hxMGE1endlcnQyMng5eHpoOTlyZnJmZnMyeGZhIiB0
aW1lc3RhbXA9IjE1NjE0NDQxNzciPjUzPC9rZXk+PC9mb3JlaWduLWtleXM+PHJlZi10eXBlIG5h
bWU9IkpvdXJuYWwgQXJ0aWNsZSI+MTc8L3JlZi10eXBlPjxjb250cmlidXRvcnM+PGF1dGhvcnM+
PGF1dGhvcj5CeXVuLCBXLjwvYXV0aG9yPjxhdXRob3I+QmVldHMsIE0uIFcuPC9hdXRob3I+PGF1
dGhvcj5QYXRlLCBSLiBSLjwvYXV0aG9yPjwvYXV0aG9ycz48L2NvbnRyaWJ1dG9ycz48YXV0aC1h
ZGRyZXNzPkRlcGFydG1lbnQgb2YgSGVhbHRoLCBOdXRyaXRpb24sIGFuZCBFeGVyY2lzZSBTY2ll
bmNlcywgRGVwYXJ0bWVudCBvZiBQdWJsaWMgSGVhbHRoLCBOb3J0aCBEYWtvdGEgU3RhdGUgVW5p
dmVyc2l0eSwgRmFyZ28sIE5EIDU4MTA4LCBVU0EuIHcuYnl1bkBuZHN1LmVkdS4mI3hEO0RlcGFy
dG1lbnQgb2YgRXhlcmNpc2UgU2NpZW5jZSwgQXJub2xkIFNjaG9vbCBvZiBQdWJsaWMgSGVhbHRo
LCBVbml2ZXJzaXR5IG9mIFNvdXRoIENhcm9saW5hLCBDb2x1bWJpYSwgU0MgMjkyMDgsIFVTQS4g
YmVldHNAbWFpbGJveC5zYy5lZHUuJiN4RDtEZXBhcnRtZW50IG9mIEV4ZXJjaXNlIFNjaWVuY2Us
IEFybm9sZCBTY2hvb2wgb2YgUHVibGljIEhlYWx0aCwgVW5pdmVyc2l0eSBvZiBTb3V0aCBDYXJv
bGluYSwgQ29sdW1iaWEsIFNDIDI5MjA4LCBVU0EuIHJwYXRlQG1haWxib3guc2MuZWR1LjwvYXV0
aC1hZGRyZXNzPjx0aXRsZXM+PHRpdGxlPlNlZGVudGFyeSBCZWhhdmlvciBpbiBQcmVzY2hvb2xl
cnM6IEhvdyBNYW55IERheXMgb2YgQWNjZWxlcm9tZXRlciBNb25pdG9yaW5nIElzIE5lZWRlZD88
L3RpdGxlPjxzZWNvbmRhcnktdGl0bGU+SW50IEogRW52aXJvbiBSZXMgUHVibGljIEhlYWx0aDwv
c2Vjb25kYXJ5LXRpdGxlPjwvdGl0bGVzPjxwZXJpb2RpY2FsPjxmdWxsLXRpdGxlPkludCBKIEVu
dmlyb24gUmVzIFB1YmxpYyBIZWFsdGg8L2Z1bGwtdGl0bGU+PC9wZXJpb2RpY2FsPjxwYWdlcz4x
MzE0OC02MTwvcGFnZXM+PHZvbHVtZT4xMjwvdm9sdW1lPjxudW1iZXI+MTA8L251bWJlcj48ZWRp
dGlvbj4yMDE1LzEwLzIzPC9lZGl0aW9uPjxrZXl3b3Jkcz48a2V5d29yZD4qQWNjZWxlcm9tZXRy
eTwva2V5d29yZD48a2V5d29yZD5DaGlsZCwgUHJlc2Nob29sPC9rZXl3b3JkPjxrZXl3b3JkPkh1
bWFuczwva2V5d29yZD48a2V5d29yZD5NYWxlPC9rZXl3b3JkPjxrZXl3b3JkPk1vdG9yIEFjdGl2
aXR5PC9rZXl3b3JkPjxrZXl3b3JkPlJlcHJvZHVjaWJpbGl0eSBvZiBSZXN1bHRzPC9rZXl3b3Jk
PjxrZXl3b3JkPlNjaG9vbHM8L2tleXdvcmQ+PGtleXdvcmQ+KlNlZGVudGFyeSBCZWhhdmlvcjwv
a2V5d29yZD48a2V5d29yZD5hY3Rpdml0eSBtb25pdG9yPC9rZXl3b3JkPjxrZXl3b3JkPmNoaWxk
cmVuPC9rZXl3b3JkPjxrZXl3b3JkPnByZXNjaG9vbDwva2V5d29yZD48a2V5d29yZD5yZWxpYWJp
bGl0eTwva2V5d29yZD48a2V5d29yZD5zZWRlbnRhcnk8L2tleXdvcmQ+PC9rZXl3b3Jkcz48ZGF0
ZXM+PHllYXI+MjAxNTwveWVhcj48cHViLWRhdGVzPjxkYXRlPk9jdCAyMDwvZGF0ZT48L3B1Yi1k
YXRlcz48L2RhdGVzPjxpc2JuPjE2NjAtNDYwMSAoRWxlY3Ryb25pYykmI3hEOzE2NjAtNDYwMSAo
TGlua2luZyk8L2lzYm4+PGFjY2Vzc2lvbi1udW0+MjY0OTIyNjE8L2FjY2Vzc2lvbi1udW0+PHVy
bHM+PHJlbGF0ZWQtdXJscz48dXJsPmh0dHBzOi8vd3d3Lm5jYmkubmxtLm5paC5nb3YvcHVibWVk
LzI2NDkyMjYxPC91cmw+PC9yZWxhdGVkLXVybHM+PC91cmxzPjxjdXN0b20yPlBNQzQ2MjcwMjI8
L2N1c3RvbTI+PGVsZWN0cm9uaWMtcmVzb3VyY2UtbnVtPjEwLjMzOTAvaWplcnBoMTIxMDEzMTQ4
PC9lbGVjdHJvbmljLXJlc291cmNlLW51bT48L3JlY29yZD48L0NpdGU+PENpdGU+PEF1dGhvcj5D
b2xlbWFuPC9BdXRob3I+PFllYXI+MTk5ODwvWWVhcj48UmVjTnVtPjExPC9SZWNOdW0+PHJlY29y
ZD48cmVjLW51bWJlcj4xMTwvcmVjLW51bWJlcj48Zm9yZWlnbi1rZXlzPjxrZXkgYXBwPSJFTiIg
ZGItaWQ9Inp0d3Mwc3d4cTBhNXp3ZXJ0MjJ4OXh6aDk5cmZyZmZzMnhmYSIgdGltZXN0YW1wPSIx
NTMwMjU5Mzk0Ij4xMTwva2V5PjwvZm9yZWlnbi1rZXlzPjxyZWYtdHlwZSBuYW1lPSJKb3VybmFs
IEFydGljbGUiPjE3PC9yZWYtdHlwZT48Y29udHJpYnV0b3JzPjxhdXRob3JzPjxhdXRob3I+Q29s
ZW1hbiwgS2FyZW4gSi48L2F1dGhvcj48YXV0aG9yPkVwc3RlaW4sIExlb25hcmQgSC48L2F1dGhv
cj48L2F1dGhvcnM+PC9jb250cmlidXRvcnM+PHRpdGxlcz48dGl0bGU+QXBwbGljYXRpb24gb2Yg
Z2VuZXJhbGl6YWJpbGl0eSB0aGVvcnkgdG8gbWVhc3VyZW1lbnQgb2YgYWN0aXZpdHkgaW4gbWFs
ZXMgd2hvIGFyZSBub3QgcmVndWxhcmx5IGFjdGl2ZTogYSBwcmVsaW1pbmFyeSByZXBvcnQ8L3Rp
dGxlPjxzZWNvbmRhcnktdGl0bGU+UmVzZWFyY2ggcXVhcnRlcmx5IGZvciBleGVyY2lzZSBhbmQg
c3BvcnQ8L3NlY29uZGFyeS10aXRsZT48L3RpdGxlcz48cGVyaW9kaWNhbD48ZnVsbC10aXRsZT5S
ZXNlYXJjaCBxdWFydGVybHkgZm9yIGV4ZXJjaXNlIGFuZCBzcG9ydDwvZnVsbC10aXRsZT48L3Bl
cmlvZGljYWw+PHBhZ2VzPjU4LTYzPC9wYWdlcz48dm9sdW1lPjY5PC92b2x1bWU+PG51bWJlcj4x
PC9udW1iZXI+PGRhdGVzPjx5ZWFyPjE5OTg8L3llYXI+PC9kYXRlcz48bGFiZWw+Q29sZW1hbjE5
OTg8L2xhYmVsPjx1cmxzPjwvdXJscz48L3JlY29yZD48L0NpdGU+PENpdGU+PEF1dGhvcj5EaWxs
b248L0F1dGhvcj48WWVhcj4yMDE2PC9ZZWFyPjxSZWNOdW0+MTI8L1JlY051bT48cmVjb3JkPjxy
ZWMtbnVtYmVyPjEyPC9yZWMtbnVtYmVyPjxmb3JlaWduLWtleXM+PGtleSBhcHA9IkVOIiBkYi1p
ZD0ienR3czBzd3hxMGE1endlcnQyMng5eHpoOTlyZnJmZnMyeGZhIiB0aW1lc3RhbXA9IjE1MzAy
NTkzOTQiPjEyPC9rZXk+PC9mb3JlaWduLWtleXM+PHJlZi10eXBlIG5hbWU9IkpvdXJuYWwgQXJ0
aWNsZSI+MTc8L3JlZi10eXBlPjxjb250cmlidXRvcnM+PGF1dGhvcnM+PGF1dGhvcj5EaWxsb24s
IENocmlzdGluYSBCLjwvYXV0aG9yPjxhdXRob3I+Rml0emdlcmFsZCwgQW50aG9ueSBQLjwvYXV0
aG9yPjxhdXRob3I+S2Vhcm5leSwgUGF0cmljaWEgTS48L2F1dGhvcj48YXV0aG9yPlBlcnJ5LCBJ
dmFuIEouPC9hdXRob3I+PGF1dGhvcj5SZW5uaWUsIEtpcnN0ZW4gTC48L2F1dGhvcj48YXV0aG9y
PktvemFyc2tpLCBSb2JlcnQ8L2F1dGhvcj48YXV0aG9yPlBoaWxsaXBzLCBDYXRoZXJpbmUgTS48
L2F1dGhvcj48L2F1dGhvcnM+PC9jb250cmlidXRvcnM+PHRpdGxlcz48dGl0bGU+TnVtYmVyIG9m
IERheXMgUmVxdWlyZWQgdG8gRXN0aW1hdGUgSGFiaXR1YWwgQWN0aXZpdHkgVXNpbmcgV3Jpc3Qt
V29ybiBHRU5FQWN0aXYgQWNjZWxlcm9tZXRlcjogQSBDcm9zcy1TZWN0aW9uYWwgU3R1ZHk8L3Rp
dGxlPjxzZWNvbmRhcnktdGl0bGU+UGxvUyBvbmU8L3NlY29uZGFyeS10aXRsZT48L3RpdGxlcz48
cGVyaW9kaWNhbD48ZnVsbC10aXRsZT5QTG9TIE9ORTwvZnVsbC10aXRsZT48L3BlcmlvZGljYWw+
PHBhZ2VzPmUwMTA5OTEzPC9wYWdlcz48dm9sdW1lPjExPC92b2x1bWU+PG51bWJlcj41PC9udW1i
ZXI+PGRhdGVzPjx5ZWFyPjIwMTY8L3llYXI+PC9kYXRlcz48bGFiZWw+RGlsbG9uMjAxNjwvbGFi
ZWw+PHVybHM+PC91cmxzPjwvcmVjb3JkPjwvQ2l0ZT48Q2l0ZT48QXV0aG9yPkdyZXRlYmVjazwv
QXV0aG9yPjxZZWFyPjE5OTI8L1llYXI+PFJlY051bT4xMzwvUmVjTnVtPjxyZWNvcmQ+PHJlYy1u
dW1iZXI+MTM8L3JlYy1udW1iZXI+PGZvcmVpZ24ta2V5cz48a2V5IGFwcD0iRU4iIGRiLWlkPSJ6
dHdzMHN3eHEwYTV6d2VydDIyeDl4emg5OXJmcmZmczJ4ZmEiIHRpbWVzdGFtcD0iMTUzMDI1OTM5
NCI+MTM8L2tleT48L2ZvcmVpZ24ta2V5cz48cmVmLXR5cGUgbmFtZT0iSm91cm5hbCBBcnRpY2xl
Ij4xNzwvcmVmLXR5cGU+PGNvbnRyaWJ1dG9ycz48YXV0aG9ycz48YXV0aG9yPkdyZXRlYmVjaywg
UmFuZGFsbCBKLjwvYXV0aG9yPjxhdXRob3I+TW9udG95ZSwgSGVucnkgSi48L2F1dGhvcj48L2F1
dGhvcnM+PC9jb250cmlidXRvcnM+PHRpdGxlcz48dGl0bGU+VmFyaWFiaWxpdHkgb2Ygc29tZSBv
YmplY3RpdmUgbWVhc3VyZXMgb2YgcGh5c2ljYWwgYWN0aXZpdHk8L3RpdGxlPjxzZWNvbmRhcnkt
dGl0bGU+TWVkIFNjaSBTcG9ydHMgRXhlcmM8L3NlY29uZGFyeS10aXRsZT48L3RpdGxlcz48cGVy
aW9kaWNhbD48ZnVsbC10aXRsZT5NZWQgU2NpIFNwb3J0cyBFeGVyYzwvZnVsbC10aXRsZT48L3Bl
cmlvZGljYWw+PHBhZ2VzPjExNjctMTE3MjwvcGFnZXM+PHZvbHVtZT4yNDwvdm9sdW1lPjxudW1i
ZXI+MTA8L251bWJlcj48ZGF0ZXM+PHllYXI+MTk5MjwveWVhcj48L2RhdGVzPjxsYWJlbD5HcmV0
ZWJlY2sxOTkyPC9sYWJlbD48dXJscz48L3VybHM+PC9yZWNvcmQ+PC9DaXRlPjxDaXRlPjxBdXRo
b3I+SGFydDwvQXV0aG9yPjxZZWFyPjIwMTE8L1llYXI+PFJlY051bT4xNDwvUmVjTnVtPjxyZWNv
cmQ+PHJlYy1udW1iZXI+MTQ8L3JlYy1udW1iZXI+PGZvcmVpZ24ta2V5cz48a2V5IGFwcD0iRU4i
IGRiLWlkPSJ6dHdzMHN3eHEwYTV6d2VydDIyeDl4emg5OXJmcmZmczJ4ZmEiIHRpbWVzdGFtcD0i
MTUzMDI1OTM5NCI+MTQ8L2tleT48L2ZvcmVpZ24ta2V5cz48cmVmLXR5cGUgbmFtZT0iSm91cm5h
bCBBcnRpY2xlIj4xNzwvcmVmLXR5cGU+PGNvbnRyaWJ1dG9ycz48YXV0aG9ycz48YXV0aG9yPkhh
cnQsIFRlcmVzYSBMLjwvYXV0aG9yPjxhdXRob3I+U3dhcnR6LCBBbm4gTS48L2F1dGhvcj48YXV0
aG9yPkNhc2hpbiwgU3VzYW4gRS48L2F1dGhvcj48YXV0aG9yPlN0cmF0aCwgU2NvdHQgSi48L2F1
dGhvcj48L2F1dGhvcnM+PC9jb250cmlidXRvcnM+PHRpdGxlcz48dGl0bGU+SG93IG1hbnkgZGF5
cyBvZiBtb25pdG9yaW5nIHByZWRpY3QgcGh5c2ljYWwgYWN0aXZpdHkgYW5kIHNlZGVudGFyeSBi
ZWhhdmlvdXIgaW4gb2xkZXIgYWR1bHRzPzwvdGl0bGU+PHNlY29uZGFyeS10aXRsZT5JbnQgSiBC
ZWhhdiBOdXRyIFBoeXMgQWN0PC9zZWNvbmRhcnktdGl0bGU+PC90aXRsZXM+PHBlcmlvZGljYWw+
PGZ1bGwtdGl0bGU+SW50IEogQmVoYXYgTnV0ciBQaHlzIEFjdDwvZnVsbC10aXRsZT48L3Blcmlv
ZGljYWw+PHBhZ2VzPjYyPC9wYWdlcz48dm9sdW1lPjg8L3ZvbHVtZT48a2V5d29yZHM+PGtleXdv
cmQ+QWN0aWdyYXBoeTwva2V5d29yZD48a2V5d29yZD5BZ2VkPC9rZXl3b3JkPjxrZXl3b3JkPkFn
ZWQsIDgwIGFuZCBvdmVyPC9rZXl3b3JkPjxrZXl3b3JkPkJsb29kIFByZXNzdXJlPC9rZXl3b3Jk
PjxrZXl3b3JkPkJvZHkgTWFzcyBJbmRleDwva2V5d29yZD48a2V5d29yZD5EYXRhIENvbGxlY3Rp
b248L2tleXdvcmQ+PGtleXdvcmQ+RmVtYWxlPC9rZXl3b3JkPjxrZXl3b3JkPkh1bWFuczwva2V5
d29yZD48a2V5d29yZD5MaWZlIFN0eWxlPC9rZXl3b3JkPjxrZXl3b3JkPk1hbGU8L2tleXdvcmQ+
PGtleXdvcmQ+TWlkZGxlIEFnZWQ8L2tleXdvcmQ+PGtleXdvcmQ+TW9uaXRvcmluZywgQW1idWxh
dG9yeSwgbWV0aG9kczwva2V5d29yZD48a2V5d29yZD5Nb3RvciBBY3Rpdml0eTwva2V5d29yZD48
a2V5d29yZD5TZWRlbnRhcnkgTGlmZXN0eWxlPC9rZXl3b3JkPjxrZXl3b3JkPlNlbGYgUmVwb3J0
PC9rZXl3b3JkPjxrZXl3b3JkPlRpbWUgRmFjdG9yczwva2V5d29yZD48a2V5d29yZD5XYWlzdCBD
aXJjdW1mZXJlbmNlPC9rZXl3b3JkPjwva2V5d29yZHM+PGRhdGVzPjx5ZWFyPjIwMTE8L3llYXI+
PC9kYXRlcz48bGFiZWw+SGFydDIwMTFiPC9sYWJlbD48dXJscz48cmVsYXRlZC11cmxzPjx1cmw+
aHR0cDovL2R4LmRvaS5vcmcvMTAuMTE4Ni8xNDc5LTU4NjgtOC02MjwvdXJsPjwvcmVsYXRlZC11
cmxzPjwvdXJscz48L3JlY29yZD48L0NpdGU+PENpdGU+PEF1dGhvcj5MZXZpbjwvQXV0aG9yPjxZ
ZWFyPjE5OTk8L1llYXI+PFJlY051bT4xNTwvUmVjTnVtPjxyZWNvcmQ+PHJlYy1udW1iZXI+MTU8
L3JlYy1udW1iZXI+PGZvcmVpZ24ta2V5cz48a2V5IGFwcD0iRU4iIGRiLWlkPSJ6dHdzMHN3eHEw
YTV6d2VydDIyeDl4emg5OXJmcmZmczJ4ZmEiIHRpbWVzdGFtcD0iMTUzMDI1OTM5NSI+MTU8L2tl
eT48L2ZvcmVpZ24ta2V5cz48cmVmLXR5cGUgbmFtZT0iSm91cm5hbCBBcnRpY2xlIj4xNzwvcmVm
LXR5cGU+PGNvbnRyaWJ1dG9ycz48YXV0aG9ycz48YXV0aG9yPkxldmluLCBTLjwvYXV0aG9yPjxh
dXRob3I+SmFjb2JzLCBKciwgRC4gUi48L2F1dGhvcj48YXV0aG9yPkFpbnN3b3J0aCwgQi4gRS48
L2F1dGhvcj48YXV0aG9yPlJpY2hhcmRzb24sIE0uIFQuPC9hdXRob3I+PGF1dGhvcj5MZW9uLCBB
LiBTLjwvYXV0aG9yPjwvYXV0aG9ycz48L2NvbnRyaWJ1dG9ycz48dGl0bGVzPjx0aXRsZT5JbnRy
YS1pbmRpdmlkdWFsIHZhcmlhdGlvbiBhbmQgZXN0aW1hdGVzIG9mIHVzdWFsIHBoeXNpY2FsIGFj
dGl2aXR5PC90aXRsZT48c2Vjb25kYXJ5LXRpdGxlPkFubiBFcGlkZW1pb2w8L3NlY29uZGFyeS10
aXRsZT48L3RpdGxlcz48cGVyaW9kaWNhbD48ZnVsbC10aXRsZT5Bbm4gRXBpZGVtaW9sPC9mdWxs
LXRpdGxlPjwvcGVyaW9kaWNhbD48cGFnZXM+NDgxLTQ4ODwvcGFnZXM+PHZvbHVtZT45PC92b2x1
bWU+PG51bWJlcj44PC9udW1iZXI+PGtleXdvcmRzPjxrZXl3b3JkPkFkdWx0PC9rZXl3b3JkPjxr
ZXl3b3JkPkJpb21lY2hhbmljYWwgUGhlbm9tZW5hPC9rZXl3b3JkPjxrZXl3b3JkPkRhdGEgQ29s
bGVjdGlvbjwva2V5d29yZD48a2V5d29yZD5FcXVpcG1lbnQgRGVzaWduPC9rZXl3b3JkPjxrZXl3
b3JkPkV4ZXJjaXNlLCBwaHlzaW9sb2d5PC9rZXl3b3JkPjxrZXl3b3JkPkZlbWFsZTwva2V5d29y
ZD48a2V5d29yZD5IdW1hbiBBY3Rpdml0aWVzPC9rZXl3b3JkPjxrZXl3b3JkPkh1bWFuczwva2V5
d29yZD48a2V5d29yZD5LaW5lc2lvbG9neSwgQXBwbGllZCwgbWV0aG9kczwva2V5d29yZD48a2V5
d29yZD5NYWxlPC9rZXl3b3JkPjxrZXl3b3JkPk1pZGRsZSBBZ2VkPC9rZXl3b3JkPjxrZXl3b3Jk
Pk1pbm5lc290YTwva2V5d29yZD48a2V5d29yZD5Nb25pdG9yaW5nLCBQaHlzaW9sb2dpYywgaW5z
dHJ1bWVudGF0aW9uPC9rZXl3b3JkPjxrZXl3b3JkPk1vdG9yIEFjdGl2aXR5LCBwaHlzaW9sb2d5
PC9rZXl3b3JkPjxrZXl3b3JkPk1vdmVtZW50LCBwaHlzaW9sb2d5PC9rZXl3b3JkPjxrZXl3b3Jk
Pk11bHRpdmFyaWF0ZSBBbmFseXNpczwva2V5d29yZD48a2V5d29yZD5SZXByb2R1Y2liaWxpdHkg
b2YgUmVzdWx0czwva2V5d29yZD48a2V5d29yZD5TYW1wbGluZyBTdHVkaWVzPC9rZXl3b3JkPjxr
ZXl3b3JkPlNlYXNvbnM8L2tleXdvcmQ+PC9rZXl3b3Jkcz48ZGF0ZXM+PHllYXI+MTk5OTwveWVh
cj48cHViLWRhdGVzPjxkYXRlPk5vdjwvZGF0ZT48L3B1Yi1kYXRlcz48L2RhdGVzPjxsYWJlbD5M
ZXZpbjE5OTk8L2xhYmVsPjx1cmxzPjwvdXJscz48L3JlY29yZD48L0NpdGU+PENpdGU+PEF1dGhv
cj5NYXR0b2NrczwvQXV0aG9yPjxZZWFyPjIwMDg8L1llYXI+PFJlY051bT4xNjwvUmVjTnVtPjxy
ZWNvcmQ+PHJlYy1udW1iZXI+MTY8L3JlYy1udW1iZXI+PGZvcmVpZ24ta2V5cz48a2V5IGFwcD0i
RU4iIGRiLWlkPSJ6dHdzMHN3eHEwYTV6d2VydDIyeDl4emg5OXJmcmZmczJ4ZmEiIHRpbWVzdGFt
cD0iMTUzMDI1OTM5NSI+MTY8L2tleT48L2ZvcmVpZ24ta2V5cz48cmVmLXR5cGUgbmFtZT0iSm91
cm5hbCBBcnRpY2xlIj4xNzwvcmVmLXR5cGU+PGNvbnRyaWJ1dG9ycz48YXV0aG9ycz48YXV0aG9y
Pk1hdHRvY2tzLCBDYWx1bTwvYXV0aG9yPjxhdXRob3I+TmVzcywgQW5keTwvYXV0aG9yPjxhdXRo
b3I+TGVhcnksIFNhbTwvYXV0aG9yPjxhdXRob3I+VGlsbGluZywgS2F0ZTwvYXV0aG9yPjxhdXRo
b3I+QmxhaXIsIFN0ZXBoZW4gTi48L2F1dGhvcj48YXV0aG9yPlNoaWVsZCwgSnVsaWFuPC9hdXRo
b3I+PGF1dGhvcj5EZWVyZSwgS2V2aW48L2F1dGhvcj48YXV0aG9yPlNhdW5kZXJzLCBKb2FubmU8
L2F1dGhvcj48YXV0aG9yPktpcmtieSwgSm9hbm5lPC9hdXRob3I+PGF1dGhvcj5TbWl0aCwgR2Vv
cmdlIERhdmV5PC9hdXRob3I+PGF1dGhvcj5XZWxscywgSm9uYXRoYW48L2F1dGhvcj48YXV0aG9y
PldhcmVoYW0sIE5pY2hvbGFzPC9hdXRob3I+PGF1dGhvcj5SZWlsbHksIEpvaG48L2F1dGhvcj48
YXV0aG9yPlJpZGRvY2gsIENocmlzPC9hdXRob3I+PC9hdXRob3JzPjwvY29udHJpYnV0b3JzPjx0
aXRsZXM+PHRpdGxlPlVzZSBvZiBhY2NlbGVyb21ldGVycyBpbiBhIGxhcmdlIGZpZWxkLWJhc2Vk
IHN0dWR5IG9mIGNoaWxkcmVuOiBwcm90b2NvbHMsIGRlc2lnbiBpc3N1ZXMsIGFuZCBlZmZlY3Rz
IG9uIHByZWNpc2lvbjwvdGl0bGU+PHNlY29uZGFyeS10aXRsZT5KIFBoeXMgQWN0IEhlYWx0aDwv
c2Vjb25kYXJ5LXRpdGxlPjwvdGl0bGVzPjxwZXJpb2RpY2FsPjxmdWxsLXRpdGxlPkogUGh5cyBB
Y3QgSGVhbHRoPC9mdWxsLXRpdGxlPjwvcGVyaW9kaWNhbD48cGFnZXM+Uzk4LTExMTwvcGFnZXM+
PHZvbHVtZT41IFN1cHBsIDE8L3ZvbHVtZT48a2V5d29yZHM+PGtleXdvcmQ+Q2hpbGQ8L2tleXdv
cmQ+PGtleXdvcmQ+RGF0YSBDb2xsZWN0aW9uLCBpbnN0cnVtZW50YXRpb248L2tleXdvcmQ+PGtl
eXdvcmQ+RXhlcmNpc2U8L2tleXdvcmQ+PGtleXdvcmQ+SHVtYW5zPC9rZXl3b3JkPjxrZXl3b3Jk
Pk1vbml0b3JpbmcsIEFtYnVsYXRvcnksIGluc3RydW1lbnRhdGlvbjwva2V5d29yZD48a2V5d29y
ZD5SZXByb2R1Y2liaWxpdHkgb2YgUmVzdWx0czwva2V5d29yZD48a2V5d29yZD5Tb2Npb2Vjb25v
bWljIEZhY3RvcnM8L2tleXdvcmQ+PC9rZXl3b3Jkcz48ZGF0ZXM+PHllYXI+MjAwODwveWVhcj48
L2RhdGVzPjxsYWJlbD5NYXR0b2NrczIwMDhhPC9sYWJlbD48dXJscz48L3VybHM+PC9yZWNvcmQ+
PC9DaXRlPjxDaXRlPjxBdXRob3I+T2ppYW1ibzwvQXV0aG9yPjxZZWFyPjIwMTE8L1llYXI+PFJl
Y051bT4xNzwvUmVjTnVtPjxyZWNvcmQ+PHJlYy1udW1iZXI+MTc8L3JlYy1udW1iZXI+PGZvcmVp
Z24ta2V5cz48a2V5IGFwcD0iRU4iIGRiLWlkPSJ6dHdzMHN3eHEwYTV6d2VydDIyeDl4emg5OXJm
cmZmczJ4ZmEiIHRpbWVzdGFtcD0iMTUzMDI1OTM5NSI+MTc8L2tleT48L2ZvcmVpZ24ta2V5cz48
cmVmLXR5cGUgbmFtZT0iSm91cm5hbCBBcnRpY2xlIj4xNzwvcmVmLXR5cGU+PGNvbnRyaWJ1dG9y
cz48YXV0aG9ycz48YXV0aG9yPk9qaWFtYm8sIFIuPC9hdXRob3I+PGF1dGhvcj5DdXRoaWxsLCBS
LjwvYXV0aG9yPjxhdXRob3I+QnVkZCwgSC48L2F1dGhvcj48YXV0aG9yPktvbnN0YWJlbCwgSy48
L2F1dGhvcj48YXV0aG9yPkNhc2FqdXMsIEouIEEuPC9hdXRob3I+PGF1dGhvcj5Hb256YWxlei1B
Z3Vlcm8sIEEuPC9hdXRob3I+PGF1dGhvcj5BbmppbGEsIEUuPC9hdXRob3I+PGF1dGhvcj5SZWls
bHksIEouIEouPC9hdXRob3I+PGF1dGhvcj5FYXN0b24sIEMuPC9hdXRob3I+PGF1dGhvcj5QaXRz
aWxhZGlzLCBZLiBQLjwvYXV0aG9yPjxhdXRob3I+SURFRklDUyBDb25zb3J0aXVtPC9hdXRob3I+
PC9hdXRob3JzPjwvY29udHJpYnV0b3JzPjx0aXRsZXM+PHRpdGxlPkltcGFjdCBvZiBtZXRob2Rv
bG9naWNhbCBkZWNpc2lvbnMgb24gYWNjZWxlcm9tZXRlciBvdXRjb21lIHZhcmlhYmxlcyBpbiB5
b3VuZyBjaGlsZHJlbjwvdGl0bGU+PHNlY29uZGFyeS10aXRsZT5JbnQgSiBPYmVzIChMb25kKTwv
c2Vjb25kYXJ5LXRpdGxlPjwvdGl0bGVzPjxwZXJpb2RpY2FsPjxmdWxsLXRpdGxlPkludCBKIE9i
ZXMgKExvbmQpPC9mdWxsLXRpdGxlPjwvcGVyaW9kaWNhbD48cGFnZXM+Uzk4LTEwMzwvcGFnZXM+
PHZvbHVtZT4zNSBTdXBwbCAxPC92b2x1bWU+PGtleXdvcmRzPjxrZXl3b3JkPkFjY2VsZXJhdGlv
bjwva2V5d29yZD48a2V5d29yZD5DaGlsZDwva2V5d29yZD48a2V5d29yZD5EZWNpc2lvbiBNYWtp
bmc8L2tleXdvcmQ+PGtleXdvcmQ+RXhlcmNpc2U8L2tleXdvcmQ+PGtleXdvcmQ+RXhlcmNpc2Ug
VGVzdCwgaW5zdHJ1bWVudGF0aW9uL21ldGhvZHM8L2tleXdvcmQ+PGtleXdvcmQ+RmVtYWxlPC9r
ZXl3b3JkPjxrZXl3b3JkPkh1bWFuczwva2V5d29yZD48a2V5d29yZD5NYWxlPC9rZXl3b3JkPjxr
ZXl3b3JkPk1vbml0b3JpbmcsIEFtYnVsYXRvcnksIGluc3RydW1lbnRhdGlvbi9tZXRob2RzPC9r
ZXl3b3JkPjxrZXl3b3JkPk1vdG9yIEFjdGl2aXR5LCBwaHlzaW9sb2d5PC9rZXl3b3JkPjxrZXl3
b3JkPlNlZGVudGFyeSBMaWZlc3R5bGU8L2tleXdvcmQ+PC9rZXl3b3Jkcz48ZGF0ZXM+PHllYXI+
MjAxMTwveWVhcj48cHViLWRhdGVzPjxkYXRlPkFwcjwvZGF0ZT48L3B1Yi1kYXRlcz48L2RhdGVz
PjxsYWJlbD5PamlhbWJvMjAxMTwvbGFiZWw+PHVybHM+PC91cmxzPjwvcmVjb3JkPjwvQ2l0ZT48
Q2l0ZT48QXV0aG9yPlBpdGNoZm9yZDwvQXV0aG9yPjxZZWFyPjIwMTc8L1llYXI+PFJlY051bT40
NjwvUmVjTnVtPjxyZWNvcmQ+PHJlYy1udW1iZXI+NDY8L3JlYy1udW1iZXI+PGZvcmVpZ24ta2V5
cz48a2V5IGFwcD0iRU4iIGRiLWlkPSJ6dHdzMHN3eHEwYTV6d2VydDIyeDl4emg5OXJmcmZmczJ4
ZmEiIHRpbWVzdGFtcD0iMTU2MTM3MTg5OCI+NDY8L2tleT48L2ZvcmVpZ24ta2V5cz48cmVmLXR5
cGUgbmFtZT0iSm91cm5hbCBBcnRpY2xlIj4xNzwvcmVmLXR5cGU+PGNvbnRyaWJ1dG9ycz48YXV0
aG9ycz48YXV0aG9yPlBpdGNoZm9yZCwgRS4gQW5kcmV3PC9hdXRob3I+PGF1dGhvcj5LZXRjaGVz
b24sIExlYWggUi48L2F1dGhvcj48YXV0aG9yPkt3b24sIEh5dW4tSmluPC9hdXRob3I+PGF1dGhv
cj5VbHJpY2gsIERhbGUgQS48L2F1dGhvcj48L2F1dGhvcnM+PC9jb250cmlidXRvcnM+PHRpdGxl
cz48dGl0bGU+TWluaW11bSBBY2NlbGVyb21ldGVyIFdlYXIgVGltZSBpbiBJbmZhbnRzOiBBIEdl
bmVyYWxpemFiaWxpdHkgU3R1ZHk8L3RpdGxlPjxzZWNvbmRhcnktdGl0bGU+Sm91cm5hbCBvZiBQ
aHlzaWNhbCBBY3Rpdml0eSAmYW1wOyBIZWFsdGg8L3NlY29uZGFyeS10aXRsZT48c2hvcnQtdGl0
bGU+TWluaW11bSBBY2NlbGVyb21ldGVyIFdlYXIgVGltZSBpbiBJbmZhbnRzPC9zaG9ydC10aXRs
ZT48L3RpdGxlcz48cGVyaW9kaWNhbD48ZnVsbC10aXRsZT5Kb3VybmFsIG9mIFBoeXNpY2FsIEFj
dGl2aXR5ICZhbXA7IEhlYWx0aDwvZnVsbC10aXRsZT48L3BlcmlvZGljYWw+PHBhZ2VzPjQyMS00
Mjg8L3BhZ2VzPjx2b2x1bWU+MTQ8L3ZvbHVtZT48bnVtYmVyPjY8L251bWJlcj48a2V5d29yZHM+
PGtleXdvcmQ+YWNjZWxlcm9tZXRyeTwva2V5d29yZD48a2V5d29yZD5BY2NlbGVyb21ldHJ5PC9r
ZXl3b3JkPjxrZXl3b3JkPkV4ZXJjaXNlPC9rZXl3b3JkPjxrZXl3b3JkPkZlbWFsZTwva2V5d29y
ZD48a2V5d29yZD5IdW1hbnM8L2tleXdvcmQ+PGtleXdvcmQ+SW5mYW50PC9rZXl3b3JkPjxrZXl3
b3JkPmluc3RydW1lbnQgcHN5Y2hvbWV0cmljczwva2V5d29yZD48a2V5d29yZD5NYWxlPC9rZXl3
b3JkPjxrZXl3b3JkPm1lYXN1cmVtZW50PC9rZXl3b3JkPjxrZXl3b3JkPnBoeXNpY2FsIGFjdGl2
aXR5PC9rZXl3b3JkPjxrZXl3b3JkPlBzeWNob21ldHJpY3M8L2tleXdvcmQ+PC9rZXl3b3Jkcz48
ZGF0ZXM+PHllYXI+MjAxNzwveWVhcj48cHViLWRhdGVzPjxkYXRlPjA2IDIwMTc8L2RhdGU+PC9w
dWItZGF0ZXM+PC9kYXRlcz48aXNibj4xNTQzLTU0NzQ8L2lzYm4+PHVybHM+PC91cmxzPjxlbGVj
dHJvbmljLXJlc291cmNlLW51bT4xMC4xMTIzL2pwYWguMjAxNi0wMzk1PC9lbGVjdHJvbmljLXJl
c291cmNlLW51bT48cmVtb3RlLWRhdGFiYXNlLW5hbWU+UHViTWVkPC9yZW1vdGUtZGF0YWJhc2Ut
bmFtZT48bGFuZ3VhZ2U+ZW5nPC9sYW5ndWFnZT48L3JlY29yZD48L0NpdGU+PENpdGU+PEF1dGhv
cj5SaWRnZXJzPC9BdXRob3I+PFllYXI+MjAxNjwvWWVhcj48UmVjTnVtPjE4PC9SZWNOdW0+PHJl
Y29yZD48cmVjLW51bWJlcj4xODwvcmVjLW51bWJlcj48Zm9yZWlnbi1rZXlzPjxrZXkgYXBwPSJF
TiIgZGItaWQ9Inp0d3Mwc3d4cTBhNXp3ZXJ0MjJ4OXh6aDk5cmZyZmZzMnhmYSIgdGltZXN0YW1w
PSIxNTMwMjU5Mzk1Ij4xODwva2V5PjwvZm9yZWlnbi1rZXlzPjxyZWYtdHlwZSBuYW1lPSJKb3Vy
bmFsIEFydGljbGUiPjE3PC9yZWYtdHlwZT48Y29udHJpYnV0b3JzPjxhdXRob3JzPjxhdXRob3I+
UmlkZ2VycywgTmljb2xhIEQuPC9hdXRob3I+PGF1dGhvcj5IbmF0aXVrLCBKaWxsIEEuPC9hdXRo
b3I+PGF1dGhvcj5WaW5jZW50LCBHcmFjZSBFLjwvYXV0aG9yPjxhdXRob3I+VGltcGVyaW8sIEFu
bmE8L2F1dGhvcj48YXV0aG9yPkJhcm5ldHQsIExpc2EgTS48L2F1dGhvcj48YXV0aG9yPlNhbG1v
biwgSm88L2F1dGhvcj48L2F1dGhvcnM+PC9jb250cmlidXRvcnM+PHRpdGxlcz48dGl0bGU+SG93
IG1hbnkgZGF5cyBvZiBtb25pdG9yaW5nIGFyZSBuZWVkZWQgdG8gcmVsaWFibHkgYXNzZXNzIFNl
bnNlV2VhciBBcm1iYW5kIG91dGNvbWVzIGluIHByaW1hcnkgc2Nob29sLWFnZWQgY2hpbGRyZW4/
PC90aXRsZT48c2Vjb25kYXJ5LXRpdGxlPiBKIFNjaSBNZWQgU3BvcnQ8L3NlY29uZGFyeS10aXRs
ZT48L3RpdGxlcz48ZGF0ZXM+PHllYXI+MjAxNjwveWVhcj48L2RhdGVzPjxsYWJlbD5SaWRnZXJz
MjAxNjwvbGFiZWw+PHVybHM+PC91cmxzPjwvcmVjb3JkPjwvQ2l0ZT48Q2l0ZT48QXV0aG9yPlRy
b3N0PC9BdXRob3I+PFllYXI+MjAwMDwvWWVhcj48UmVjTnVtPjIwPC9SZWNOdW0+PHJlY29yZD48
cmVjLW51bWJlcj4yMDwvcmVjLW51bWJlcj48Zm9yZWlnbi1rZXlzPjxrZXkgYXBwPSJFTiIgZGIt
aWQ9Inp0d3Mwc3d4cTBhNXp3ZXJ0MjJ4OXh6aDk5cmZyZmZzMnhmYSIgdGltZXN0YW1wPSIxNTMw
MjU5Mzk2Ij4yMDwva2V5PjwvZm9yZWlnbi1rZXlzPjxyZWYtdHlwZSBuYW1lPSJKb3VybmFsIEFy
dGljbGUiPjE3PC9yZWYtdHlwZT48Y29udHJpYnV0b3JzPjxhdXRob3JzPjxhdXRob3I+VHJvc3Qs
IFMuIEcuPC9hdXRob3I+PGF1dGhvcj5QYXRlLCBSLiBSLjwvYXV0aG9yPjxhdXRob3I+RnJlZWRz
b24sIFAuIFMuPC9hdXRob3I+PGF1dGhvcj5TYWxsaXMsIEouIEYuPC9hdXRob3I+PGF1dGhvcj5U
YXlsb3IsIFcuIEMuPC9hdXRob3I+PC9hdXRob3JzPjwvY29udHJpYnV0b3JzPjx0aXRsZXM+PHRp
dGxlPlVzaW5nIG9iamVjdGl2ZSBwaHlzaWNhbCBhY3Rpdml0eSBtZWFzdXJlcyB3aXRoIHlvdXRo
OiBob3cgbWFueSBkYXlzIG9mIG1vbml0b3JpbmcgYXJlIG5lZWRlZD88L3RpdGxlPjxzZWNvbmRh
cnktdGl0bGU+TWVkIFNjaSBTcG9ydHMgRXhlcmM8L3NlY29uZGFyeS10aXRsZT48L3RpdGxlcz48
cGVyaW9kaWNhbD48ZnVsbC10aXRsZT5NZWQgU2NpIFNwb3J0cyBFeGVyYzwvZnVsbC10aXRsZT48
L3BlcmlvZGljYWw+PHBhZ2VzPjQyNi00MzE8L3BhZ2VzPjx2b2x1bWU+MzI8L3ZvbHVtZT48bnVt
YmVyPjI8L251bWJlcj48a2V5d29yZHM+PGtleXdvcmQ+QWNjZWxlcmF0aW9uPC9rZXl3b3JkPjxr
ZXl3b3JkPkFjdGl2aXRpZXMgb2YgRGFpbHkgTGl2aW5nPC9rZXl3b3JkPjxrZXl3b3JkPkFkb2xl
c2NlbnQ8L2tleXdvcmQ+PGtleXdvcmQ+Q2hpbGQ8L2tleXdvcmQ+PGtleXdvcmQ+RmVtYWxlPC9r
ZXl3b3JkPjxrZXl3b3JkPkh1bWFuczwva2V5d29yZD48a2V5d29yZD5NYWxlPC9rZXl3b3JkPjxr
ZXl3b3JkPlBoeXNpY2FsIEZpdG5lc3M8L2tleXdvcmQ+PGtleXdvcmQ+UmVwcm9kdWNpYmlsaXR5
IG9mIFJlc3VsdHM8L2tleXdvcmQ+PGtleXdvcmQ+VGltZSBGYWN0b3JzPC9rZXl3b3JkPjwva2V5
d29yZHM+PGRhdGVzPjx5ZWFyPjIwMDA8L3llYXI+PHB1Yi1kYXRlcz48ZGF0ZT5GZWI8L2RhdGU+
PC9wdWItZGF0ZXM+PC9kYXRlcz48bGFiZWw+VHJvc3QyMDAwPC9sYWJlbD48dXJscz48L3VybHM+
PC9yZWNvcmQ+PC9DaXRlPjxDaXRlPjxBdXRob3I+V2lja2VsPC9BdXRob3I+PFllYXI+MjAwNjwv
WWVhcj48UmVjTnVtPjIxPC9SZWNOdW0+PHJlY29yZD48cmVjLW51bWJlcj4yMTwvcmVjLW51bWJl
cj48Zm9yZWlnbi1rZXlzPjxrZXkgYXBwPSJFTiIgZGItaWQ9Inp0d3Mwc3d4cTBhNXp3ZXJ0MjJ4
OXh6aDk5cmZyZmZzMnhmYSIgdGltZXN0YW1wPSIxNTMwMjU5Mzk2Ij4yMTwva2V5PjwvZm9yZWln
bi1rZXlzPjxyZWYtdHlwZSBuYW1lPSJKb3VybmFsIEFydGljbGUiPjE3PC9yZWYtdHlwZT48Y29u
dHJpYnV0b3JzPjxhdXRob3JzPjxhdXRob3I+V2lja2VsLCBFLiBFLjwvYXV0aG9yPjxhdXRob3I+
RWlzZW5tYW5uLCBKLiBDLjwvYXV0aG9yPjwvYXV0aG9ycz48L2NvbnRyaWJ1dG9ycz48dGl0bGVz
Pjx0aXRsZT5XaXRoaW4tIGFuZCBiZXR3ZWVuLWluZGl2aWR1YWwgdmFyaWFiaWxpdHkgaW4gZXN0
aW1hdGVkIGVuZXJneSBleHBlbmRpdHVyZSBhbmQgaGFiaXR1YWwgcGh5c2ljYWwgYWN0aXZpdHkg
YW1vbmcgeW91bmcgYWR1bHRzPC90aXRsZT48c2Vjb25kYXJ5LXRpdGxlPkV1ciBKIENsaW4gTnV0
cjwvc2Vjb25kYXJ5LXRpdGxlPjwvdGl0bGVzPjxwZXJpb2RpY2FsPjxmdWxsLXRpdGxlPkV1ciBK
IENsaW4gTnV0cjwvZnVsbC10aXRsZT48L3BlcmlvZGljYWw+PHBhZ2VzPjUzOC01NDQ8L3BhZ2Vz
Pjx2b2x1bWU+NjA8L3ZvbHVtZT48bnVtYmVyPjQ8L251bWJlcj48a2V5d29yZHM+PGtleXdvcmQ+
QWRvbGVzY2VudDwva2V5d29yZD48a2V5d29yZD5BZHVsdDwva2V5d29yZD48a2V5d29yZD5BbmFs
eXNpcyBvZiBWYXJpYW5jZTwva2V5d29yZD48a2V5d29yZD5CYXNhbCBNZXRhYm9saXNtLCBwaHlz
aW9sb2d5PC9rZXl3b3JkPjxrZXl3b3JkPkNyb3NzLVNlY3Rpb25hbCBTdHVkaWVzPC9rZXl3b3Jk
PjxrZXl3b3JkPkVuZXJneSBNZXRhYm9saXNtLCBwaHlzaW9sb2d5PC9rZXl3b3JkPjxrZXl3b3Jk
PkV4ZXJjaXNlLCBwaHlzaW9sb2d5PC9rZXl3b3JkPjxrZXl3b3JkPkZlbWFsZTwva2V5d29yZD48
a2V5d29yZD5IdW1hbnM8L2tleXdvcmQ+PGtleXdvcmQ+TWFsZTwva2V5d29yZD48a2V5d29yZD5O
dXRyaXRpb25hbCBSZXF1aXJlbWVudHM8L2tleXdvcmQ+PGtleXdvcmQ+T2Jlc2l0eSwgbWV0YWJv
bGlzbTwva2V5d29yZD48L2tleXdvcmRzPjxkYXRlcz48eWVhcj4yMDA2PC95ZWFyPjxwdWItZGF0
ZXM+PGRhdGU+QXByPC9kYXRlPjwvcHViLWRhdGVzPjwvZGF0ZXM+PGxhYmVsPldpY2tlbDIwMDZh
PC9sYWJlbD48dXJscz48cmVsYXRlZC11cmxzPjx1cmw+aHR0cDovL2R4LmRvaS5vcmcvMTAuMTAz
OC9zai5lamNuLjE2MDIzNDg8L3VybD48L3JlbGF0ZWQtdXJscz48L3VybHM+PC9yZWNvcmQ+PC9D
aXRlPjxDaXRlPjxBdXRob3I+V2lja2VsPC9BdXRob3I+PFllYXI+MjAxMDwvWWVhcj48UmVjTnVt
PjUxPC9SZWNOdW0+PHJlY29yZD48cmVjLW51bWJlcj41MTwvcmVjLW51bWJlcj48Zm9yZWlnbi1r
ZXlzPjxrZXkgYXBwPSJFTiIgZGItaWQ9Inp0d3Mwc3d4cTBhNXp3ZXJ0MjJ4OXh6aDk5cmZyZmZz
MnhmYSIgdGltZXN0YW1wPSIxNTYxMzcxODk4Ij41MTwva2V5PjwvZm9yZWlnbi1rZXlzPjxyZWYt
dHlwZSBuYW1lPSJKb3VybmFsIEFydGljbGUiPjE3PC9yZWYtdHlwZT48Y29udHJpYnV0b3JzPjxh
dXRob3JzPjxhdXRob3I+V2lja2VsLCBFcmljIEUuPC9hdXRob3I+PGF1dGhvcj5XZWxrLCBHcmVn
b3J5IEouPC9hdXRob3I+PC9hdXRob3JzPjwvY29udHJpYnV0b3JzPjx0aXRsZXM+PHRpdGxlPkFw
cGx5aW5nIGdlbmVyYWxpemFiaWxpdHkgdGhlb3J5IHRvIGVzdGltYXRlIGhhYml0dWFsIGFjdGl2
aXR5IGxldmVsczwvdGl0bGU+PHNlY29uZGFyeS10aXRsZT5NZWQgU2NpIFNwb3J0cyBFeGVyYzwv
c2Vjb25kYXJ5LXRpdGxlPjwvdGl0bGVzPjxwZXJpb2RpY2FsPjxmdWxsLXRpdGxlPk1lZCBTY2kg
U3BvcnRzIEV4ZXJjPC9mdWxsLXRpdGxlPjwvcGVyaW9kaWNhbD48cGFnZXM+MTUyOC0xNTM0PC9w
YWdlcz48dm9sdW1lPjQyPC92b2x1bWU+PG51bWJlcj44PC9udW1iZXI+PGtleXdvcmRzPjxrZXl3
b3JkPkFjdGl2aXRpZXMgb2YgRGFpbHkgTGl2aW5nPC9rZXl3b3JkPjxrZXl3b3JkPkFuYWx5c2lz
IG9mIFZhcmlhbmNlPC9rZXl3b3JkPjxrZXl3b3JkPkJpYXM8L2tleXdvcmQ+PGtleXdvcmQ+Q2hp
bGQ8L2tleXdvcmQ+PGtleXdvcmQ+RmVtYWxlPC9rZXl3b3JkPjxrZXl3b3JkPkhhYml0czwva2V5
d29yZD48a2V5d29yZD5IdW1hbnM8L2tleXdvcmQ+PGtleXdvcmQ+TGlmZSBTdHlsZTwva2V5d29y
ZD48a2V5d29yZD5NYWxlPC9rZXl3b3JkPjxrZXl3b3JkPk1vbml0b3JpbmcsIEFtYnVsYXRvcnk8
L2tleXdvcmQ+PGtleXdvcmQ+TW90b3IgQWN0aXZpdHk8L2tleXdvcmQ+PGtleXdvcmQ+U3lzdGVt
cyBUaGVvcnk8L2tleXdvcmQ+PC9rZXl3b3Jkcz48ZGF0ZXM+PHllYXI+MjAxMDwveWVhcj48cHVi
LWRhdGVzPjxkYXRlPkF1ZyAyMDEwPC9kYXRlPjwvcHViLWRhdGVzPjwvZGF0ZXM+PGlzYm4+MTUz
MC0wMzE1PC9pc2JuPjx1cmxzPjwvdXJscz48ZWxlY3Ryb25pYy1yZXNvdXJjZS1udW0+MTAuMTI0
OS9NU1MuMGIwMTNlMzE4MWQxMDdjNDwvZWxlY3Ryb25pYy1yZXNvdXJjZS1udW0+PHJlbW90ZS1k
YXRhYmFzZS1uYW1lPlB1Yk1lZDwvcmVtb3RlLWRhdGFiYXNlLW5hbWU+PGxhbmd1YWdlPmVuZzwv
bGFuZ3VhZ2U+PC9yZWNvcmQ+PC9DaXRlPjwvRW5kTm90ZT4A
</w:fldData>
        </w:fldChar>
      </w:r>
      <w:r>
        <w:rPr>
          <w:sz w:val="24"/>
          <w:szCs w:val="24"/>
          <w:lang w:val="en-US"/>
        </w:rPr>
        <w:instrText xml:space="preserve"> ADDIN EN.CITE.DATA </w:instrText>
      </w:r>
      <w:r>
        <w:rPr>
          <w:sz w:val="24"/>
          <w:szCs w:val="24"/>
          <w:lang w:val="en-US"/>
        </w:rPr>
      </w:r>
      <w:r>
        <w:rPr>
          <w:sz w:val="24"/>
          <w:szCs w:val="24"/>
          <w:lang w:val="en-US"/>
        </w:rPr>
        <w:fldChar w:fldCharType="end"/>
      </w:r>
      <w:r>
        <w:rPr>
          <w:sz w:val="24"/>
          <w:szCs w:val="24"/>
          <w:lang w:val="en-US"/>
        </w:rPr>
      </w:r>
      <w:r>
        <w:rPr>
          <w:sz w:val="24"/>
          <w:szCs w:val="24"/>
          <w:lang w:val="en-US"/>
        </w:rPr>
        <w:fldChar w:fldCharType="separate"/>
      </w:r>
      <w:r>
        <w:rPr>
          <w:noProof/>
          <w:sz w:val="24"/>
          <w:szCs w:val="24"/>
          <w:lang w:val="en-US"/>
        </w:rPr>
        <w:t>(5-19, 22)</w:t>
      </w:r>
      <w:r>
        <w:rPr>
          <w:sz w:val="24"/>
          <w:szCs w:val="24"/>
          <w:lang w:val="en-US"/>
        </w:rPr>
        <w:fldChar w:fldCharType="end"/>
      </w:r>
      <w:r w:rsidRPr="00402268">
        <w:rPr>
          <w:sz w:val="24"/>
          <w:szCs w:val="24"/>
          <w:lang w:val="en-US"/>
        </w:rPr>
        <w:t xml:space="preserve">, a more nuanced picture than a ''one size fits all'' emerges when it comes to </w:t>
      </w:r>
      <w:r>
        <w:rPr>
          <w:sz w:val="24"/>
          <w:szCs w:val="24"/>
          <w:lang w:val="en-US"/>
        </w:rPr>
        <w:t xml:space="preserve">protocols for </w:t>
      </w:r>
      <w:r w:rsidRPr="00402268">
        <w:rPr>
          <w:sz w:val="24"/>
          <w:szCs w:val="24"/>
          <w:lang w:val="en-US"/>
        </w:rPr>
        <w:t>accelerometer</w:t>
      </w:r>
      <w:r>
        <w:rPr>
          <w:sz w:val="24"/>
          <w:szCs w:val="24"/>
          <w:lang w:val="en-US"/>
        </w:rPr>
        <w:t>-</w:t>
      </w:r>
      <w:r w:rsidRPr="00402268">
        <w:rPr>
          <w:sz w:val="24"/>
          <w:szCs w:val="24"/>
          <w:lang w:val="en-US"/>
        </w:rPr>
        <w:t xml:space="preserve">based physical activity assessment. Depending on which research question is to be answered there are several </w:t>
      </w:r>
      <w:r>
        <w:rPr>
          <w:sz w:val="24"/>
          <w:szCs w:val="24"/>
          <w:lang w:val="en-US"/>
        </w:rPr>
        <w:t>decisions that the researcher needs to make, including</w:t>
      </w:r>
      <w:r w:rsidRPr="00402268">
        <w:rPr>
          <w:sz w:val="24"/>
          <w:szCs w:val="24"/>
          <w:lang w:val="en-US"/>
        </w:rPr>
        <w:t xml:space="preserve"> </w:t>
      </w:r>
      <w:r>
        <w:rPr>
          <w:sz w:val="24"/>
          <w:szCs w:val="24"/>
          <w:lang w:val="en-US"/>
        </w:rPr>
        <w:t xml:space="preserve">about </w:t>
      </w:r>
      <w:r w:rsidRPr="00402268">
        <w:rPr>
          <w:sz w:val="24"/>
          <w:szCs w:val="24"/>
          <w:lang w:val="en-US"/>
        </w:rPr>
        <w:t xml:space="preserve">the number of subjects to be included in the study and the number of repeated observations within each of the included subjects. However, the optimal accelerometry-based assessment protocol </w:t>
      </w:r>
      <w:r>
        <w:rPr>
          <w:sz w:val="24"/>
          <w:szCs w:val="24"/>
          <w:lang w:val="en-US"/>
        </w:rPr>
        <w:t>will also have to factor in other</w:t>
      </w:r>
      <w:r w:rsidRPr="00402268">
        <w:rPr>
          <w:sz w:val="24"/>
          <w:szCs w:val="24"/>
          <w:lang w:val="en-US"/>
        </w:rPr>
        <w:t xml:space="preserve"> considerations</w:t>
      </w:r>
      <w:r>
        <w:rPr>
          <w:sz w:val="24"/>
          <w:szCs w:val="24"/>
          <w:lang w:val="en-US"/>
        </w:rPr>
        <w:t>, such as</w:t>
      </w:r>
      <w:r w:rsidRPr="00402268">
        <w:rPr>
          <w:sz w:val="24"/>
          <w:szCs w:val="24"/>
          <w:lang w:val="en-US"/>
        </w:rPr>
        <w:t xml:space="preserve"> </w:t>
      </w:r>
      <w:r>
        <w:rPr>
          <w:sz w:val="24"/>
          <w:szCs w:val="24"/>
          <w:lang w:val="en-US"/>
        </w:rPr>
        <w:t>the</w:t>
      </w:r>
      <w:r w:rsidRPr="00402268">
        <w:rPr>
          <w:sz w:val="24"/>
          <w:szCs w:val="24"/>
          <w:lang w:val="en-US"/>
        </w:rPr>
        <w:t xml:space="preserve"> subject burden of wearing accelerometers, the cost</w:t>
      </w:r>
      <w:r>
        <w:rPr>
          <w:sz w:val="24"/>
          <w:szCs w:val="24"/>
          <w:lang w:val="en-US"/>
        </w:rPr>
        <w:t>s</w:t>
      </w:r>
      <w:r w:rsidRPr="00402268">
        <w:rPr>
          <w:sz w:val="24"/>
          <w:szCs w:val="24"/>
          <w:lang w:val="en-US"/>
        </w:rPr>
        <w:t xml:space="preserve"> of including </w:t>
      </w:r>
      <w:r>
        <w:rPr>
          <w:sz w:val="24"/>
          <w:szCs w:val="24"/>
          <w:lang w:val="en-US"/>
        </w:rPr>
        <w:t xml:space="preserve">either </w:t>
      </w:r>
      <w:r w:rsidRPr="00402268">
        <w:rPr>
          <w:sz w:val="24"/>
          <w:szCs w:val="24"/>
          <w:lang w:val="en-US"/>
        </w:rPr>
        <w:t xml:space="preserve">more subjects or more days per subject and so on. The researcher must determine the best protocol given </w:t>
      </w:r>
      <w:proofErr w:type="gramStart"/>
      <w:r w:rsidRPr="00402268">
        <w:rPr>
          <w:sz w:val="24"/>
          <w:szCs w:val="24"/>
          <w:lang w:val="en-US"/>
        </w:rPr>
        <w:t>all of</w:t>
      </w:r>
      <w:proofErr w:type="gramEnd"/>
      <w:r w:rsidRPr="00402268">
        <w:rPr>
          <w:sz w:val="24"/>
          <w:szCs w:val="24"/>
          <w:lang w:val="en-US"/>
        </w:rPr>
        <w:t xml:space="preserve"> these different circumstances. The present study together with the other studies in the field should make it easier for a researcher to make informed decisions regarding these questions. </w:t>
      </w:r>
    </w:p>
    <w:p w14:paraId="1331648F" w14:textId="77777777" w:rsidR="00621A1D" w:rsidRDefault="00621A1D" w:rsidP="00621A1D">
      <w:pPr>
        <w:spacing w:line="480" w:lineRule="auto"/>
        <w:jc w:val="both"/>
        <w:rPr>
          <w:sz w:val="24"/>
          <w:szCs w:val="24"/>
          <w:lang w:val="en-US"/>
        </w:rPr>
      </w:pPr>
      <w:r w:rsidRPr="00402268">
        <w:rPr>
          <w:sz w:val="24"/>
          <w:szCs w:val="24"/>
          <w:lang w:val="en-US"/>
        </w:rPr>
        <w:t>The study population could be viewed as a potential limitation to the results as they were not selected at random and were more active compared to the general Swedish population</w:t>
      </w:r>
      <w:r>
        <w:rPr>
          <w:sz w:val="24"/>
          <w:szCs w:val="24"/>
          <w:lang w:val="en-US"/>
        </w:rPr>
        <w:t xml:space="preserve"> </w:t>
      </w:r>
      <w:r>
        <w:rPr>
          <w:sz w:val="24"/>
          <w:szCs w:val="24"/>
          <w:lang w:val="en-US"/>
        </w:rPr>
        <w:fldChar w:fldCharType="begin"/>
      </w:r>
      <w:r>
        <w:rPr>
          <w:sz w:val="24"/>
          <w:szCs w:val="24"/>
          <w:lang w:val="en-US"/>
        </w:rPr>
        <w:instrText xml:space="preserve"> ADDIN EN.CITE &lt;EndNote&gt;&lt;Cite&gt;&lt;Author&gt;Hagstromer&lt;/Author&gt;&lt;Year&gt;2007&lt;/Year&gt;&lt;RecNum&gt;52&lt;/RecNum&gt;&lt;DisplayText&gt;(31)&lt;/DisplayText&gt;&lt;record&gt;&lt;rec-number&gt;52&lt;/rec-number&gt;&lt;foreign-keys&gt;&lt;key app="EN" db-id="ztws0swxq0a5zwert22x9xzh99rfrffs2xfa" timestamp="1561444031"&gt;52&lt;/key&gt;&lt;/foreign-keys&gt;&lt;ref-type name="Journal Article"&gt;17&lt;/ref-type&gt;&lt;contributors&gt;&lt;authors&gt;&lt;author&gt;Hagstromer, M.&lt;/author&gt;&lt;author&gt;Oja, P.&lt;/author&gt;&lt;author&gt;Sjostrom, M.&lt;/author&gt;&lt;/authors&gt;&lt;/contributors&gt;&lt;auth-address&gt;Unit for Preventive Nutrition, Department of Biosciences and Nutrition, Karolinska Institute, Stockholm, Sweden. maria.hagstromer@prevnut.ki.se&lt;/auth-address&gt;&lt;titles&gt;&lt;title&gt;Physical activity and inactivity in an adult population assessed by accelerometry&lt;/title&gt;&lt;secondary-title&gt;Med Sci Sports Exerc&lt;/secondary-title&gt;&lt;/titles&gt;&lt;periodical&gt;&lt;full-title&gt;Med Sci Sports Exerc&lt;/full-title&gt;&lt;/periodical&gt;&lt;pages&gt;1502-8&lt;/pages&gt;&lt;volume&gt;39&lt;/volume&gt;&lt;number&gt;9&lt;/number&gt;&lt;edition&gt;2007/09/07&lt;/edition&gt;&lt;keywords&gt;&lt;keyword&gt;Acceleration&lt;/keyword&gt;&lt;keyword&gt;Adolescent&lt;/keyword&gt;&lt;keyword&gt;Adult&lt;/keyword&gt;&lt;keyword&gt;Exercise/physiology&lt;/keyword&gt;&lt;keyword&gt;Female&lt;/keyword&gt;&lt;keyword&gt;Humans&lt;/keyword&gt;&lt;keyword&gt;Male&lt;/keyword&gt;&lt;keyword&gt;Middle Aged&lt;/keyword&gt;&lt;keyword&gt;Monitoring, Ambulatory/*instrumentation/methods/statistics &amp;amp; numerical data&lt;/keyword&gt;&lt;keyword&gt;Motor Activity/*physiology&lt;/keyword&gt;&lt;keyword&gt;Physical Exertion/physiology&lt;/keyword&gt;&lt;keyword&gt;Self Disclosure&lt;/keyword&gt;&lt;keyword&gt;Sweden&lt;/keyword&gt;&lt;keyword&gt;Time Factors&lt;/keyword&gt;&lt;/keywords&gt;&lt;dates&gt;&lt;year&gt;2007&lt;/year&gt;&lt;pub-dates&gt;&lt;date&gt;Sep&lt;/date&gt;&lt;/pub-dates&gt;&lt;/dates&gt;&lt;isbn&gt;0195-9131 (Print)&amp;#xD;0195-9131 (Linking)&lt;/isbn&gt;&lt;accession-num&gt;17805081&lt;/accession-num&gt;&lt;urls&gt;&lt;related-urls&gt;&lt;url&gt;https://www.ncbi.nlm.nih.gov/pubmed/17805081&lt;/url&gt;&lt;/related-urls&gt;&lt;/urls&gt;&lt;electronic-resource-num&gt;10.1249/mss.0b013e3180a76de5&lt;/electronic-resource-num&gt;&lt;/record&gt;&lt;/Cite&gt;&lt;/EndNote&gt;</w:instrText>
      </w:r>
      <w:r>
        <w:rPr>
          <w:sz w:val="24"/>
          <w:szCs w:val="24"/>
          <w:lang w:val="en-US"/>
        </w:rPr>
        <w:fldChar w:fldCharType="separate"/>
      </w:r>
      <w:r>
        <w:rPr>
          <w:noProof/>
          <w:sz w:val="24"/>
          <w:szCs w:val="24"/>
          <w:lang w:val="en-US"/>
        </w:rPr>
        <w:t>(31)</w:t>
      </w:r>
      <w:r>
        <w:rPr>
          <w:sz w:val="24"/>
          <w:szCs w:val="24"/>
          <w:lang w:val="en-US"/>
        </w:rPr>
        <w:fldChar w:fldCharType="end"/>
      </w:r>
      <w:r w:rsidRPr="00402268">
        <w:rPr>
          <w:sz w:val="24"/>
          <w:szCs w:val="24"/>
          <w:lang w:val="en-US"/>
        </w:rPr>
        <w:t xml:space="preserve">. </w:t>
      </w:r>
      <w:r w:rsidRPr="00402268">
        <w:rPr>
          <w:sz w:val="24"/>
          <w:szCs w:val="24"/>
          <w:lang w:val="en-US"/>
        </w:rPr>
        <w:lastRenderedPageBreak/>
        <w:t>However, the outcome of the study is independent of the studied population or their level of physical activity. The same conclusion, that it is more efficient to reduce the SEM by including more subjects than increasing repeated observation within each subject, would have been reached if we would have simulated the data from scratch. However, the level of the SEM will change in different populations and it is therefore important to make power calculations with high quality information on the relevant population at hand before designing a study.</w:t>
      </w:r>
    </w:p>
    <w:p w14:paraId="2B890A44" w14:textId="68EB883B" w:rsidR="00E95803" w:rsidRDefault="00621A1D" w:rsidP="00621A1D">
      <w:r w:rsidRPr="00ED79DE">
        <w:rPr>
          <w:color w:val="000000" w:themeColor="text1"/>
          <w:sz w:val="24"/>
          <w:szCs w:val="24"/>
          <w:lang w:val="en-US"/>
        </w:rPr>
        <w:t xml:space="preserve">Another issue that goes beyond the scope of this study is the influence of other sources of variance that effects on the outcome such as day of the week effect </w:t>
      </w:r>
      <w:r>
        <w:rPr>
          <w:color w:val="000000" w:themeColor="text1"/>
          <w:sz w:val="24"/>
          <w:szCs w:val="24"/>
          <w:lang w:val="en-US"/>
        </w:rPr>
        <w:fldChar w:fldCharType="begin"/>
      </w:r>
      <w:r>
        <w:rPr>
          <w:color w:val="000000" w:themeColor="text1"/>
          <w:sz w:val="24"/>
          <w:szCs w:val="24"/>
          <w:lang w:val="en-US"/>
        </w:rPr>
        <w:instrText xml:space="preserve"> ADDIN EN.CITE &lt;EndNote&gt;&lt;Cite&gt;&lt;Author&gt;Dillon&lt;/Author&gt;&lt;Year&gt;2016&lt;/Year&gt;&lt;RecNum&gt;12&lt;/RecNum&gt;&lt;DisplayText&gt;(7)&lt;/DisplayText&gt;&lt;record&gt;&lt;rec-number&gt;12&lt;/rec-number&gt;&lt;foreign-keys&gt;&lt;key app="EN" db-id="ztws0swxq0a5zwert22x9xzh99rfrffs2xfa" timestamp="1530259394"&gt;12&lt;/key&gt;&lt;/foreign-keys&gt;&lt;ref-type name="Journal Article"&gt;17&lt;/ref-type&gt;&lt;contributors&gt;&lt;authors&gt;&lt;author&gt;Dillon, Christina B.&lt;/author&gt;&lt;author&gt;Fitzgerald, Anthony P.&lt;/author&gt;&lt;author&gt;Kearney, Patricia M.&lt;/author&gt;&lt;author&gt;Perry, Ivan J.&lt;/author&gt;&lt;author&gt;Rennie, Kirsten L.&lt;/author&gt;&lt;author&gt;Kozarski, Robert&lt;/author&gt;&lt;author&gt;Phillips, Catherine M.&lt;/author&gt;&lt;/authors&gt;&lt;/contributors&gt;&lt;titles&gt;&lt;title&gt;Number of Days Required to Estimate Habitual Activity Using Wrist-Worn GENEActiv Accelerometer: A Cross-Sectional Study&lt;/title&gt;&lt;secondary-title&gt;PloS one&lt;/secondary-title&gt;&lt;/titles&gt;&lt;periodical&gt;&lt;full-title&gt;PLoS ONE&lt;/full-title&gt;&lt;/periodical&gt;&lt;pages&gt;e0109913&lt;/pages&gt;&lt;volume&gt;11&lt;/volume&gt;&lt;number&gt;5&lt;/number&gt;&lt;dates&gt;&lt;year&gt;2016&lt;/year&gt;&lt;/dates&gt;&lt;label&gt;Dillon2016&lt;/label&gt;&lt;urls&gt;&lt;/urls&gt;&lt;/record&gt;&lt;/Cite&gt;&lt;/EndNote&gt;</w:instrText>
      </w:r>
      <w:r>
        <w:rPr>
          <w:color w:val="000000" w:themeColor="text1"/>
          <w:sz w:val="24"/>
          <w:szCs w:val="24"/>
          <w:lang w:val="en-US"/>
        </w:rPr>
        <w:fldChar w:fldCharType="separate"/>
      </w:r>
      <w:r>
        <w:rPr>
          <w:noProof/>
          <w:color w:val="000000" w:themeColor="text1"/>
          <w:sz w:val="24"/>
          <w:szCs w:val="24"/>
          <w:lang w:val="en-US"/>
        </w:rPr>
        <w:t>(7)</w:t>
      </w:r>
      <w:r>
        <w:rPr>
          <w:color w:val="000000" w:themeColor="text1"/>
          <w:sz w:val="24"/>
          <w:szCs w:val="24"/>
          <w:lang w:val="en-US"/>
        </w:rPr>
        <w:fldChar w:fldCharType="end"/>
      </w:r>
      <w:r w:rsidRPr="00ED79DE">
        <w:rPr>
          <w:color w:val="000000" w:themeColor="text1"/>
          <w:sz w:val="24"/>
          <w:szCs w:val="24"/>
          <w:lang w:val="en-US"/>
        </w:rPr>
        <w:t xml:space="preserve">, seasonal variations </w:t>
      </w:r>
      <w:r w:rsidRPr="00ED79DE">
        <w:rPr>
          <w:color w:val="000000" w:themeColor="text1"/>
          <w:sz w:val="24"/>
          <w:szCs w:val="24"/>
          <w:lang w:val="en-US"/>
        </w:rPr>
        <w:fldChar w:fldCharType="begin">
          <w:fldData xml:space="preserve">PEVuZE5vdGU+PENpdGU+PEF1dGhvcj5TaGVwaGFyZDwvQXV0aG9yPjxZZWFyPjIwMDk8L1llYXI+
PFJlY051bT43PC9SZWNOdW0+PERpc3BsYXlUZXh0PigzMiwgMzMpPC9EaXNwbGF5VGV4dD48cmVj
b3JkPjxyZWMtbnVtYmVyPjc8L3JlYy1udW1iZXI+PGZvcmVpZ24ta2V5cz48a2V5IGFwcD0iRU4i
IGRiLWlkPSJ6dHdzMHN3eHEwYTV6d2VydDIyeDl4emg5OXJmcmZmczJ4ZmEiIHRpbWVzdGFtcD0i
MTUzMDI1OTM5MyI+Nzwva2V5PjwvZm9yZWlnbi1rZXlzPjxyZWYtdHlwZSBuYW1lPSJKb3VybmFs
IEFydGljbGUiPjE3PC9yZWYtdHlwZT48Y29udHJpYnV0b3JzPjxhdXRob3JzPjxhdXRob3I+U2hl
cGhhcmQsIFIuIEouPC9hdXRob3I+PGF1dGhvcj5Bb3lhZ2ksIFkuPC9hdXRob3I+PC9hdXRob3Jz
PjwvY29udHJpYnV0b3JzPjxhdXRoLWFkZHJlc3M+VW5pdmVyc2l0eSBvZiBUb3JvbnRvLCBPTiwg
Q2FuYWRhLiByb3lqc2hlcEBzaGF3LmNhPC9hdXRoLWFkZHJlc3M+PHRpdGxlcz48dGl0bGU+U2Vh
c29uYWwgdmFyaWF0aW9ucyBpbiBwaHlzaWNhbCBhY3Rpdml0eSBhbmQgaW1wbGljYXRpb25zIGZv
ciBodW1hbiBoZWFsdGg8L3RpdGxlPjxzZWNvbmRhcnktdGl0bGU+RXVyIEogQXBwbCBQaHlzaW9s
PC9zZWNvbmRhcnktdGl0bGU+PC90aXRsZXM+PHBlcmlvZGljYWw+PGZ1bGwtdGl0bGU+RXVyIEog
QXBwbCBQaHlzaW9sPC9mdWxsLXRpdGxlPjwvcGVyaW9kaWNhbD48cGFnZXM+MjUxLTcxPC9wYWdl
cz48dm9sdW1lPjEwNzwvdm9sdW1lPjxudW1iZXI+MzwvbnVtYmVyPjxlZGl0aW9uPjIwMDkvMDcv
MTg8L2VkaXRpb24+PGtleXdvcmRzPjxrZXl3b3JkPkFnZSBGYWN0b3JzPC9rZXl3b3JkPjxrZXl3
b3JkPkVuZXJneSBNZXRhYm9saXNtL3BoeXNpb2xvZ3k8L2tleXdvcmQ+PGtleXdvcmQ+RXhlcmNp
c2UvcGh5c2lvbG9neTwva2V5d29yZD48a2V5d29yZD4qSGVhbHRoIFN0YXR1czwva2V5d29yZD48
a2V5d29yZD5IdW1hbnM8L2tleXdvcmQ+PGtleXdvcmQ+TW90b3IgQWN0aXZpdHkvKnBoeXNpb2xv
Z3k8L2tleXdvcmQ+PGtleXdvcmQ+KlBlcmlvZGljaXR5PC9rZXl3b3JkPjxrZXl3b3JkPlBoeXNp
Y2FsIEZpdG5lc3MvKnBoeXNpb2xvZ3k8L2tleXdvcmQ+PGtleXdvcmQ+U2Vhc29uczwva2V5d29y
ZD48L2tleXdvcmRzPjxkYXRlcz48eWVhcj4yMDA5PC95ZWFyPjxwdWItZGF0ZXM+PGRhdGU+T2N0
PC9kYXRlPjwvcHViLWRhdGVzPjwvZGF0ZXM+PGlzYm4+MTQzOS02MzI3IChFbGVjdHJvbmljKSYj
eEQ7MTQzOS02MzE5IChMaW5raW5nKTwvaXNibj48YWNjZXNzaW9uLW51bT4xOTYwOTU1MzwvYWNj
ZXNzaW9uLW51bT48dXJscz48cmVsYXRlZC11cmxzPjx1cmw+aHR0cHM6Ly93d3cubmNiaS5ubG0u
bmloLmdvdi9wdWJtZWQvMTk2MDk1NTM8L3VybD48L3JlbGF0ZWQtdXJscz48L3VybHM+PGVsZWN0
cm9uaWMtcmVzb3VyY2UtbnVtPjEwLjEwMDcvczAwNDIxLTAwOS0xMTI3LTE8L2VsZWN0cm9uaWMt
cmVzb3VyY2UtbnVtPjwvcmVjb3JkPjwvQ2l0ZT48Q2l0ZT48QXV0aG9yPld1PC9BdXRob3I+PFll
YXI+MjAxNzwvWWVhcj48UmVjTnVtPjU8L1JlY051bT48cmVjb3JkPjxyZWMtbnVtYmVyPjU8L3Jl
Yy1udW1iZXI+PGZvcmVpZ24ta2V5cz48a2V5IGFwcD0iRU4iIGRiLWlkPSJ6dHdzMHN3eHEwYTV6
d2VydDIyeDl4emg5OXJmcmZmczJ4ZmEiIHRpbWVzdGFtcD0iMTUzMDI1OTM5MyI+NTwva2V5Pjwv
Zm9yZWlnbi1rZXlzPjxyZWYtdHlwZSBuYW1lPSJKb3VybmFsIEFydGljbGUiPjE3PC9yZWYtdHlw
ZT48Y29udHJpYnV0b3JzPjxhdXRob3JzPjxhdXRob3I+V3UsIFl1LVR6dTwvYXV0aG9yPjxhdXRo
b3I+THViZW4sIFJvYmVydDwvYXV0aG9yPjxhdXRob3I+V2FyZWhhbSwgTmljaG9sYXM8L2F1dGhv
cj48YXV0aG9yPkdyaWZmaW4sIFNpbW9uPC9hdXRob3I+PGF1dGhvcj5Kb25lcywgQW5keSBQLjwv
YXV0aG9yPjwvYXV0aG9ycz48L2NvbnRyaWJ1dG9ycz48dGl0bGVzPjx0aXRsZT5XZWF0aGVyLCBk
YXkgbGVuZ3RoIGFuZCBwaHlzaWNhbCBhY3Rpdml0eSBpbiBvbGRlciBhZHVsdHM6IENyb3NzLXNl
Y3Rpb25hbCByZXN1bHRzIGZyb20gdGhlIEV1cm9wZWFuIFByb3NwZWN0aXZlIEludmVzdGlnYXRp
b24gaW50byBDYW5jZXIgYW5kIE51dHJpdGlvbiAoRVBJQykgTm9yZm9sayBDb2hvcnQ8L3RpdGxl
PjxzZWNvbmRhcnktdGl0bGU+UExvUyBPTkU8L3NlY29uZGFyeS10aXRsZT48L3RpdGxlcz48cGVy
aW9kaWNhbD48ZnVsbC10aXRsZT5QTG9TIE9ORTwvZnVsbC10aXRsZT48L3BlcmlvZGljYWw+PHBh
Z2VzPmUwMTc3NzY3PC9wYWdlcz48dm9sdW1lPjEyPC92b2x1bWU+PG51bWJlcj41PC9udW1iZXI+
PGRhdGVzPjx5ZWFyPjIwMTc8L3llYXI+PHB1Yi1kYXRlcz48ZGF0ZT4wNS8zMSYjeEQ7MDUvMTEv
cmVjZWl2ZWQmI3hEOzA1LzAzL2FjY2VwdGVkPC9kYXRlPjwvcHViLWRhdGVzPjwvZGF0ZXM+PHB1
Yi1sb2NhdGlvbj5TYW4gRnJhbmNpc2NvLCBDQSBVU0E8L3B1Yi1sb2NhdGlvbj48cHVibGlzaGVy
PlB1YmxpYyBMaWJyYXJ5IG9mIFNjaWVuY2U8L3B1Ymxpc2hlcj48aXNibj4xOTMyLTYyMDM8L2lz
Ym4+PGFjY2Vzc2lvbi1udW0+UE1DNTQ1MTAwMjwvYWNjZXNzaW9uLW51bT48dXJscz48cmVsYXRl
ZC11cmxzPjx1cmw+aHR0cDovL3d3dy5uY2JpLm5sbS5uaWguZ292L3BtYy9hcnRpY2xlcy9QTUM1
NDUxMDAyLzwvdXJsPjwvcmVsYXRlZC11cmxzPjwvdXJscz48ZWxlY3Ryb25pYy1yZXNvdXJjZS1u
dW0+MTAuMTM3MS9qb3VybmFsLnBvbmUuMDE3Nzc2NzwvZWxlY3Ryb25pYy1yZXNvdXJjZS1udW0+
PHJlbW90ZS1kYXRhYmFzZS1uYW1lPlBNQzwvcmVtb3RlLWRhdGFiYXNlLW5hbWU+PC9yZWNvcmQ+
PC9DaXRlPjwvRW5kTm90ZT4A
</w:fldData>
        </w:fldChar>
      </w:r>
      <w:r>
        <w:rPr>
          <w:color w:val="000000" w:themeColor="text1"/>
          <w:sz w:val="24"/>
          <w:szCs w:val="24"/>
          <w:lang w:val="en-US"/>
        </w:rPr>
        <w:instrText xml:space="preserve"> ADDIN EN.CITE </w:instrText>
      </w:r>
      <w:r>
        <w:rPr>
          <w:color w:val="000000" w:themeColor="text1"/>
          <w:sz w:val="24"/>
          <w:szCs w:val="24"/>
          <w:lang w:val="en-US"/>
        </w:rPr>
        <w:fldChar w:fldCharType="begin">
          <w:fldData xml:space="preserve">PEVuZE5vdGU+PENpdGU+PEF1dGhvcj5TaGVwaGFyZDwvQXV0aG9yPjxZZWFyPjIwMDk8L1llYXI+
PFJlY051bT43PC9SZWNOdW0+PERpc3BsYXlUZXh0PigzMiwgMzMpPC9EaXNwbGF5VGV4dD48cmVj
b3JkPjxyZWMtbnVtYmVyPjc8L3JlYy1udW1iZXI+PGZvcmVpZ24ta2V5cz48a2V5IGFwcD0iRU4i
IGRiLWlkPSJ6dHdzMHN3eHEwYTV6d2VydDIyeDl4emg5OXJmcmZmczJ4ZmEiIHRpbWVzdGFtcD0i
MTUzMDI1OTM5MyI+Nzwva2V5PjwvZm9yZWlnbi1rZXlzPjxyZWYtdHlwZSBuYW1lPSJKb3VybmFs
IEFydGljbGUiPjE3PC9yZWYtdHlwZT48Y29udHJpYnV0b3JzPjxhdXRob3JzPjxhdXRob3I+U2hl
cGhhcmQsIFIuIEouPC9hdXRob3I+PGF1dGhvcj5Bb3lhZ2ksIFkuPC9hdXRob3I+PC9hdXRob3Jz
PjwvY29udHJpYnV0b3JzPjxhdXRoLWFkZHJlc3M+VW5pdmVyc2l0eSBvZiBUb3JvbnRvLCBPTiwg
Q2FuYWRhLiByb3lqc2hlcEBzaGF3LmNhPC9hdXRoLWFkZHJlc3M+PHRpdGxlcz48dGl0bGU+U2Vh
c29uYWwgdmFyaWF0aW9ucyBpbiBwaHlzaWNhbCBhY3Rpdml0eSBhbmQgaW1wbGljYXRpb25zIGZv
ciBodW1hbiBoZWFsdGg8L3RpdGxlPjxzZWNvbmRhcnktdGl0bGU+RXVyIEogQXBwbCBQaHlzaW9s
PC9zZWNvbmRhcnktdGl0bGU+PC90aXRsZXM+PHBlcmlvZGljYWw+PGZ1bGwtdGl0bGU+RXVyIEog
QXBwbCBQaHlzaW9sPC9mdWxsLXRpdGxlPjwvcGVyaW9kaWNhbD48cGFnZXM+MjUxLTcxPC9wYWdl
cz48dm9sdW1lPjEwNzwvdm9sdW1lPjxudW1iZXI+MzwvbnVtYmVyPjxlZGl0aW9uPjIwMDkvMDcv
MTg8L2VkaXRpb24+PGtleXdvcmRzPjxrZXl3b3JkPkFnZSBGYWN0b3JzPC9rZXl3b3JkPjxrZXl3
b3JkPkVuZXJneSBNZXRhYm9saXNtL3BoeXNpb2xvZ3k8L2tleXdvcmQ+PGtleXdvcmQ+RXhlcmNp
c2UvcGh5c2lvbG9neTwva2V5d29yZD48a2V5d29yZD4qSGVhbHRoIFN0YXR1czwva2V5d29yZD48
a2V5d29yZD5IdW1hbnM8L2tleXdvcmQ+PGtleXdvcmQ+TW90b3IgQWN0aXZpdHkvKnBoeXNpb2xv
Z3k8L2tleXdvcmQ+PGtleXdvcmQ+KlBlcmlvZGljaXR5PC9rZXl3b3JkPjxrZXl3b3JkPlBoeXNp
Y2FsIEZpdG5lc3MvKnBoeXNpb2xvZ3k8L2tleXdvcmQ+PGtleXdvcmQ+U2Vhc29uczwva2V5d29y
ZD48L2tleXdvcmRzPjxkYXRlcz48eWVhcj4yMDA5PC95ZWFyPjxwdWItZGF0ZXM+PGRhdGU+T2N0
PC9kYXRlPjwvcHViLWRhdGVzPjwvZGF0ZXM+PGlzYm4+MTQzOS02MzI3IChFbGVjdHJvbmljKSYj
eEQ7MTQzOS02MzE5IChMaW5raW5nKTwvaXNibj48YWNjZXNzaW9uLW51bT4xOTYwOTU1MzwvYWNj
ZXNzaW9uLW51bT48dXJscz48cmVsYXRlZC11cmxzPjx1cmw+aHR0cHM6Ly93d3cubmNiaS5ubG0u
bmloLmdvdi9wdWJtZWQvMTk2MDk1NTM8L3VybD48L3JlbGF0ZWQtdXJscz48L3VybHM+PGVsZWN0
cm9uaWMtcmVzb3VyY2UtbnVtPjEwLjEwMDcvczAwNDIxLTAwOS0xMTI3LTE8L2VsZWN0cm9uaWMt
cmVzb3VyY2UtbnVtPjwvcmVjb3JkPjwvQ2l0ZT48Q2l0ZT48QXV0aG9yPld1PC9BdXRob3I+PFll
YXI+MjAxNzwvWWVhcj48UmVjTnVtPjU8L1JlY051bT48cmVjb3JkPjxyZWMtbnVtYmVyPjU8L3Jl
Yy1udW1iZXI+PGZvcmVpZ24ta2V5cz48a2V5IGFwcD0iRU4iIGRiLWlkPSJ6dHdzMHN3eHEwYTV6
d2VydDIyeDl4emg5OXJmcmZmczJ4ZmEiIHRpbWVzdGFtcD0iMTUzMDI1OTM5MyI+NTwva2V5Pjwv
Zm9yZWlnbi1rZXlzPjxyZWYtdHlwZSBuYW1lPSJKb3VybmFsIEFydGljbGUiPjE3PC9yZWYtdHlw
ZT48Y29udHJpYnV0b3JzPjxhdXRob3JzPjxhdXRob3I+V3UsIFl1LVR6dTwvYXV0aG9yPjxhdXRo
b3I+THViZW4sIFJvYmVydDwvYXV0aG9yPjxhdXRob3I+V2FyZWhhbSwgTmljaG9sYXM8L2F1dGhv
cj48YXV0aG9yPkdyaWZmaW4sIFNpbW9uPC9hdXRob3I+PGF1dGhvcj5Kb25lcywgQW5keSBQLjwv
YXV0aG9yPjwvYXV0aG9ycz48L2NvbnRyaWJ1dG9ycz48dGl0bGVzPjx0aXRsZT5XZWF0aGVyLCBk
YXkgbGVuZ3RoIGFuZCBwaHlzaWNhbCBhY3Rpdml0eSBpbiBvbGRlciBhZHVsdHM6IENyb3NzLXNl
Y3Rpb25hbCByZXN1bHRzIGZyb20gdGhlIEV1cm9wZWFuIFByb3NwZWN0aXZlIEludmVzdGlnYXRp
b24gaW50byBDYW5jZXIgYW5kIE51dHJpdGlvbiAoRVBJQykgTm9yZm9sayBDb2hvcnQ8L3RpdGxl
PjxzZWNvbmRhcnktdGl0bGU+UExvUyBPTkU8L3NlY29uZGFyeS10aXRsZT48L3RpdGxlcz48cGVy
aW9kaWNhbD48ZnVsbC10aXRsZT5QTG9TIE9ORTwvZnVsbC10aXRsZT48L3BlcmlvZGljYWw+PHBh
Z2VzPmUwMTc3NzY3PC9wYWdlcz48dm9sdW1lPjEyPC92b2x1bWU+PG51bWJlcj41PC9udW1iZXI+
PGRhdGVzPjx5ZWFyPjIwMTc8L3llYXI+PHB1Yi1kYXRlcz48ZGF0ZT4wNS8zMSYjeEQ7MDUvMTEv
cmVjZWl2ZWQmI3hEOzA1LzAzL2FjY2VwdGVkPC9kYXRlPjwvcHViLWRhdGVzPjwvZGF0ZXM+PHB1
Yi1sb2NhdGlvbj5TYW4gRnJhbmNpc2NvLCBDQSBVU0E8L3B1Yi1sb2NhdGlvbj48cHVibGlzaGVy
PlB1YmxpYyBMaWJyYXJ5IG9mIFNjaWVuY2U8L3B1Ymxpc2hlcj48aXNibj4xOTMyLTYyMDM8L2lz
Ym4+PGFjY2Vzc2lvbi1udW0+UE1DNTQ1MTAwMjwvYWNjZXNzaW9uLW51bT48dXJscz48cmVsYXRl
ZC11cmxzPjx1cmw+aHR0cDovL3d3dy5uY2JpLm5sbS5uaWguZ292L3BtYy9hcnRpY2xlcy9QTUM1
NDUxMDAyLzwvdXJsPjwvcmVsYXRlZC11cmxzPjwvdXJscz48ZWxlY3Ryb25pYy1yZXNvdXJjZS1u
dW0+MTAuMTM3MS9qb3VybmFsLnBvbmUuMDE3Nzc2NzwvZWxlY3Ryb25pYy1yZXNvdXJjZS1udW0+
PHJlbW90ZS1kYXRhYmFzZS1uYW1lPlBNQzwvcmVtb3RlLWRhdGFiYXNlLW5hbWU+PC9yZWNvcmQ+
PC9DaXRlPjwvRW5kTm90ZT4A
</w:fldData>
        </w:fldChar>
      </w:r>
      <w:r>
        <w:rPr>
          <w:color w:val="000000" w:themeColor="text1"/>
          <w:sz w:val="24"/>
          <w:szCs w:val="24"/>
          <w:lang w:val="en-US"/>
        </w:rPr>
        <w:instrText xml:space="preserve"> ADDIN EN.CITE.DATA </w:instrText>
      </w:r>
      <w:r>
        <w:rPr>
          <w:color w:val="000000" w:themeColor="text1"/>
          <w:sz w:val="24"/>
          <w:szCs w:val="24"/>
          <w:lang w:val="en-US"/>
        </w:rPr>
      </w:r>
      <w:r>
        <w:rPr>
          <w:color w:val="000000" w:themeColor="text1"/>
          <w:sz w:val="24"/>
          <w:szCs w:val="24"/>
          <w:lang w:val="en-US"/>
        </w:rPr>
        <w:fldChar w:fldCharType="end"/>
      </w:r>
      <w:r w:rsidRPr="00ED79DE">
        <w:rPr>
          <w:color w:val="000000" w:themeColor="text1"/>
          <w:sz w:val="24"/>
          <w:szCs w:val="24"/>
          <w:lang w:val="en-US"/>
        </w:rPr>
      </w:r>
      <w:r w:rsidRPr="00ED79DE">
        <w:rPr>
          <w:color w:val="000000" w:themeColor="text1"/>
          <w:sz w:val="24"/>
          <w:szCs w:val="24"/>
          <w:lang w:val="en-US"/>
        </w:rPr>
        <w:fldChar w:fldCharType="separate"/>
      </w:r>
      <w:r>
        <w:rPr>
          <w:noProof/>
          <w:color w:val="000000" w:themeColor="text1"/>
          <w:sz w:val="24"/>
          <w:szCs w:val="24"/>
          <w:lang w:val="en-US"/>
        </w:rPr>
        <w:t>(32, 33)</w:t>
      </w:r>
      <w:r w:rsidRPr="00ED79DE">
        <w:rPr>
          <w:color w:val="000000" w:themeColor="text1"/>
          <w:sz w:val="24"/>
          <w:szCs w:val="24"/>
          <w:lang w:val="en-US"/>
        </w:rPr>
        <w:fldChar w:fldCharType="end"/>
      </w:r>
      <w:r>
        <w:rPr>
          <w:color w:val="000000" w:themeColor="text1"/>
          <w:sz w:val="24"/>
          <w:szCs w:val="24"/>
          <w:lang w:val="en-US"/>
        </w:rPr>
        <w:t xml:space="preserve">, even if this variation may be trivial on group level </w:t>
      </w:r>
      <w:r>
        <w:rPr>
          <w:color w:val="000000" w:themeColor="text1"/>
          <w:sz w:val="24"/>
          <w:szCs w:val="24"/>
          <w:lang w:val="en-US"/>
        </w:rPr>
        <w:fldChar w:fldCharType="begin"/>
      </w:r>
      <w:r>
        <w:rPr>
          <w:color w:val="000000" w:themeColor="text1"/>
          <w:sz w:val="24"/>
          <w:szCs w:val="24"/>
          <w:lang w:val="en-US"/>
        </w:rPr>
        <w:instrText xml:space="preserve"> ADDIN EN.CITE &lt;EndNote&gt;&lt;Cite&gt;&lt;Author&gt;Kang&lt;/Author&gt;&lt;Year&gt;2012&lt;/Year&gt;&lt;RecNum&gt;60&lt;/RecNum&gt;&lt;DisplayText&gt;(34)&lt;/DisplayText&gt;&lt;record&gt;&lt;rec-number&gt;60&lt;/rec-number&gt;&lt;foreign-keys&gt;&lt;key app="EN" db-id="ztws0swxq0a5zwert22x9xzh99rfrffs2xfa" timestamp="1588580624"&gt;60&lt;/key&gt;&lt;/foreign-keys&gt;&lt;ref-type name="Journal Article"&gt;17&lt;/ref-type&gt;&lt;contributors&gt;&lt;authors&gt;&lt;author&gt;Kang, M.&lt;/author&gt;&lt;author&gt;Bassett, D. R.&lt;/author&gt;&lt;author&gt;Barreira, T. V.&lt;/author&gt;&lt;author&gt;Tudor-Locke, C.&lt;/author&gt;&lt;author&gt;Ainsworth, B. E.&lt;/author&gt;&lt;/authors&gt;&lt;/contributors&gt;&lt;auth-address&gt;Dept of Health and Human Performance, Middle Tennessee State University, Murfreesboro, TN, USA.&lt;/auth-address&gt;&lt;titles&gt;&lt;title&gt;Measurement effects of seasonal and monthly variability on pedometer-determined data&lt;/title&gt;&lt;secondary-title&gt;J Phys Act Health&lt;/secondary-title&gt;&lt;/titles&gt;&lt;periodical&gt;&lt;full-title&gt;J Phys Act Health&lt;/full-title&gt;&lt;/periodical&gt;&lt;pages&gt;336-43&lt;/pages&gt;&lt;volume&gt;9&lt;/volume&gt;&lt;number&gt;3&lt;/number&gt;&lt;edition&gt;2011/09/22&lt;/edition&gt;&lt;keywords&gt;&lt;keyword&gt;Adult&lt;/keyword&gt;&lt;keyword&gt;Bias&lt;/keyword&gt;&lt;keyword&gt;Data Collection/methods&lt;/keyword&gt;&lt;keyword&gt;Female&lt;/keyword&gt;&lt;keyword&gt;Health Behavior&lt;/keyword&gt;&lt;keyword&gt;Humans&lt;/keyword&gt;&lt;keyword&gt;Male&lt;/keyword&gt;&lt;keyword&gt;Monitoring, Ambulatory/*instrumentation/methods&lt;/keyword&gt;&lt;keyword&gt;Motor Activity/*physiology&lt;/keyword&gt;&lt;keyword&gt;Reproducibility of Results&lt;/keyword&gt;&lt;keyword&gt;*Seasons&lt;/keyword&gt;&lt;keyword&gt;Time Factors&lt;/keyword&gt;&lt;keyword&gt;Walking/*physiology&lt;/keyword&gt;&lt;/keywords&gt;&lt;dates&gt;&lt;year&gt;2012&lt;/year&gt;&lt;pub-dates&gt;&lt;date&gt;Mar&lt;/date&gt;&lt;/pub-dates&gt;&lt;/dates&gt;&lt;isbn&gt;1543-5474 (Electronic)&amp;#xD;1543-3080 (Linking)&lt;/isbn&gt;&lt;accession-num&gt;21934156&lt;/accession-num&gt;&lt;urls&gt;&lt;related-urls&gt;&lt;url&gt;https://www.ncbi.nlm.nih.gov/pubmed/21934156&lt;/url&gt;&lt;/related-urls&gt;&lt;/urls&gt;&lt;electronic-resource-num&gt;10.1123/jpah.9.3.336&lt;/electronic-resource-num&gt;&lt;/record&gt;&lt;/Cite&gt;&lt;/EndNote&gt;</w:instrText>
      </w:r>
      <w:r>
        <w:rPr>
          <w:color w:val="000000" w:themeColor="text1"/>
          <w:sz w:val="24"/>
          <w:szCs w:val="24"/>
          <w:lang w:val="en-US"/>
        </w:rPr>
        <w:fldChar w:fldCharType="separate"/>
      </w:r>
      <w:r>
        <w:rPr>
          <w:noProof/>
          <w:color w:val="000000" w:themeColor="text1"/>
          <w:sz w:val="24"/>
          <w:szCs w:val="24"/>
          <w:lang w:val="en-US"/>
        </w:rPr>
        <w:t>(34)</w:t>
      </w:r>
      <w:r>
        <w:rPr>
          <w:color w:val="000000" w:themeColor="text1"/>
          <w:sz w:val="24"/>
          <w:szCs w:val="24"/>
          <w:lang w:val="en-US"/>
        </w:rPr>
        <w:fldChar w:fldCharType="end"/>
      </w:r>
      <w:r>
        <w:rPr>
          <w:color w:val="000000" w:themeColor="text1"/>
          <w:sz w:val="24"/>
          <w:szCs w:val="24"/>
          <w:lang w:val="en-US"/>
        </w:rPr>
        <w:t>,</w:t>
      </w:r>
      <w:r w:rsidRPr="00ED79DE">
        <w:rPr>
          <w:color w:val="000000" w:themeColor="text1"/>
          <w:sz w:val="24"/>
          <w:szCs w:val="24"/>
          <w:lang w:val="en-US"/>
        </w:rPr>
        <w:t xml:space="preserve"> to physical activity or other sources related to for example gender and age distribution in the population. To get population estimates of physical activity levels within for example a national monitoring system it’s important to consider these factors and not only days versus subjects when choosing an appropriate protocol and when sampling the study participants from the target population</w:t>
      </w:r>
      <w:r>
        <w:rPr>
          <w:color w:val="000000" w:themeColor="text1"/>
          <w:sz w:val="24"/>
          <w:szCs w:val="24"/>
          <w:lang w:val="en-US"/>
        </w:rPr>
        <w:t xml:space="preserve">, and the best way to do so may to use a simple single sample selection procedure and not to force any combination </w:t>
      </w:r>
      <w:r>
        <w:rPr>
          <w:color w:val="000000" w:themeColor="text1"/>
          <w:sz w:val="24"/>
          <w:szCs w:val="24"/>
          <w:lang w:val="en-US"/>
        </w:rPr>
        <w:fldChar w:fldCharType="begin"/>
      </w:r>
      <w:r>
        <w:rPr>
          <w:color w:val="000000" w:themeColor="text1"/>
          <w:sz w:val="24"/>
          <w:szCs w:val="24"/>
          <w:lang w:val="en-US"/>
        </w:rPr>
        <w:instrText xml:space="preserve"> ADDIN EN.CITE &lt;EndNote&gt;&lt;Cite&gt;&lt;Author&gt;Wolff-Hughes&lt;/Author&gt;&lt;Year&gt;2016&lt;/Year&gt;&lt;RecNum&gt;61&lt;/RecNum&gt;&lt;DisplayText&gt;(35)&lt;/DisplayText&gt;&lt;record&gt;&lt;rec-number&gt;61&lt;/rec-number&gt;&lt;foreign-keys&gt;&lt;key app="EN" db-id="ztws0swxq0a5zwert22x9xzh99rfrffs2xfa" timestamp="1588580624"&gt;61&lt;/key&gt;&lt;/foreign-keys&gt;&lt;ref-type name="Journal Article"&gt;17&lt;/ref-type&gt;&lt;contributors&gt;&lt;authors&gt;&lt;author&gt;Wolff-Hughes, D. L.&lt;/author&gt;&lt;author&gt;McClain, J. J.&lt;/author&gt;&lt;author&gt;Dodd, K. W.&lt;/author&gt;&lt;author&gt;Berrigan, D.&lt;/author&gt;&lt;author&gt;Troiano, R. P.&lt;/author&gt;&lt;/authors&gt;&lt;/contributors&gt;&lt;auth-address&gt;Division of Cancer Control and Population Sciences, National Cancer Institute, Bethesda, MD, USA.&lt;/auth-address&gt;&lt;titles&gt;&lt;title&gt;Number of accelerometer monitoring days needed for stable group-level estimates of activity&lt;/title&gt;&lt;secondary-title&gt;Physiol Meas&lt;/secondary-title&gt;&lt;/titles&gt;&lt;periodical&gt;&lt;full-title&gt;Physiol Meas&lt;/full-title&gt;&lt;/periodical&gt;&lt;pages&gt;1447-55&lt;/pages&gt;&lt;volume&gt;37&lt;/volume&gt;&lt;number&gt;9&lt;/number&gt;&lt;edition&gt;2016/08/12&lt;/edition&gt;&lt;keywords&gt;&lt;keyword&gt;Accelerometry/*instrumentation&lt;/keyword&gt;&lt;keyword&gt;Adolescent&lt;/keyword&gt;&lt;keyword&gt;Adult&lt;/keyword&gt;&lt;keyword&gt;Child&lt;/keyword&gt;&lt;keyword&gt;*Exercise&lt;/keyword&gt;&lt;keyword&gt;Female&lt;/keyword&gt;&lt;keyword&gt;Health Surveys&lt;/keyword&gt;&lt;keyword&gt;Humans&lt;/keyword&gt;&lt;keyword&gt;Male&lt;/keyword&gt;&lt;keyword&gt;Nutrition Surveys&lt;/keyword&gt;&lt;keyword&gt;Time Factors&lt;/keyword&gt;&lt;keyword&gt;Young Adult&lt;/keyword&gt;&lt;/keywords&gt;&lt;dates&gt;&lt;year&gt;2016&lt;/year&gt;&lt;pub-dates&gt;&lt;date&gt;Sep&lt;/date&gt;&lt;/pub-dates&gt;&lt;/dates&gt;&lt;isbn&gt;1361-6579 (Electronic)&amp;#xD;0967-3334 (Linking)&lt;/isbn&gt;&lt;accession-num&gt;27510765&lt;/accession-num&gt;&lt;urls&gt;&lt;related-urls&gt;&lt;url&gt;https://www.ncbi.nlm.nih.gov/pubmed/27510765&lt;/url&gt;&lt;/related-urls&gt;&lt;/urls&gt;&lt;electronic-resource-num&gt;10.1088/0967-3334/37/9/1447&lt;/electronic-resource-num&gt;&lt;/record&gt;&lt;/Cite&gt;&lt;/EndNote&gt;</w:instrText>
      </w:r>
      <w:r>
        <w:rPr>
          <w:color w:val="000000" w:themeColor="text1"/>
          <w:sz w:val="24"/>
          <w:szCs w:val="24"/>
          <w:lang w:val="en-US"/>
        </w:rPr>
        <w:fldChar w:fldCharType="separate"/>
      </w:r>
      <w:r>
        <w:rPr>
          <w:noProof/>
          <w:color w:val="000000" w:themeColor="text1"/>
          <w:sz w:val="24"/>
          <w:szCs w:val="24"/>
          <w:lang w:val="en-US"/>
        </w:rPr>
        <w:t>(35)</w:t>
      </w:r>
      <w:r>
        <w:rPr>
          <w:color w:val="000000" w:themeColor="text1"/>
          <w:sz w:val="24"/>
          <w:szCs w:val="24"/>
          <w:lang w:val="en-US"/>
        </w:rPr>
        <w:fldChar w:fldCharType="end"/>
      </w:r>
      <w:r w:rsidRPr="00ED79DE">
        <w:rPr>
          <w:color w:val="000000" w:themeColor="text1"/>
          <w:sz w:val="24"/>
          <w:szCs w:val="24"/>
          <w:lang w:val="en-US"/>
        </w:rPr>
        <w:t>.</w:t>
      </w:r>
    </w:p>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A1D"/>
    <w:rsid w:val="00621A1D"/>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02334"/>
  <w15:chartTrackingRefBased/>
  <w15:docId w15:val="{8390DEEE-FADC-4B9B-B804-124AF0C89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A1D"/>
    <w:pPr>
      <w:spacing w:line="260" w:lineRule="atLeast"/>
    </w:pPr>
    <w:rPr>
      <w:rFonts w:cstheme="minorHAnsi"/>
      <w:color w:val="000000"/>
      <w:lang w:val="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3362</Words>
  <Characters>19168</Characters>
  <Application>Microsoft Office Word</Application>
  <DocSecurity>0</DocSecurity>
  <Lines>159</Lines>
  <Paragraphs>44</Paragraphs>
  <ScaleCrop>false</ScaleCrop>
  <Company/>
  <LinksUpToDate>false</LinksUpToDate>
  <CharactersWithSpaces>22486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2020-05-19T22:38:00Z</dcterms:created>
  <dcterms:modified xsi:type="dcterms:W3CDTF">2020-05-19T22:38:00Z</dcterms:modified>
</cp:coreProperties>
</file>