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73F2F1" w14:textId="77777777"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lang w:val="en-US"/>
        </w:rPr>
        <w:t>SUPPLEMENTARY MATERIAL</w:t>
      </w:r>
    </w:p>
    <w:p w14:paraId="4A3BD194" w14:textId="77777777" w:rsidR="004737D1" w:rsidRPr="004737D1" w:rsidRDefault="004737D1" w:rsidP="004737D1">
      <w:pPr>
        <w:spacing w:line="360" w:lineRule="auto"/>
        <w:rPr>
          <w:rFonts w:ascii="Times New Roman" w:hAnsi="Times New Roman" w:cs="Times New Roman"/>
          <w:b/>
          <w:lang w:val="en-US"/>
        </w:rPr>
      </w:pPr>
      <w:r w:rsidRPr="004737D1">
        <w:rPr>
          <w:rFonts w:ascii="Times New Roman" w:hAnsi="Times New Roman" w:cs="Times New Roman"/>
          <w:b/>
          <w:lang w:val="en-US"/>
        </w:rPr>
        <w:t>Supplementary material 1 - Outcome from ICC and level 3 calculations</w:t>
      </w:r>
    </w:p>
    <w:p w14:paraId="73E40649" w14:textId="678536A4"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lang w:val="en-US"/>
        </w:rPr>
        <w:t xml:space="preserve">For the sake of comparisons with previous studies, predominantly conducted on level </w:t>
      </w:r>
      <w:r w:rsidR="00BD08BE">
        <w:rPr>
          <w:rFonts w:ascii="Times New Roman" w:hAnsi="Times New Roman" w:cs="Times New Roman"/>
          <w:lang w:val="en-US"/>
        </w:rPr>
        <w:t>3</w:t>
      </w:r>
      <w:r w:rsidRPr="004737D1">
        <w:rPr>
          <w:rFonts w:ascii="Times New Roman" w:hAnsi="Times New Roman" w:cs="Times New Roman"/>
          <w:lang w:val="en-US"/>
        </w:rPr>
        <w:t xml:space="preserve">, a set of intra class correlations (ICC) was calculated. The ICCs were calculated using the ICCest function from the R package ICC </w:t>
      </w:r>
      <w:r w:rsidRPr="004737D1">
        <w:rPr>
          <w:rFonts w:ascii="Times New Roman" w:hAnsi="Times New Roman" w:cs="Times New Roman"/>
          <w:lang w:val="en-US"/>
        </w:rPr>
        <w:fldChar w:fldCharType="begin"/>
      </w:r>
      <w:r w:rsidR="000C1D29">
        <w:rPr>
          <w:rFonts w:ascii="Times New Roman" w:hAnsi="Times New Roman" w:cs="Times New Roman"/>
          <w:lang w:val="en-US"/>
        </w:rPr>
        <w:instrText xml:space="preserve"> ADDIN ZOTERO_ITEM CSL_CITATION {"citationID":"6uei2fcz","properties":{"formattedCitation":"(Wolak, Fairbairn, &amp; Paulsen, 2012)","plainCitation":"(Wolak, Fairbairn, &amp; Paulsen, 2012)","noteIndex":0},"citationItems":[{"id":"EJIpfUcG/BN3atPUP","uris":["http://zotero.org/users/local/vZlC0W3B/items/RIZQR662"],"uri":["http://zotero.org/users/local/vZlC0W3B/items/RIZQR662"],"itemData":{"id":279,"type":"article-journal","title":"Guidelines for estimating repeatability","container-title":"Methods in Ecology and Evolution","page":"129-137","volume":"3","issue":"1","source":"Wiley Online Library","abstract":"1. Researchers frequently take repeated measurements of individuals in a sample with the goal of quantifying the proportion of the total variation that can be attributed to variation among individuals vs. variation among measurements within individuals. The proportion of the variation attributed to variation among individuals is known as repeatability and is most frequently estimated as the intraclass correlation coefficient (ICC). The goal of our study is to provide guidelines for determining the sample size (number of individuals and number of measurements per individual) required to accurately estimate the ICC. 2. We report a range of ICCs from the literature and estimate 95% confidence intervals for these estimates. We introduce a predictive equation derived by Bonett (2002), and we test the assumptions of this equation through simulation. Finally, we create an R statistical package for the planning of experiments and estimation of ICCs. 3. Repeatability estimates were reported in 1·5% of the articles published in the journals surveyed. Repeatabilities tended to be highest when the ICC was used to estimate measurement error and lowest when it was used to estimate repeatability of behavioural and physiological traits. Few authors report confidence intervals, but our estimated 95% confidence intervals for published ICCs generally indicated a low level of precision associated with these estimates. This survey demonstrates the need for a protocol to estimate repeatability. 4. Analysis of the predictions from Bonett’s equation over a range of sample sizes, expected repeatabilities and desired confidence interval widths yields both analytical and intuitive guidelines for designing experiments to estimate repeatability. However, we find a tendency for the confidence interval to be underestimated by the equation when ICCs are high and overestimated when ICCs and the number of measurements per individual are low. 5. The sample size to use when estimating repeatability is a question pitting investigator effort against expected precision of the estimate. We offer guidelines that apply over a wide variety of ecological and evolutionary studies estimating repeatability, measurement error or heritability. Additionally, we provide the R package, icc, to facilitate analyses and determine the most economic use of resources when planning experiments to estimate repeatability.","DOI":"10.1111/j.2041-210X.2011.00125.x","ISSN":"2041-210X","language":"en","author":[{"family":"Wolak","given":"Matthew E."},{"family":"Fairbairn","given":"Daphne J."},{"family":"Paulsen","given":"Yale R."}],"issued":{"date-parts":[["2012",2,1]]}}}],"schema":"https://github.com/citation-style-language/schema/raw/master/csl-citation.json"} </w:instrText>
      </w:r>
      <w:r w:rsidRPr="004737D1">
        <w:rPr>
          <w:rFonts w:ascii="Times New Roman" w:hAnsi="Times New Roman" w:cs="Times New Roman"/>
          <w:lang w:val="en-US"/>
        </w:rPr>
        <w:fldChar w:fldCharType="separate"/>
      </w:r>
      <w:r w:rsidR="000C1D29" w:rsidRPr="000C1D29">
        <w:rPr>
          <w:rFonts w:ascii="Times New Roman" w:hAnsi="Times New Roman" w:cs="Times New Roman"/>
        </w:rPr>
        <w:t>(Wolak, Fairbairn, &amp; Paulsen, 2012)</w:t>
      </w:r>
      <w:r w:rsidRPr="004737D1">
        <w:rPr>
          <w:rFonts w:ascii="Times New Roman" w:hAnsi="Times New Roman" w:cs="Times New Roman"/>
          <w:lang w:val="en-US"/>
        </w:rPr>
        <w:fldChar w:fldCharType="end"/>
      </w:r>
      <w:r w:rsidRPr="004737D1">
        <w:rPr>
          <w:rFonts w:ascii="Times New Roman" w:hAnsi="Times New Roman" w:cs="Times New Roman"/>
          <w:lang w:val="en-US"/>
        </w:rPr>
        <w:t>. The ICCest function is suited for unbalanced data with different number</w:t>
      </w:r>
      <w:r w:rsidR="00BD08BE">
        <w:rPr>
          <w:rFonts w:ascii="Times New Roman" w:hAnsi="Times New Roman" w:cs="Times New Roman"/>
          <w:lang w:val="en-US"/>
        </w:rPr>
        <w:t>s</w:t>
      </w:r>
      <w:r w:rsidRPr="004737D1">
        <w:rPr>
          <w:rFonts w:ascii="Times New Roman" w:hAnsi="Times New Roman" w:cs="Times New Roman"/>
          <w:lang w:val="en-US"/>
        </w:rPr>
        <w:t xml:space="preserve"> of observations within each subject and also provides the within- and between-subject variations needed for the calculation of SEM. The ICCs were then entered in the Spearman-Brown prophecy formula </w:t>
      </w:r>
      <w:r w:rsidRPr="004737D1">
        <w:rPr>
          <w:rFonts w:ascii="Times New Roman" w:hAnsi="Times New Roman" w:cs="Times New Roman"/>
          <w:lang w:val="en-US"/>
        </w:rPr>
        <w:fldChar w:fldCharType="begin"/>
      </w:r>
      <w:r w:rsidR="000C1D29">
        <w:rPr>
          <w:rFonts w:ascii="Times New Roman" w:hAnsi="Times New Roman" w:cs="Times New Roman"/>
          <w:lang w:val="en-US"/>
        </w:rPr>
        <w:instrText xml:space="preserve"> ADDIN ZOTERO_ITEM CSL_CITATION {"citationID":"oqzRkJko","properties":{"formattedCitation":"(Mattocks et al., 2008)","plainCitation":"(Mattocks et al., 2008)","noteIndex":0},"citationItems":[{"id":235,"uris":["http://zotero.org/users/local/CcvyU18r/items/6GAMA6GP"],"uri":["http://zotero.org/users/local/CcvyU18r/items/6GAMA6GP"],"itemData":{"id":235,"type":"article-journal","title":"Use of accelerometers in a large field-based study of children: protocols, design issues, and effects on precision","container-title":"J Phys Act Health","page":"S98-111","volume":"5 Suppl 1","author":[{"family":"Mattocks","given":"Calum"},{"family":"Ness","given":"Andy"},{"family":"Leary","given":"Sam"},{"family":"Tilling","given":"Kate"},{"family":"Blair","given":"Stephen N."},{"family":"Shield","given":"Julian"},{"family":"Deere","given":"Kevin"},{"family":"Saunders","given":"Joanne"},{"family":"Kirkby","given":"Joanne"},{"family":"Smith","given":"George Davey"},{"family":"Wells","given":"Jonathan"},{"family":"Wareham","given":"Nicholas"},{"family":"Reilly","given":"John"},{"family":"Riddoch","given":"Chris"}],"issued":{"date-parts":[["2008"]]}}}],"schema":"https://github.com/citation-style-language/schema/raw/master/csl-citation.json"} </w:instrText>
      </w:r>
      <w:r w:rsidRPr="004737D1">
        <w:rPr>
          <w:rFonts w:ascii="Times New Roman" w:hAnsi="Times New Roman" w:cs="Times New Roman"/>
          <w:lang w:val="en-US"/>
        </w:rPr>
        <w:fldChar w:fldCharType="separate"/>
      </w:r>
      <w:r w:rsidR="000C1D29" w:rsidRPr="000C1D29">
        <w:rPr>
          <w:rFonts w:ascii="Times New Roman" w:hAnsi="Times New Roman" w:cs="Times New Roman"/>
          <w:lang w:val="en-US"/>
        </w:rPr>
        <w:t>(Mattocks et al., 2008)</w:t>
      </w:r>
      <w:r w:rsidRPr="004737D1">
        <w:rPr>
          <w:rFonts w:ascii="Times New Roman" w:hAnsi="Times New Roman" w:cs="Times New Roman"/>
          <w:lang w:val="en-US"/>
        </w:rPr>
        <w:fldChar w:fldCharType="end"/>
      </w:r>
      <w:r w:rsidRPr="004737D1">
        <w:rPr>
          <w:rFonts w:ascii="Times New Roman" w:hAnsi="Times New Roman" w:cs="Times New Roman"/>
          <w:lang w:val="en-US"/>
        </w:rPr>
        <w:t>. The Spearman-Brown prophecy formula is used to estimate the number of repeated observations needed to rank individuals to a desired level of reliability according to:</w:t>
      </w:r>
    </w:p>
    <w:p w14:paraId="0DD21177" w14:textId="77777777" w:rsidR="004737D1" w:rsidRPr="004737D1" w:rsidRDefault="004737D1" w:rsidP="004737D1">
      <w:pPr>
        <w:spacing w:line="360" w:lineRule="auto"/>
        <w:rPr>
          <w:rFonts w:ascii="Times New Roman" w:hAnsi="Times New Roman" w:cs="Times New Roman"/>
          <w:lang w:val="en-US"/>
        </w:rPr>
      </w:pPr>
      <m:oMathPara>
        <m:oMath>
          <m:r>
            <w:rPr>
              <w:rFonts w:ascii="Cambria Math" w:hAnsi="Cambria Math" w:cs="Times New Roman"/>
              <w:lang w:val="en-US"/>
            </w:rPr>
            <m:t xml:space="preserve">D= </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ICC</m:t>
                  </m:r>
                </m:e>
                <m:sub>
                  <m:r>
                    <w:rPr>
                      <w:rFonts w:ascii="Cambria Math" w:hAnsi="Cambria Math" w:cs="Times New Roman"/>
                      <w:lang w:val="en-US"/>
                    </w:rPr>
                    <m:t>d</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(1-ICC</m:t>
                  </m:r>
                </m:e>
                <m:sub>
                  <m:r>
                    <w:rPr>
                      <w:rFonts w:ascii="Cambria Math" w:hAnsi="Cambria Math" w:cs="Times New Roman"/>
                      <w:lang w:val="en-US"/>
                    </w:rPr>
                    <m:t>o</m:t>
                  </m:r>
                </m:sub>
              </m:sSub>
              <m:r>
                <w:rPr>
                  <w:rFonts w:ascii="Cambria Math" w:hAnsi="Cambria Math" w:cs="Times New Roman"/>
                  <w:lang w:val="en-US"/>
                </w:rPr>
                <m:t>)</m:t>
              </m:r>
            </m:num>
            <m:den>
              <m:sSub>
                <m:sSubPr>
                  <m:ctrlPr>
                    <w:rPr>
                      <w:rFonts w:ascii="Cambria Math" w:hAnsi="Cambria Math" w:cs="Times New Roman"/>
                      <w:i/>
                      <w:lang w:val="en-US"/>
                    </w:rPr>
                  </m:ctrlPr>
                </m:sSubPr>
                <m:e>
                  <m:r>
                    <w:rPr>
                      <w:rFonts w:ascii="Cambria Math" w:hAnsi="Cambria Math" w:cs="Times New Roman"/>
                      <w:lang w:val="en-US"/>
                    </w:rPr>
                    <m:t>ICC</m:t>
                  </m:r>
                </m:e>
                <m:sub>
                  <m:r>
                    <w:rPr>
                      <w:rFonts w:ascii="Cambria Math" w:hAnsi="Cambria Math" w:cs="Times New Roman"/>
                      <w:lang w:val="en-US"/>
                    </w:rPr>
                    <m:t>o</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(1-ICC</m:t>
                  </m:r>
                </m:e>
                <m:sub>
                  <m:r>
                    <w:rPr>
                      <w:rFonts w:ascii="Cambria Math" w:hAnsi="Cambria Math" w:cs="Times New Roman"/>
                      <w:lang w:val="en-US"/>
                    </w:rPr>
                    <m:t>d</m:t>
                  </m:r>
                </m:sub>
              </m:sSub>
              <m:r>
                <w:rPr>
                  <w:rFonts w:ascii="Cambria Math" w:hAnsi="Cambria Math" w:cs="Times New Roman"/>
                  <w:lang w:val="en-US"/>
                </w:rPr>
                <m:t>)</m:t>
              </m:r>
            </m:den>
          </m:f>
        </m:oMath>
      </m:oMathPara>
    </w:p>
    <w:p w14:paraId="4EF4A7EB" w14:textId="1B7B33CB"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lang w:val="en-US"/>
        </w:rPr>
        <w:t>ICC</w:t>
      </w:r>
      <w:r w:rsidRPr="004737D1">
        <w:rPr>
          <w:rFonts w:ascii="Times New Roman" w:hAnsi="Times New Roman" w:cs="Times New Roman"/>
          <w:vertAlign w:val="subscript"/>
          <w:lang w:val="en-US"/>
        </w:rPr>
        <w:t>d</w:t>
      </w:r>
      <w:r w:rsidRPr="004737D1">
        <w:rPr>
          <w:rFonts w:ascii="Times New Roman" w:hAnsi="Times New Roman" w:cs="Times New Roman"/>
          <w:lang w:val="en-US"/>
        </w:rPr>
        <w:t xml:space="preserve"> is the desired reliability which was in this study set to 0.7, 0.8 and 0.9. ICC</w:t>
      </w:r>
      <w:r w:rsidRPr="004737D1">
        <w:rPr>
          <w:rFonts w:ascii="Times New Roman" w:hAnsi="Times New Roman" w:cs="Times New Roman"/>
          <w:vertAlign w:val="subscript"/>
          <w:lang w:val="en-US"/>
        </w:rPr>
        <w:t>o</w:t>
      </w:r>
      <w:r w:rsidRPr="004737D1">
        <w:rPr>
          <w:rFonts w:ascii="Times New Roman" w:hAnsi="Times New Roman" w:cs="Times New Roman"/>
          <w:lang w:val="en-US"/>
        </w:rPr>
        <w:t xml:space="preserve"> is the observed ICC which was set to 0.2-0.6 according to the range of ICCs estimated from the ICCest-function. </w:t>
      </w:r>
    </w:p>
    <w:p w14:paraId="1ADACA39" w14:textId="05F50358"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lang w:val="en-US"/>
        </w:rPr>
        <w:t>The observed ICC for each intensity of physical activity as well as</w:t>
      </w:r>
      <w:r w:rsidR="00BD08BE">
        <w:rPr>
          <w:rFonts w:ascii="Times New Roman" w:hAnsi="Times New Roman" w:cs="Times New Roman"/>
          <w:lang w:val="en-US"/>
        </w:rPr>
        <w:t xml:space="preserve"> for</w:t>
      </w:r>
      <w:r w:rsidRPr="004737D1">
        <w:rPr>
          <w:rFonts w:ascii="Times New Roman" w:hAnsi="Times New Roman" w:cs="Times New Roman"/>
          <w:lang w:val="en-US"/>
        </w:rPr>
        <w:t xml:space="preserve"> total number of counts is shown in </w:t>
      </w:r>
      <w:r w:rsidR="00BD08BE">
        <w:rPr>
          <w:rFonts w:ascii="Times New Roman" w:hAnsi="Times New Roman" w:cs="Times New Roman"/>
          <w:lang w:val="en-US"/>
        </w:rPr>
        <w:t>F</w:t>
      </w:r>
      <w:r w:rsidRPr="004737D1">
        <w:rPr>
          <w:rFonts w:ascii="Times New Roman" w:hAnsi="Times New Roman" w:cs="Times New Roman"/>
          <w:lang w:val="en-US"/>
        </w:rPr>
        <w:t xml:space="preserve">igure </w:t>
      </w:r>
      <w:r w:rsidR="00837D7E">
        <w:rPr>
          <w:rFonts w:ascii="Times New Roman" w:hAnsi="Times New Roman" w:cs="Times New Roman"/>
          <w:lang w:val="en-US"/>
        </w:rPr>
        <w:t>1</w:t>
      </w:r>
      <w:r w:rsidRPr="004737D1">
        <w:rPr>
          <w:rFonts w:ascii="Times New Roman" w:hAnsi="Times New Roman" w:cs="Times New Roman"/>
          <w:lang w:val="en-US"/>
        </w:rPr>
        <w:t xml:space="preserve">. </w:t>
      </w:r>
    </w:p>
    <w:p w14:paraId="568CBD1B" w14:textId="488682AB" w:rsidR="004737D1" w:rsidRPr="004737D1" w:rsidRDefault="008A126F" w:rsidP="004737D1">
      <w:pPr>
        <w:spacing w:line="360" w:lineRule="auto"/>
        <w:rPr>
          <w:rFonts w:ascii="Times New Roman" w:hAnsi="Times New Roman" w:cs="Times New Roman"/>
          <w:lang w:val="en-US"/>
        </w:rPr>
      </w:pPr>
      <w:bookmarkStart w:id="0" w:name="_GoBack"/>
      <w:r>
        <w:rPr>
          <w:noProof/>
          <w:lang w:eastAsia="sv-SE"/>
        </w:rPr>
        <w:drawing>
          <wp:inline distT="0" distB="0" distL="0" distR="0" wp14:anchorId="6B4FC68A" wp14:editId="0086755D">
            <wp:extent cx="5431809" cy="3840346"/>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433144" cy="3841290"/>
                    </a:xfrm>
                    <a:prstGeom prst="rect">
                      <a:avLst/>
                    </a:prstGeom>
                  </pic:spPr>
                </pic:pic>
              </a:graphicData>
            </a:graphic>
          </wp:inline>
        </w:drawing>
      </w:r>
      <w:bookmarkEnd w:id="0"/>
    </w:p>
    <w:p w14:paraId="703F8AD3" w14:textId="3C619099"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b/>
          <w:lang w:val="en-US"/>
        </w:rPr>
        <w:t>Figure 2</w:t>
      </w:r>
      <w:r w:rsidRPr="004737D1">
        <w:rPr>
          <w:rFonts w:ascii="Times New Roman" w:hAnsi="Times New Roman" w:cs="Times New Roman"/>
          <w:lang w:val="en-US"/>
        </w:rPr>
        <w:t xml:space="preserve"> The observed ICC and its associated 95% confidence intervals for different experimental settings </w:t>
      </w:r>
    </w:p>
    <w:p w14:paraId="50BDAE92" w14:textId="70F9DB5E"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lang w:val="en-US"/>
        </w:rPr>
        <w:lastRenderedPageBreak/>
        <w:t xml:space="preserve">The observed ICC from </w:t>
      </w:r>
      <w:r w:rsidR="00BD08BE">
        <w:rPr>
          <w:rFonts w:ascii="Times New Roman" w:hAnsi="Times New Roman" w:cs="Times New Roman"/>
          <w:lang w:val="en-US"/>
        </w:rPr>
        <w:t>F</w:t>
      </w:r>
      <w:r w:rsidRPr="004737D1">
        <w:rPr>
          <w:rFonts w:ascii="Times New Roman" w:hAnsi="Times New Roman" w:cs="Times New Roman"/>
          <w:lang w:val="en-US"/>
        </w:rPr>
        <w:t xml:space="preserve">igure </w:t>
      </w:r>
      <w:r w:rsidR="00837D7E">
        <w:rPr>
          <w:rFonts w:ascii="Times New Roman" w:hAnsi="Times New Roman" w:cs="Times New Roman"/>
          <w:lang w:val="en-US"/>
        </w:rPr>
        <w:t>1</w:t>
      </w:r>
      <w:r w:rsidRPr="004737D1">
        <w:rPr>
          <w:rFonts w:ascii="Times New Roman" w:hAnsi="Times New Roman" w:cs="Times New Roman"/>
          <w:lang w:val="en-US"/>
        </w:rPr>
        <w:t xml:space="preserve"> should then be compared with the calculations shown in </w:t>
      </w:r>
      <w:r w:rsidR="00BD08BE">
        <w:rPr>
          <w:rFonts w:ascii="Times New Roman" w:hAnsi="Times New Roman" w:cs="Times New Roman"/>
          <w:lang w:val="en-US"/>
        </w:rPr>
        <w:t>F</w:t>
      </w:r>
      <w:r w:rsidRPr="004737D1">
        <w:rPr>
          <w:rFonts w:ascii="Times New Roman" w:hAnsi="Times New Roman" w:cs="Times New Roman"/>
          <w:lang w:val="en-US"/>
        </w:rPr>
        <w:t xml:space="preserve">igure </w:t>
      </w:r>
      <w:r w:rsidR="00837D7E">
        <w:rPr>
          <w:rFonts w:ascii="Times New Roman" w:hAnsi="Times New Roman" w:cs="Times New Roman"/>
          <w:lang w:val="en-US"/>
        </w:rPr>
        <w:t>2</w:t>
      </w:r>
      <w:r w:rsidRPr="004737D1">
        <w:rPr>
          <w:rFonts w:ascii="Times New Roman" w:hAnsi="Times New Roman" w:cs="Times New Roman"/>
          <w:lang w:val="en-US"/>
        </w:rPr>
        <w:t xml:space="preserve"> to get an idea of the number of repeated observations needed to be able to rank the individuals between each other</w:t>
      </w:r>
      <w:r w:rsidR="00BD08BE" w:rsidRPr="00BD08BE">
        <w:rPr>
          <w:rFonts w:ascii="Times New Roman" w:hAnsi="Times New Roman" w:cs="Times New Roman"/>
          <w:lang w:val="en-US"/>
        </w:rPr>
        <w:t xml:space="preserve"> </w:t>
      </w:r>
      <w:r w:rsidR="00BD08BE" w:rsidRPr="004737D1">
        <w:rPr>
          <w:rFonts w:ascii="Times New Roman" w:hAnsi="Times New Roman" w:cs="Times New Roman"/>
          <w:lang w:val="en-US"/>
        </w:rPr>
        <w:t xml:space="preserve">with a desired </w:t>
      </w:r>
      <w:r w:rsidR="00BD08BE">
        <w:rPr>
          <w:rFonts w:ascii="Times New Roman" w:hAnsi="Times New Roman" w:cs="Times New Roman"/>
          <w:lang w:val="en-US"/>
        </w:rPr>
        <w:t xml:space="preserve">level of </w:t>
      </w:r>
      <w:r w:rsidR="00BD08BE" w:rsidRPr="004737D1">
        <w:rPr>
          <w:rFonts w:ascii="Times New Roman" w:hAnsi="Times New Roman" w:cs="Times New Roman"/>
          <w:lang w:val="en-US"/>
        </w:rPr>
        <w:t>reliability</w:t>
      </w:r>
      <w:r w:rsidRPr="004737D1">
        <w:rPr>
          <w:rFonts w:ascii="Times New Roman" w:hAnsi="Times New Roman" w:cs="Times New Roman"/>
          <w:lang w:val="en-US"/>
        </w:rPr>
        <w:t>. For example, the observed ICC for MVPA seems to cluster around 0.35-0</w:t>
      </w:r>
      <w:r w:rsidR="00BD08BE">
        <w:rPr>
          <w:rFonts w:ascii="Times New Roman" w:hAnsi="Times New Roman" w:cs="Times New Roman"/>
          <w:lang w:val="en-US"/>
        </w:rPr>
        <w:t>.</w:t>
      </w:r>
      <w:r w:rsidRPr="004737D1">
        <w:rPr>
          <w:rFonts w:ascii="Times New Roman" w:hAnsi="Times New Roman" w:cs="Times New Roman"/>
          <w:lang w:val="en-US"/>
        </w:rPr>
        <w:t>40. This corresponds to approximately 5 days of repeated measurements are needed to</w:t>
      </w:r>
      <w:r w:rsidR="00BD08BE">
        <w:rPr>
          <w:rFonts w:ascii="Times New Roman" w:hAnsi="Times New Roman" w:cs="Times New Roman"/>
          <w:lang w:val="en-US"/>
        </w:rPr>
        <w:t>,</w:t>
      </w:r>
      <w:r w:rsidRPr="004737D1">
        <w:rPr>
          <w:rFonts w:ascii="Times New Roman" w:hAnsi="Times New Roman" w:cs="Times New Roman"/>
          <w:lang w:val="en-US"/>
        </w:rPr>
        <w:t xml:space="preserve"> with a reliability of 0</w:t>
      </w:r>
      <w:r w:rsidR="00BD08BE">
        <w:rPr>
          <w:rFonts w:ascii="Times New Roman" w:hAnsi="Times New Roman" w:cs="Times New Roman"/>
          <w:lang w:val="en-US"/>
        </w:rPr>
        <w:t>.</w:t>
      </w:r>
      <w:r w:rsidRPr="004737D1">
        <w:rPr>
          <w:rFonts w:ascii="Times New Roman" w:hAnsi="Times New Roman" w:cs="Times New Roman"/>
          <w:lang w:val="en-US"/>
        </w:rPr>
        <w:t>7</w:t>
      </w:r>
      <w:r w:rsidR="00BD08BE">
        <w:rPr>
          <w:rFonts w:ascii="Times New Roman" w:hAnsi="Times New Roman" w:cs="Times New Roman"/>
          <w:lang w:val="en-US"/>
        </w:rPr>
        <w:t>,</w:t>
      </w:r>
      <w:r w:rsidRPr="004737D1">
        <w:rPr>
          <w:rFonts w:ascii="Times New Roman" w:hAnsi="Times New Roman" w:cs="Times New Roman"/>
          <w:lang w:val="en-US"/>
        </w:rPr>
        <w:t xml:space="preserve"> rank the individuals according to their level of MVPA. </w:t>
      </w:r>
    </w:p>
    <w:p w14:paraId="17DF02DD" w14:textId="77777777" w:rsidR="004737D1" w:rsidRPr="004737D1" w:rsidRDefault="004737D1" w:rsidP="004737D1">
      <w:pPr>
        <w:spacing w:line="360" w:lineRule="auto"/>
        <w:rPr>
          <w:rFonts w:ascii="Times New Roman" w:hAnsi="Times New Roman" w:cs="Times New Roman"/>
          <w:lang w:val="en-US"/>
        </w:rPr>
      </w:pPr>
    </w:p>
    <w:p w14:paraId="617D9A5F" w14:textId="77777777" w:rsidR="004737D1" w:rsidRPr="004737D1" w:rsidRDefault="004737D1" w:rsidP="004737D1">
      <w:pPr>
        <w:spacing w:line="360" w:lineRule="auto"/>
        <w:rPr>
          <w:rFonts w:ascii="Times New Roman" w:hAnsi="Times New Roman" w:cs="Times New Roman"/>
          <w:lang w:val="en-US"/>
        </w:rPr>
      </w:pPr>
    </w:p>
    <w:p w14:paraId="2A98104B" w14:textId="77777777"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noProof/>
          <w:lang w:eastAsia="sv-SE"/>
        </w:rPr>
        <w:drawing>
          <wp:inline distT="0" distB="0" distL="0" distR="0" wp14:anchorId="504C0623" wp14:editId="0F945FA8">
            <wp:extent cx="5760720" cy="4073525"/>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4073525"/>
                    </a:xfrm>
                    <a:prstGeom prst="rect">
                      <a:avLst/>
                    </a:prstGeom>
                  </pic:spPr>
                </pic:pic>
              </a:graphicData>
            </a:graphic>
          </wp:inline>
        </w:drawing>
      </w:r>
    </w:p>
    <w:p w14:paraId="26B5E8A9" w14:textId="2656B7CC"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lang w:val="en-US"/>
        </w:rPr>
        <w:t xml:space="preserve">Figure </w:t>
      </w:r>
      <w:r w:rsidR="00837D7E">
        <w:rPr>
          <w:rFonts w:ascii="Times New Roman" w:hAnsi="Times New Roman" w:cs="Times New Roman"/>
          <w:lang w:val="en-US"/>
        </w:rPr>
        <w:t>2</w:t>
      </w:r>
      <w:r w:rsidRPr="004737D1">
        <w:rPr>
          <w:rFonts w:ascii="Times New Roman" w:hAnsi="Times New Roman" w:cs="Times New Roman"/>
          <w:lang w:val="en-US"/>
        </w:rPr>
        <w:t>: The number of repeated days of observation</w:t>
      </w:r>
      <w:r w:rsidR="00BD08BE">
        <w:rPr>
          <w:rFonts w:ascii="Times New Roman" w:hAnsi="Times New Roman" w:cs="Times New Roman"/>
          <w:lang w:val="en-US"/>
        </w:rPr>
        <w:t>s</w:t>
      </w:r>
      <w:r w:rsidRPr="004737D1">
        <w:rPr>
          <w:rFonts w:ascii="Times New Roman" w:hAnsi="Times New Roman" w:cs="Times New Roman"/>
          <w:lang w:val="en-US"/>
        </w:rPr>
        <w:t xml:space="preserve"> needed to rank individuals according to their level of physical activity to a desired level of reliability given the observed reliability. </w:t>
      </w:r>
    </w:p>
    <w:p w14:paraId="2BAB65F3" w14:textId="77777777" w:rsidR="004737D1" w:rsidRPr="004737D1" w:rsidRDefault="004737D1" w:rsidP="004737D1">
      <w:pPr>
        <w:spacing w:line="360" w:lineRule="auto"/>
        <w:rPr>
          <w:rFonts w:ascii="Times New Roman" w:hAnsi="Times New Roman" w:cs="Times New Roman"/>
          <w:lang w:val="en-US"/>
        </w:rPr>
      </w:pPr>
    </w:p>
    <w:p w14:paraId="6FB5C51A" w14:textId="77777777" w:rsidR="008A126F" w:rsidRPr="004737D1" w:rsidRDefault="008A126F" w:rsidP="008A126F">
      <w:pPr>
        <w:rPr>
          <w:rFonts w:ascii="Times New Roman" w:hAnsi="Times New Roman" w:cs="Times New Roman"/>
          <w:lang w:val="en-US"/>
        </w:rPr>
      </w:pPr>
      <w:r w:rsidRPr="004737D1">
        <w:rPr>
          <w:rFonts w:ascii="Times New Roman" w:hAnsi="Times New Roman" w:cs="Times New Roman"/>
          <w:lang w:val="en-US"/>
        </w:rPr>
        <w:t>References</w:t>
      </w:r>
    </w:p>
    <w:p w14:paraId="7DAD2500" w14:textId="7C8E1DEC" w:rsidR="000C1D29" w:rsidRPr="000C1D29" w:rsidRDefault="008A126F" w:rsidP="000C1D29">
      <w:pPr>
        <w:pStyle w:val="Bibliography"/>
        <w:rPr>
          <w:rFonts w:ascii="Times New Roman" w:hAnsi="Times New Roman" w:cs="Times New Roman"/>
          <w:szCs w:val="24"/>
          <w:lang w:val="en-US"/>
        </w:rPr>
      </w:pPr>
      <w:r w:rsidRPr="004737D1">
        <w:rPr>
          <w:lang w:val="en-US"/>
        </w:rPr>
        <w:fldChar w:fldCharType="begin"/>
      </w:r>
      <w:r w:rsidR="000C1D29">
        <w:rPr>
          <w:lang w:val="en-US"/>
        </w:rPr>
        <w:instrText xml:space="preserve"> ADDIN ZOTERO_BIBL {"uncited":[],"omitted":[],"custom":[]} CSL_BIBLIOGRAPHY </w:instrText>
      </w:r>
      <w:r w:rsidRPr="004737D1">
        <w:rPr>
          <w:lang w:val="en-US"/>
        </w:rPr>
        <w:fldChar w:fldCharType="separate"/>
      </w:r>
      <w:r w:rsidR="000C1D29" w:rsidRPr="000C1D29">
        <w:rPr>
          <w:rFonts w:ascii="Times New Roman" w:hAnsi="Times New Roman" w:cs="Times New Roman"/>
          <w:szCs w:val="24"/>
          <w:lang w:val="en-US"/>
        </w:rPr>
        <w:t xml:space="preserve">Mattocks, C., Ness, A., Leary, S., Tilling, K., Blair, S. N., Shield, J., … Riddoch, C. (2008). Use of accelerometers in a large field-based study of children: protocols, design issues, and effects on precision. </w:t>
      </w:r>
      <w:r w:rsidR="000C1D29" w:rsidRPr="000C1D29">
        <w:rPr>
          <w:rFonts w:ascii="Times New Roman" w:hAnsi="Times New Roman" w:cs="Times New Roman"/>
          <w:i/>
          <w:iCs/>
          <w:szCs w:val="24"/>
          <w:lang w:val="en-US"/>
        </w:rPr>
        <w:t>J Phys Act Health</w:t>
      </w:r>
      <w:r w:rsidR="000C1D29" w:rsidRPr="000C1D29">
        <w:rPr>
          <w:rFonts w:ascii="Times New Roman" w:hAnsi="Times New Roman" w:cs="Times New Roman"/>
          <w:szCs w:val="24"/>
          <w:lang w:val="en-US"/>
        </w:rPr>
        <w:t xml:space="preserve">, </w:t>
      </w:r>
      <w:r w:rsidR="000C1D29" w:rsidRPr="000C1D29">
        <w:rPr>
          <w:rFonts w:ascii="Times New Roman" w:hAnsi="Times New Roman" w:cs="Times New Roman"/>
          <w:i/>
          <w:iCs/>
          <w:szCs w:val="24"/>
          <w:lang w:val="en-US"/>
        </w:rPr>
        <w:t>5 Suppl 1</w:t>
      </w:r>
      <w:r w:rsidR="000C1D29" w:rsidRPr="000C1D29">
        <w:rPr>
          <w:rFonts w:ascii="Times New Roman" w:hAnsi="Times New Roman" w:cs="Times New Roman"/>
          <w:szCs w:val="24"/>
          <w:lang w:val="en-US"/>
        </w:rPr>
        <w:t>, S98-111.</w:t>
      </w:r>
    </w:p>
    <w:p w14:paraId="76716F2D" w14:textId="77777777" w:rsidR="000C1D29" w:rsidRPr="000C1D29" w:rsidRDefault="000C1D29" w:rsidP="000C1D29">
      <w:pPr>
        <w:pStyle w:val="Bibliography"/>
        <w:rPr>
          <w:rFonts w:ascii="Times New Roman" w:hAnsi="Times New Roman" w:cs="Times New Roman"/>
          <w:szCs w:val="24"/>
          <w:lang w:val="en-US"/>
        </w:rPr>
      </w:pPr>
      <w:r w:rsidRPr="000C1D29">
        <w:rPr>
          <w:rFonts w:ascii="Times New Roman" w:hAnsi="Times New Roman" w:cs="Times New Roman"/>
          <w:szCs w:val="24"/>
          <w:lang w:val="en-US"/>
        </w:rPr>
        <w:lastRenderedPageBreak/>
        <w:t xml:space="preserve">Wolak, M. E., Fairbairn, D. J., &amp; Paulsen, Y. R. (2012). Guidelines for estimating repeatability. </w:t>
      </w:r>
      <w:r w:rsidRPr="000C1D29">
        <w:rPr>
          <w:rFonts w:ascii="Times New Roman" w:hAnsi="Times New Roman" w:cs="Times New Roman"/>
          <w:i/>
          <w:iCs/>
          <w:szCs w:val="24"/>
          <w:lang w:val="en-US"/>
        </w:rPr>
        <w:t>Methods in Ecology and Evolution</w:t>
      </w:r>
      <w:r w:rsidRPr="000C1D29">
        <w:rPr>
          <w:rFonts w:ascii="Times New Roman" w:hAnsi="Times New Roman" w:cs="Times New Roman"/>
          <w:szCs w:val="24"/>
          <w:lang w:val="en-US"/>
        </w:rPr>
        <w:t xml:space="preserve">, </w:t>
      </w:r>
      <w:r w:rsidRPr="000C1D29">
        <w:rPr>
          <w:rFonts w:ascii="Times New Roman" w:hAnsi="Times New Roman" w:cs="Times New Roman"/>
          <w:i/>
          <w:iCs/>
          <w:szCs w:val="24"/>
          <w:lang w:val="en-US"/>
        </w:rPr>
        <w:t>3</w:t>
      </w:r>
      <w:r w:rsidRPr="000C1D29">
        <w:rPr>
          <w:rFonts w:ascii="Times New Roman" w:hAnsi="Times New Roman" w:cs="Times New Roman"/>
          <w:szCs w:val="24"/>
          <w:lang w:val="en-US"/>
        </w:rPr>
        <w:t>(1), 129–137. https://doi.org/10.1111/j.2041-210X.2011.00125.x</w:t>
      </w:r>
    </w:p>
    <w:p w14:paraId="6972EAD9" w14:textId="7EE87DDB" w:rsidR="004737D1" w:rsidRPr="004737D1" w:rsidRDefault="008A126F" w:rsidP="008A126F">
      <w:pPr>
        <w:rPr>
          <w:rFonts w:ascii="Times New Roman" w:hAnsi="Times New Roman" w:cs="Times New Roman"/>
          <w:lang w:val="en-US"/>
        </w:rPr>
      </w:pPr>
      <w:r w:rsidRPr="004737D1">
        <w:rPr>
          <w:rFonts w:ascii="Times New Roman" w:hAnsi="Times New Roman" w:cs="Times New Roman"/>
          <w:lang w:val="en-US"/>
        </w:rPr>
        <w:fldChar w:fldCharType="end"/>
      </w:r>
      <w:r w:rsidR="004737D1" w:rsidRPr="004737D1">
        <w:rPr>
          <w:rFonts w:ascii="Times New Roman" w:hAnsi="Times New Roman" w:cs="Times New Roman"/>
          <w:lang w:val="en-US"/>
        </w:rPr>
        <w:br w:type="page"/>
      </w:r>
    </w:p>
    <w:p w14:paraId="78A88349" w14:textId="706624EB" w:rsidR="004737D1" w:rsidRPr="004737D1" w:rsidRDefault="004737D1" w:rsidP="004737D1">
      <w:pPr>
        <w:spacing w:line="360" w:lineRule="auto"/>
        <w:rPr>
          <w:rFonts w:ascii="Times New Roman" w:hAnsi="Times New Roman" w:cs="Times New Roman"/>
          <w:b/>
          <w:lang w:val="en-US"/>
        </w:rPr>
      </w:pPr>
      <w:r w:rsidRPr="004737D1">
        <w:rPr>
          <w:rFonts w:ascii="Times New Roman" w:hAnsi="Times New Roman" w:cs="Times New Roman"/>
          <w:b/>
          <w:lang w:val="en-US"/>
        </w:rPr>
        <w:lastRenderedPageBreak/>
        <w:t>Supplementary material 2 - the outcome from the SEM calculations for random seven days</w:t>
      </w:r>
      <w:r w:rsidR="008A126F">
        <w:rPr>
          <w:rFonts w:ascii="Times New Roman" w:hAnsi="Times New Roman" w:cs="Times New Roman"/>
          <w:b/>
          <w:lang w:val="en-US"/>
        </w:rPr>
        <w:t>,</w:t>
      </w:r>
      <w:r w:rsidRPr="004737D1">
        <w:rPr>
          <w:rFonts w:ascii="Times New Roman" w:hAnsi="Times New Roman" w:cs="Times New Roman"/>
          <w:b/>
          <w:lang w:val="en-US"/>
        </w:rPr>
        <w:t xml:space="preserve"> the first week of measurement</w:t>
      </w:r>
      <w:r w:rsidR="008A126F">
        <w:rPr>
          <w:rFonts w:ascii="Times New Roman" w:hAnsi="Times New Roman" w:cs="Times New Roman"/>
          <w:b/>
          <w:lang w:val="en-US"/>
        </w:rPr>
        <w:t xml:space="preserve"> and three days from the first week of measurement</w:t>
      </w:r>
      <w:r w:rsidRPr="004737D1">
        <w:rPr>
          <w:rFonts w:ascii="Times New Roman" w:hAnsi="Times New Roman" w:cs="Times New Roman"/>
          <w:b/>
          <w:lang w:val="en-US"/>
        </w:rPr>
        <w:t>.</w:t>
      </w:r>
    </w:p>
    <w:p w14:paraId="60CE8968" w14:textId="77777777"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noProof/>
          <w:lang w:eastAsia="sv-SE"/>
        </w:rPr>
        <w:drawing>
          <wp:inline distT="0" distB="0" distL="0" distR="0" wp14:anchorId="4A267BEF" wp14:editId="2F51D45E">
            <wp:extent cx="5191256" cy="73342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192540" cy="7336064"/>
                    </a:xfrm>
                    <a:prstGeom prst="rect">
                      <a:avLst/>
                    </a:prstGeom>
                  </pic:spPr>
                </pic:pic>
              </a:graphicData>
            </a:graphic>
          </wp:inline>
        </w:drawing>
      </w:r>
    </w:p>
    <w:p w14:paraId="6E7A3CB6" w14:textId="52DE62CD"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lang w:val="en-US"/>
        </w:rPr>
        <w:t xml:space="preserve">Figure </w:t>
      </w:r>
      <w:r w:rsidR="008A126F">
        <w:rPr>
          <w:rFonts w:ascii="Times New Roman" w:hAnsi="Times New Roman" w:cs="Times New Roman"/>
          <w:lang w:val="en-US"/>
        </w:rPr>
        <w:t>1</w:t>
      </w:r>
      <w:r w:rsidRPr="004737D1">
        <w:rPr>
          <w:rFonts w:ascii="Times New Roman" w:hAnsi="Times New Roman" w:cs="Times New Roman"/>
          <w:lang w:val="en-US"/>
        </w:rPr>
        <w:t xml:space="preserve"> The effect of different combinations of repeated observations (days) or number of included subjects in the sample on SEM. The calculations are made for the dataset containing a within subject random sample of seven days of measurement.</w:t>
      </w:r>
    </w:p>
    <w:p w14:paraId="6277FB77" w14:textId="77777777" w:rsidR="004737D1" w:rsidRPr="004737D1" w:rsidRDefault="004737D1" w:rsidP="004737D1">
      <w:pPr>
        <w:spacing w:line="360" w:lineRule="auto"/>
        <w:rPr>
          <w:rFonts w:ascii="Times New Roman" w:hAnsi="Times New Roman" w:cs="Times New Roman"/>
          <w:lang w:val="en-US"/>
        </w:rPr>
      </w:pPr>
    </w:p>
    <w:p w14:paraId="2FF6ED0E" w14:textId="77777777"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noProof/>
          <w:lang w:eastAsia="sv-SE"/>
        </w:rPr>
        <w:drawing>
          <wp:inline distT="0" distB="0" distL="0" distR="0" wp14:anchorId="1B18804E" wp14:editId="15FEDF3E">
            <wp:extent cx="5374995" cy="76009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76631" cy="7603264"/>
                    </a:xfrm>
                    <a:prstGeom prst="rect">
                      <a:avLst/>
                    </a:prstGeom>
                  </pic:spPr>
                </pic:pic>
              </a:graphicData>
            </a:graphic>
          </wp:inline>
        </w:drawing>
      </w:r>
    </w:p>
    <w:p w14:paraId="2EF11059" w14:textId="16B91341" w:rsidR="004737D1" w:rsidRPr="004737D1" w:rsidRDefault="004737D1" w:rsidP="004737D1">
      <w:pPr>
        <w:spacing w:line="360" w:lineRule="auto"/>
        <w:rPr>
          <w:rFonts w:ascii="Times New Roman" w:hAnsi="Times New Roman" w:cs="Times New Roman"/>
          <w:lang w:val="en-US"/>
        </w:rPr>
      </w:pPr>
      <w:r w:rsidRPr="004737D1">
        <w:rPr>
          <w:rFonts w:ascii="Times New Roman" w:hAnsi="Times New Roman" w:cs="Times New Roman"/>
          <w:lang w:val="en-US"/>
        </w:rPr>
        <w:t xml:space="preserve">Figure </w:t>
      </w:r>
      <w:r w:rsidR="008A126F">
        <w:rPr>
          <w:rFonts w:ascii="Times New Roman" w:hAnsi="Times New Roman" w:cs="Times New Roman"/>
          <w:lang w:val="en-US"/>
        </w:rPr>
        <w:t>2</w:t>
      </w:r>
      <w:r w:rsidRPr="004737D1">
        <w:rPr>
          <w:rFonts w:ascii="Times New Roman" w:hAnsi="Times New Roman" w:cs="Times New Roman"/>
          <w:lang w:val="en-US"/>
        </w:rPr>
        <w:t xml:space="preserve"> The effect of different combinations of repeated observations (days) or number of included subjects in the sample on SEM. The calculations are made for the dataset containing the first seven days of measurement</w:t>
      </w:r>
      <w:r w:rsidR="00BD08BE">
        <w:rPr>
          <w:rFonts w:ascii="Times New Roman" w:hAnsi="Times New Roman" w:cs="Times New Roman"/>
          <w:lang w:val="en-US"/>
        </w:rPr>
        <w:t>.</w:t>
      </w:r>
    </w:p>
    <w:p w14:paraId="6B4043F0" w14:textId="6D9F242C" w:rsidR="004737D1" w:rsidRPr="004737D1" w:rsidRDefault="008A126F" w:rsidP="008A126F">
      <w:pPr>
        <w:spacing w:line="360" w:lineRule="auto"/>
        <w:rPr>
          <w:rFonts w:ascii="Times New Roman" w:hAnsi="Times New Roman" w:cs="Times New Roman"/>
          <w:lang w:val="en-US"/>
        </w:rPr>
      </w:pPr>
      <w:r>
        <w:rPr>
          <w:noProof/>
          <w:lang w:eastAsia="sv-SE"/>
        </w:rPr>
        <w:lastRenderedPageBreak/>
        <w:drawing>
          <wp:anchor distT="0" distB="0" distL="114300" distR="114300" simplePos="0" relativeHeight="251658240" behindDoc="0" locked="0" layoutInCell="1" allowOverlap="1" wp14:anchorId="784B1ACD" wp14:editId="32F52243">
            <wp:simplePos x="0" y="0"/>
            <wp:positionH relativeFrom="column">
              <wp:posOffset>-71120</wp:posOffset>
            </wp:positionH>
            <wp:positionV relativeFrom="paragraph">
              <wp:posOffset>88265</wp:posOffset>
            </wp:positionV>
            <wp:extent cx="5760720" cy="8146415"/>
            <wp:effectExtent l="0" t="0" r="0" b="698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8146415"/>
                    </a:xfrm>
                    <a:prstGeom prst="rect">
                      <a:avLst/>
                    </a:prstGeom>
                  </pic:spPr>
                </pic:pic>
              </a:graphicData>
            </a:graphic>
            <wp14:sizeRelH relativeFrom="page">
              <wp14:pctWidth>0</wp14:pctWidth>
            </wp14:sizeRelH>
            <wp14:sizeRelV relativeFrom="page">
              <wp14:pctHeight>0</wp14:pctHeight>
            </wp14:sizeRelV>
          </wp:anchor>
        </w:drawing>
      </w:r>
      <w:r w:rsidRPr="004737D1">
        <w:rPr>
          <w:rFonts w:ascii="Times New Roman" w:hAnsi="Times New Roman" w:cs="Times New Roman"/>
          <w:lang w:val="en-US"/>
        </w:rPr>
        <w:t xml:space="preserve">Figure </w:t>
      </w:r>
      <w:r>
        <w:rPr>
          <w:rFonts w:ascii="Times New Roman" w:hAnsi="Times New Roman" w:cs="Times New Roman"/>
          <w:lang w:val="en-US"/>
        </w:rPr>
        <w:t>3</w:t>
      </w:r>
      <w:r w:rsidRPr="004737D1">
        <w:rPr>
          <w:rFonts w:ascii="Times New Roman" w:hAnsi="Times New Roman" w:cs="Times New Roman"/>
          <w:lang w:val="en-US"/>
        </w:rPr>
        <w:t xml:space="preserve"> The effect of different combinations of repeated observations (days) or number of included subjects in the sample on SEM. The calculations are made for the dataset containing </w:t>
      </w:r>
      <w:r>
        <w:rPr>
          <w:rFonts w:ascii="Times New Roman" w:hAnsi="Times New Roman" w:cs="Times New Roman"/>
          <w:lang w:val="en-US"/>
        </w:rPr>
        <w:t>three days of measurement</w:t>
      </w:r>
      <w:r w:rsidR="00BD08BE">
        <w:rPr>
          <w:rFonts w:ascii="Times New Roman" w:hAnsi="Times New Roman" w:cs="Times New Roman"/>
          <w:lang w:val="en-US"/>
        </w:rPr>
        <w:t xml:space="preserve"> randomly selected from the first seven days.</w:t>
      </w:r>
    </w:p>
    <w:sectPr w:rsidR="004737D1" w:rsidRPr="004737D1" w:rsidSect="00FF2CF8">
      <w:footerReference w:type="default" r:id="rId12"/>
      <w:headerReference w:type="first" r:id="rId13"/>
      <w:footerReference w:type="first" r:id="rId14"/>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35EC07" w14:textId="77777777" w:rsidR="00385BB6" w:rsidRDefault="00385BB6">
      <w:pPr>
        <w:spacing w:after="0" w:line="240" w:lineRule="auto"/>
      </w:pPr>
      <w:r>
        <w:separator/>
      </w:r>
    </w:p>
  </w:endnote>
  <w:endnote w:type="continuationSeparator" w:id="0">
    <w:p w14:paraId="106B0981" w14:textId="77777777" w:rsidR="00385BB6" w:rsidRDefault="00385B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C71C1F" w14:textId="6C313DEF" w:rsidR="00035CFA" w:rsidRDefault="004737D1" w:rsidP="008931BA">
    <w:pPr>
      <w:pStyle w:val="Footer"/>
      <w:tabs>
        <w:tab w:val="clear" w:pos="4513"/>
        <w:tab w:val="clear" w:pos="9026"/>
        <w:tab w:val="center" w:pos="3686"/>
        <w:tab w:val="right" w:pos="7456"/>
      </w:tabs>
      <w:jc w:val="right"/>
    </w:pPr>
    <w:r>
      <w:fldChar w:fldCharType="begin"/>
    </w:r>
    <w:r>
      <w:instrText xml:space="preserve"> PAGE   \* MERGEFORMAT </w:instrText>
    </w:r>
    <w:r>
      <w:fldChar w:fldCharType="separate"/>
    </w:r>
    <w:r w:rsidR="000C1D29">
      <w:rPr>
        <w:noProof/>
      </w:rPr>
      <w:t>2</w:t>
    </w:r>
    <w:r>
      <w:fldChar w:fldCharType="end"/>
    </w:r>
    <w:r>
      <w:t xml:space="preserve"> (</w:t>
    </w:r>
    <w:r>
      <w:rPr>
        <w:noProof/>
      </w:rPr>
      <w:fldChar w:fldCharType="begin"/>
    </w:r>
    <w:r>
      <w:rPr>
        <w:noProof/>
      </w:rPr>
      <w:instrText xml:space="preserve"> NUMPAGES   \* MERGEFORMAT </w:instrText>
    </w:r>
    <w:r>
      <w:rPr>
        <w:noProof/>
      </w:rPr>
      <w:fldChar w:fldCharType="separate"/>
    </w:r>
    <w:r w:rsidR="000C1D29">
      <w:rPr>
        <w:noProof/>
      </w:rPr>
      <w:t>6</w:t>
    </w:r>
    <w:r>
      <w:rPr>
        <w:noProof/>
      </w:rPr>
      <w:fldChar w:fldCharType="end"/>
    </w:r>
    <w:r>
      <w:t>)</w:t>
    </w:r>
  </w:p>
  <w:p w14:paraId="0A8EBFDC" w14:textId="77777777" w:rsidR="00035CFA" w:rsidRDefault="00385BB6" w:rsidP="008931BA">
    <w:pPr>
      <w:pStyle w:val="Footer"/>
      <w:tabs>
        <w:tab w:val="clear" w:pos="4513"/>
        <w:tab w:val="clear" w:pos="9026"/>
        <w:tab w:val="center" w:pos="3686"/>
        <w:tab w:val="right" w:pos="7456"/>
      </w:tabs>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EE7E36" w14:textId="2E82F111" w:rsidR="00035CFA" w:rsidRDefault="004737D1" w:rsidP="008931BA">
    <w:pPr>
      <w:pStyle w:val="Footer"/>
      <w:tabs>
        <w:tab w:val="clear" w:pos="4513"/>
        <w:tab w:val="clear" w:pos="9026"/>
        <w:tab w:val="center" w:pos="3686"/>
        <w:tab w:val="right" w:pos="7456"/>
      </w:tabs>
      <w:jc w:val="right"/>
    </w:pPr>
    <w:r>
      <w:fldChar w:fldCharType="begin"/>
    </w:r>
    <w:r>
      <w:instrText xml:space="preserve"> PAGE   \* MERGEFORMAT </w:instrText>
    </w:r>
    <w:r>
      <w:fldChar w:fldCharType="separate"/>
    </w:r>
    <w:r w:rsidR="000C1D29">
      <w:rPr>
        <w:noProof/>
      </w:rPr>
      <w:t>1</w:t>
    </w:r>
    <w:r>
      <w:fldChar w:fldCharType="end"/>
    </w:r>
    <w:r>
      <w:t xml:space="preserve"> (</w:t>
    </w:r>
    <w:r>
      <w:rPr>
        <w:noProof/>
      </w:rPr>
      <w:fldChar w:fldCharType="begin"/>
    </w:r>
    <w:r>
      <w:rPr>
        <w:noProof/>
      </w:rPr>
      <w:instrText xml:space="preserve"> NUMPAGES   \* MERGEFORMAT </w:instrText>
    </w:r>
    <w:r>
      <w:rPr>
        <w:noProof/>
      </w:rPr>
      <w:fldChar w:fldCharType="separate"/>
    </w:r>
    <w:r w:rsidR="000C1D29">
      <w:rPr>
        <w:noProof/>
      </w:rPr>
      <w:t>6</w:t>
    </w:r>
    <w:r>
      <w:rPr>
        <w:noProof/>
      </w:rPr>
      <w:fldChar w:fldCharType="end"/>
    </w:r>
    <w:r>
      <w:t>)</w:t>
    </w:r>
  </w:p>
  <w:p w14:paraId="256CB908" w14:textId="77777777" w:rsidR="00035CFA" w:rsidRPr="005C15BD" w:rsidRDefault="00385BB6" w:rsidP="005C15B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1648CD" w14:textId="77777777" w:rsidR="00385BB6" w:rsidRDefault="00385BB6">
      <w:pPr>
        <w:spacing w:after="0" w:line="240" w:lineRule="auto"/>
      </w:pPr>
      <w:r>
        <w:separator/>
      </w:r>
    </w:p>
  </w:footnote>
  <w:footnote w:type="continuationSeparator" w:id="0">
    <w:p w14:paraId="12A4D5C3" w14:textId="77777777" w:rsidR="00385BB6" w:rsidRDefault="00385B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C1AA00" w14:textId="77777777" w:rsidR="00035CFA" w:rsidRDefault="00385BB6" w:rsidP="00F27BF7">
    <w:pPr>
      <w:pStyle w:val="Header"/>
      <w:tabs>
        <w:tab w:val="clear" w:pos="6804"/>
        <w:tab w:val="left" w:pos="453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7D1"/>
    <w:rsid w:val="000C1D29"/>
    <w:rsid w:val="00385BB6"/>
    <w:rsid w:val="003F61B1"/>
    <w:rsid w:val="004210D3"/>
    <w:rsid w:val="004737D1"/>
    <w:rsid w:val="0079774C"/>
    <w:rsid w:val="00837D7E"/>
    <w:rsid w:val="00897D7E"/>
    <w:rsid w:val="008A126F"/>
    <w:rsid w:val="00BD08BE"/>
    <w:rsid w:val="00BE2B7D"/>
    <w:rsid w:val="00CF452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7D2F8"/>
  <w15:chartTrackingRefBased/>
  <w15:docId w15:val="{AA8CD41C-0F27-4D39-A7D1-006230335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37D1"/>
    <w:pPr>
      <w:spacing w:line="260" w:lineRule="atLeast"/>
    </w:pPr>
    <w:rPr>
      <w:rFonts w:cstheme="minorHAnsi"/>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37D1"/>
    <w:pPr>
      <w:tabs>
        <w:tab w:val="left" w:pos="6804"/>
      </w:tabs>
      <w:spacing w:after="0" w:line="240" w:lineRule="auto"/>
      <w:ind w:right="-1332"/>
    </w:pPr>
  </w:style>
  <w:style w:type="character" w:customStyle="1" w:styleId="HeaderChar">
    <w:name w:val="Header Char"/>
    <w:basedOn w:val="DefaultParagraphFont"/>
    <w:link w:val="Header"/>
    <w:uiPriority w:val="99"/>
    <w:rsid w:val="004737D1"/>
    <w:rPr>
      <w:rFonts w:cstheme="minorHAnsi"/>
      <w:color w:val="000000"/>
    </w:rPr>
  </w:style>
  <w:style w:type="paragraph" w:styleId="Footer">
    <w:name w:val="footer"/>
    <w:basedOn w:val="Normal"/>
    <w:link w:val="FooterChar"/>
    <w:uiPriority w:val="99"/>
    <w:unhideWhenUsed/>
    <w:rsid w:val="004737D1"/>
    <w:pPr>
      <w:tabs>
        <w:tab w:val="center" w:pos="4513"/>
        <w:tab w:val="right" w:pos="9026"/>
      </w:tabs>
      <w:spacing w:after="0" w:line="180" w:lineRule="atLeast"/>
    </w:pPr>
    <w:rPr>
      <w:sz w:val="16"/>
    </w:rPr>
  </w:style>
  <w:style w:type="character" w:customStyle="1" w:styleId="FooterChar">
    <w:name w:val="Footer Char"/>
    <w:basedOn w:val="DefaultParagraphFont"/>
    <w:link w:val="Footer"/>
    <w:uiPriority w:val="99"/>
    <w:rsid w:val="004737D1"/>
    <w:rPr>
      <w:rFonts w:cstheme="minorHAnsi"/>
      <w:color w:val="000000"/>
      <w:sz w:val="16"/>
    </w:rPr>
  </w:style>
  <w:style w:type="paragraph" w:styleId="Bibliography">
    <w:name w:val="Bibliography"/>
    <w:basedOn w:val="Normal"/>
    <w:next w:val="Normal"/>
    <w:uiPriority w:val="37"/>
    <w:unhideWhenUsed/>
    <w:rsid w:val="004737D1"/>
    <w:pPr>
      <w:spacing w:after="0" w:line="480" w:lineRule="atLeast"/>
      <w:ind w:left="720" w:hanging="720"/>
    </w:pPr>
  </w:style>
  <w:style w:type="character" w:styleId="CommentReference">
    <w:name w:val="annotation reference"/>
    <w:basedOn w:val="DefaultParagraphFont"/>
    <w:uiPriority w:val="99"/>
    <w:semiHidden/>
    <w:unhideWhenUsed/>
    <w:rsid w:val="00BD08BE"/>
    <w:rPr>
      <w:sz w:val="16"/>
      <w:szCs w:val="16"/>
    </w:rPr>
  </w:style>
  <w:style w:type="paragraph" w:styleId="CommentText">
    <w:name w:val="annotation text"/>
    <w:basedOn w:val="Normal"/>
    <w:link w:val="CommentTextChar"/>
    <w:uiPriority w:val="99"/>
    <w:semiHidden/>
    <w:unhideWhenUsed/>
    <w:rsid w:val="00BD08BE"/>
    <w:pPr>
      <w:spacing w:line="240" w:lineRule="auto"/>
    </w:pPr>
    <w:rPr>
      <w:sz w:val="20"/>
      <w:szCs w:val="20"/>
    </w:rPr>
  </w:style>
  <w:style w:type="character" w:customStyle="1" w:styleId="CommentTextChar">
    <w:name w:val="Comment Text Char"/>
    <w:basedOn w:val="DefaultParagraphFont"/>
    <w:link w:val="CommentText"/>
    <w:uiPriority w:val="99"/>
    <w:semiHidden/>
    <w:rsid w:val="00BD08BE"/>
    <w:rPr>
      <w:rFonts w:cstheme="minorHAnsi"/>
      <w:color w:val="000000"/>
      <w:sz w:val="20"/>
      <w:szCs w:val="20"/>
    </w:rPr>
  </w:style>
  <w:style w:type="paragraph" w:styleId="CommentSubject">
    <w:name w:val="annotation subject"/>
    <w:basedOn w:val="CommentText"/>
    <w:next w:val="CommentText"/>
    <w:link w:val="CommentSubjectChar"/>
    <w:uiPriority w:val="99"/>
    <w:semiHidden/>
    <w:unhideWhenUsed/>
    <w:rsid w:val="00BD08BE"/>
    <w:rPr>
      <w:b/>
      <w:bCs/>
    </w:rPr>
  </w:style>
  <w:style w:type="character" w:customStyle="1" w:styleId="CommentSubjectChar">
    <w:name w:val="Comment Subject Char"/>
    <w:basedOn w:val="CommentTextChar"/>
    <w:link w:val="CommentSubject"/>
    <w:uiPriority w:val="99"/>
    <w:semiHidden/>
    <w:rsid w:val="00BD08BE"/>
    <w:rPr>
      <w:rFonts w:cstheme="minorHAnsi"/>
      <w:b/>
      <w:bCs/>
      <w:color w:val="000000"/>
      <w:sz w:val="20"/>
      <w:szCs w:val="20"/>
    </w:rPr>
  </w:style>
  <w:style w:type="paragraph" w:styleId="BalloonText">
    <w:name w:val="Balloon Text"/>
    <w:basedOn w:val="Normal"/>
    <w:link w:val="BalloonTextChar"/>
    <w:uiPriority w:val="99"/>
    <w:semiHidden/>
    <w:unhideWhenUsed/>
    <w:rsid w:val="00BD08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08BE"/>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95CBD8-4813-4777-95FE-8B6ACD3AF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1271</Words>
  <Characters>6741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lnu\pabeaa</dc:creator>
  <cp:keywords/>
  <dc:description/>
  <cp:lastModifiedBy>Patrick Bergman</cp:lastModifiedBy>
  <cp:revision>2</cp:revision>
  <dcterms:created xsi:type="dcterms:W3CDTF">2018-12-26T08:30:00Z</dcterms:created>
  <dcterms:modified xsi:type="dcterms:W3CDTF">2018-12-26T08:30:00Z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zotero-version="5.0.58"&gt;&lt;session id="EJIpfUcG"/&gt;&lt;style id="http://www.zotero.org/styles/apa" locale="en-GB" hasBibliography="1" bibliographyStyleHasBeenSet="1"/&gt;&lt;prefs&gt;&lt;pref name="fieldType" value="Field"/&gt;&lt;/prefs&gt;&lt;/data&gt;</vt:lpwstr>
  </property>
</Properties>
</file>