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0292" w:rsidRPr="00F734FD" w:rsidRDefault="00B30292" w:rsidP="00B30292">
      <w:pPr>
        <w:rPr>
          <w:b/>
        </w:rPr>
      </w:pPr>
      <w:r w:rsidRPr="00B97B0B">
        <w:rPr>
          <w:rFonts w:cs="Arial"/>
          <w:b/>
          <w:szCs w:val="24"/>
        </w:rPr>
        <w:t>Figure</w:t>
      </w:r>
      <w:r>
        <w:rPr>
          <w:rFonts w:cs="Arial"/>
          <w:b/>
          <w:szCs w:val="24"/>
        </w:rPr>
        <w:t xml:space="preserve"> </w:t>
      </w:r>
      <w:proofErr w:type="spellStart"/>
      <w:r>
        <w:rPr>
          <w:rFonts w:cs="Arial"/>
          <w:b/>
          <w:szCs w:val="24"/>
        </w:rPr>
        <w:t>S3</w:t>
      </w:r>
      <w:proofErr w:type="spellEnd"/>
    </w:p>
    <w:p w:rsidR="00B30292" w:rsidRDefault="00B30292" w:rsidP="00B30292">
      <w:pPr>
        <w:spacing w:line="259" w:lineRule="auto"/>
        <w:jc w:val="left"/>
        <w:rPr>
          <w:b/>
          <w:color w:val="70AD47" w:themeColor="accent6"/>
        </w:rPr>
      </w:pPr>
      <w:r>
        <w:rPr>
          <w:b/>
          <w:noProof/>
          <w:color w:val="70AD47" w:themeColor="accent6"/>
        </w:rPr>
        <w:drawing>
          <wp:inline distT="0" distB="0" distL="0" distR="0" wp14:anchorId="0B177C77" wp14:editId="1F0EA6EB">
            <wp:extent cx="2948416" cy="1990725"/>
            <wp:effectExtent l="0" t="0" r="0" b="0"/>
            <wp:docPr id="12" name="Grafi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9222" cy="20047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b/>
          <w:noProof/>
          <w:color w:val="70AD47" w:themeColor="accent6"/>
        </w:rPr>
        <w:drawing>
          <wp:inline distT="0" distB="0" distL="0" distR="0" wp14:anchorId="10263601" wp14:editId="24F2736C">
            <wp:extent cx="2926505" cy="1971675"/>
            <wp:effectExtent l="0" t="0" r="0" b="0"/>
            <wp:docPr id="11" name="Grafi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8860" cy="19934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30292" w:rsidRDefault="00B30292" w:rsidP="00B30292">
      <w:pPr>
        <w:spacing w:line="259" w:lineRule="auto"/>
        <w:jc w:val="left"/>
        <w:rPr>
          <w:b/>
          <w:color w:val="70AD47" w:themeColor="accent6"/>
        </w:rPr>
      </w:pPr>
      <w:r>
        <w:rPr>
          <w:b/>
          <w:noProof/>
          <w:color w:val="70AD47" w:themeColor="accent6"/>
        </w:rPr>
        <w:drawing>
          <wp:inline distT="0" distB="0" distL="0" distR="0" wp14:anchorId="0442AC69" wp14:editId="0CDCF823">
            <wp:extent cx="2899916" cy="2114550"/>
            <wp:effectExtent l="0" t="0" r="0" b="0"/>
            <wp:docPr id="13" name="Grafi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269" cy="21323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b/>
          <w:noProof/>
          <w:color w:val="70AD47" w:themeColor="accent6"/>
        </w:rPr>
        <w:drawing>
          <wp:inline distT="0" distB="0" distL="0" distR="0" wp14:anchorId="14280ED7" wp14:editId="5FCE0374">
            <wp:extent cx="2957656" cy="2114550"/>
            <wp:effectExtent l="0" t="0" r="0" b="0"/>
            <wp:docPr id="14" name="Grafi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6835" cy="2149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30292" w:rsidRDefault="00B30292" w:rsidP="00B30292">
      <w:pPr>
        <w:spacing w:line="259" w:lineRule="auto"/>
        <w:jc w:val="left"/>
        <w:rPr>
          <w:b/>
          <w:color w:val="70AD47" w:themeColor="accent6"/>
        </w:rPr>
      </w:pPr>
    </w:p>
    <w:p w:rsidR="00F10FE2" w:rsidRPr="00B30292" w:rsidRDefault="00B30292" w:rsidP="00B30292">
      <w:r>
        <w:rPr>
          <w:b/>
          <w:sz w:val="22"/>
        </w:rPr>
        <w:t>Activity assay fitting procedure</w:t>
      </w:r>
      <w:r w:rsidRPr="004A5F87">
        <w:rPr>
          <w:b/>
          <w:sz w:val="22"/>
        </w:rPr>
        <w:t>: A.</w:t>
      </w:r>
      <w:r w:rsidRPr="004A5F87">
        <w:rPr>
          <w:sz w:val="22"/>
        </w:rPr>
        <w:t xml:space="preserve"> </w:t>
      </w:r>
      <w:r>
        <w:rPr>
          <w:sz w:val="22"/>
        </w:rPr>
        <w:t>Product curve</w:t>
      </w:r>
      <w:r w:rsidRPr="004A5F87">
        <w:rPr>
          <w:sz w:val="22"/>
        </w:rPr>
        <w:t xml:space="preserve"> </w:t>
      </w:r>
      <w:r>
        <w:rPr>
          <w:sz w:val="22"/>
        </w:rPr>
        <w:t>(</w:t>
      </w:r>
      <w:proofErr w:type="spellStart"/>
      <w:r w:rsidRPr="004A5F87">
        <w:rPr>
          <w:sz w:val="22"/>
        </w:rPr>
        <w:t>demethylated</w:t>
      </w:r>
      <w:proofErr w:type="spellEnd"/>
      <w:r w:rsidRPr="004A5F87">
        <w:rPr>
          <w:sz w:val="22"/>
        </w:rPr>
        <w:t xml:space="preserve"> product</w:t>
      </w:r>
      <w:r>
        <w:rPr>
          <w:sz w:val="22"/>
        </w:rPr>
        <w:t xml:space="preserve">, </w:t>
      </w:r>
      <w:proofErr w:type="spellStart"/>
      <w:r>
        <w:rPr>
          <w:sz w:val="22"/>
        </w:rPr>
        <w:t>H3K27me2</w:t>
      </w:r>
      <w:proofErr w:type="spellEnd"/>
      <w:r>
        <w:rPr>
          <w:sz w:val="22"/>
        </w:rPr>
        <w:t xml:space="preserve"> peptide)</w:t>
      </w:r>
      <w:r w:rsidRPr="004A5F87">
        <w:rPr>
          <w:sz w:val="22"/>
        </w:rPr>
        <w:t xml:space="preserve"> fitted with </w:t>
      </w:r>
      <w:r w:rsidRPr="00E27806">
        <w:rPr>
          <w:sz w:val="22"/>
        </w:rPr>
        <w:t>a four parameters logistic regression (4</w:t>
      </w:r>
      <w:r w:rsidR="00EC2538">
        <w:rPr>
          <w:sz w:val="22"/>
        </w:rPr>
        <w:t>-</w:t>
      </w:r>
      <w:r w:rsidRPr="00E27806">
        <w:rPr>
          <w:sz w:val="22"/>
        </w:rPr>
        <w:t xml:space="preserve">PL) used </w:t>
      </w:r>
      <w:r>
        <w:rPr>
          <w:sz w:val="22"/>
        </w:rPr>
        <w:t>for curve-fitting analysis</w:t>
      </w:r>
      <w:r w:rsidR="00EC2538">
        <w:rPr>
          <w:sz w:val="22"/>
        </w:rPr>
        <w:t xml:space="preserve"> (red)</w:t>
      </w:r>
      <w:r>
        <w:rPr>
          <w:sz w:val="22"/>
        </w:rPr>
        <w:t xml:space="preserve"> in ELISA</w:t>
      </w:r>
      <w:r w:rsidRPr="004A5F87">
        <w:rPr>
          <w:sz w:val="22"/>
        </w:rPr>
        <w:t xml:space="preserve"> </w:t>
      </w:r>
      <w:r w:rsidRPr="0018114E">
        <w:rPr>
          <w:sz w:val="22"/>
        </w:rPr>
        <w:t>(</w:t>
      </w:r>
      <w:r w:rsidRPr="0018114E">
        <w:rPr>
          <w:i/>
          <w:sz w:val="22"/>
        </w:rPr>
        <w:t>Eq. 1</w:t>
      </w:r>
      <w:r>
        <w:rPr>
          <w:i/>
          <w:sz w:val="22"/>
        </w:rPr>
        <w:t>, additional methods</w:t>
      </w:r>
      <w:r w:rsidR="00EC2538">
        <w:rPr>
          <w:i/>
          <w:sz w:val="22"/>
        </w:rPr>
        <w:t xml:space="preserve"> 1</w:t>
      </w:r>
      <w:r w:rsidRPr="0018114E">
        <w:rPr>
          <w:sz w:val="22"/>
        </w:rPr>
        <w:t>).</w:t>
      </w:r>
      <w:r w:rsidRPr="004A5F87">
        <w:rPr>
          <w:b/>
          <w:sz w:val="22"/>
        </w:rPr>
        <w:t xml:space="preserve"> B. </w:t>
      </w:r>
      <w:r w:rsidRPr="00426749">
        <w:rPr>
          <w:sz w:val="22"/>
        </w:rPr>
        <w:t>KDM6A</w:t>
      </w:r>
      <w:r>
        <w:rPr>
          <w:sz w:val="22"/>
        </w:rPr>
        <w:t xml:space="preserve"> </w:t>
      </w:r>
      <w:proofErr w:type="spellStart"/>
      <w:r w:rsidRPr="004A5F87">
        <w:rPr>
          <w:sz w:val="22"/>
        </w:rPr>
        <w:t>WT</w:t>
      </w:r>
      <w:proofErr w:type="spellEnd"/>
      <w:r w:rsidRPr="004A5F87">
        <w:rPr>
          <w:sz w:val="22"/>
        </w:rPr>
        <w:t xml:space="preserve"> </w:t>
      </w:r>
      <w:proofErr w:type="gramStart"/>
      <w:r w:rsidRPr="004A5F87">
        <w:rPr>
          <w:sz w:val="22"/>
        </w:rPr>
        <w:t>was fitte</w:t>
      </w:r>
      <w:bookmarkStart w:id="0" w:name="_GoBack"/>
      <w:bookmarkEnd w:id="0"/>
      <w:r w:rsidRPr="004A5F87">
        <w:rPr>
          <w:sz w:val="22"/>
        </w:rPr>
        <w:t>d</w:t>
      </w:r>
      <w:proofErr w:type="gramEnd"/>
      <w:r w:rsidRPr="004A5F87">
        <w:rPr>
          <w:sz w:val="22"/>
        </w:rPr>
        <w:t xml:space="preserve"> </w:t>
      </w:r>
      <w:r>
        <w:rPr>
          <w:sz w:val="22"/>
        </w:rPr>
        <w:t>accordingly with 4</w:t>
      </w:r>
      <w:r w:rsidR="00EC2538">
        <w:rPr>
          <w:sz w:val="22"/>
        </w:rPr>
        <w:t>-</w:t>
      </w:r>
      <w:r>
        <w:rPr>
          <w:sz w:val="22"/>
        </w:rPr>
        <w:t>PL</w:t>
      </w:r>
      <w:r w:rsidRPr="004A5F87">
        <w:rPr>
          <w:sz w:val="22"/>
        </w:rPr>
        <w:t xml:space="preserve"> </w:t>
      </w:r>
      <w:r w:rsidRPr="004A5F87">
        <w:rPr>
          <w:b/>
          <w:sz w:val="22"/>
        </w:rPr>
        <w:t>C.</w:t>
      </w:r>
      <w:r w:rsidRPr="004A5F87">
        <w:rPr>
          <w:sz w:val="22"/>
        </w:rPr>
        <w:t xml:space="preserve"> A defined amount of recombinant eGFP (</w:t>
      </w:r>
      <w:r>
        <w:rPr>
          <w:sz w:val="22"/>
        </w:rPr>
        <w:t>27</w:t>
      </w:r>
      <w:r w:rsidRPr="004A5F87">
        <w:rPr>
          <w:sz w:val="22"/>
        </w:rPr>
        <w:t xml:space="preserve"> </w:t>
      </w:r>
      <w:proofErr w:type="spellStart"/>
      <w:r w:rsidRPr="004A5F87">
        <w:rPr>
          <w:sz w:val="22"/>
        </w:rPr>
        <w:t>kDa</w:t>
      </w:r>
      <w:proofErr w:type="spellEnd"/>
      <w:r w:rsidRPr="004A5F87">
        <w:rPr>
          <w:sz w:val="22"/>
        </w:rPr>
        <w:t>) used to calculate t</w:t>
      </w:r>
      <w:r>
        <w:rPr>
          <w:sz w:val="22"/>
        </w:rPr>
        <w:t>he amount of eGFP-KDM6A (181</w:t>
      </w:r>
      <w:r w:rsidRPr="004A5F87">
        <w:rPr>
          <w:sz w:val="22"/>
        </w:rPr>
        <w:t xml:space="preserve"> </w:t>
      </w:r>
      <w:proofErr w:type="spellStart"/>
      <w:r w:rsidRPr="004A5F87">
        <w:rPr>
          <w:sz w:val="22"/>
        </w:rPr>
        <w:t>kDa</w:t>
      </w:r>
      <w:proofErr w:type="spellEnd"/>
      <w:r w:rsidRPr="004A5F87">
        <w:rPr>
          <w:sz w:val="22"/>
        </w:rPr>
        <w:t>)</w:t>
      </w:r>
      <w:r>
        <w:rPr>
          <w:sz w:val="22"/>
        </w:rPr>
        <w:t xml:space="preserve"> per fluorescent unit</w:t>
      </w:r>
      <w:r w:rsidRPr="004A5F87">
        <w:rPr>
          <w:sz w:val="22"/>
        </w:rPr>
        <w:t xml:space="preserve">. </w:t>
      </w:r>
      <w:r w:rsidRPr="004A5F87">
        <w:rPr>
          <w:b/>
          <w:sz w:val="22"/>
        </w:rPr>
        <w:t>D.</w:t>
      </w:r>
      <w:r w:rsidRPr="004A5F87">
        <w:rPr>
          <w:sz w:val="22"/>
        </w:rPr>
        <w:t xml:space="preserve"> Data from </w:t>
      </w:r>
      <w:r w:rsidRPr="00124630">
        <w:rPr>
          <w:b/>
          <w:sz w:val="22"/>
        </w:rPr>
        <w:t>B.</w:t>
      </w:r>
      <w:r w:rsidRPr="004A5F87">
        <w:rPr>
          <w:sz w:val="22"/>
        </w:rPr>
        <w:t xml:space="preserve"> and </w:t>
      </w:r>
      <w:r w:rsidRPr="00124630">
        <w:rPr>
          <w:b/>
          <w:sz w:val="22"/>
        </w:rPr>
        <w:t>C.</w:t>
      </w:r>
      <w:r w:rsidRPr="004A5F87">
        <w:rPr>
          <w:sz w:val="22"/>
        </w:rPr>
        <w:t xml:space="preserve"> used to transform fluorescent signal into amount of KDM6A protein</w:t>
      </w:r>
      <w:r>
        <w:rPr>
          <w:sz w:val="22"/>
        </w:rPr>
        <w:t>.</w:t>
      </w:r>
    </w:p>
    <w:sectPr w:rsidR="00F10FE2" w:rsidRPr="00B302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5D80"/>
    <w:rsid w:val="00185D80"/>
    <w:rsid w:val="00B30292"/>
    <w:rsid w:val="00BB121F"/>
    <w:rsid w:val="00EC2538"/>
    <w:rsid w:val="00F10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EECB70"/>
  <w15:chartTrackingRefBased/>
  <w15:docId w15:val="{0A830F5F-A07A-4466-BA44-17D90C73D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B30292"/>
    <w:pPr>
      <w:spacing w:line="360" w:lineRule="auto"/>
      <w:jc w:val="both"/>
    </w:pPr>
    <w:rPr>
      <w:rFonts w:ascii="Arial" w:hAnsi="Arial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Greife, Annemarie</dc:creator>
  <cp:keywords/>
  <dc:description/>
  <cp:lastModifiedBy>Greife, Annemarie</cp:lastModifiedBy>
  <cp:revision>3</cp:revision>
  <dcterms:created xsi:type="dcterms:W3CDTF">2020-12-11T10:35:00Z</dcterms:created>
  <dcterms:modified xsi:type="dcterms:W3CDTF">2020-12-14T08:14:00Z</dcterms:modified>
</cp:coreProperties>
</file>