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079" w:rsidRPr="005B79C0" w:rsidRDefault="00633079" w:rsidP="00633079">
      <w:pPr>
        <w:rPr>
          <w:b/>
        </w:rPr>
      </w:pPr>
      <w:r>
        <w:rPr>
          <w:b/>
        </w:rPr>
        <w:t xml:space="preserve">Figure </w:t>
      </w:r>
      <w:r>
        <w:rPr>
          <w:b/>
        </w:rPr>
        <w:t>S</w:t>
      </w:r>
      <w:bookmarkStart w:id="0" w:name="_GoBack"/>
      <w:bookmarkEnd w:id="0"/>
      <w:r>
        <w:rPr>
          <w:b/>
        </w:rPr>
        <w:t>6</w:t>
      </w:r>
    </w:p>
    <w:p w:rsidR="00633079" w:rsidRDefault="00633079" w:rsidP="00633079">
      <w:pPr>
        <w:jc w:val="center"/>
        <w:rPr>
          <w:b/>
          <w:color w:val="70AD47" w:themeColor="accent6"/>
        </w:rPr>
      </w:pPr>
      <w:r>
        <w:rPr>
          <w:b/>
          <w:noProof/>
          <w:color w:val="70AD47" w:themeColor="accent6"/>
        </w:rPr>
        <w:drawing>
          <wp:inline distT="0" distB="0" distL="0" distR="0" wp14:anchorId="2401A827" wp14:editId="6E9CA0C1">
            <wp:extent cx="5581650" cy="4122406"/>
            <wp:effectExtent l="0" t="0" r="0" b="0"/>
            <wp:docPr id="29" name="Grafi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308" cy="42410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33079" w:rsidRPr="004530AA" w:rsidRDefault="00633079" w:rsidP="00633079">
      <w:pPr>
        <w:rPr>
          <w:sz w:val="22"/>
        </w:rPr>
      </w:pPr>
      <w:r w:rsidRPr="004530AA">
        <w:rPr>
          <w:b/>
          <w:sz w:val="22"/>
        </w:rPr>
        <w:t xml:space="preserve">Control staining experiments. </w:t>
      </w:r>
      <w:r w:rsidRPr="004530AA">
        <w:rPr>
          <w:sz w:val="22"/>
        </w:rPr>
        <w:t xml:space="preserve">T-24 </w:t>
      </w:r>
      <w:r>
        <w:rPr>
          <w:sz w:val="22"/>
        </w:rPr>
        <w:t xml:space="preserve">urothelial cancer </w:t>
      </w:r>
      <w:r w:rsidRPr="004530AA">
        <w:rPr>
          <w:sz w:val="22"/>
        </w:rPr>
        <w:t>cells were either untransfected or transfected w</w:t>
      </w:r>
      <w:r>
        <w:rPr>
          <w:sz w:val="22"/>
        </w:rPr>
        <w:t xml:space="preserve">ith eGFP (top and middle panel), </w:t>
      </w:r>
      <w:r w:rsidRPr="004530AA">
        <w:rPr>
          <w:sz w:val="22"/>
        </w:rPr>
        <w:t xml:space="preserve">stained with </w:t>
      </w:r>
      <w:proofErr w:type="spellStart"/>
      <w:r w:rsidRPr="004530AA">
        <w:rPr>
          <w:sz w:val="22"/>
        </w:rPr>
        <w:t>DAPI</w:t>
      </w:r>
      <w:proofErr w:type="spellEnd"/>
      <w:r>
        <w:rPr>
          <w:sz w:val="22"/>
        </w:rPr>
        <w:t xml:space="preserve"> (DNA),</w:t>
      </w:r>
      <w:r w:rsidRPr="004530AA">
        <w:rPr>
          <w:sz w:val="22"/>
        </w:rPr>
        <w:t xml:space="preserve"> primary antibodies </w:t>
      </w:r>
      <w:proofErr w:type="spellStart"/>
      <w:r w:rsidRPr="004530AA">
        <w:rPr>
          <w:sz w:val="22"/>
        </w:rPr>
        <w:t>RBBP5</w:t>
      </w:r>
      <w:proofErr w:type="spellEnd"/>
      <w:r w:rsidRPr="004530AA">
        <w:rPr>
          <w:sz w:val="22"/>
        </w:rPr>
        <w:t xml:space="preserve"> or p-</w:t>
      </w:r>
      <w:r w:rsidRPr="004530AA">
        <w:rPr>
          <w:rFonts w:ascii="Symbol" w:hAnsi="Symbol"/>
          <w:sz w:val="22"/>
        </w:rPr>
        <w:t></w:t>
      </w:r>
      <w:proofErr w:type="spellStart"/>
      <w:r w:rsidRPr="004530AA">
        <w:rPr>
          <w:sz w:val="22"/>
        </w:rPr>
        <w:t>H2A.X</w:t>
      </w:r>
      <w:proofErr w:type="spellEnd"/>
      <w:r w:rsidRPr="004530AA">
        <w:rPr>
          <w:sz w:val="22"/>
        </w:rPr>
        <w:t xml:space="preserve"> and secondary antibodies goat-anti-rabbit </w:t>
      </w:r>
      <w:proofErr w:type="spellStart"/>
      <w:r w:rsidRPr="004530AA">
        <w:rPr>
          <w:sz w:val="22"/>
        </w:rPr>
        <w:t>AbStar</w:t>
      </w:r>
      <w:proofErr w:type="spellEnd"/>
      <w:r w:rsidRPr="004530AA">
        <w:rPr>
          <w:sz w:val="22"/>
        </w:rPr>
        <w:t xml:space="preserve"> Red. </w:t>
      </w:r>
      <w:proofErr w:type="gramStart"/>
      <w:r w:rsidRPr="004530AA">
        <w:rPr>
          <w:sz w:val="22"/>
        </w:rPr>
        <w:t>eGFP</w:t>
      </w:r>
      <w:proofErr w:type="gramEnd"/>
      <w:r w:rsidRPr="004530AA">
        <w:rPr>
          <w:sz w:val="22"/>
        </w:rPr>
        <w:t xml:space="preserve"> was evenly distributed within the nucleus (in nucleoplasm and nucleoli). Transfection control without cells indicated </w:t>
      </w:r>
      <w:proofErr w:type="spellStart"/>
      <w:r w:rsidRPr="004530AA">
        <w:rPr>
          <w:sz w:val="22"/>
        </w:rPr>
        <w:t>DAPI</w:t>
      </w:r>
      <w:proofErr w:type="spellEnd"/>
      <w:r w:rsidRPr="004530AA">
        <w:rPr>
          <w:sz w:val="22"/>
        </w:rPr>
        <w:t xml:space="preserve"> stainable DNA, but no </w:t>
      </w:r>
      <w:r>
        <w:rPr>
          <w:sz w:val="22"/>
        </w:rPr>
        <w:t xml:space="preserve">unspecific </w:t>
      </w:r>
      <w:r w:rsidRPr="004530AA">
        <w:rPr>
          <w:sz w:val="22"/>
        </w:rPr>
        <w:t xml:space="preserve">staining </w:t>
      </w:r>
      <w:r>
        <w:rPr>
          <w:sz w:val="22"/>
        </w:rPr>
        <w:t>with</w:t>
      </w:r>
      <w:r w:rsidRPr="004530AA">
        <w:rPr>
          <w:sz w:val="22"/>
        </w:rPr>
        <w:t xml:space="preserve"> primary and secondary antibodies (bottom panel).</w:t>
      </w:r>
    </w:p>
    <w:p w:rsidR="00F10FE2" w:rsidRPr="00633079" w:rsidRDefault="00F10FE2" w:rsidP="00633079"/>
    <w:sectPr w:rsidR="00F10FE2" w:rsidRPr="006330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D80"/>
    <w:rsid w:val="00185D80"/>
    <w:rsid w:val="00633079"/>
    <w:rsid w:val="00BB121F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CD7C9"/>
  <w15:chartTrackingRefBased/>
  <w15:docId w15:val="{0A830F5F-A07A-4466-BA44-17D90C73D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33079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Greife, Annemarie</cp:lastModifiedBy>
  <cp:revision>2</cp:revision>
  <dcterms:created xsi:type="dcterms:W3CDTF">2020-12-11T10:35:00Z</dcterms:created>
  <dcterms:modified xsi:type="dcterms:W3CDTF">2020-12-11T11:39:00Z</dcterms:modified>
</cp:coreProperties>
</file>