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5F9" w:rsidRPr="00383D24" w:rsidRDefault="008945F9" w:rsidP="008945F9">
      <w:pPr>
        <w:rPr>
          <w:sz w:val="22"/>
        </w:rPr>
      </w:pPr>
      <w:r w:rsidRPr="00383D24">
        <w:rPr>
          <w:b/>
          <w:sz w:val="22"/>
        </w:rPr>
        <w:t xml:space="preserve">Table </w:t>
      </w:r>
      <w:r>
        <w:rPr>
          <w:b/>
          <w:sz w:val="22"/>
        </w:rPr>
        <w:t>S</w:t>
      </w:r>
      <w:r w:rsidRPr="00383D24">
        <w:rPr>
          <w:b/>
          <w:sz w:val="22"/>
        </w:rPr>
        <w:t>1</w:t>
      </w:r>
      <w:r w:rsidRPr="0026605C">
        <w:rPr>
          <w:b/>
          <w:sz w:val="22"/>
        </w:rPr>
        <w:t>:</w:t>
      </w:r>
      <w:r w:rsidRPr="00383D24">
        <w:rPr>
          <w:sz w:val="22"/>
        </w:rPr>
        <w:t xml:space="preserve"> </w:t>
      </w:r>
      <w:r w:rsidRPr="0026605C">
        <w:rPr>
          <w:b/>
          <w:sz w:val="22"/>
        </w:rPr>
        <w:t xml:space="preserve">KDM6A TPR prediction using the </w:t>
      </w:r>
      <w:proofErr w:type="spellStart"/>
      <w:r w:rsidRPr="0026605C">
        <w:rPr>
          <w:b/>
          <w:sz w:val="22"/>
        </w:rPr>
        <w:t>TPRprediction</w:t>
      </w:r>
      <w:proofErr w:type="spellEnd"/>
      <w:r w:rsidRPr="0026605C">
        <w:rPr>
          <w:b/>
          <w:sz w:val="22"/>
        </w:rPr>
        <w:t xml:space="preserve"> and alignment tool </w:t>
      </w:r>
      <w:r w:rsidRPr="0026605C">
        <w:rPr>
          <w:b/>
          <w:sz w:val="22"/>
        </w:rPr>
        <w:fldChar w:fldCharType="begin"/>
      </w:r>
      <w:r w:rsidRPr="0026605C">
        <w:rPr>
          <w:b/>
          <w:sz w:val="22"/>
        </w:rPr>
        <w:instrText xml:space="preserve"> ADDIN EN.CITE &lt;EndNote&gt;&lt;Cite&gt;&lt;Author&gt;Karpenahalli&lt;/Author&gt;&lt;Year&gt;2007&lt;/Year&gt;&lt;RecNum&gt;22&lt;/RecNum&gt;&lt;DisplayText&gt;[1]&lt;/DisplayText&gt;&lt;record&gt;&lt;rec-number&gt;22&lt;/rec-number&gt;&lt;foreign-keys&gt;&lt;key app="EN" db-id="2rzpsetz4avzsoeft5qvvtvrpsd0dwvztw9r" timestamp="1604309405"&gt;22&lt;/key&gt;&lt;/foreign-keys&gt;&lt;ref-type name="Journal Article"&gt;17&lt;/ref-type&gt;&lt;contributors&gt;&lt;authors&gt;&lt;author&gt;Karpenahalli, Manjunatha R.&lt;/author&gt;&lt;author&gt;Lupas, Andrei N.&lt;/author&gt;&lt;author&gt;Soeding, Johannes&lt;/author&gt;&lt;/authors&gt;&lt;/contributors&gt;&lt;titles&gt;&lt;title&gt;TPRpred: a tool for prediction of TPR-, PPR- and SELI-like repeats from protein sequences&lt;/title&gt;&lt;secondary-title&gt;Bmc Bioinformatics&lt;/secondary-title&gt;&lt;/titles&gt;&lt;periodical&gt;&lt;full-title&gt;Bmc Bioinformatics&lt;/full-title&gt;&lt;/periodical&gt;&lt;volume&gt;8&lt;/volume&gt;&lt;dates&gt;&lt;year&gt;2007&lt;/year&gt;&lt;pub-dates&gt;&lt;date&gt;Jan 3&lt;/date&gt;&lt;/pub-dates&gt;&lt;/dates&gt;&lt;isbn&gt;1471-2105&lt;/isbn&gt;&lt;accession-num&gt;WOS:000243652500001&lt;/accession-num&gt;&lt;urls&gt;&lt;related-urls&gt;&lt;url&gt;&amp;lt;Go to ISI&amp;gt;://WOS:000243652500001&lt;/url&gt;&lt;/related-urls&gt;&lt;/urls&gt;&lt;custom7&gt;2&lt;/custom7&gt;&lt;electronic-resource-num&gt;10.1186/1471-2105-8-2&lt;/electronic-resource-num&gt;&lt;/record&gt;&lt;/Cite&gt;&lt;/EndNote&gt;</w:instrText>
      </w:r>
      <w:r w:rsidRPr="0026605C">
        <w:rPr>
          <w:b/>
          <w:sz w:val="22"/>
        </w:rPr>
        <w:fldChar w:fldCharType="separate"/>
      </w:r>
      <w:r w:rsidRPr="0026605C">
        <w:rPr>
          <w:b/>
          <w:noProof/>
          <w:sz w:val="22"/>
        </w:rPr>
        <w:t>[1]</w:t>
      </w:r>
      <w:r w:rsidRPr="0026605C">
        <w:rPr>
          <w:b/>
          <w:sz w:val="22"/>
        </w:rPr>
        <w:fldChar w:fldCharType="end"/>
      </w:r>
      <w:r w:rsidRPr="0026605C">
        <w:rPr>
          <w:b/>
          <w:sz w:val="22"/>
        </w:rPr>
        <w:t>.</w:t>
      </w:r>
      <w:r w:rsidRPr="00383D24">
        <w:rPr>
          <w:sz w:val="22"/>
        </w:rPr>
        <w:t xml:space="preserve"> </w:t>
      </w:r>
    </w:p>
    <w:tbl>
      <w:tblPr>
        <w:tblStyle w:val="Tabellenraster"/>
        <w:tblW w:w="9445" w:type="dxa"/>
        <w:tblLook w:val="04A0" w:firstRow="1" w:lastRow="0" w:firstColumn="1" w:lastColumn="0" w:noHBand="0" w:noVBand="1"/>
      </w:tblPr>
      <w:tblGrid>
        <w:gridCol w:w="1217"/>
        <w:gridCol w:w="4990"/>
        <w:gridCol w:w="1232"/>
        <w:gridCol w:w="2006"/>
      </w:tblGrid>
      <w:tr w:rsidR="008945F9" w:rsidRPr="008625C5" w:rsidTr="0026605C">
        <w:tc>
          <w:tcPr>
            <w:tcW w:w="1217" w:type="dxa"/>
            <w:vAlign w:val="center"/>
          </w:tcPr>
          <w:p w:rsidR="008945F9" w:rsidRPr="00DA4D95" w:rsidRDefault="008945F9" w:rsidP="00F279BC">
            <w:pPr>
              <w:jc w:val="center"/>
              <w:rPr>
                <w:b/>
                <w:sz w:val="20"/>
                <w:szCs w:val="20"/>
                <w:lang w:val="de-DE"/>
              </w:rPr>
            </w:pPr>
            <w:r w:rsidRPr="00DA4D95">
              <w:rPr>
                <w:b/>
                <w:sz w:val="20"/>
                <w:szCs w:val="20"/>
                <w:lang w:val="de-DE"/>
              </w:rPr>
              <w:t>TPR</w:t>
            </w:r>
          </w:p>
        </w:tc>
        <w:tc>
          <w:tcPr>
            <w:tcW w:w="4990" w:type="dxa"/>
            <w:vAlign w:val="center"/>
          </w:tcPr>
          <w:p w:rsidR="008945F9" w:rsidRPr="00DA4D95" w:rsidRDefault="008945F9" w:rsidP="00F279BC">
            <w:pPr>
              <w:jc w:val="center"/>
              <w:rPr>
                <w:b/>
                <w:sz w:val="20"/>
                <w:szCs w:val="20"/>
                <w:lang w:val="de-DE"/>
              </w:rPr>
            </w:pPr>
            <w:proofErr w:type="spellStart"/>
            <w:r w:rsidRPr="00DA4D95">
              <w:rPr>
                <w:b/>
                <w:sz w:val="20"/>
                <w:szCs w:val="20"/>
                <w:lang w:val="de-DE"/>
              </w:rPr>
              <w:t>sequence</w:t>
            </w:r>
            <w:proofErr w:type="spellEnd"/>
          </w:p>
        </w:tc>
        <w:tc>
          <w:tcPr>
            <w:tcW w:w="1232" w:type="dxa"/>
            <w:vAlign w:val="center"/>
          </w:tcPr>
          <w:p w:rsidR="008945F9" w:rsidRPr="00DA4D95" w:rsidRDefault="008945F9" w:rsidP="00F279BC">
            <w:pPr>
              <w:jc w:val="center"/>
              <w:rPr>
                <w:b/>
                <w:sz w:val="20"/>
                <w:szCs w:val="20"/>
                <w:lang w:val="de-DE"/>
              </w:rPr>
            </w:pPr>
            <w:proofErr w:type="spellStart"/>
            <w:r w:rsidRPr="00DA4D95">
              <w:rPr>
                <w:b/>
                <w:sz w:val="20"/>
                <w:szCs w:val="20"/>
                <w:lang w:val="de-DE"/>
              </w:rPr>
              <w:t>identity</w:t>
            </w:r>
            <w:proofErr w:type="spellEnd"/>
            <w:r w:rsidRPr="00DA4D95">
              <w:rPr>
                <w:b/>
                <w:sz w:val="20"/>
                <w:szCs w:val="20"/>
                <w:lang w:val="de-DE"/>
              </w:rPr>
              <w:t xml:space="preserve"> &amp; p-</w:t>
            </w:r>
            <w:proofErr w:type="spellStart"/>
            <w:r w:rsidRPr="00DA4D95">
              <w:rPr>
                <w:b/>
                <w:sz w:val="20"/>
                <w:szCs w:val="20"/>
                <w:lang w:val="de-DE"/>
              </w:rPr>
              <w:t>value</w:t>
            </w:r>
            <w:proofErr w:type="spellEnd"/>
          </w:p>
        </w:tc>
        <w:tc>
          <w:tcPr>
            <w:tcW w:w="2006" w:type="dxa"/>
            <w:vAlign w:val="center"/>
          </w:tcPr>
          <w:p w:rsidR="008945F9" w:rsidRPr="00DA4D95" w:rsidRDefault="008945F9" w:rsidP="00F279BC">
            <w:pPr>
              <w:jc w:val="center"/>
              <w:rPr>
                <w:b/>
                <w:sz w:val="20"/>
                <w:szCs w:val="20"/>
                <w:lang w:val="de-DE"/>
              </w:rPr>
            </w:pPr>
            <w:proofErr w:type="spellStart"/>
            <w:r>
              <w:rPr>
                <w:b/>
                <w:sz w:val="20"/>
                <w:szCs w:val="20"/>
                <w:lang w:val="de-DE"/>
              </w:rPr>
              <w:t>identif</w:t>
            </w:r>
            <w:r w:rsidRPr="00DA4D95">
              <w:rPr>
                <w:b/>
                <w:sz w:val="20"/>
                <w:szCs w:val="20"/>
                <w:lang w:val="de-DE"/>
              </w:rPr>
              <w:t>ier</w:t>
            </w:r>
            <w:proofErr w:type="spellEnd"/>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1</w:t>
            </w:r>
          </w:p>
        </w:tc>
        <w:tc>
          <w:tcPr>
            <w:tcW w:w="4990" w:type="dxa"/>
            <w:vAlign w:val="center"/>
          </w:tcPr>
          <w:p w:rsidR="008945F9" w:rsidRPr="008625C5" w:rsidRDefault="008945F9" w:rsidP="00F279BC">
            <w:pPr>
              <w:rPr>
                <w:sz w:val="20"/>
                <w:szCs w:val="20"/>
              </w:rPr>
            </w:pPr>
            <w:r w:rsidRPr="008625C5">
              <w:rPr>
                <w:sz w:val="20"/>
                <w:szCs w:val="20"/>
              </w:rPr>
              <w:t>SDFFCQLGHFNLLLEDYPKALSAYQRYYSLQSDY</w:t>
            </w:r>
          </w:p>
          <w:p w:rsidR="008945F9" w:rsidRPr="008625C5" w:rsidRDefault="008945F9" w:rsidP="00F279BC">
            <w:pPr>
              <w:rPr>
                <w:sz w:val="20"/>
                <w:szCs w:val="20"/>
                <w:lang w:val="de-DE"/>
              </w:rPr>
            </w:pPr>
          </w:p>
        </w:tc>
        <w:tc>
          <w:tcPr>
            <w:tcW w:w="1232" w:type="dxa"/>
            <w:vAlign w:val="center"/>
          </w:tcPr>
          <w:p w:rsidR="008945F9" w:rsidRPr="008625C5" w:rsidRDefault="008945F9" w:rsidP="00F279BC">
            <w:pPr>
              <w:jc w:val="center"/>
              <w:rPr>
                <w:sz w:val="20"/>
                <w:szCs w:val="20"/>
                <w:lang w:val="de-DE"/>
              </w:rPr>
            </w:pPr>
            <w:r w:rsidRPr="008625C5">
              <w:rPr>
                <w:sz w:val="20"/>
                <w:szCs w:val="20"/>
              </w:rPr>
              <w:t>66.5%, 2.4*10^-8</w:t>
            </w:r>
          </w:p>
        </w:tc>
        <w:tc>
          <w:tcPr>
            <w:tcW w:w="2006" w:type="dxa"/>
            <w:vAlign w:val="center"/>
          </w:tcPr>
          <w:p w:rsidR="008945F9" w:rsidRPr="008625C5" w:rsidRDefault="008945F9" w:rsidP="00F279BC">
            <w:pPr>
              <w:jc w:val="center"/>
              <w:rPr>
                <w:sz w:val="20"/>
                <w:szCs w:val="20"/>
                <w:lang w:val="de-DE"/>
              </w:rPr>
            </w:pPr>
            <w:r w:rsidRPr="008625C5">
              <w:rPr>
                <w:sz w:val="20"/>
                <w:szCs w:val="20"/>
              </w:rPr>
              <w:t>sp|O15550|93-126</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2</w:t>
            </w:r>
          </w:p>
        </w:tc>
        <w:tc>
          <w:tcPr>
            <w:tcW w:w="4990" w:type="dxa"/>
            <w:vAlign w:val="center"/>
          </w:tcPr>
          <w:p w:rsidR="008945F9" w:rsidRPr="008625C5" w:rsidRDefault="008945F9" w:rsidP="00F279BC">
            <w:pPr>
              <w:rPr>
                <w:sz w:val="20"/>
                <w:szCs w:val="20"/>
              </w:rPr>
            </w:pPr>
            <w:r w:rsidRPr="008625C5">
              <w:rPr>
                <w:sz w:val="20"/>
                <w:szCs w:val="20"/>
              </w:rPr>
              <w:t>AAFLYGLGLVYFHYNAFQWAIKAFQEVLYVDPSF</w:t>
            </w:r>
          </w:p>
          <w:p w:rsidR="008945F9" w:rsidRPr="008625C5" w:rsidRDefault="008945F9" w:rsidP="00F279BC">
            <w:pPr>
              <w:rPr>
                <w:sz w:val="20"/>
                <w:szCs w:val="20"/>
                <w:lang w:val="de-DE"/>
              </w:rPr>
            </w:pPr>
          </w:p>
        </w:tc>
        <w:tc>
          <w:tcPr>
            <w:tcW w:w="1232" w:type="dxa"/>
            <w:vAlign w:val="center"/>
          </w:tcPr>
          <w:p w:rsidR="008945F9" w:rsidRPr="008625C5" w:rsidRDefault="008945F9" w:rsidP="00F279BC">
            <w:pPr>
              <w:jc w:val="center"/>
              <w:rPr>
                <w:sz w:val="20"/>
                <w:szCs w:val="20"/>
                <w:lang w:val="de-DE"/>
              </w:rPr>
            </w:pPr>
            <w:r w:rsidRPr="008625C5">
              <w:rPr>
                <w:sz w:val="20"/>
                <w:szCs w:val="20"/>
              </w:rPr>
              <w:t>98.8%, 1.2*10^-10</w:t>
            </w:r>
          </w:p>
        </w:tc>
        <w:tc>
          <w:tcPr>
            <w:tcW w:w="2006" w:type="dxa"/>
            <w:vAlign w:val="center"/>
          </w:tcPr>
          <w:p w:rsidR="008945F9" w:rsidRPr="008625C5" w:rsidRDefault="008945F9" w:rsidP="00F279BC">
            <w:pPr>
              <w:jc w:val="center"/>
              <w:rPr>
                <w:sz w:val="20"/>
                <w:szCs w:val="20"/>
                <w:lang w:val="de-DE"/>
              </w:rPr>
            </w:pPr>
            <w:r w:rsidRPr="008625C5">
              <w:rPr>
                <w:sz w:val="20"/>
                <w:szCs w:val="20"/>
              </w:rPr>
              <w:t>sp|O15550|130-163</w:t>
            </w:r>
          </w:p>
        </w:tc>
      </w:tr>
      <w:tr w:rsidR="008945F9" w:rsidRPr="008625C5" w:rsidTr="0026605C">
        <w:trPr>
          <w:trHeight w:val="530"/>
        </w:trPr>
        <w:tc>
          <w:tcPr>
            <w:tcW w:w="1217" w:type="dxa"/>
            <w:vAlign w:val="center"/>
          </w:tcPr>
          <w:p w:rsidR="008945F9" w:rsidRPr="008625C5" w:rsidRDefault="008945F9" w:rsidP="00F279BC">
            <w:pPr>
              <w:jc w:val="center"/>
              <w:rPr>
                <w:sz w:val="20"/>
                <w:szCs w:val="20"/>
                <w:lang w:val="de-DE"/>
              </w:rPr>
            </w:pPr>
            <w:r w:rsidRPr="008625C5">
              <w:rPr>
                <w:sz w:val="20"/>
                <w:szCs w:val="20"/>
                <w:lang w:val="de-DE"/>
              </w:rPr>
              <w:t>3</w:t>
            </w:r>
          </w:p>
        </w:tc>
        <w:tc>
          <w:tcPr>
            <w:tcW w:w="4990" w:type="dxa"/>
            <w:vAlign w:val="center"/>
          </w:tcPr>
          <w:p w:rsidR="008945F9" w:rsidRPr="008625C5" w:rsidRDefault="008945F9" w:rsidP="00F279BC">
            <w:pPr>
              <w:rPr>
                <w:sz w:val="20"/>
                <w:szCs w:val="20"/>
                <w:lang w:val="de-DE"/>
              </w:rPr>
            </w:pPr>
            <w:r w:rsidRPr="008625C5">
              <w:rPr>
                <w:sz w:val="20"/>
                <w:szCs w:val="20"/>
              </w:rPr>
              <w:t>HLRLGLMFKVNTDYESSLKHFQLALVDCNP</w:t>
            </w:r>
          </w:p>
        </w:tc>
        <w:tc>
          <w:tcPr>
            <w:tcW w:w="1232" w:type="dxa"/>
            <w:vAlign w:val="center"/>
          </w:tcPr>
          <w:p w:rsidR="008945F9" w:rsidRPr="008625C5" w:rsidRDefault="008945F9" w:rsidP="00F279BC">
            <w:pPr>
              <w:jc w:val="center"/>
              <w:rPr>
                <w:sz w:val="20"/>
                <w:szCs w:val="20"/>
                <w:lang w:val="de-DE"/>
              </w:rPr>
            </w:pPr>
            <w:proofErr w:type="spellStart"/>
            <w:r>
              <w:rPr>
                <w:sz w:val="20"/>
                <w:szCs w:val="20"/>
                <w:lang w:val="de-DE"/>
              </w:rPr>
              <w:t>n</w:t>
            </w:r>
            <w:r w:rsidRPr="008625C5">
              <w:rPr>
                <w:sz w:val="20"/>
                <w:szCs w:val="20"/>
                <w:lang w:val="de-DE"/>
              </w:rPr>
              <w:t>o</w:t>
            </w:r>
            <w:proofErr w:type="spellEnd"/>
            <w:r w:rsidRPr="008625C5">
              <w:rPr>
                <w:sz w:val="20"/>
                <w:szCs w:val="20"/>
                <w:lang w:val="de-DE"/>
              </w:rPr>
              <w:t xml:space="preserve"> TPR</w:t>
            </w:r>
          </w:p>
        </w:tc>
        <w:tc>
          <w:tcPr>
            <w:tcW w:w="2006" w:type="dxa"/>
            <w:vAlign w:val="center"/>
          </w:tcPr>
          <w:p w:rsidR="008945F9" w:rsidRPr="008625C5" w:rsidRDefault="008945F9" w:rsidP="00F279BC">
            <w:pPr>
              <w:jc w:val="center"/>
              <w:rPr>
                <w:sz w:val="20"/>
                <w:szCs w:val="20"/>
                <w:lang w:val="de-DE"/>
              </w:rPr>
            </w:pPr>
            <w:r w:rsidRPr="008625C5">
              <w:rPr>
                <w:sz w:val="20"/>
                <w:szCs w:val="20"/>
              </w:rPr>
              <w:t>sp|O15550|170-199</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4</w:t>
            </w:r>
          </w:p>
        </w:tc>
        <w:tc>
          <w:tcPr>
            <w:tcW w:w="4990" w:type="dxa"/>
            <w:vAlign w:val="center"/>
          </w:tcPr>
          <w:p w:rsidR="008945F9" w:rsidRPr="008625C5" w:rsidRDefault="008945F9" w:rsidP="00F279BC">
            <w:pPr>
              <w:rPr>
                <w:sz w:val="20"/>
                <w:szCs w:val="20"/>
              </w:rPr>
            </w:pPr>
            <w:r w:rsidRPr="008625C5">
              <w:rPr>
                <w:sz w:val="20"/>
                <w:szCs w:val="20"/>
              </w:rPr>
              <w:t>AEIQFHIAHLYETQRKYHSAKEAYEQLLQTENLS</w:t>
            </w:r>
          </w:p>
          <w:p w:rsidR="008945F9" w:rsidRPr="008625C5" w:rsidRDefault="008945F9" w:rsidP="00F279BC">
            <w:pPr>
              <w:rPr>
                <w:sz w:val="20"/>
                <w:szCs w:val="20"/>
                <w:lang w:val="de-DE"/>
              </w:rPr>
            </w:pPr>
          </w:p>
        </w:tc>
        <w:tc>
          <w:tcPr>
            <w:tcW w:w="1232" w:type="dxa"/>
            <w:vAlign w:val="center"/>
          </w:tcPr>
          <w:p w:rsidR="008945F9" w:rsidRDefault="008945F9" w:rsidP="00F279BC">
            <w:pPr>
              <w:jc w:val="center"/>
              <w:rPr>
                <w:sz w:val="20"/>
                <w:szCs w:val="20"/>
              </w:rPr>
            </w:pPr>
            <w:r w:rsidRPr="008625C5">
              <w:rPr>
                <w:sz w:val="20"/>
                <w:szCs w:val="20"/>
              </w:rPr>
              <w:t>51.4 %;</w:t>
            </w:r>
          </w:p>
          <w:p w:rsidR="008945F9" w:rsidRPr="008625C5" w:rsidRDefault="008945F9" w:rsidP="00F279BC">
            <w:pPr>
              <w:jc w:val="center"/>
              <w:rPr>
                <w:sz w:val="20"/>
                <w:szCs w:val="20"/>
                <w:lang w:val="de-DE"/>
              </w:rPr>
            </w:pPr>
            <w:r w:rsidRPr="008625C5">
              <w:rPr>
                <w:sz w:val="20"/>
                <w:szCs w:val="20"/>
              </w:rPr>
              <w:t>5.8*10^-8</w:t>
            </w:r>
          </w:p>
        </w:tc>
        <w:tc>
          <w:tcPr>
            <w:tcW w:w="2006" w:type="dxa"/>
            <w:vAlign w:val="center"/>
          </w:tcPr>
          <w:p w:rsidR="008945F9" w:rsidRPr="008625C5" w:rsidRDefault="008945F9" w:rsidP="00F279BC">
            <w:pPr>
              <w:jc w:val="center"/>
              <w:rPr>
                <w:sz w:val="20"/>
                <w:szCs w:val="20"/>
                <w:lang w:val="de-DE"/>
              </w:rPr>
            </w:pPr>
            <w:r w:rsidRPr="008625C5">
              <w:rPr>
                <w:sz w:val="20"/>
                <w:szCs w:val="20"/>
              </w:rPr>
              <w:t>sp|O15550|205-238</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5</w:t>
            </w:r>
          </w:p>
        </w:tc>
        <w:tc>
          <w:tcPr>
            <w:tcW w:w="4990" w:type="dxa"/>
            <w:vAlign w:val="center"/>
          </w:tcPr>
          <w:p w:rsidR="008945F9" w:rsidRPr="008625C5" w:rsidRDefault="008945F9" w:rsidP="00F279BC">
            <w:pPr>
              <w:rPr>
                <w:sz w:val="20"/>
                <w:szCs w:val="20"/>
              </w:rPr>
            </w:pPr>
            <w:r w:rsidRPr="008625C5">
              <w:rPr>
                <w:sz w:val="20"/>
                <w:szCs w:val="20"/>
              </w:rPr>
              <w:t>GWMHHTVDLLGDKATKESYAIQYLQKSLEADPNS</w:t>
            </w:r>
          </w:p>
          <w:p w:rsidR="008945F9" w:rsidRPr="008625C5" w:rsidRDefault="008945F9" w:rsidP="00F279BC">
            <w:pPr>
              <w:rPr>
                <w:sz w:val="20"/>
                <w:szCs w:val="20"/>
                <w:lang w:val="de-DE"/>
              </w:rPr>
            </w:pPr>
          </w:p>
        </w:tc>
        <w:tc>
          <w:tcPr>
            <w:tcW w:w="1232" w:type="dxa"/>
            <w:vAlign w:val="center"/>
          </w:tcPr>
          <w:p w:rsidR="008945F9" w:rsidRDefault="008945F9" w:rsidP="00F279BC">
            <w:pPr>
              <w:jc w:val="center"/>
              <w:rPr>
                <w:sz w:val="20"/>
                <w:szCs w:val="20"/>
              </w:rPr>
            </w:pPr>
            <w:r>
              <w:rPr>
                <w:sz w:val="20"/>
                <w:szCs w:val="20"/>
              </w:rPr>
              <w:t>4 %</w:t>
            </w:r>
          </w:p>
          <w:p w:rsidR="008945F9" w:rsidRPr="008625C5" w:rsidRDefault="008945F9" w:rsidP="00F279BC">
            <w:pPr>
              <w:jc w:val="center"/>
              <w:rPr>
                <w:sz w:val="20"/>
                <w:szCs w:val="20"/>
                <w:lang w:val="de-DE"/>
              </w:rPr>
            </w:pPr>
            <w:r w:rsidRPr="008625C5">
              <w:rPr>
                <w:sz w:val="20"/>
                <w:szCs w:val="20"/>
              </w:rPr>
              <w:t>5.3*10^-6</w:t>
            </w:r>
          </w:p>
        </w:tc>
        <w:tc>
          <w:tcPr>
            <w:tcW w:w="2006" w:type="dxa"/>
            <w:vAlign w:val="center"/>
          </w:tcPr>
          <w:p w:rsidR="008945F9" w:rsidRPr="008625C5" w:rsidRDefault="008945F9" w:rsidP="00F279BC">
            <w:pPr>
              <w:jc w:val="center"/>
              <w:rPr>
                <w:sz w:val="20"/>
                <w:szCs w:val="20"/>
                <w:lang w:val="de-DE"/>
              </w:rPr>
            </w:pPr>
            <w:r w:rsidRPr="008625C5">
              <w:rPr>
                <w:sz w:val="20"/>
                <w:szCs w:val="20"/>
              </w:rPr>
              <w:t>sp|O15550|250-283</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6</w:t>
            </w:r>
          </w:p>
        </w:tc>
        <w:tc>
          <w:tcPr>
            <w:tcW w:w="4990" w:type="dxa"/>
            <w:vAlign w:val="center"/>
          </w:tcPr>
          <w:p w:rsidR="008945F9" w:rsidRPr="008625C5" w:rsidRDefault="008945F9" w:rsidP="00F279BC">
            <w:pPr>
              <w:rPr>
                <w:sz w:val="20"/>
                <w:szCs w:val="20"/>
              </w:rPr>
            </w:pPr>
            <w:r w:rsidRPr="008625C5">
              <w:rPr>
                <w:sz w:val="20"/>
                <w:szCs w:val="20"/>
              </w:rPr>
              <w:t>GQSWYFLGRCYSSIGKVQDAFISYRQSIDKSEAS</w:t>
            </w:r>
          </w:p>
          <w:p w:rsidR="008945F9" w:rsidRPr="008625C5" w:rsidRDefault="008945F9" w:rsidP="00F279BC">
            <w:pPr>
              <w:rPr>
                <w:sz w:val="20"/>
                <w:szCs w:val="20"/>
                <w:lang w:val="de-DE"/>
              </w:rPr>
            </w:pPr>
          </w:p>
        </w:tc>
        <w:tc>
          <w:tcPr>
            <w:tcW w:w="1232" w:type="dxa"/>
            <w:vAlign w:val="center"/>
          </w:tcPr>
          <w:p w:rsidR="008945F9" w:rsidRDefault="008945F9" w:rsidP="00F279BC">
            <w:pPr>
              <w:jc w:val="center"/>
              <w:rPr>
                <w:sz w:val="20"/>
                <w:szCs w:val="20"/>
              </w:rPr>
            </w:pPr>
            <w:r w:rsidRPr="008625C5">
              <w:rPr>
                <w:sz w:val="20"/>
                <w:szCs w:val="20"/>
              </w:rPr>
              <w:t>99.28 %;</w:t>
            </w:r>
          </w:p>
          <w:p w:rsidR="008945F9" w:rsidRPr="008625C5" w:rsidRDefault="008945F9" w:rsidP="00F279BC">
            <w:pPr>
              <w:jc w:val="center"/>
              <w:rPr>
                <w:sz w:val="20"/>
                <w:szCs w:val="20"/>
                <w:lang w:val="de-DE"/>
              </w:rPr>
            </w:pPr>
            <w:r w:rsidRPr="008625C5">
              <w:rPr>
                <w:sz w:val="20"/>
                <w:szCs w:val="20"/>
              </w:rPr>
              <w:t>5.7*10^-11</w:t>
            </w:r>
          </w:p>
        </w:tc>
        <w:tc>
          <w:tcPr>
            <w:tcW w:w="2006" w:type="dxa"/>
            <w:vAlign w:val="center"/>
          </w:tcPr>
          <w:p w:rsidR="008945F9" w:rsidRPr="008625C5" w:rsidRDefault="008945F9" w:rsidP="00F279BC">
            <w:pPr>
              <w:jc w:val="center"/>
              <w:rPr>
                <w:sz w:val="20"/>
                <w:szCs w:val="20"/>
                <w:lang w:val="de-DE"/>
              </w:rPr>
            </w:pPr>
            <w:r w:rsidRPr="008625C5">
              <w:rPr>
                <w:sz w:val="20"/>
                <w:szCs w:val="20"/>
              </w:rPr>
              <w:t>sp|O15550|284-317</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7</w:t>
            </w:r>
          </w:p>
        </w:tc>
        <w:tc>
          <w:tcPr>
            <w:tcW w:w="4990" w:type="dxa"/>
            <w:vAlign w:val="center"/>
          </w:tcPr>
          <w:p w:rsidR="008945F9" w:rsidRPr="008625C5" w:rsidRDefault="008945F9" w:rsidP="00F279BC">
            <w:pPr>
              <w:rPr>
                <w:sz w:val="20"/>
                <w:szCs w:val="20"/>
              </w:rPr>
            </w:pPr>
            <w:r w:rsidRPr="008625C5">
              <w:rPr>
                <w:sz w:val="20"/>
                <w:szCs w:val="20"/>
              </w:rPr>
              <w:t>ADTWCSIGVLYQQQNQPMDALQAYICAVQLDHGH</w:t>
            </w:r>
          </w:p>
          <w:p w:rsidR="008945F9" w:rsidRPr="008625C5" w:rsidRDefault="008945F9" w:rsidP="00F279BC">
            <w:pPr>
              <w:rPr>
                <w:sz w:val="20"/>
                <w:szCs w:val="20"/>
                <w:lang w:val="de-DE"/>
              </w:rPr>
            </w:pPr>
          </w:p>
        </w:tc>
        <w:tc>
          <w:tcPr>
            <w:tcW w:w="1232" w:type="dxa"/>
            <w:vAlign w:val="center"/>
          </w:tcPr>
          <w:p w:rsidR="008945F9" w:rsidRPr="008625C5" w:rsidRDefault="008945F9" w:rsidP="00F279BC">
            <w:pPr>
              <w:jc w:val="center"/>
              <w:rPr>
                <w:sz w:val="20"/>
                <w:szCs w:val="20"/>
                <w:lang w:val="de-DE"/>
              </w:rPr>
            </w:pPr>
            <w:r w:rsidRPr="008625C5">
              <w:rPr>
                <w:sz w:val="20"/>
                <w:szCs w:val="20"/>
              </w:rPr>
              <w:t>99.3%, 5.4*10^-11</w:t>
            </w:r>
          </w:p>
        </w:tc>
        <w:tc>
          <w:tcPr>
            <w:tcW w:w="2006" w:type="dxa"/>
            <w:vAlign w:val="center"/>
          </w:tcPr>
          <w:p w:rsidR="008945F9" w:rsidRPr="008625C5" w:rsidRDefault="008945F9" w:rsidP="00F279BC">
            <w:pPr>
              <w:jc w:val="center"/>
              <w:rPr>
                <w:sz w:val="20"/>
                <w:szCs w:val="20"/>
                <w:lang w:val="de-DE"/>
              </w:rPr>
            </w:pPr>
            <w:r w:rsidRPr="008625C5">
              <w:rPr>
                <w:sz w:val="20"/>
                <w:szCs w:val="20"/>
              </w:rPr>
              <w:t>sp|O15550|318-351</w:t>
            </w:r>
          </w:p>
        </w:tc>
      </w:tr>
      <w:tr w:rsidR="008945F9" w:rsidRPr="008625C5" w:rsidTr="0026605C">
        <w:tc>
          <w:tcPr>
            <w:tcW w:w="1217" w:type="dxa"/>
            <w:vAlign w:val="center"/>
          </w:tcPr>
          <w:p w:rsidR="008945F9" w:rsidRPr="008625C5" w:rsidRDefault="008945F9" w:rsidP="00F279BC">
            <w:pPr>
              <w:jc w:val="center"/>
              <w:rPr>
                <w:sz w:val="20"/>
                <w:szCs w:val="20"/>
                <w:lang w:val="de-DE"/>
              </w:rPr>
            </w:pPr>
            <w:r w:rsidRPr="008625C5">
              <w:rPr>
                <w:sz w:val="20"/>
                <w:szCs w:val="20"/>
                <w:lang w:val="de-DE"/>
              </w:rPr>
              <w:t>8</w:t>
            </w:r>
          </w:p>
        </w:tc>
        <w:tc>
          <w:tcPr>
            <w:tcW w:w="4990" w:type="dxa"/>
            <w:vAlign w:val="center"/>
          </w:tcPr>
          <w:p w:rsidR="008945F9" w:rsidRPr="008625C5" w:rsidRDefault="008945F9" w:rsidP="00F279BC">
            <w:pPr>
              <w:rPr>
                <w:sz w:val="20"/>
                <w:szCs w:val="20"/>
              </w:rPr>
            </w:pPr>
            <w:r w:rsidRPr="008625C5">
              <w:rPr>
                <w:sz w:val="20"/>
                <w:szCs w:val="20"/>
              </w:rPr>
              <w:t>AAAWMDLGTLYESCNQPQDAIKCYLNATRSKSCS</w:t>
            </w:r>
          </w:p>
          <w:p w:rsidR="008945F9" w:rsidRPr="008625C5" w:rsidRDefault="008945F9" w:rsidP="00F279BC">
            <w:pPr>
              <w:rPr>
                <w:sz w:val="20"/>
                <w:szCs w:val="20"/>
                <w:lang w:val="de-DE"/>
              </w:rPr>
            </w:pPr>
          </w:p>
        </w:tc>
        <w:tc>
          <w:tcPr>
            <w:tcW w:w="1232" w:type="dxa"/>
            <w:vAlign w:val="center"/>
          </w:tcPr>
          <w:p w:rsidR="008945F9" w:rsidRPr="008625C5" w:rsidRDefault="008945F9" w:rsidP="00F279BC">
            <w:pPr>
              <w:jc w:val="center"/>
              <w:rPr>
                <w:sz w:val="20"/>
                <w:szCs w:val="20"/>
                <w:lang w:val="de-DE"/>
              </w:rPr>
            </w:pPr>
            <w:r w:rsidRPr="008625C5">
              <w:rPr>
                <w:sz w:val="20"/>
                <w:szCs w:val="20"/>
              </w:rPr>
              <w:t>93.45%, 1.5*10^-9</w:t>
            </w:r>
          </w:p>
        </w:tc>
        <w:tc>
          <w:tcPr>
            <w:tcW w:w="2006" w:type="dxa"/>
            <w:vAlign w:val="center"/>
          </w:tcPr>
          <w:p w:rsidR="008945F9" w:rsidRPr="008625C5" w:rsidRDefault="008945F9" w:rsidP="00F279BC">
            <w:pPr>
              <w:jc w:val="center"/>
              <w:rPr>
                <w:sz w:val="20"/>
                <w:szCs w:val="20"/>
                <w:lang w:val="de-DE"/>
              </w:rPr>
            </w:pPr>
            <w:r w:rsidRPr="008625C5">
              <w:rPr>
                <w:sz w:val="20"/>
                <w:szCs w:val="20"/>
              </w:rPr>
              <w:t>sp|O15550|352-385</w:t>
            </w:r>
          </w:p>
        </w:tc>
      </w:tr>
      <w:tr w:rsidR="008945F9" w:rsidRPr="008625C5" w:rsidTr="0026605C">
        <w:tc>
          <w:tcPr>
            <w:tcW w:w="1217" w:type="dxa"/>
            <w:vAlign w:val="center"/>
          </w:tcPr>
          <w:p w:rsidR="008945F9" w:rsidRPr="008625C5" w:rsidRDefault="008945F9" w:rsidP="00F279BC">
            <w:pPr>
              <w:jc w:val="center"/>
              <w:rPr>
                <w:sz w:val="20"/>
                <w:szCs w:val="20"/>
                <w:lang w:val="de-DE"/>
              </w:rPr>
            </w:pPr>
            <w:r>
              <w:rPr>
                <w:sz w:val="20"/>
                <w:szCs w:val="20"/>
                <w:lang w:val="de-DE"/>
              </w:rPr>
              <w:t>Consensus</w:t>
            </w:r>
          </w:p>
        </w:tc>
        <w:tc>
          <w:tcPr>
            <w:tcW w:w="4990" w:type="dxa"/>
          </w:tcPr>
          <w:p w:rsidR="008945F9" w:rsidRPr="008625C5" w:rsidRDefault="008945F9" w:rsidP="00F279BC">
            <w:pPr>
              <w:jc w:val="left"/>
              <w:rPr>
                <w:sz w:val="20"/>
                <w:szCs w:val="20"/>
              </w:rPr>
            </w:pPr>
            <w:r w:rsidRPr="008625C5">
              <w:rPr>
                <w:sz w:val="20"/>
                <w:szCs w:val="20"/>
              </w:rPr>
              <w:t>AEA</w:t>
            </w:r>
            <w:r w:rsidRPr="008945F9">
              <w:rPr>
                <w:b/>
                <w:sz w:val="20"/>
                <w:szCs w:val="20"/>
                <w:highlight w:val="yellow"/>
              </w:rPr>
              <w:t>W</w:t>
            </w:r>
            <w:r w:rsidRPr="008625C5">
              <w:rPr>
                <w:sz w:val="20"/>
                <w:szCs w:val="20"/>
              </w:rPr>
              <w:t>YN</w:t>
            </w:r>
            <w:r w:rsidRPr="008945F9">
              <w:rPr>
                <w:b/>
                <w:sz w:val="20"/>
                <w:szCs w:val="20"/>
                <w:highlight w:val="yellow"/>
              </w:rPr>
              <w:t>LG</w:t>
            </w:r>
            <w:r w:rsidRPr="008625C5">
              <w:rPr>
                <w:sz w:val="20"/>
                <w:szCs w:val="20"/>
              </w:rPr>
              <w:t>NC</w:t>
            </w:r>
            <w:r w:rsidRPr="008945F9">
              <w:rPr>
                <w:b/>
                <w:sz w:val="20"/>
                <w:szCs w:val="20"/>
                <w:highlight w:val="yellow"/>
              </w:rPr>
              <w:t>Y</w:t>
            </w:r>
            <w:r w:rsidRPr="008625C5">
              <w:rPr>
                <w:sz w:val="20"/>
                <w:szCs w:val="20"/>
              </w:rPr>
              <w:t>YKQGDYDE</w:t>
            </w:r>
            <w:r w:rsidRPr="008945F9">
              <w:rPr>
                <w:b/>
                <w:sz w:val="20"/>
                <w:szCs w:val="20"/>
                <w:highlight w:val="yellow"/>
              </w:rPr>
              <w:t>A</w:t>
            </w:r>
            <w:r w:rsidRPr="008625C5">
              <w:rPr>
                <w:sz w:val="20"/>
                <w:szCs w:val="20"/>
              </w:rPr>
              <w:t>IEY</w:t>
            </w:r>
            <w:r w:rsidRPr="008945F9">
              <w:rPr>
                <w:b/>
                <w:sz w:val="20"/>
                <w:szCs w:val="20"/>
                <w:highlight w:val="yellow"/>
              </w:rPr>
              <w:t>Y</w:t>
            </w:r>
            <w:r w:rsidRPr="008625C5">
              <w:rPr>
                <w:sz w:val="20"/>
                <w:szCs w:val="20"/>
              </w:rPr>
              <w:t>QK</w:t>
            </w:r>
            <w:r w:rsidRPr="008945F9">
              <w:rPr>
                <w:b/>
                <w:sz w:val="20"/>
                <w:szCs w:val="20"/>
                <w:highlight w:val="yellow"/>
              </w:rPr>
              <w:t>A</w:t>
            </w:r>
            <w:r w:rsidRPr="008625C5">
              <w:rPr>
                <w:sz w:val="20"/>
                <w:szCs w:val="20"/>
              </w:rPr>
              <w:t>LELD</w:t>
            </w:r>
            <w:r w:rsidRPr="008945F9">
              <w:rPr>
                <w:b/>
                <w:sz w:val="20"/>
                <w:szCs w:val="20"/>
                <w:highlight w:val="yellow"/>
              </w:rPr>
              <w:t>P</w:t>
            </w:r>
            <w:r w:rsidRPr="008625C5">
              <w:rPr>
                <w:sz w:val="20"/>
                <w:szCs w:val="20"/>
              </w:rPr>
              <w:t>NN</w:t>
            </w:r>
          </w:p>
        </w:tc>
        <w:tc>
          <w:tcPr>
            <w:tcW w:w="1232" w:type="dxa"/>
            <w:vAlign w:val="center"/>
          </w:tcPr>
          <w:p w:rsidR="008945F9" w:rsidRPr="008625C5" w:rsidRDefault="008945F9" w:rsidP="00F279BC">
            <w:pPr>
              <w:jc w:val="center"/>
              <w:rPr>
                <w:sz w:val="20"/>
                <w:szCs w:val="20"/>
              </w:rPr>
            </w:pPr>
            <w:r>
              <w:rPr>
                <w:sz w:val="20"/>
                <w:szCs w:val="20"/>
              </w:rPr>
              <w:t>100%</w:t>
            </w:r>
          </w:p>
        </w:tc>
        <w:tc>
          <w:tcPr>
            <w:tcW w:w="2006" w:type="dxa"/>
            <w:vAlign w:val="center"/>
          </w:tcPr>
          <w:p w:rsidR="008945F9" w:rsidRPr="008625C5" w:rsidRDefault="008945F9" w:rsidP="00CD54FA">
            <w:pPr>
              <w:jc w:val="center"/>
              <w:rPr>
                <w:sz w:val="20"/>
                <w:szCs w:val="20"/>
              </w:rPr>
            </w:pPr>
            <w:r>
              <w:rPr>
                <w:sz w:val="20"/>
                <w:szCs w:val="20"/>
              </w:rPr>
              <w:fldChar w:fldCharType="begin"/>
            </w:r>
            <w:r w:rsidR="00CD54FA">
              <w:rPr>
                <w:sz w:val="20"/>
                <w:szCs w:val="20"/>
              </w:rPr>
              <w:instrText xml:space="preserve"> ADDIN EN.CITE &lt;EndNote&gt;&lt;Cite&gt;&lt;Author&gt;Main&lt;/Author&gt;&lt;Year&gt;2003&lt;/Year&gt;&lt;RecNum&gt;21&lt;/RecNum&gt;&lt;DisplayText&gt;[2]&lt;/DisplayText&gt;&lt;record&gt;&lt;rec-number&gt;21&lt;/rec-number&gt;&lt;foreign-keys&gt;&lt;key app="EN" db-id="2rzpsetz4avzsoeft5qvvtvrpsd0dwvztw9r" timestamp="1604309236"&gt;21&lt;/key&gt;&lt;/foreign-keys&gt;&lt;ref-type name="Journal Article"&gt;17&lt;/ref-type&gt;&lt;contributors&gt;&lt;authors&gt;&lt;author&gt;Main, E. R. G.&lt;/author&gt;&lt;author&gt;Xiong, Y.&lt;/author&gt;&lt;author&gt;Cocco, M. J.&lt;/author&gt;&lt;author&gt;D&amp;apos;Andrea, L.&lt;/author&gt;&lt;author&gt;Regan, L.&lt;/author&gt;&lt;/authors&gt;&lt;/contributors&gt;&lt;titles&gt;&lt;title&gt;Design of stable alpha-helical arrays from an idealized TPR motif&lt;/title&gt;&lt;secondary-title&gt;Structure&lt;/secondary-title&gt;&lt;/titles&gt;&lt;periodical&gt;&lt;full-title&gt;Structure&lt;/full-title&gt;&lt;/periodical&gt;&lt;pages&gt;497-508&lt;/pages&gt;&lt;volume&gt;11&lt;/volume&gt;&lt;number&gt;5&lt;/number&gt;&lt;dates&gt;&lt;year&gt;2003&lt;/year&gt;&lt;pub-dates&gt;&lt;date&gt;May&lt;/date&gt;&lt;/pub-dates&gt;&lt;/dates&gt;&lt;isbn&gt;0969-2126&lt;/isbn&gt;&lt;accession-num&gt;WOS:000182838900006&lt;/accession-num&gt;&lt;urls&gt;&lt;related-urls&gt;&lt;url&gt;&amp;lt;Go to ISI&amp;gt;://WOS:000182838900006&lt;/url&gt;&lt;/related-urls&gt;&lt;/urls&gt;&lt;electronic-resource-num&gt;10.1016/s0969-2126(03)00076-5&lt;/electronic-resource-num&gt;&lt;/record&gt;&lt;/Cite&gt;&lt;/EndNote&gt;</w:instrText>
            </w:r>
            <w:r>
              <w:rPr>
                <w:sz w:val="20"/>
                <w:szCs w:val="20"/>
              </w:rPr>
              <w:fldChar w:fldCharType="separate"/>
            </w:r>
            <w:r w:rsidR="00CD54FA">
              <w:rPr>
                <w:noProof/>
                <w:sz w:val="20"/>
                <w:szCs w:val="20"/>
              </w:rPr>
              <w:t>[2]</w:t>
            </w:r>
            <w:r>
              <w:rPr>
                <w:sz w:val="20"/>
                <w:szCs w:val="20"/>
              </w:rPr>
              <w:fldChar w:fldCharType="end"/>
            </w:r>
          </w:p>
        </w:tc>
      </w:tr>
    </w:tbl>
    <w:p w:rsidR="0026605C" w:rsidRDefault="0026605C">
      <w:pPr>
        <w:rPr>
          <w:sz w:val="22"/>
        </w:rPr>
      </w:pPr>
    </w:p>
    <w:p w:rsidR="00CD54FA" w:rsidRDefault="0026605C">
      <w:r w:rsidRPr="00383D24">
        <w:rPr>
          <w:sz w:val="22"/>
        </w:rPr>
        <w:t xml:space="preserve">The consensus sequence as published in </w:t>
      </w:r>
      <w:r w:rsidRPr="00383D24">
        <w:rPr>
          <w:sz w:val="22"/>
        </w:rPr>
        <w:fldChar w:fldCharType="begin"/>
      </w:r>
      <w:r>
        <w:rPr>
          <w:sz w:val="22"/>
        </w:rPr>
        <w:instrText xml:space="preserve"> ADDIN EN.CITE &lt;EndNote&gt;&lt;Cite&gt;&lt;Author&gt;Main&lt;/Author&gt;&lt;Year&gt;2003&lt;/Year&gt;&lt;RecNum&gt;21&lt;/RecNum&gt;&lt;DisplayText&gt;[2]&lt;/DisplayText&gt;&lt;record&gt;&lt;rec-number&gt;21&lt;/rec-number&gt;&lt;foreign-keys&gt;&lt;key app="EN" db-id="2rzpsetz4avzsoeft5qvvtvrpsd0dwvztw9r" timestamp="1604309236"&gt;21&lt;/key&gt;&lt;/foreign-keys&gt;&lt;ref-type name="Journal Article"&gt;17&lt;/ref-type&gt;&lt;contributors&gt;&lt;authors&gt;&lt;author&gt;Main, E. R. G.&lt;/author&gt;&lt;author&gt;Xiong, Y.&lt;/author&gt;&lt;author&gt;Cocco, M. J.&lt;/author&gt;&lt;author&gt;D&amp;apos;Andrea, L.&lt;/author&gt;&lt;author&gt;Regan, L.&lt;/author&gt;&lt;/authors&gt;&lt;/contributors&gt;&lt;titles&gt;&lt;title&gt;Design of stable alpha-helical arrays from an idealized TPR motif&lt;/title&gt;&lt;secondary-title&gt;Structure&lt;/secondary-title&gt;&lt;/titles&gt;&lt;periodical&gt;&lt;full-title&gt;Structure&lt;/full-title&gt;&lt;/periodical&gt;&lt;pages&gt;497-508&lt;/pages&gt;&lt;volume&gt;11&lt;/volume&gt;&lt;number&gt;5&lt;/number&gt;&lt;dates&gt;&lt;year&gt;2003&lt;/year&gt;&lt;pub-dates&gt;&lt;date&gt;May&lt;/date&gt;&lt;/pub-dates&gt;&lt;/dates&gt;&lt;isbn&gt;0969-2126&lt;/isbn&gt;&lt;accession-num&gt;WOS:000182838900006&lt;/accession-num&gt;&lt;urls&gt;&lt;related-urls&gt;&lt;url&gt;&amp;lt;Go to ISI&amp;gt;://WOS:000182838900006&lt;/url&gt;&lt;/related-urls&gt;&lt;/urls&gt;&lt;electronic-resource-num&gt;10.1016/s0969-2126(03)00076-5&lt;/electronic-resource-num&gt;&lt;/record&gt;&lt;/Cite&gt;&lt;/EndNote&gt;</w:instrText>
      </w:r>
      <w:r w:rsidRPr="00383D24">
        <w:rPr>
          <w:sz w:val="22"/>
        </w:rPr>
        <w:fldChar w:fldCharType="separate"/>
      </w:r>
      <w:r>
        <w:rPr>
          <w:noProof/>
          <w:sz w:val="22"/>
        </w:rPr>
        <w:t>[2]</w:t>
      </w:r>
      <w:r w:rsidRPr="00383D24">
        <w:rPr>
          <w:sz w:val="22"/>
        </w:rPr>
        <w:fldChar w:fldCharType="end"/>
      </w:r>
      <w:r w:rsidRPr="00383D24">
        <w:rPr>
          <w:sz w:val="22"/>
        </w:rPr>
        <w:t xml:space="preserve">, is shown in the last row and the most conserved amino acids W4, L7, G8, Y11, A20, Y24, A27 and P30 are highlighted in yellow color. The alignment and prediction as shown </w:t>
      </w:r>
      <w:r w:rsidRPr="00FE3FFC">
        <w:rPr>
          <w:sz w:val="22"/>
        </w:rPr>
        <w:t xml:space="preserve">in </w:t>
      </w:r>
      <w:r w:rsidRPr="00FE3FFC">
        <w:rPr>
          <w:b/>
          <w:sz w:val="22"/>
        </w:rPr>
        <w:t xml:space="preserve">Figure </w:t>
      </w:r>
      <w:r>
        <w:rPr>
          <w:b/>
          <w:sz w:val="22"/>
        </w:rPr>
        <w:t>S</w:t>
      </w:r>
      <w:r w:rsidRPr="00FE3FFC">
        <w:rPr>
          <w:b/>
          <w:sz w:val="22"/>
        </w:rPr>
        <w:t>1</w:t>
      </w:r>
      <w:r w:rsidRPr="00FE3FFC">
        <w:rPr>
          <w:sz w:val="22"/>
        </w:rPr>
        <w:t xml:space="preserve">, </w:t>
      </w:r>
      <w:r w:rsidRPr="00383D24">
        <w:rPr>
          <w:sz w:val="22"/>
        </w:rPr>
        <w:t>indicates that KDM6A TPR 3 and TPR5 do not fulfill the consensus regarding amino acid composition and/or the motif length of 34 amino acids per repeating unit. In general, the N-terminal TPRs 1-4 show less strict conservation towards the canonical TPR sequence compared to the C-terminal TPRs 6-8.</w:t>
      </w:r>
    </w:p>
    <w:p w:rsidR="00CD54FA" w:rsidRPr="00FC2C06" w:rsidRDefault="00CD54FA">
      <w:pPr>
        <w:rPr>
          <w:sz w:val="22"/>
        </w:rPr>
      </w:pPr>
    </w:p>
    <w:p w:rsidR="00CD54FA" w:rsidRPr="00FC2C06" w:rsidRDefault="00CD54FA" w:rsidP="00CD54FA">
      <w:pPr>
        <w:pStyle w:val="EndNoteBibliography"/>
        <w:spacing w:after="0"/>
        <w:ind w:left="720" w:hanging="720"/>
        <w:rPr>
          <w:sz w:val="22"/>
        </w:rPr>
      </w:pPr>
      <w:r w:rsidRPr="00FC2C06">
        <w:rPr>
          <w:sz w:val="22"/>
        </w:rPr>
        <w:fldChar w:fldCharType="begin"/>
      </w:r>
      <w:r w:rsidRPr="00FC2C06">
        <w:rPr>
          <w:sz w:val="22"/>
        </w:rPr>
        <w:instrText xml:space="preserve"> ADDIN EN.REFLIST </w:instrText>
      </w:r>
      <w:r w:rsidRPr="00FC2C06">
        <w:rPr>
          <w:sz w:val="22"/>
        </w:rPr>
        <w:fldChar w:fldCharType="separate"/>
      </w:r>
      <w:r w:rsidRPr="00FC2C06">
        <w:rPr>
          <w:sz w:val="22"/>
        </w:rPr>
        <w:t>1.</w:t>
      </w:r>
      <w:r w:rsidRPr="00FC2C06">
        <w:rPr>
          <w:sz w:val="22"/>
        </w:rPr>
        <w:tab/>
        <w:t xml:space="preserve">Karpenahalli, M.R., A.N. Lupas, and J. Soeding, </w:t>
      </w:r>
      <w:r w:rsidRPr="00FC2C06">
        <w:rPr>
          <w:i/>
          <w:sz w:val="22"/>
        </w:rPr>
        <w:t>TPRpred: a tool for prediction of TPR-, PPR- and SELI-like repeats from protein sequences.</w:t>
      </w:r>
      <w:r w:rsidRPr="00FC2C06">
        <w:rPr>
          <w:sz w:val="22"/>
        </w:rPr>
        <w:t xml:space="preserve"> Bmc Bioinformatics, 2007. </w:t>
      </w:r>
      <w:r w:rsidRPr="00FC2C06">
        <w:rPr>
          <w:b/>
          <w:sz w:val="22"/>
        </w:rPr>
        <w:t>8</w:t>
      </w:r>
      <w:r w:rsidRPr="00FC2C06">
        <w:rPr>
          <w:sz w:val="22"/>
        </w:rPr>
        <w:t>.</w:t>
      </w:r>
    </w:p>
    <w:p w:rsidR="00CD54FA" w:rsidRPr="00FC2C06" w:rsidRDefault="00CD54FA" w:rsidP="00CD54FA">
      <w:pPr>
        <w:pStyle w:val="EndNoteBibliography"/>
        <w:ind w:left="720" w:hanging="720"/>
        <w:rPr>
          <w:sz w:val="22"/>
        </w:rPr>
      </w:pPr>
      <w:r w:rsidRPr="00FC2C06">
        <w:rPr>
          <w:sz w:val="22"/>
        </w:rPr>
        <w:t>2.</w:t>
      </w:r>
      <w:r w:rsidRPr="00FC2C06">
        <w:rPr>
          <w:sz w:val="22"/>
        </w:rPr>
        <w:tab/>
        <w:t xml:space="preserve">Main, E.R.G., et al., </w:t>
      </w:r>
      <w:r w:rsidRPr="00FC2C06">
        <w:rPr>
          <w:i/>
          <w:sz w:val="22"/>
        </w:rPr>
        <w:t>Design of stable alpha-helical arrays from an idealized TPR motif.</w:t>
      </w:r>
      <w:r w:rsidRPr="00FC2C06">
        <w:rPr>
          <w:sz w:val="22"/>
        </w:rPr>
        <w:t xml:space="preserve"> Structure, 2003. </w:t>
      </w:r>
      <w:r w:rsidRPr="00FC2C06">
        <w:rPr>
          <w:b/>
          <w:sz w:val="22"/>
        </w:rPr>
        <w:t>11</w:t>
      </w:r>
      <w:r w:rsidRPr="00FC2C06">
        <w:rPr>
          <w:sz w:val="22"/>
        </w:rPr>
        <w:t>(5): p. 497-508.</w:t>
      </w:r>
    </w:p>
    <w:p w:rsidR="00F10FE2" w:rsidRDefault="00CD54FA">
      <w:r w:rsidRPr="00FC2C06">
        <w:rPr>
          <w:sz w:val="22"/>
        </w:rPr>
        <w:fldChar w:fldCharType="end"/>
      </w:r>
      <w:bookmarkStart w:id="0" w:name="_GoBack"/>
      <w:bookmarkEnd w:id="0"/>
    </w:p>
    <w:sectPr w:rsidR="00F10F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rzpsetz4avzsoeft5qvvtvrpsd0dwvztw9r&quot;&gt;EndNote KDM6A 2020&lt;record-ids&gt;&lt;item&gt;21&lt;/item&gt;&lt;item&gt;22&lt;/item&gt;&lt;/record-ids&gt;&lt;/item&gt;&lt;/Libraries&gt;"/>
  </w:docVars>
  <w:rsids>
    <w:rsidRoot w:val="008945F9"/>
    <w:rsid w:val="0026605C"/>
    <w:rsid w:val="008945F9"/>
    <w:rsid w:val="00BB121F"/>
    <w:rsid w:val="00CD54FA"/>
    <w:rsid w:val="00F10FE2"/>
    <w:rsid w:val="00FC2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A8FA59-2625-4FCD-9A92-34FD59164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945F9"/>
    <w:pPr>
      <w:spacing w:line="360" w:lineRule="auto"/>
      <w:jc w:val="both"/>
    </w:pPr>
    <w:rPr>
      <w:rFonts w:ascii="Arial" w:hAnsi="Arial"/>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94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CD54FA"/>
    <w:pPr>
      <w:spacing w:after="0"/>
      <w:jc w:val="center"/>
    </w:pPr>
    <w:rPr>
      <w:rFonts w:cs="Arial"/>
      <w:noProof/>
    </w:rPr>
  </w:style>
  <w:style w:type="character" w:customStyle="1" w:styleId="EndNoteBibliographyTitleZchn">
    <w:name w:val="EndNote Bibliography Title Zchn"/>
    <w:basedOn w:val="Absatz-Standardschriftart"/>
    <w:link w:val="EndNoteBibliographyTitle"/>
    <w:rsid w:val="00CD54FA"/>
    <w:rPr>
      <w:rFonts w:ascii="Arial" w:hAnsi="Arial" w:cs="Arial"/>
      <w:noProof/>
      <w:sz w:val="24"/>
    </w:rPr>
  </w:style>
  <w:style w:type="paragraph" w:customStyle="1" w:styleId="EndNoteBibliography">
    <w:name w:val="EndNote Bibliography"/>
    <w:basedOn w:val="Standard"/>
    <w:link w:val="EndNoteBibliographyZchn"/>
    <w:rsid w:val="00CD54FA"/>
    <w:pPr>
      <w:spacing w:line="240" w:lineRule="auto"/>
    </w:pPr>
    <w:rPr>
      <w:rFonts w:cs="Arial"/>
      <w:noProof/>
    </w:rPr>
  </w:style>
  <w:style w:type="character" w:customStyle="1" w:styleId="EndNoteBibliographyZchn">
    <w:name w:val="EndNote Bibliography Zchn"/>
    <w:basedOn w:val="Absatz-Standardschriftart"/>
    <w:link w:val="EndNoteBibliography"/>
    <w:rsid w:val="00CD54FA"/>
    <w:rPr>
      <w:rFonts w:ascii="Arial" w:hAnsi="Arial" w:cs="Arial"/>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676</Words>
  <Characters>4262</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Greife, Annemarie</dc:creator>
  <cp:keywords/>
  <dc:description/>
  <cp:lastModifiedBy>Koch, Julian</cp:lastModifiedBy>
  <cp:revision>4</cp:revision>
  <dcterms:created xsi:type="dcterms:W3CDTF">2020-12-11T10:38:00Z</dcterms:created>
  <dcterms:modified xsi:type="dcterms:W3CDTF">2020-12-14T11:52:00Z</dcterms:modified>
</cp:coreProperties>
</file>