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5EA98" w14:textId="77777777" w:rsidR="003B5DE5" w:rsidRPr="00E35276" w:rsidRDefault="003B5DE5" w:rsidP="00E35276">
      <w:r w:rsidRPr="00E35276">
        <w:rPr>
          <w:rStyle w:val="a8"/>
          <w:rFonts w:ascii="Times New Roman" w:hAnsi="Times New Roman" w:cs="Times New Roman"/>
          <w:color w:val="000000" w:themeColor="text1"/>
          <w:sz w:val="24"/>
          <w:szCs w:val="24"/>
          <w:shd w:val="clear" w:color="auto" w:fill="FFFFFF"/>
        </w:rPr>
        <w:t>Materials and methods</w:t>
      </w:r>
    </w:p>
    <w:p w14:paraId="64E5B7F6" w14:textId="77777777" w:rsidR="003B5DE5" w:rsidRPr="00C24A2E" w:rsidRDefault="003B5DE5" w:rsidP="003B5DE5">
      <w:pPr>
        <w:rPr>
          <w:rFonts w:ascii="Times New Roman" w:hAnsi="Times New Roman" w:cs="Times New Roman"/>
          <w:b/>
          <w:bCs/>
          <w:color w:val="000000" w:themeColor="text1"/>
          <w:sz w:val="24"/>
          <w:szCs w:val="24"/>
        </w:rPr>
      </w:pPr>
      <w:r w:rsidRPr="00C24A2E">
        <w:rPr>
          <w:rFonts w:ascii="Times New Roman" w:hAnsi="Times New Roman" w:cs="Times New Roman"/>
          <w:b/>
          <w:bCs/>
          <w:color w:val="000000" w:themeColor="text1"/>
          <w:kern w:val="0"/>
          <w:sz w:val="24"/>
          <w:szCs w:val="24"/>
        </w:rPr>
        <w:t>Cells and cell culture</w:t>
      </w:r>
    </w:p>
    <w:p w14:paraId="5BCF440A" w14:textId="77777777" w:rsidR="003B5DE5" w:rsidRPr="00C24A2E" w:rsidRDefault="003B5DE5" w:rsidP="003B5DE5">
      <w:pPr>
        <w:rPr>
          <w:rFonts w:ascii="Times New Roman" w:hAnsi="Times New Roman" w:cs="Times New Roman"/>
          <w:color w:val="000000" w:themeColor="text1"/>
          <w:sz w:val="24"/>
          <w:szCs w:val="24"/>
        </w:rPr>
      </w:pPr>
      <w:r w:rsidRPr="00C24A2E">
        <w:rPr>
          <w:rFonts w:ascii="Times New Roman" w:eastAsia="等线" w:hAnsi="Times New Roman" w:cs="Times New Roman"/>
          <w:color w:val="000000"/>
          <w:sz w:val="24"/>
          <w:szCs w:val="24"/>
        </w:rPr>
        <w:t xml:space="preserve">Human </w:t>
      </w:r>
      <w:proofErr w:type="spellStart"/>
      <w:r w:rsidRPr="00C24A2E">
        <w:rPr>
          <w:rFonts w:ascii="Times New Roman" w:hAnsi="Times New Roman" w:cs="Times New Roman"/>
          <w:color w:val="000000" w:themeColor="text1"/>
          <w:sz w:val="24"/>
          <w:szCs w:val="24"/>
        </w:rPr>
        <w:t>ccRCC</w:t>
      </w:r>
      <w:proofErr w:type="spellEnd"/>
      <w:r w:rsidRPr="00C24A2E">
        <w:rPr>
          <w:rFonts w:ascii="Times New Roman" w:hAnsi="Times New Roman" w:cs="Times New Roman"/>
          <w:color w:val="000000" w:themeColor="text1"/>
          <w:sz w:val="24"/>
          <w:szCs w:val="24"/>
        </w:rPr>
        <w:t xml:space="preserve"> cells (ACHN and 786-O) were obtained from the Division of Life Sciences, School of Science, Hong Kong University of Science and Technology (Hong Kong, China). </w:t>
      </w:r>
      <w:r w:rsidRPr="00C24A2E">
        <w:rPr>
          <w:rFonts w:ascii="Times New Roman" w:eastAsia="等线" w:hAnsi="Times New Roman" w:cs="Times New Roman"/>
          <w:color w:val="000000"/>
          <w:sz w:val="24"/>
          <w:szCs w:val="24"/>
        </w:rPr>
        <w:t xml:space="preserve">Human </w:t>
      </w:r>
      <w:proofErr w:type="spellStart"/>
      <w:r w:rsidRPr="00C24A2E">
        <w:rPr>
          <w:rFonts w:ascii="Times New Roman" w:hAnsi="Times New Roman" w:cs="Times New Roman"/>
          <w:color w:val="000000" w:themeColor="text1"/>
          <w:sz w:val="24"/>
          <w:szCs w:val="24"/>
        </w:rPr>
        <w:t>ccRCC</w:t>
      </w:r>
      <w:proofErr w:type="spellEnd"/>
      <w:r w:rsidRPr="00C24A2E">
        <w:rPr>
          <w:rFonts w:ascii="Times New Roman" w:hAnsi="Times New Roman" w:cs="Times New Roman"/>
          <w:color w:val="000000" w:themeColor="text1"/>
          <w:sz w:val="24"/>
          <w:szCs w:val="24"/>
        </w:rPr>
        <w:t xml:space="preserve"> cells (OS-RC-2 and 769-P) were purchased from </w:t>
      </w:r>
      <w:proofErr w:type="spellStart"/>
      <w:r w:rsidRPr="00C24A2E">
        <w:rPr>
          <w:rFonts w:ascii="Times New Roman" w:hAnsi="Times New Roman" w:cs="Times New Roman"/>
          <w:color w:val="000000" w:themeColor="text1"/>
          <w:sz w:val="24"/>
          <w:szCs w:val="24"/>
        </w:rPr>
        <w:t>Procell</w:t>
      </w:r>
      <w:proofErr w:type="spellEnd"/>
      <w:r w:rsidRPr="00C24A2E">
        <w:rPr>
          <w:rFonts w:ascii="Times New Roman" w:hAnsi="Times New Roman" w:cs="Times New Roman"/>
          <w:color w:val="000000" w:themeColor="text1"/>
          <w:sz w:val="24"/>
          <w:szCs w:val="24"/>
        </w:rPr>
        <w:t xml:space="preserve"> (Wuhan, China). </w:t>
      </w:r>
      <w:r w:rsidRPr="00C24A2E">
        <w:rPr>
          <w:rFonts w:ascii="Times New Roman" w:eastAsia="等线" w:hAnsi="Times New Roman" w:cs="Times New Roman"/>
          <w:color w:val="000000"/>
          <w:sz w:val="24"/>
          <w:szCs w:val="24"/>
        </w:rPr>
        <w:t>Human</w:t>
      </w:r>
      <w:r w:rsidRPr="00C24A2E">
        <w:rPr>
          <w:rFonts w:ascii="Times New Roman" w:hAnsi="Times New Roman" w:cs="Times New Roman"/>
          <w:color w:val="000000" w:themeColor="text1"/>
          <w:sz w:val="24"/>
          <w:szCs w:val="24"/>
        </w:rPr>
        <w:t xml:space="preserve"> immortalized proximal tubule epithelial </w:t>
      </w:r>
      <w:r w:rsidRPr="00C24A2E">
        <w:rPr>
          <w:rFonts w:ascii="Times New Roman" w:eastAsia="等线" w:hAnsi="Times New Roman" w:cs="Times New Roman"/>
          <w:color w:val="000000"/>
          <w:sz w:val="24"/>
          <w:szCs w:val="24"/>
        </w:rPr>
        <w:t>cells</w:t>
      </w:r>
      <w:r w:rsidRPr="00C24A2E">
        <w:rPr>
          <w:rFonts w:ascii="Times New Roman" w:hAnsi="Times New Roman" w:cs="Times New Roman"/>
          <w:color w:val="000000" w:themeColor="text1"/>
          <w:sz w:val="24"/>
          <w:szCs w:val="24"/>
        </w:rPr>
        <w:t xml:space="preserve"> (HK-2) and human embryonic kidney </w:t>
      </w:r>
      <w:r w:rsidRPr="00C24A2E">
        <w:rPr>
          <w:rFonts w:ascii="Times New Roman" w:eastAsia="等线" w:hAnsi="Times New Roman" w:cs="Times New Roman"/>
          <w:color w:val="000000"/>
          <w:sz w:val="24"/>
          <w:szCs w:val="24"/>
        </w:rPr>
        <w:t>cells</w:t>
      </w:r>
      <w:r w:rsidRPr="00C24A2E">
        <w:rPr>
          <w:rFonts w:ascii="Times New Roman" w:hAnsi="Times New Roman" w:cs="Times New Roman"/>
          <w:color w:val="000000" w:themeColor="text1"/>
          <w:sz w:val="24"/>
          <w:szCs w:val="24"/>
        </w:rPr>
        <w:t xml:space="preserve"> (293T) were obtained from the Biomedical Research Institute,</w:t>
      </w:r>
      <w:r w:rsidRPr="00C24A2E">
        <w:rPr>
          <w:rFonts w:ascii="Times New Roman" w:eastAsia="ArialUnicodeMS-WinCharSetFFFF-H" w:hAnsi="Times New Roman" w:cs="Times New Roman"/>
          <w:color w:val="000000" w:themeColor="text1"/>
          <w:sz w:val="24"/>
          <w:szCs w:val="24"/>
        </w:rPr>
        <w:t xml:space="preserve"> </w:t>
      </w:r>
      <w:r w:rsidRPr="00C24A2E">
        <w:rPr>
          <w:rFonts w:ascii="Times New Roman" w:hAnsi="Times New Roman" w:cs="Times New Roman"/>
          <w:color w:val="000000" w:themeColor="text1"/>
          <w:sz w:val="24"/>
          <w:szCs w:val="24"/>
        </w:rPr>
        <w:t>Shenzhen Peking University - The Hong Kong University of Science and Technology</w:t>
      </w:r>
      <w:r w:rsidRPr="00C24A2E">
        <w:rPr>
          <w:rFonts w:ascii="Times New Roman" w:eastAsia="ArialUnicodeMS-WinCharSetFFFF-H" w:hAnsi="Times New Roman" w:cs="Times New Roman"/>
          <w:color w:val="000000" w:themeColor="text1"/>
          <w:sz w:val="24"/>
          <w:szCs w:val="24"/>
        </w:rPr>
        <w:t xml:space="preserve"> </w:t>
      </w:r>
      <w:r w:rsidRPr="00C24A2E">
        <w:rPr>
          <w:rFonts w:ascii="Times New Roman" w:hAnsi="Times New Roman" w:cs="Times New Roman"/>
          <w:color w:val="000000" w:themeColor="text1"/>
          <w:sz w:val="24"/>
          <w:szCs w:val="24"/>
        </w:rPr>
        <w:t>Medical Center (Shenzhen, China).</w:t>
      </w:r>
      <w:r w:rsidRPr="00C24A2E">
        <w:rPr>
          <w:color w:val="000000" w:themeColor="text1"/>
        </w:rPr>
        <w:t xml:space="preserve"> </w:t>
      </w:r>
      <w:r w:rsidRPr="00C24A2E">
        <w:rPr>
          <w:rFonts w:ascii="Times New Roman" w:hAnsi="Times New Roman" w:cs="Times New Roman"/>
          <w:color w:val="000000" w:themeColor="text1"/>
          <w:sz w:val="24"/>
          <w:szCs w:val="24"/>
        </w:rPr>
        <w:t xml:space="preserve">ACHN </w:t>
      </w:r>
      <w:r w:rsidRPr="00C24A2E">
        <w:rPr>
          <w:rFonts w:ascii="Times New Roman" w:eastAsia="等线" w:hAnsi="Times New Roman" w:cs="Times New Roman"/>
          <w:color w:val="000000"/>
          <w:sz w:val="24"/>
          <w:szCs w:val="24"/>
        </w:rPr>
        <w:t>cells were</w:t>
      </w:r>
      <w:r w:rsidRPr="00C24A2E">
        <w:rPr>
          <w:rFonts w:ascii="Times New Roman" w:hAnsi="Times New Roman" w:cs="Times New Roman"/>
          <w:color w:val="000000" w:themeColor="text1"/>
          <w:sz w:val="24"/>
          <w:szCs w:val="24"/>
        </w:rPr>
        <w:t xml:space="preserve"> cultured in MEM medium (Gibco, USA) with 10% fetal bovine serum (FBS)</w:t>
      </w:r>
      <w:r w:rsidRPr="00C24A2E">
        <w:rPr>
          <w:rFonts w:ascii="Times New Roman" w:hAnsi="Times New Roman" w:cs="Times New Roman"/>
          <w:color w:val="000000" w:themeColor="text1"/>
          <w:kern w:val="0"/>
          <w:sz w:val="24"/>
          <w:szCs w:val="24"/>
        </w:rPr>
        <w:t xml:space="preserve"> </w:t>
      </w:r>
      <w:r w:rsidRPr="00C24A2E">
        <w:rPr>
          <w:rFonts w:ascii="Times New Roman" w:hAnsi="Times New Roman" w:cs="Times New Roman"/>
          <w:color w:val="000000" w:themeColor="text1"/>
          <w:sz w:val="24"/>
          <w:szCs w:val="24"/>
        </w:rPr>
        <w:t xml:space="preserve">(Gibco, South America) </w:t>
      </w:r>
      <w:r w:rsidRPr="00C24A2E">
        <w:rPr>
          <w:rFonts w:ascii="Times New Roman" w:hAnsi="Times New Roman" w:cs="Times New Roman"/>
          <w:color w:val="000000" w:themeColor="text1"/>
          <w:kern w:val="0"/>
          <w:sz w:val="24"/>
          <w:szCs w:val="24"/>
        </w:rPr>
        <w:t>at 37 °C with 5% CO2</w:t>
      </w:r>
      <w:r w:rsidRPr="00C24A2E">
        <w:rPr>
          <w:rFonts w:ascii="Times New Roman" w:hAnsi="Times New Roman" w:cs="Times New Roman"/>
          <w:color w:val="000000" w:themeColor="text1"/>
          <w:sz w:val="24"/>
          <w:szCs w:val="24"/>
        </w:rPr>
        <w:t>. OS-RC-2 and 769-P cells were cultured in RPMI-1640 medium (Gibco, USA) with 10% FBS</w:t>
      </w:r>
      <w:r w:rsidRPr="00C24A2E">
        <w:rPr>
          <w:rFonts w:ascii="Times New Roman" w:hAnsi="Times New Roman" w:cs="Times New Roman"/>
          <w:color w:val="000000" w:themeColor="text1"/>
          <w:kern w:val="0"/>
          <w:sz w:val="24"/>
          <w:szCs w:val="24"/>
        </w:rPr>
        <w:t xml:space="preserve"> at 37 °C with 5% CO2.</w:t>
      </w:r>
      <w:r w:rsidRPr="00C24A2E">
        <w:rPr>
          <w:rFonts w:ascii="Times New Roman" w:hAnsi="Times New Roman" w:cs="Times New Roman"/>
          <w:color w:val="000000" w:themeColor="text1"/>
          <w:sz w:val="24"/>
          <w:szCs w:val="24"/>
        </w:rPr>
        <w:t xml:space="preserve"> HK-2 and 293T cells were cultured in DMEM medium (Gibco, USA) with 10% FBS</w:t>
      </w:r>
      <w:r w:rsidRPr="00C24A2E">
        <w:rPr>
          <w:rFonts w:ascii="Times New Roman" w:hAnsi="Times New Roman" w:cs="Times New Roman"/>
          <w:color w:val="000000" w:themeColor="text1"/>
          <w:kern w:val="0"/>
          <w:sz w:val="24"/>
          <w:szCs w:val="24"/>
        </w:rPr>
        <w:t xml:space="preserve"> at 37 °C with 5% CO2.</w:t>
      </w:r>
      <w:r w:rsidRPr="00C24A2E">
        <w:rPr>
          <w:rFonts w:ascii="Times New Roman" w:hAnsi="Times New Roman" w:cs="Times New Roman"/>
          <w:color w:val="000000" w:themeColor="text1"/>
          <w:sz w:val="24"/>
          <w:szCs w:val="24"/>
        </w:rPr>
        <w:t xml:space="preserve"> All cells cultured from the fifth passage to the fifteenth passage were used in this study.</w:t>
      </w:r>
    </w:p>
    <w:p w14:paraId="39720E26" w14:textId="77777777" w:rsidR="003B5DE5" w:rsidRPr="00C24A2E" w:rsidRDefault="003B5DE5" w:rsidP="003B5DE5">
      <w:pPr>
        <w:rPr>
          <w:rFonts w:ascii="Times New Roman" w:hAnsi="Times New Roman" w:cs="Times New Roman"/>
          <w:b/>
          <w:bCs/>
          <w:color w:val="000000" w:themeColor="text1"/>
          <w:sz w:val="24"/>
          <w:szCs w:val="24"/>
        </w:rPr>
      </w:pPr>
    </w:p>
    <w:p w14:paraId="67958B76" w14:textId="77777777" w:rsidR="003B5DE5" w:rsidRPr="00C24A2E" w:rsidRDefault="003B5DE5" w:rsidP="003B5DE5">
      <w:pPr>
        <w:rPr>
          <w:rFonts w:ascii="Times New Roman" w:hAnsi="Times New Roman" w:cs="Times New Roman"/>
          <w:color w:val="000000" w:themeColor="text1"/>
          <w:sz w:val="24"/>
          <w:szCs w:val="24"/>
        </w:rPr>
      </w:pPr>
      <w:r w:rsidRPr="00C24A2E">
        <w:rPr>
          <w:rFonts w:ascii="Times New Roman" w:hAnsi="Times New Roman" w:cs="Times New Roman"/>
          <w:b/>
          <w:bCs/>
          <w:color w:val="000000" w:themeColor="text1"/>
          <w:sz w:val="24"/>
          <w:szCs w:val="24"/>
        </w:rPr>
        <w:t>Antibodies</w:t>
      </w:r>
    </w:p>
    <w:p w14:paraId="6F142EE4" w14:textId="77777777" w:rsidR="003B5DE5" w:rsidRPr="00C24A2E" w:rsidRDefault="003B5DE5" w:rsidP="003B5DE5">
      <w:pPr>
        <w:rPr>
          <w:rFonts w:ascii="Times New Roman" w:hAnsi="Times New Roman" w:cs="Times New Roman"/>
          <w:color w:val="000000" w:themeColor="text1"/>
          <w:sz w:val="24"/>
          <w:szCs w:val="24"/>
        </w:rPr>
      </w:pPr>
      <w:r w:rsidRPr="00C24A2E">
        <w:rPr>
          <w:rFonts w:ascii="Times New Roman" w:hAnsi="Times New Roman" w:cs="Times New Roman"/>
          <w:color w:val="000000" w:themeColor="text1"/>
          <w:sz w:val="24"/>
          <w:szCs w:val="24"/>
        </w:rPr>
        <w:t xml:space="preserve">Antibodies against </w:t>
      </w:r>
      <w:r w:rsidRPr="00C24A2E">
        <w:rPr>
          <w:rFonts w:ascii="Times New Roman" w:hAnsi="Times New Roman" w:cs="Times New Roman"/>
          <w:color w:val="000000" w:themeColor="text1"/>
          <w:kern w:val="0"/>
          <w:sz w:val="24"/>
          <w:szCs w:val="24"/>
        </w:rPr>
        <w:t>IGF2BP1 (8482S), IGF2BP2 (14672S), c-</w:t>
      </w:r>
      <w:proofErr w:type="spellStart"/>
      <w:r w:rsidRPr="00C24A2E">
        <w:rPr>
          <w:rFonts w:ascii="Times New Roman" w:hAnsi="Times New Roman" w:cs="Times New Roman"/>
          <w:color w:val="000000" w:themeColor="text1"/>
          <w:kern w:val="0"/>
          <w:sz w:val="24"/>
          <w:szCs w:val="24"/>
        </w:rPr>
        <w:t>Myc</w:t>
      </w:r>
      <w:proofErr w:type="spellEnd"/>
      <w:r w:rsidRPr="00C24A2E">
        <w:rPr>
          <w:rFonts w:ascii="Times New Roman" w:hAnsi="Times New Roman" w:cs="Times New Roman"/>
          <w:color w:val="000000" w:themeColor="text1"/>
          <w:kern w:val="0"/>
          <w:sz w:val="24"/>
          <w:szCs w:val="24"/>
        </w:rPr>
        <w:t xml:space="preserve"> (18583S), MARCKSL1 (59568S), ZEB1 (70512T), GFP (2956T) and AGO2 (2897T) </w:t>
      </w:r>
      <w:r w:rsidRPr="00C24A2E">
        <w:rPr>
          <w:rFonts w:ascii="Times New Roman" w:hAnsi="Times New Roman" w:cs="Times New Roman"/>
          <w:color w:val="000000" w:themeColor="text1"/>
          <w:sz w:val="24"/>
          <w:szCs w:val="24"/>
        </w:rPr>
        <w:t>were purchased from Cell Signaling Technology (</w:t>
      </w:r>
      <w:r w:rsidRPr="00C24A2E">
        <w:rPr>
          <w:rFonts w:ascii="Times New Roman" w:hAnsi="Times New Roman" w:cs="Times New Roman"/>
          <w:color w:val="000000" w:themeColor="text1"/>
          <w:sz w:val="24"/>
          <w:szCs w:val="24"/>
          <w:shd w:val="clear" w:color="auto" w:fill="FFFFFF"/>
        </w:rPr>
        <w:t>Danvers,</w:t>
      </w:r>
      <w:r w:rsidRPr="00C24A2E">
        <w:rPr>
          <w:rFonts w:ascii="Times New Roman" w:hAnsi="Times New Roman" w:cs="Times New Roman"/>
          <w:color w:val="000000" w:themeColor="text1"/>
          <w:sz w:val="24"/>
          <w:szCs w:val="24"/>
        </w:rPr>
        <w:t xml:space="preserve"> MA, USA). </w:t>
      </w:r>
      <w:r w:rsidRPr="00C24A2E">
        <w:rPr>
          <w:rFonts w:ascii="Times New Roman" w:eastAsia="等线" w:hAnsi="Times New Roman" w:cs="Times New Roman"/>
          <w:color w:val="000000"/>
          <w:sz w:val="24"/>
          <w:szCs w:val="24"/>
        </w:rPr>
        <w:t>An antibody</w:t>
      </w:r>
      <w:r w:rsidRPr="00C24A2E">
        <w:rPr>
          <w:rFonts w:ascii="Times New Roman" w:hAnsi="Times New Roman" w:cs="Times New Roman"/>
          <w:color w:val="000000" w:themeColor="text1"/>
          <w:sz w:val="24"/>
          <w:szCs w:val="24"/>
        </w:rPr>
        <w:t xml:space="preserve"> against IGF2BP3 (ab177477) was purchased from Abcam (Cambridge, UK). Antibodies against </w:t>
      </w:r>
      <w:r w:rsidRPr="00C24A2E">
        <w:rPr>
          <w:rFonts w:ascii="Times New Roman" w:hAnsi="Times New Roman" w:cs="Times New Roman"/>
          <w:color w:val="000000" w:themeColor="text1"/>
          <w:kern w:val="0"/>
          <w:sz w:val="24"/>
          <w:szCs w:val="24"/>
        </w:rPr>
        <w:t xml:space="preserve">IgG (GB111738) and GAPDH (GB12002) </w:t>
      </w:r>
      <w:r w:rsidRPr="00C24A2E">
        <w:rPr>
          <w:rFonts w:ascii="Times New Roman" w:hAnsi="Times New Roman" w:cs="Times New Roman"/>
          <w:color w:val="000000" w:themeColor="text1"/>
          <w:sz w:val="24"/>
          <w:szCs w:val="24"/>
        </w:rPr>
        <w:t xml:space="preserve">were purchased from </w:t>
      </w:r>
      <w:proofErr w:type="spellStart"/>
      <w:r w:rsidRPr="00C24A2E">
        <w:rPr>
          <w:rFonts w:ascii="Times New Roman" w:hAnsi="Times New Roman" w:cs="Times New Roman"/>
          <w:color w:val="000000" w:themeColor="text1"/>
          <w:kern w:val="0"/>
          <w:sz w:val="24"/>
          <w:szCs w:val="24"/>
        </w:rPr>
        <w:t>Servicebio</w:t>
      </w:r>
      <w:proofErr w:type="spellEnd"/>
      <w:r w:rsidRPr="00C24A2E">
        <w:rPr>
          <w:rFonts w:ascii="Times New Roman" w:hAnsi="Times New Roman" w:cs="Times New Roman"/>
          <w:color w:val="000000" w:themeColor="text1"/>
          <w:kern w:val="0"/>
          <w:sz w:val="24"/>
          <w:szCs w:val="24"/>
        </w:rPr>
        <w:t xml:space="preserve"> </w:t>
      </w:r>
      <w:r w:rsidRPr="00C24A2E">
        <w:rPr>
          <w:rFonts w:ascii="Times New Roman" w:hAnsi="Times New Roman" w:cs="Times New Roman"/>
          <w:color w:val="000000" w:themeColor="text1"/>
          <w:sz w:val="24"/>
          <w:szCs w:val="24"/>
        </w:rPr>
        <w:t>(Wuhan, China).</w:t>
      </w:r>
    </w:p>
    <w:p w14:paraId="20C9B437" w14:textId="77777777" w:rsidR="003B5DE5" w:rsidRPr="00C24A2E" w:rsidRDefault="003B5DE5" w:rsidP="003B5DE5">
      <w:pPr>
        <w:rPr>
          <w:rFonts w:ascii="Times New Roman" w:hAnsi="Times New Roman" w:cs="Times New Roman"/>
          <w:color w:val="000000" w:themeColor="text1"/>
          <w:sz w:val="24"/>
          <w:szCs w:val="24"/>
        </w:rPr>
      </w:pPr>
    </w:p>
    <w:p w14:paraId="75136DBB" w14:textId="77777777" w:rsidR="003B5DE5" w:rsidRPr="00C24A2E" w:rsidRDefault="003B5DE5" w:rsidP="003B5DE5">
      <w:pPr>
        <w:rPr>
          <w:rFonts w:ascii="Times New Roman" w:hAnsi="Times New Roman" w:cs="Times New Roman"/>
          <w:b/>
          <w:bCs/>
          <w:color w:val="000000" w:themeColor="text1"/>
          <w:sz w:val="24"/>
          <w:szCs w:val="24"/>
        </w:rPr>
      </w:pPr>
      <w:r w:rsidRPr="00C24A2E">
        <w:rPr>
          <w:rFonts w:ascii="Times New Roman" w:eastAsia="黑体.鬁..." w:hAnsi="Times New Roman" w:cs="Times New Roman"/>
          <w:b/>
          <w:bCs/>
          <w:color w:val="000000" w:themeColor="text1"/>
          <w:sz w:val="24"/>
          <w:szCs w:val="24"/>
        </w:rPr>
        <w:t>In situ hybridization assay</w:t>
      </w:r>
    </w:p>
    <w:p w14:paraId="05659147" w14:textId="77777777" w:rsidR="003B5DE5" w:rsidRPr="00C24A2E" w:rsidRDefault="003B5DE5" w:rsidP="003B5DE5">
      <w:pPr>
        <w:rPr>
          <w:rFonts w:ascii="Times New Roman" w:hAnsi="Times New Roman" w:cs="Times New Roman"/>
          <w:color w:val="000000" w:themeColor="text1"/>
          <w:sz w:val="24"/>
          <w:szCs w:val="24"/>
        </w:rPr>
      </w:pPr>
      <w:r w:rsidRPr="00C24A2E">
        <w:rPr>
          <w:rFonts w:ascii="Times New Roman" w:hAnsi="Times New Roman" w:cs="Times New Roman"/>
          <w:color w:val="000000" w:themeColor="text1"/>
          <w:sz w:val="24"/>
          <w:szCs w:val="24"/>
        </w:rPr>
        <w:t xml:space="preserve">A tissue microarray (HKidE180Su03) of human </w:t>
      </w:r>
      <w:proofErr w:type="spellStart"/>
      <w:r w:rsidRPr="00C24A2E">
        <w:rPr>
          <w:rFonts w:ascii="Times New Roman" w:hAnsi="Times New Roman" w:cs="Times New Roman"/>
          <w:color w:val="000000" w:themeColor="text1"/>
          <w:sz w:val="24"/>
          <w:szCs w:val="24"/>
        </w:rPr>
        <w:t>ccRCC</w:t>
      </w:r>
      <w:proofErr w:type="spellEnd"/>
      <w:r w:rsidRPr="00C24A2E">
        <w:rPr>
          <w:rFonts w:ascii="Times New Roman" w:hAnsi="Times New Roman" w:cs="Times New Roman"/>
          <w:color w:val="000000" w:themeColor="text1"/>
          <w:sz w:val="24"/>
          <w:szCs w:val="24"/>
        </w:rPr>
        <w:t xml:space="preserve"> with follow-up data, including 90 cases of tumor tissues and </w:t>
      </w:r>
      <w:r w:rsidRPr="00C24A2E">
        <w:rPr>
          <w:rFonts w:ascii="Times New Roman" w:eastAsia="黑体.鬁..." w:hAnsi="Times New Roman" w:cs="Times New Roman"/>
          <w:color w:val="000000" w:themeColor="text1"/>
          <w:sz w:val="24"/>
          <w:szCs w:val="24"/>
        </w:rPr>
        <w:t>adjacent</w:t>
      </w:r>
      <w:r w:rsidRPr="00C24A2E">
        <w:rPr>
          <w:rFonts w:ascii="Times New Roman" w:hAnsi="Times New Roman" w:cs="Times New Roman"/>
          <w:color w:val="000000" w:themeColor="text1"/>
          <w:sz w:val="24"/>
          <w:szCs w:val="24"/>
        </w:rPr>
        <w:t xml:space="preserve"> tissues, was purchased from Outdo (Shanghai, China). In situ hybridization (ISH) staining was performed on the tissue microarray of </w:t>
      </w:r>
      <w:proofErr w:type="spellStart"/>
      <w:r w:rsidRPr="00C24A2E">
        <w:rPr>
          <w:rFonts w:ascii="Times New Roman" w:hAnsi="Times New Roman" w:cs="Times New Roman"/>
          <w:color w:val="000000" w:themeColor="text1"/>
          <w:sz w:val="24"/>
          <w:szCs w:val="24"/>
        </w:rPr>
        <w:t>ccRCC</w:t>
      </w:r>
      <w:proofErr w:type="spellEnd"/>
      <w:r w:rsidRPr="00C24A2E">
        <w:rPr>
          <w:rFonts w:ascii="Times New Roman" w:hAnsi="Times New Roman" w:cs="Times New Roman"/>
          <w:color w:val="000000" w:themeColor="text1"/>
          <w:sz w:val="24"/>
          <w:szCs w:val="24"/>
        </w:rPr>
        <w:t xml:space="preserve"> with the probes specific for circPLIN2 to validate its expression. circPLIN2 probes </w:t>
      </w:r>
      <w:r w:rsidRPr="00C24A2E">
        <w:rPr>
          <w:rFonts w:ascii="Times New Roman" w:eastAsia="等线" w:hAnsi="Times New Roman" w:cs="Times New Roman"/>
          <w:color w:val="000000"/>
          <w:sz w:val="24"/>
          <w:szCs w:val="24"/>
        </w:rPr>
        <w:t>included</w:t>
      </w:r>
      <w:r w:rsidRPr="00C24A2E">
        <w:rPr>
          <w:rFonts w:ascii="Times New Roman" w:hAnsi="Times New Roman" w:cs="Times New Roman"/>
          <w:color w:val="000000" w:themeColor="text1"/>
          <w:sz w:val="24"/>
          <w:szCs w:val="24"/>
        </w:rPr>
        <w:t xml:space="preserve"> primary and secondary probes (</w:t>
      </w:r>
      <w:r>
        <w:rPr>
          <w:rFonts w:ascii="Times New Roman" w:hAnsi="Times New Roman" w:cs="Times New Roman"/>
          <w:color w:val="000000" w:themeColor="text1"/>
          <w:sz w:val="24"/>
          <w:szCs w:val="24"/>
        </w:rPr>
        <w:t>Supplementary Table 4</w:t>
      </w:r>
      <w:r w:rsidRPr="00C24A2E">
        <w:rPr>
          <w:rFonts w:ascii="Times New Roman" w:hAnsi="Times New Roman" w:cs="Times New Roman"/>
          <w:color w:val="000000" w:themeColor="text1"/>
          <w:sz w:val="24"/>
          <w:szCs w:val="24"/>
        </w:rPr>
        <w:t>). Brie</w:t>
      </w:r>
      <w:r w:rsidRPr="00C24A2E">
        <w:rPr>
          <w:rFonts w:ascii="Times New Roman" w:eastAsia="AdvOT1ef757c0+fb" w:hAnsi="Times New Roman" w:cs="Times New Roman"/>
          <w:color w:val="000000" w:themeColor="text1"/>
          <w:sz w:val="24"/>
          <w:szCs w:val="24"/>
        </w:rPr>
        <w:t>fl</w:t>
      </w:r>
      <w:r w:rsidRPr="00C24A2E">
        <w:rPr>
          <w:rFonts w:ascii="Times New Roman" w:hAnsi="Times New Roman" w:cs="Times New Roman"/>
          <w:color w:val="000000" w:themeColor="text1"/>
          <w:sz w:val="24"/>
          <w:szCs w:val="24"/>
        </w:rPr>
        <w:t>y, the</w:t>
      </w:r>
      <w:r w:rsidRPr="00C24A2E">
        <w:rPr>
          <w:rFonts w:ascii="Times New Roman" w:eastAsia="等线" w:hAnsi="Times New Roman" w:cs="Times New Roman"/>
          <w:color w:val="000000"/>
          <w:sz w:val="24"/>
          <w:szCs w:val="24"/>
        </w:rPr>
        <w:t xml:space="preserve"> </w:t>
      </w:r>
      <w:proofErr w:type="spellStart"/>
      <w:r w:rsidRPr="00C24A2E">
        <w:rPr>
          <w:rFonts w:ascii="Times New Roman" w:eastAsia="等线" w:hAnsi="Times New Roman" w:cs="Times New Roman"/>
          <w:color w:val="000000"/>
          <w:sz w:val="24"/>
          <w:szCs w:val="24"/>
        </w:rPr>
        <w:t>ccRCC</w:t>
      </w:r>
      <w:proofErr w:type="spellEnd"/>
      <w:r w:rsidRPr="00C24A2E">
        <w:rPr>
          <w:rFonts w:ascii="Times New Roman" w:hAnsi="Times New Roman" w:cs="Times New Roman"/>
          <w:color w:val="000000" w:themeColor="text1"/>
          <w:sz w:val="24"/>
          <w:szCs w:val="24"/>
        </w:rPr>
        <w:t xml:space="preserve"> tissue microarray was hybridized with </w:t>
      </w:r>
      <w:r w:rsidRPr="00C24A2E">
        <w:rPr>
          <w:rFonts w:ascii="Times New Roman" w:eastAsia="等线" w:hAnsi="Times New Roman" w:cs="Times New Roman"/>
          <w:color w:val="000000"/>
          <w:sz w:val="24"/>
          <w:szCs w:val="24"/>
        </w:rPr>
        <w:t xml:space="preserve">the </w:t>
      </w:r>
      <w:r w:rsidRPr="00C24A2E">
        <w:rPr>
          <w:rFonts w:ascii="Times New Roman" w:hAnsi="Times New Roman" w:cs="Times New Roman"/>
          <w:color w:val="000000" w:themeColor="text1"/>
          <w:sz w:val="24"/>
          <w:szCs w:val="24"/>
        </w:rPr>
        <w:t>primary probe and then incubated with</w:t>
      </w:r>
      <w:r w:rsidRPr="00C24A2E">
        <w:rPr>
          <w:rFonts w:ascii="Times New Roman" w:eastAsia="等线" w:hAnsi="Times New Roman" w:cs="Times New Roman"/>
          <w:color w:val="000000"/>
          <w:sz w:val="24"/>
          <w:szCs w:val="24"/>
        </w:rPr>
        <w:t xml:space="preserve"> the</w:t>
      </w:r>
      <w:r w:rsidRPr="00C24A2E">
        <w:rPr>
          <w:rFonts w:ascii="Times New Roman" w:hAnsi="Times New Roman" w:cs="Times New Roman"/>
          <w:color w:val="000000" w:themeColor="text1"/>
          <w:sz w:val="24"/>
          <w:szCs w:val="24"/>
        </w:rPr>
        <w:t xml:space="preserve"> secondary probe following dewaxing, hydration, proteinase K digestion and endogenous peroxidase</w:t>
      </w:r>
      <w:r w:rsidRPr="00C24A2E">
        <w:rPr>
          <w:rFonts w:ascii="Times New Roman" w:eastAsia="等线" w:hAnsi="Times New Roman" w:cs="Times New Roman"/>
          <w:color w:val="000000"/>
          <w:sz w:val="24"/>
          <w:szCs w:val="24"/>
        </w:rPr>
        <w:t xml:space="preserve"> blocking</w:t>
      </w:r>
      <w:r w:rsidRPr="00C24A2E">
        <w:rPr>
          <w:rFonts w:ascii="Times New Roman" w:hAnsi="Times New Roman" w:cs="Times New Roman"/>
          <w:color w:val="000000" w:themeColor="text1"/>
          <w:sz w:val="24"/>
          <w:szCs w:val="24"/>
        </w:rPr>
        <w:t xml:space="preserve">. Subsequently, mouse anti-digoxigenin-labeled horseradish peroxidase (anti-DIG-HRP) antibody and DAB reagent were orderly added to the </w:t>
      </w:r>
      <w:proofErr w:type="spellStart"/>
      <w:r w:rsidRPr="00C24A2E">
        <w:rPr>
          <w:rFonts w:ascii="Times New Roman" w:eastAsia="等线" w:hAnsi="Times New Roman" w:cs="Times New Roman"/>
          <w:color w:val="000000"/>
          <w:sz w:val="24"/>
          <w:szCs w:val="24"/>
        </w:rPr>
        <w:t>ccRCC</w:t>
      </w:r>
      <w:proofErr w:type="spellEnd"/>
      <w:r w:rsidRPr="00C24A2E">
        <w:rPr>
          <w:rFonts w:ascii="Times New Roman" w:eastAsia="等线" w:hAnsi="Times New Roman" w:cs="Times New Roman"/>
          <w:color w:val="000000"/>
          <w:sz w:val="24"/>
          <w:szCs w:val="24"/>
        </w:rPr>
        <w:t xml:space="preserve"> </w:t>
      </w:r>
      <w:r w:rsidRPr="00C24A2E">
        <w:rPr>
          <w:rFonts w:ascii="Times New Roman" w:hAnsi="Times New Roman" w:cs="Times New Roman"/>
          <w:color w:val="000000" w:themeColor="text1"/>
          <w:sz w:val="24"/>
          <w:szCs w:val="24"/>
        </w:rPr>
        <w:t xml:space="preserve">tissue microarray. Image acquisition was successfully completed </w:t>
      </w:r>
      <w:r w:rsidRPr="00C24A2E">
        <w:rPr>
          <w:rFonts w:ascii="Times New Roman" w:eastAsia="等线" w:hAnsi="Times New Roman" w:cs="Times New Roman"/>
          <w:color w:val="000000"/>
          <w:sz w:val="24"/>
          <w:szCs w:val="24"/>
        </w:rPr>
        <w:t>after</w:t>
      </w:r>
      <w:r w:rsidRPr="00C24A2E">
        <w:rPr>
          <w:rFonts w:ascii="Times New Roman" w:hAnsi="Times New Roman" w:cs="Times New Roman"/>
          <w:color w:val="000000" w:themeColor="text1"/>
          <w:sz w:val="24"/>
          <w:szCs w:val="24"/>
        </w:rPr>
        <w:t xml:space="preserve"> the</w:t>
      </w:r>
      <w:r w:rsidRPr="00C24A2E">
        <w:rPr>
          <w:rFonts w:ascii="Times New Roman" w:eastAsia="等线" w:hAnsi="Times New Roman" w:cs="Times New Roman"/>
          <w:color w:val="000000"/>
          <w:sz w:val="24"/>
          <w:szCs w:val="24"/>
        </w:rPr>
        <w:t xml:space="preserve"> </w:t>
      </w:r>
      <w:proofErr w:type="spellStart"/>
      <w:r w:rsidRPr="00C24A2E">
        <w:rPr>
          <w:rFonts w:ascii="Times New Roman" w:eastAsia="等线" w:hAnsi="Times New Roman" w:cs="Times New Roman"/>
          <w:color w:val="000000"/>
          <w:sz w:val="24"/>
          <w:szCs w:val="24"/>
        </w:rPr>
        <w:t>ccRCC</w:t>
      </w:r>
      <w:proofErr w:type="spellEnd"/>
      <w:r w:rsidRPr="00C24A2E">
        <w:rPr>
          <w:rFonts w:ascii="Times New Roman" w:hAnsi="Times New Roman" w:cs="Times New Roman"/>
          <w:color w:val="000000" w:themeColor="text1"/>
          <w:sz w:val="24"/>
          <w:szCs w:val="24"/>
        </w:rPr>
        <w:t xml:space="preserve"> tissue microarray was counterstained with hematoxylin. ISH</w:t>
      </w:r>
      <w:r w:rsidRPr="00C24A2E">
        <w:rPr>
          <w:rFonts w:ascii="Times New Roman" w:eastAsia="等线" w:hAnsi="Times New Roman" w:cs="Times New Roman"/>
          <w:color w:val="000000"/>
          <w:sz w:val="24"/>
          <w:szCs w:val="24"/>
        </w:rPr>
        <w:t>-stained</w:t>
      </w:r>
      <w:r w:rsidRPr="00C24A2E">
        <w:rPr>
          <w:rFonts w:ascii="Times New Roman" w:hAnsi="Times New Roman" w:cs="Times New Roman"/>
          <w:color w:val="000000" w:themeColor="text1"/>
          <w:sz w:val="24"/>
          <w:szCs w:val="24"/>
        </w:rPr>
        <w:t xml:space="preserve"> tissues were scored by multiplying the extent (0-100) and intensity (0-3) of staining.</w:t>
      </w:r>
    </w:p>
    <w:p w14:paraId="24830B77" w14:textId="77777777" w:rsidR="003B5DE5" w:rsidRPr="00C24A2E" w:rsidRDefault="003B5DE5" w:rsidP="003B5DE5">
      <w:pPr>
        <w:rPr>
          <w:rFonts w:ascii="Times New Roman" w:hAnsi="Times New Roman" w:cs="Times New Roman"/>
          <w:color w:val="000000" w:themeColor="text1"/>
          <w:sz w:val="24"/>
          <w:szCs w:val="24"/>
        </w:rPr>
      </w:pPr>
    </w:p>
    <w:p w14:paraId="525B9052" w14:textId="77777777" w:rsidR="003B5DE5" w:rsidRPr="00C24A2E" w:rsidRDefault="003B5DE5" w:rsidP="003B5DE5">
      <w:pPr>
        <w:rPr>
          <w:rFonts w:ascii="Times New Roman" w:hAnsi="Times New Roman" w:cs="Times New Roman"/>
          <w:b/>
          <w:bCs/>
          <w:color w:val="000000" w:themeColor="text1"/>
          <w:sz w:val="24"/>
          <w:szCs w:val="24"/>
        </w:rPr>
      </w:pPr>
      <w:r w:rsidRPr="00C24A2E">
        <w:rPr>
          <w:rFonts w:ascii="Times New Roman" w:hAnsi="Times New Roman" w:cs="Times New Roman"/>
          <w:b/>
          <w:bCs/>
          <w:color w:val="000000" w:themeColor="text1"/>
          <w:sz w:val="24"/>
          <w:szCs w:val="24"/>
        </w:rPr>
        <w:t>RT–PCR and RT–qPCR assays</w:t>
      </w:r>
    </w:p>
    <w:p w14:paraId="1DBC8D8E" w14:textId="77777777" w:rsidR="003B5DE5" w:rsidRPr="00C24A2E" w:rsidRDefault="003B5DE5" w:rsidP="003B5DE5">
      <w:pPr>
        <w:rPr>
          <w:rFonts w:ascii="Times New Roman" w:hAnsi="Times New Roman" w:cs="Times New Roman"/>
          <w:color w:val="000000" w:themeColor="text1"/>
          <w:sz w:val="24"/>
          <w:szCs w:val="24"/>
        </w:rPr>
      </w:pPr>
      <w:r w:rsidRPr="00C24A2E">
        <w:rPr>
          <w:rFonts w:ascii="Times New Roman" w:hAnsi="Times New Roman" w:cs="Times New Roman"/>
          <w:color w:val="000000" w:themeColor="text1"/>
          <w:sz w:val="24"/>
          <w:szCs w:val="24"/>
        </w:rPr>
        <w:t>Total RNA was extracted from cells collected using RNA-easy isolation reagent (</w:t>
      </w:r>
      <w:proofErr w:type="spellStart"/>
      <w:r w:rsidRPr="00C24A2E">
        <w:rPr>
          <w:rFonts w:ascii="Times New Roman" w:hAnsi="Times New Roman" w:cs="Times New Roman"/>
          <w:color w:val="000000" w:themeColor="text1"/>
          <w:sz w:val="24"/>
          <w:szCs w:val="24"/>
        </w:rPr>
        <w:t>Vazyme</w:t>
      </w:r>
      <w:proofErr w:type="spellEnd"/>
      <w:r w:rsidRPr="00C24A2E">
        <w:rPr>
          <w:rFonts w:ascii="Times New Roman" w:hAnsi="Times New Roman" w:cs="Times New Roman"/>
          <w:color w:val="000000" w:themeColor="text1"/>
          <w:sz w:val="24"/>
          <w:szCs w:val="24"/>
        </w:rPr>
        <w:t xml:space="preserve">, China) according to the manufacturer’s </w:t>
      </w:r>
      <w:r w:rsidRPr="00C24A2E">
        <w:rPr>
          <w:rFonts w:ascii="Times New Roman" w:hAnsi="Times New Roman" w:cs="Times New Roman"/>
          <w:color w:val="000000" w:themeColor="text1"/>
          <w:kern w:val="0"/>
          <w:sz w:val="24"/>
          <w:szCs w:val="24"/>
        </w:rPr>
        <w:t>protocol</w:t>
      </w:r>
      <w:r w:rsidRPr="00C24A2E">
        <w:rPr>
          <w:rFonts w:ascii="Times New Roman" w:hAnsi="Times New Roman" w:cs="Times New Roman"/>
          <w:color w:val="000000" w:themeColor="text1"/>
          <w:sz w:val="24"/>
          <w:szCs w:val="24"/>
        </w:rPr>
        <w:t xml:space="preserve">. Then, cDNA synthesis was performed using the </w:t>
      </w:r>
      <w:proofErr w:type="spellStart"/>
      <w:r w:rsidRPr="00C24A2E">
        <w:rPr>
          <w:rFonts w:ascii="Times New Roman" w:hAnsi="Times New Roman" w:cs="Times New Roman"/>
          <w:color w:val="000000" w:themeColor="text1"/>
          <w:sz w:val="24"/>
          <w:szCs w:val="24"/>
        </w:rPr>
        <w:t>GoScript</w:t>
      </w:r>
      <w:proofErr w:type="spellEnd"/>
      <w:r w:rsidRPr="00C24A2E">
        <w:rPr>
          <w:rFonts w:ascii="Times New Roman" w:hAnsi="Times New Roman" w:cs="Times New Roman"/>
          <w:color w:val="000000" w:themeColor="text1"/>
          <w:sz w:val="24"/>
          <w:szCs w:val="24"/>
        </w:rPr>
        <w:t xml:space="preserve"> Reverse Transcription System kit (Promega, USA) according to the manufacturer’s </w:t>
      </w:r>
      <w:r w:rsidRPr="00C24A2E">
        <w:rPr>
          <w:rFonts w:ascii="Times New Roman" w:eastAsia="等线" w:hAnsi="Times New Roman" w:cs="Times New Roman"/>
          <w:color w:val="000000"/>
          <w:kern w:val="0"/>
          <w:sz w:val="24"/>
          <w:szCs w:val="24"/>
        </w:rPr>
        <w:t>instruction</w:t>
      </w:r>
      <w:r w:rsidRPr="00C24A2E">
        <w:rPr>
          <w:rFonts w:ascii="Times New Roman" w:hAnsi="Times New Roman" w:cs="Times New Roman"/>
          <w:color w:val="000000" w:themeColor="text1"/>
          <w:sz w:val="24"/>
          <w:szCs w:val="24"/>
        </w:rPr>
        <w:t xml:space="preserve">. PCR </w:t>
      </w:r>
      <w:r w:rsidRPr="00C24A2E">
        <w:rPr>
          <w:rFonts w:ascii="Times New Roman" w:eastAsia="等线" w:hAnsi="Times New Roman" w:cs="Times New Roman"/>
          <w:color w:val="000000"/>
          <w:sz w:val="24"/>
          <w:szCs w:val="24"/>
        </w:rPr>
        <w:t>was</w:t>
      </w:r>
      <w:r w:rsidRPr="00C24A2E">
        <w:rPr>
          <w:rFonts w:ascii="Times New Roman" w:hAnsi="Times New Roman" w:cs="Times New Roman"/>
          <w:color w:val="000000" w:themeColor="text1"/>
          <w:sz w:val="24"/>
          <w:szCs w:val="24"/>
        </w:rPr>
        <w:t xml:space="preserve"> performed on</w:t>
      </w:r>
      <w:r w:rsidRPr="00C24A2E">
        <w:rPr>
          <w:rFonts w:ascii="Times New Roman" w:eastAsia="等线" w:hAnsi="Times New Roman" w:cs="Times New Roman"/>
          <w:color w:val="000000"/>
          <w:sz w:val="24"/>
          <w:szCs w:val="24"/>
        </w:rPr>
        <w:t xml:space="preserve"> a</w:t>
      </w:r>
      <w:r w:rsidRPr="00C24A2E">
        <w:rPr>
          <w:rFonts w:ascii="Times New Roman" w:hAnsi="Times New Roman" w:cs="Times New Roman"/>
          <w:color w:val="000000" w:themeColor="text1"/>
          <w:sz w:val="24"/>
          <w:szCs w:val="24"/>
        </w:rPr>
        <w:t xml:space="preserve"> </w:t>
      </w:r>
      <w:r w:rsidRPr="00C24A2E">
        <w:rPr>
          <w:rFonts w:ascii="Times New Roman" w:hAnsi="Times New Roman" w:cs="Times New Roman"/>
          <w:color w:val="000000" w:themeColor="text1"/>
          <w:kern w:val="0"/>
          <w:sz w:val="24"/>
          <w:szCs w:val="24"/>
        </w:rPr>
        <w:t>C1000 Thermal Cycler</w:t>
      </w:r>
      <w:r w:rsidRPr="00C24A2E">
        <w:rPr>
          <w:rFonts w:ascii="Times New Roman" w:hAnsi="Times New Roman" w:cs="Times New Roman"/>
          <w:color w:val="000000" w:themeColor="text1"/>
          <w:sz w:val="24"/>
          <w:szCs w:val="24"/>
        </w:rPr>
        <w:t xml:space="preserve"> (</w:t>
      </w:r>
      <w:r w:rsidRPr="00C24A2E">
        <w:rPr>
          <w:rFonts w:ascii="Times New Roman" w:hAnsi="Times New Roman" w:cs="Times New Roman"/>
          <w:color w:val="000000" w:themeColor="text1"/>
          <w:kern w:val="0"/>
          <w:sz w:val="24"/>
          <w:szCs w:val="24"/>
        </w:rPr>
        <w:t xml:space="preserve">Bio–Rad, </w:t>
      </w:r>
      <w:r w:rsidRPr="00C24A2E">
        <w:rPr>
          <w:rFonts w:ascii="Times New Roman" w:hAnsi="Times New Roman" w:cs="Times New Roman"/>
          <w:color w:val="000000" w:themeColor="text1"/>
          <w:sz w:val="24"/>
          <w:szCs w:val="24"/>
        </w:rPr>
        <w:t>USA) using primers specific for circPLIN2, PLIN2 and GAPDH (</w:t>
      </w:r>
      <w:r>
        <w:rPr>
          <w:rFonts w:ascii="Times New Roman" w:hAnsi="Times New Roman" w:cs="Times New Roman"/>
          <w:color w:val="000000" w:themeColor="text1"/>
          <w:sz w:val="24"/>
          <w:szCs w:val="24"/>
        </w:rPr>
        <w:t>Supplementary Table 4</w:t>
      </w:r>
      <w:r w:rsidRPr="00C24A2E">
        <w:rPr>
          <w:rFonts w:ascii="Times New Roman" w:hAnsi="Times New Roman" w:cs="Times New Roman"/>
          <w:color w:val="000000" w:themeColor="text1"/>
          <w:sz w:val="24"/>
          <w:szCs w:val="24"/>
        </w:rPr>
        <w:t xml:space="preserve">), and PCR amplification products were subsequently subjected </w:t>
      </w:r>
      <w:r w:rsidRPr="00C24A2E">
        <w:rPr>
          <w:rFonts w:ascii="Times New Roman" w:hAnsi="Times New Roman" w:cs="Times New Roman"/>
          <w:color w:val="000000" w:themeColor="text1"/>
          <w:sz w:val="24"/>
          <w:szCs w:val="24"/>
        </w:rPr>
        <w:lastRenderedPageBreak/>
        <w:t xml:space="preserve">to 2% agarose gel electrophoresis assays. RT–qPCR </w:t>
      </w:r>
      <w:r w:rsidRPr="00C24A2E">
        <w:rPr>
          <w:rFonts w:ascii="Times New Roman" w:eastAsia="等线" w:hAnsi="Times New Roman" w:cs="Times New Roman"/>
          <w:color w:val="000000"/>
          <w:sz w:val="24"/>
          <w:szCs w:val="24"/>
        </w:rPr>
        <w:t>was</w:t>
      </w:r>
      <w:r w:rsidRPr="00C24A2E">
        <w:rPr>
          <w:rFonts w:ascii="Times New Roman" w:hAnsi="Times New Roman" w:cs="Times New Roman"/>
          <w:color w:val="000000" w:themeColor="text1"/>
          <w:sz w:val="24"/>
          <w:szCs w:val="24"/>
        </w:rPr>
        <w:t xml:space="preserve"> performed on</w:t>
      </w:r>
      <w:r w:rsidRPr="00C24A2E">
        <w:rPr>
          <w:rFonts w:ascii="Times New Roman" w:eastAsia="等线" w:hAnsi="Times New Roman" w:cs="Times New Roman"/>
          <w:color w:val="000000"/>
          <w:sz w:val="24"/>
          <w:szCs w:val="24"/>
        </w:rPr>
        <w:t xml:space="preserve"> a</w:t>
      </w:r>
      <w:r w:rsidRPr="00C24A2E">
        <w:rPr>
          <w:rFonts w:ascii="Times New Roman" w:hAnsi="Times New Roman" w:cs="Times New Roman"/>
          <w:color w:val="000000" w:themeColor="text1"/>
          <w:sz w:val="24"/>
          <w:szCs w:val="24"/>
        </w:rPr>
        <w:t xml:space="preserve"> </w:t>
      </w:r>
      <w:r w:rsidRPr="00C24A2E">
        <w:rPr>
          <w:rFonts w:ascii="Times New Roman" w:hAnsi="Times New Roman" w:cs="Times New Roman"/>
          <w:color w:val="000000" w:themeColor="text1"/>
          <w:kern w:val="0"/>
          <w:sz w:val="24"/>
          <w:szCs w:val="24"/>
        </w:rPr>
        <w:t xml:space="preserve">CFX96 Real-Time System (Bio–Rad, </w:t>
      </w:r>
      <w:r w:rsidRPr="00C24A2E">
        <w:rPr>
          <w:rFonts w:ascii="Times New Roman" w:hAnsi="Times New Roman" w:cs="Times New Roman"/>
          <w:color w:val="000000" w:themeColor="text1"/>
          <w:sz w:val="24"/>
          <w:szCs w:val="24"/>
        </w:rPr>
        <w:t>USA</w:t>
      </w:r>
      <w:r w:rsidRPr="00C24A2E">
        <w:rPr>
          <w:rFonts w:ascii="Times New Roman" w:hAnsi="Times New Roman" w:cs="Times New Roman"/>
          <w:color w:val="000000" w:themeColor="text1"/>
          <w:kern w:val="0"/>
          <w:sz w:val="24"/>
          <w:szCs w:val="24"/>
        </w:rPr>
        <w:t xml:space="preserve">) using the </w:t>
      </w:r>
      <w:proofErr w:type="spellStart"/>
      <w:r w:rsidRPr="00C24A2E">
        <w:rPr>
          <w:rFonts w:ascii="Times New Roman" w:hAnsi="Times New Roman" w:cs="Times New Roman"/>
          <w:color w:val="000000" w:themeColor="text1"/>
          <w:sz w:val="24"/>
          <w:szCs w:val="24"/>
        </w:rPr>
        <w:t>iTaq</w:t>
      </w:r>
      <w:proofErr w:type="spellEnd"/>
      <w:r w:rsidRPr="00C24A2E">
        <w:rPr>
          <w:rFonts w:ascii="Times New Roman" w:hAnsi="Times New Roman" w:cs="Times New Roman"/>
          <w:color w:val="000000" w:themeColor="text1"/>
          <w:sz w:val="24"/>
          <w:szCs w:val="24"/>
        </w:rPr>
        <w:t xml:space="preserve"> </w:t>
      </w:r>
      <w:r w:rsidRPr="00C24A2E">
        <w:rPr>
          <w:rFonts w:ascii="Times New Roman" w:eastAsia="等线" w:hAnsi="Times New Roman" w:cs="Times New Roman"/>
          <w:color w:val="000000"/>
          <w:sz w:val="24"/>
          <w:szCs w:val="24"/>
        </w:rPr>
        <w:t>Universal</w:t>
      </w:r>
      <w:r w:rsidRPr="00C24A2E">
        <w:rPr>
          <w:rFonts w:ascii="Times New Roman" w:hAnsi="Times New Roman" w:cs="Times New Roman"/>
          <w:color w:val="000000" w:themeColor="text1"/>
          <w:sz w:val="24"/>
          <w:szCs w:val="24"/>
        </w:rPr>
        <w:t xml:space="preserve"> SYBR Green </w:t>
      </w:r>
      <w:proofErr w:type="spellStart"/>
      <w:r w:rsidRPr="00C24A2E">
        <w:rPr>
          <w:rFonts w:ascii="Times New Roman" w:hAnsi="Times New Roman" w:cs="Times New Roman"/>
          <w:color w:val="000000" w:themeColor="text1"/>
          <w:sz w:val="24"/>
          <w:szCs w:val="24"/>
        </w:rPr>
        <w:t>Supermix</w:t>
      </w:r>
      <w:proofErr w:type="spellEnd"/>
      <w:r w:rsidRPr="00C24A2E">
        <w:rPr>
          <w:rFonts w:ascii="Times New Roman" w:hAnsi="Times New Roman" w:cs="Times New Roman"/>
          <w:color w:val="000000" w:themeColor="text1"/>
          <w:sz w:val="24"/>
          <w:szCs w:val="24"/>
        </w:rPr>
        <w:t xml:space="preserve"> </w:t>
      </w:r>
      <w:r w:rsidRPr="00C24A2E">
        <w:rPr>
          <w:rFonts w:ascii="Times New Roman" w:eastAsia="等线" w:hAnsi="Times New Roman" w:cs="Times New Roman"/>
          <w:color w:val="000000"/>
          <w:kern w:val="0"/>
          <w:sz w:val="24"/>
          <w:szCs w:val="24"/>
        </w:rPr>
        <w:t>Kit</w:t>
      </w:r>
      <w:r w:rsidRPr="00C24A2E">
        <w:rPr>
          <w:rFonts w:ascii="Times New Roman" w:hAnsi="Times New Roman" w:cs="Times New Roman"/>
          <w:color w:val="000000" w:themeColor="text1"/>
          <w:kern w:val="0"/>
          <w:sz w:val="24"/>
          <w:szCs w:val="24"/>
        </w:rPr>
        <w:t xml:space="preserve"> (Bio–Rad, </w:t>
      </w:r>
      <w:r w:rsidRPr="00C24A2E">
        <w:rPr>
          <w:rFonts w:ascii="Times New Roman" w:hAnsi="Times New Roman" w:cs="Times New Roman"/>
          <w:color w:val="000000" w:themeColor="text1"/>
          <w:sz w:val="24"/>
          <w:szCs w:val="24"/>
        </w:rPr>
        <w:t xml:space="preserve">USA) according to the manufacturer’s </w:t>
      </w:r>
      <w:r w:rsidRPr="00C24A2E">
        <w:rPr>
          <w:rFonts w:ascii="Times New Roman" w:hAnsi="Times New Roman" w:cs="Times New Roman"/>
          <w:color w:val="000000" w:themeColor="text1"/>
          <w:kern w:val="0"/>
          <w:sz w:val="24"/>
          <w:szCs w:val="24"/>
        </w:rPr>
        <w:t>protocol.</w:t>
      </w:r>
      <w:r w:rsidRPr="00C24A2E">
        <w:rPr>
          <w:rFonts w:ascii="Times New Roman" w:hAnsi="Times New Roman" w:cs="Times New Roman"/>
          <w:color w:val="000000" w:themeColor="text1"/>
          <w:sz w:val="24"/>
          <w:szCs w:val="24"/>
        </w:rPr>
        <w:t xml:space="preserve"> </w:t>
      </w:r>
      <w:r w:rsidRPr="00C24A2E">
        <w:rPr>
          <w:rFonts w:ascii="Times New Roman" w:hAnsi="Times New Roman" w:cs="Times New Roman"/>
          <w:color w:val="000000" w:themeColor="text1"/>
          <w:kern w:val="0"/>
          <w:sz w:val="24"/>
          <w:szCs w:val="24"/>
        </w:rPr>
        <w:t>The relative RNA expression levels were determined by the 2</w:t>
      </w:r>
      <w:r w:rsidRPr="00C24A2E">
        <w:rPr>
          <w:rFonts w:ascii="Times New Roman" w:hAnsi="Times New Roman" w:cs="Times New Roman"/>
          <w:color w:val="000000" w:themeColor="text1"/>
          <w:kern w:val="0"/>
          <w:sz w:val="24"/>
          <w:szCs w:val="24"/>
          <w:vertAlign w:val="superscript"/>
        </w:rPr>
        <w:t>−</w:t>
      </w:r>
      <w:r w:rsidRPr="00C24A2E">
        <w:rPr>
          <w:rFonts w:ascii="Times New Roman" w:eastAsia="AdvOT1ef757c0+03" w:hAnsi="Times New Roman" w:cs="Times New Roman"/>
          <w:color w:val="000000" w:themeColor="text1"/>
          <w:kern w:val="0"/>
          <w:sz w:val="24"/>
          <w:szCs w:val="24"/>
          <w:vertAlign w:val="superscript"/>
        </w:rPr>
        <w:t>Δ</w:t>
      </w:r>
      <w:r w:rsidRPr="00C24A2E">
        <w:rPr>
          <w:rFonts w:ascii="Times New Roman" w:hAnsi="Times New Roman" w:cs="Times New Roman"/>
          <w:color w:val="000000" w:themeColor="text1"/>
          <w:kern w:val="0"/>
          <w:sz w:val="24"/>
          <w:szCs w:val="24"/>
          <w:vertAlign w:val="superscript"/>
        </w:rPr>
        <w:t>Ct</w:t>
      </w:r>
      <w:r w:rsidRPr="00C24A2E">
        <w:rPr>
          <w:rFonts w:ascii="Times New Roman" w:hAnsi="Times New Roman" w:cs="Times New Roman"/>
          <w:color w:val="000000" w:themeColor="text1"/>
          <w:kern w:val="0"/>
          <w:sz w:val="24"/>
          <w:szCs w:val="24"/>
        </w:rPr>
        <w:t xml:space="preserve"> or 2</w:t>
      </w:r>
      <w:r w:rsidRPr="00C24A2E">
        <w:rPr>
          <w:rFonts w:ascii="Times New Roman" w:hAnsi="Times New Roman" w:cs="Times New Roman"/>
          <w:color w:val="000000" w:themeColor="text1"/>
          <w:kern w:val="0"/>
          <w:sz w:val="24"/>
          <w:szCs w:val="24"/>
          <w:vertAlign w:val="superscript"/>
        </w:rPr>
        <w:t>−</w:t>
      </w:r>
      <w:r w:rsidRPr="00C24A2E">
        <w:rPr>
          <w:rFonts w:ascii="Times New Roman" w:eastAsia="AdvOT1ef757c0+03" w:hAnsi="Times New Roman" w:cs="Times New Roman"/>
          <w:color w:val="000000" w:themeColor="text1"/>
          <w:kern w:val="0"/>
          <w:sz w:val="24"/>
          <w:szCs w:val="24"/>
          <w:vertAlign w:val="superscript"/>
        </w:rPr>
        <w:t>ΔΔ</w:t>
      </w:r>
      <w:r w:rsidRPr="00C24A2E">
        <w:rPr>
          <w:rFonts w:ascii="Times New Roman" w:hAnsi="Times New Roman" w:cs="Times New Roman"/>
          <w:color w:val="000000" w:themeColor="text1"/>
          <w:kern w:val="0"/>
          <w:sz w:val="24"/>
          <w:szCs w:val="24"/>
          <w:vertAlign w:val="superscript"/>
        </w:rPr>
        <w:t>Ct</w:t>
      </w:r>
      <w:r w:rsidRPr="00C24A2E">
        <w:rPr>
          <w:rFonts w:ascii="Times New Roman" w:hAnsi="Times New Roman" w:cs="Times New Roman"/>
          <w:color w:val="000000" w:themeColor="text1"/>
          <w:kern w:val="0"/>
          <w:sz w:val="24"/>
          <w:szCs w:val="24"/>
        </w:rPr>
        <w:t xml:space="preserve"> method. </w:t>
      </w:r>
      <w:r w:rsidRPr="00C24A2E">
        <w:rPr>
          <w:rFonts w:ascii="Times New Roman" w:hAnsi="Times New Roman" w:cs="Times New Roman"/>
          <w:color w:val="000000" w:themeColor="text1"/>
          <w:sz w:val="24"/>
          <w:szCs w:val="24"/>
        </w:rPr>
        <w:t xml:space="preserve">GAPDH was used as </w:t>
      </w:r>
      <w:r w:rsidRPr="00C24A2E">
        <w:rPr>
          <w:rFonts w:ascii="Times New Roman" w:eastAsia="等线" w:hAnsi="Times New Roman" w:cs="Times New Roman"/>
          <w:color w:val="000000"/>
          <w:sz w:val="24"/>
          <w:szCs w:val="24"/>
        </w:rPr>
        <w:t xml:space="preserve">a </w:t>
      </w:r>
      <w:r w:rsidRPr="00C24A2E">
        <w:rPr>
          <w:rFonts w:ascii="Times New Roman" w:hAnsi="Times New Roman" w:cs="Times New Roman"/>
          <w:color w:val="000000" w:themeColor="text1"/>
          <w:sz w:val="24"/>
          <w:szCs w:val="24"/>
        </w:rPr>
        <w:t>general control.</w:t>
      </w:r>
      <w:r w:rsidRPr="00C24A2E">
        <w:rPr>
          <w:rFonts w:ascii="Times New Roman" w:hAnsi="Times New Roman" w:cs="Times New Roman"/>
          <w:color w:val="000000" w:themeColor="text1"/>
          <w:kern w:val="0"/>
          <w:sz w:val="24"/>
          <w:szCs w:val="24"/>
        </w:rPr>
        <w:t xml:space="preserve"> </w:t>
      </w:r>
      <w:r w:rsidRPr="00C24A2E">
        <w:rPr>
          <w:rFonts w:ascii="Times New Roman" w:eastAsia="等线" w:hAnsi="Times New Roman" w:cs="Times New Roman"/>
          <w:color w:val="000000"/>
          <w:kern w:val="0"/>
          <w:sz w:val="24"/>
          <w:szCs w:val="24"/>
        </w:rPr>
        <w:t xml:space="preserve">The </w:t>
      </w:r>
      <w:r w:rsidRPr="00C24A2E">
        <w:rPr>
          <w:rFonts w:ascii="Times New Roman" w:hAnsi="Times New Roman" w:cs="Times New Roman"/>
          <w:color w:val="000000" w:themeColor="text1"/>
          <w:sz w:val="24"/>
          <w:szCs w:val="24"/>
        </w:rPr>
        <w:t>RT–qPCR</w:t>
      </w:r>
      <w:r w:rsidRPr="00C24A2E">
        <w:rPr>
          <w:rFonts w:ascii="Times New Roman" w:hAnsi="Times New Roman" w:cs="Times New Roman"/>
          <w:color w:val="000000" w:themeColor="text1"/>
          <w:kern w:val="0"/>
          <w:sz w:val="24"/>
          <w:szCs w:val="24"/>
        </w:rPr>
        <w:t xml:space="preserve"> primers </w:t>
      </w:r>
      <w:r w:rsidRPr="00C24A2E">
        <w:rPr>
          <w:rFonts w:ascii="Times New Roman" w:eastAsia="等线" w:hAnsi="Times New Roman" w:cs="Times New Roman"/>
          <w:color w:val="000000"/>
          <w:kern w:val="0"/>
          <w:sz w:val="24"/>
          <w:szCs w:val="24"/>
        </w:rPr>
        <w:t>are</w:t>
      </w:r>
      <w:r w:rsidRPr="00C24A2E">
        <w:rPr>
          <w:rFonts w:ascii="Times New Roman" w:hAnsi="Times New Roman" w:cs="Times New Roman"/>
          <w:color w:val="000000" w:themeColor="text1"/>
          <w:kern w:val="0"/>
          <w:sz w:val="24"/>
          <w:szCs w:val="24"/>
        </w:rPr>
        <w:t xml:space="preserve"> listed in </w:t>
      </w:r>
      <w:r>
        <w:rPr>
          <w:rFonts w:ascii="Times New Roman" w:hAnsi="Times New Roman" w:cs="Times New Roman"/>
          <w:color w:val="000000" w:themeColor="text1"/>
          <w:sz w:val="24"/>
          <w:szCs w:val="24"/>
        </w:rPr>
        <w:t>Supplementary Table 4</w:t>
      </w:r>
      <w:r w:rsidRPr="00C24A2E">
        <w:rPr>
          <w:rFonts w:ascii="Times New Roman" w:hAnsi="Times New Roman" w:cs="Times New Roman"/>
          <w:color w:val="000000" w:themeColor="text1"/>
          <w:kern w:val="0"/>
          <w:sz w:val="24"/>
          <w:szCs w:val="24"/>
        </w:rPr>
        <w:t>.</w:t>
      </w:r>
    </w:p>
    <w:p w14:paraId="658F4C69" w14:textId="77777777" w:rsidR="003B5DE5" w:rsidRPr="00C24A2E" w:rsidRDefault="003B5DE5" w:rsidP="003B5DE5">
      <w:pPr>
        <w:rPr>
          <w:rFonts w:ascii="Times New Roman" w:hAnsi="Times New Roman" w:cs="Times New Roman"/>
          <w:color w:val="000000" w:themeColor="text1"/>
          <w:sz w:val="24"/>
          <w:szCs w:val="24"/>
        </w:rPr>
      </w:pPr>
    </w:p>
    <w:p w14:paraId="45735174" w14:textId="77777777" w:rsidR="003B5DE5" w:rsidRPr="00C24A2E" w:rsidRDefault="003B5DE5" w:rsidP="003B5DE5">
      <w:pPr>
        <w:rPr>
          <w:rFonts w:ascii="Times New Roman" w:hAnsi="Times New Roman" w:cs="Times New Roman"/>
          <w:b/>
          <w:bCs/>
          <w:color w:val="000000" w:themeColor="text1"/>
          <w:kern w:val="0"/>
          <w:sz w:val="24"/>
          <w:szCs w:val="24"/>
        </w:rPr>
      </w:pPr>
      <w:r w:rsidRPr="00C24A2E">
        <w:rPr>
          <w:rFonts w:ascii="Times New Roman" w:hAnsi="Times New Roman" w:cs="Times New Roman"/>
          <w:b/>
          <w:bCs/>
          <w:color w:val="000000" w:themeColor="text1"/>
          <w:kern w:val="0"/>
          <w:sz w:val="24"/>
          <w:szCs w:val="24"/>
        </w:rPr>
        <w:t>Nuclear and cytoplasmic localization assay</w:t>
      </w:r>
    </w:p>
    <w:p w14:paraId="7408ABE6" w14:textId="77777777" w:rsidR="003B5DE5" w:rsidRPr="00C24A2E" w:rsidRDefault="003B5DE5" w:rsidP="003B5DE5">
      <w:pPr>
        <w:rPr>
          <w:rFonts w:ascii="Times New Roman" w:hAnsi="Times New Roman" w:cs="Times New Roman"/>
          <w:color w:val="000000" w:themeColor="text1"/>
          <w:kern w:val="0"/>
          <w:sz w:val="24"/>
          <w:szCs w:val="24"/>
        </w:rPr>
      </w:pPr>
      <w:r w:rsidRPr="00C24A2E">
        <w:rPr>
          <w:rFonts w:ascii="Times New Roman" w:hAnsi="Times New Roman" w:cs="Times New Roman"/>
          <w:color w:val="000000" w:themeColor="text1"/>
          <w:kern w:val="0"/>
          <w:sz w:val="24"/>
          <w:szCs w:val="24"/>
        </w:rPr>
        <w:t xml:space="preserve">The nuclear and cytoplasmic fractions were extracted </w:t>
      </w:r>
      <w:r w:rsidRPr="00C24A2E">
        <w:rPr>
          <w:rFonts w:ascii="Times New Roman" w:hAnsi="Times New Roman" w:cs="Times New Roman"/>
          <w:color w:val="000000" w:themeColor="text1"/>
          <w:sz w:val="24"/>
          <w:szCs w:val="24"/>
        </w:rPr>
        <w:t>from cells collected</w:t>
      </w:r>
      <w:r w:rsidRPr="00C24A2E">
        <w:rPr>
          <w:rFonts w:ascii="Times New Roman" w:hAnsi="Times New Roman" w:cs="Times New Roman"/>
          <w:color w:val="000000" w:themeColor="text1"/>
          <w:kern w:val="0"/>
          <w:sz w:val="24"/>
          <w:szCs w:val="24"/>
        </w:rPr>
        <w:t xml:space="preserve"> using </w:t>
      </w:r>
      <w:r w:rsidRPr="00C24A2E">
        <w:rPr>
          <w:rFonts w:ascii="Times New Roman" w:eastAsia="等线" w:hAnsi="Times New Roman" w:cs="Times New Roman"/>
          <w:color w:val="000000"/>
          <w:kern w:val="0"/>
          <w:sz w:val="24"/>
          <w:szCs w:val="24"/>
        </w:rPr>
        <w:t xml:space="preserve">a </w:t>
      </w:r>
      <w:r w:rsidRPr="00C24A2E">
        <w:rPr>
          <w:rFonts w:ascii="Times New Roman" w:hAnsi="Times New Roman" w:cs="Times New Roman"/>
          <w:color w:val="000000" w:themeColor="text1"/>
          <w:kern w:val="0"/>
          <w:sz w:val="24"/>
          <w:szCs w:val="24"/>
        </w:rPr>
        <w:t>PARIS kit (</w:t>
      </w:r>
      <w:proofErr w:type="spellStart"/>
      <w:r w:rsidRPr="00C24A2E">
        <w:rPr>
          <w:rFonts w:ascii="Times New Roman" w:hAnsi="Times New Roman" w:cs="Times New Roman"/>
          <w:color w:val="000000" w:themeColor="text1"/>
          <w:kern w:val="0"/>
          <w:sz w:val="24"/>
          <w:szCs w:val="24"/>
        </w:rPr>
        <w:t>Ambion</w:t>
      </w:r>
      <w:proofErr w:type="spellEnd"/>
      <w:r w:rsidRPr="00C24A2E">
        <w:rPr>
          <w:rFonts w:ascii="Times New Roman" w:hAnsi="Times New Roman" w:cs="Times New Roman"/>
          <w:color w:val="000000" w:themeColor="text1"/>
          <w:kern w:val="0"/>
          <w:sz w:val="24"/>
          <w:szCs w:val="24"/>
        </w:rPr>
        <w:t>,</w:t>
      </w:r>
      <w:r w:rsidRPr="00C24A2E">
        <w:rPr>
          <w:rFonts w:ascii="Times New Roman" w:hAnsi="Times New Roman" w:cs="Times New Roman"/>
          <w:color w:val="000000" w:themeColor="text1"/>
          <w:sz w:val="24"/>
          <w:szCs w:val="24"/>
        </w:rPr>
        <w:t xml:space="preserve"> USA</w:t>
      </w:r>
      <w:r w:rsidRPr="00C24A2E">
        <w:rPr>
          <w:rFonts w:ascii="Times New Roman" w:hAnsi="Times New Roman" w:cs="Times New Roman"/>
          <w:color w:val="000000" w:themeColor="text1"/>
          <w:kern w:val="0"/>
          <w:sz w:val="24"/>
          <w:szCs w:val="24"/>
        </w:rPr>
        <w:t xml:space="preserve">) </w:t>
      </w:r>
      <w:r w:rsidRPr="00C24A2E">
        <w:rPr>
          <w:rFonts w:ascii="Times New Roman" w:hAnsi="Times New Roman" w:cs="Times New Roman"/>
          <w:color w:val="000000" w:themeColor="text1"/>
          <w:sz w:val="24"/>
          <w:szCs w:val="24"/>
        </w:rPr>
        <w:t xml:space="preserve">according to the manufacturer’s </w:t>
      </w:r>
      <w:r w:rsidRPr="00C24A2E">
        <w:rPr>
          <w:rFonts w:ascii="Times New Roman" w:hAnsi="Times New Roman" w:cs="Times New Roman"/>
          <w:color w:val="000000" w:themeColor="text1"/>
          <w:kern w:val="0"/>
          <w:sz w:val="24"/>
          <w:szCs w:val="24"/>
        </w:rPr>
        <w:t xml:space="preserve">instruction. Subsequently, </w:t>
      </w:r>
      <w:r w:rsidRPr="00C24A2E">
        <w:rPr>
          <w:rFonts w:ascii="Times New Roman" w:hAnsi="Times New Roman" w:cs="Times New Roman"/>
          <w:color w:val="000000" w:themeColor="text1"/>
          <w:sz w:val="24"/>
          <w:szCs w:val="24"/>
        </w:rPr>
        <w:t>nuclear and cytoplasmic RNAs were converted to cDNAs, and then the abundance of circPLIN2 in the nuclear and cytoplasmic fractions was analyzed by RT–qPCR.</w:t>
      </w:r>
    </w:p>
    <w:p w14:paraId="0BB791D1" w14:textId="77777777" w:rsidR="003B5DE5" w:rsidRPr="00C24A2E" w:rsidRDefault="003B5DE5" w:rsidP="003B5DE5">
      <w:pPr>
        <w:rPr>
          <w:rFonts w:ascii="Times New Roman" w:hAnsi="Times New Roman" w:cs="Times New Roman"/>
          <w:color w:val="000000" w:themeColor="text1"/>
          <w:sz w:val="24"/>
          <w:szCs w:val="24"/>
        </w:rPr>
      </w:pPr>
    </w:p>
    <w:p w14:paraId="1C61AAC3" w14:textId="77777777" w:rsidR="003B5DE5" w:rsidRPr="00C24A2E" w:rsidRDefault="003B5DE5" w:rsidP="003B5DE5">
      <w:pPr>
        <w:rPr>
          <w:rFonts w:ascii="Times New Roman" w:hAnsi="Times New Roman" w:cs="Times New Roman"/>
          <w:b/>
          <w:bCs/>
          <w:color w:val="000000" w:themeColor="text1"/>
          <w:sz w:val="24"/>
          <w:szCs w:val="24"/>
        </w:rPr>
      </w:pPr>
      <w:r w:rsidRPr="00C24A2E">
        <w:rPr>
          <w:rFonts w:ascii="Times New Roman" w:hAnsi="Times New Roman" w:cs="Times New Roman"/>
          <w:b/>
          <w:bCs/>
          <w:color w:val="000000" w:themeColor="text1"/>
          <w:sz w:val="24"/>
          <w:szCs w:val="24"/>
        </w:rPr>
        <w:t>RNase R digestion assay</w:t>
      </w:r>
    </w:p>
    <w:p w14:paraId="69E0B847" w14:textId="77777777" w:rsidR="003B5DE5" w:rsidRPr="00C24A2E" w:rsidRDefault="003B5DE5" w:rsidP="003B5DE5">
      <w:pPr>
        <w:rPr>
          <w:rFonts w:ascii="Times New Roman" w:hAnsi="Times New Roman" w:cs="Times New Roman"/>
          <w:color w:val="000000" w:themeColor="text1"/>
          <w:kern w:val="0"/>
          <w:sz w:val="24"/>
          <w:szCs w:val="24"/>
        </w:rPr>
      </w:pPr>
      <w:r w:rsidRPr="00C24A2E">
        <w:rPr>
          <w:rFonts w:ascii="Times New Roman" w:eastAsia="等线" w:hAnsi="Times New Roman" w:cs="Times New Roman"/>
          <w:color w:val="000000"/>
          <w:sz w:val="24"/>
          <w:szCs w:val="24"/>
        </w:rPr>
        <w:t xml:space="preserve">A total of 2.5 </w:t>
      </w:r>
      <w:proofErr w:type="spellStart"/>
      <w:r w:rsidRPr="00C24A2E">
        <w:rPr>
          <w:rFonts w:ascii="Times New Roman" w:eastAsia="等线" w:hAnsi="Times New Roman" w:cs="Times New Roman"/>
          <w:color w:val="000000"/>
          <w:sz w:val="24"/>
          <w:szCs w:val="24"/>
        </w:rPr>
        <w:t>μg</w:t>
      </w:r>
      <w:proofErr w:type="spellEnd"/>
      <w:r w:rsidRPr="00C24A2E">
        <w:rPr>
          <w:rFonts w:ascii="Times New Roman" w:hAnsi="Times New Roman" w:cs="Times New Roman"/>
          <w:color w:val="000000" w:themeColor="text1"/>
          <w:sz w:val="24"/>
          <w:szCs w:val="24"/>
        </w:rPr>
        <w:t xml:space="preserve"> of total RNA extracted from 786-O </w:t>
      </w:r>
      <w:r w:rsidRPr="00C24A2E">
        <w:rPr>
          <w:rFonts w:ascii="Times New Roman" w:eastAsia="等线" w:hAnsi="Times New Roman" w:cs="Times New Roman"/>
          <w:color w:val="000000"/>
          <w:sz w:val="24"/>
          <w:szCs w:val="24"/>
        </w:rPr>
        <w:t>cells</w:t>
      </w:r>
      <w:r w:rsidRPr="00C24A2E">
        <w:rPr>
          <w:rFonts w:ascii="Times New Roman" w:hAnsi="Times New Roman" w:cs="Times New Roman"/>
          <w:color w:val="000000" w:themeColor="text1"/>
          <w:sz w:val="24"/>
          <w:szCs w:val="24"/>
        </w:rPr>
        <w:t xml:space="preserve"> was incubated at 37 °C for 30 min with or without RNase R (</w:t>
      </w:r>
      <w:proofErr w:type="spellStart"/>
      <w:r w:rsidRPr="00C24A2E">
        <w:rPr>
          <w:rFonts w:ascii="Times New Roman" w:hAnsi="Times New Roman" w:cs="Times New Roman"/>
          <w:color w:val="000000" w:themeColor="text1"/>
          <w:kern w:val="0"/>
          <w:sz w:val="24"/>
          <w:szCs w:val="24"/>
        </w:rPr>
        <w:t>Geneseed</w:t>
      </w:r>
      <w:proofErr w:type="spellEnd"/>
      <w:r w:rsidRPr="00C24A2E">
        <w:rPr>
          <w:rFonts w:ascii="Times New Roman" w:hAnsi="Times New Roman" w:cs="Times New Roman"/>
          <w:color w:val="000000" w:themeColor="text1"/>
          <w:kern w:val="0"/>
          <w:sz w:val="24"/>
          <w:szCs w:val="24"/>
        </w:rPr>
        <w:t>, China</w:t>
      </w:r>
      <w:r w:rsidRPr="00C24A2E">
        <w:rPr>
          <w:rFonts w:ascii="Times New Roman" w:hAnsi="Times New Roman" w:cs="Times New Roman"/>
          <w:color w:val="000000" w:themeColor="text1"/>
          <w:sz w:val="24"/>
          <w:szCs w:val="24"/>
        </w:rPr>
        <w:t xml:space="preserve">) according to the manufacturer’s </w:t>
      </w:r>
      <w:r w:rsidRPr="00C24A2E">
        <w:rPr>
          <w:rFonts w:ascii="Times New Roman" w:hAnsi="Times New Roman" w:cs="Times New Roman"/>
          <w:color w:val="000000" w:themeColor="text1"/>
          <w:kern w:val="0"/>
          <w:sz w:val="24"/>
          <w:szCs w:val="24"/>
        </w:rPr>
        <w:t xml:space="preserve">protocol and then </w:t>
      </w:r>
      <w:r w:rsidRPr="00C24A2E">
        <w:rPr>
          <w:rFonts w:ascii="Times New Roman" w:hAnsi="Times New Roman" w:cs="Times New Roman"/>
          <w:color w:val="000000" w:themeColor="text1"/>
          <w:sz w:val="24"/>
          <w:szCs w:val="24"/>
        </w:rPr>
        <w:t>analyzed by RT–qPCR following</w:t>
      </w:r>
      <w:r w:rsidRPr="00C24A2E">
        <w:rPr>
          <w:rFonts w:ascii="Times New Roman" w:eastAsia="等线" w:hAnsi="Times New Roman" w:cs="Times New Roman"/>
          <w:color w:val="000000"/>
          <w:sz w:val="24"/>
          <w:szCs w:val="24"/>
        </w:rPr>
        <w:t xml:space="preserve"> inactivation of</w:t>
      </w:r>
      <w:r w:rsidRPr="00C24A2E">
        <w:rPr>
          <w:rFonts w:ascii="Times New Roman" w:hAnsi="Times New Roman" w:cs="Times New Roman"/>
          <w:color w:val="000000" w:themeColor="text1"/>
          <w:sz w:val="24"/>
          <w:szCs w:val="24"/>
        </w:rPr>
        <w:t xml:space="preserve"> RNase R enzyme at </w:t>
      </w:r>
      <w:r w:rsidRPr="00C24A2E">
        <w:rPr>
          <w:rFonts w:ascii="Times New Roman" w:eastAsia="等线" w:hAnsi="Times New Roman" w:cs="Times New Roman"/>
          <w:color w:val="000000"/>
          <w:sz w:val="24"/>
          <w:szCs w:val="24"/>
        </w:rPr>
        <w:t>70 °C</w:t>
      </w:r>
      <w:r w:rsidRPr="00C24A2E">
        <w:rPr>
          <w:rFonts w:ascii="Times New Roman" w:hAnsi="Times New Roman" w:cs="Times New Roman"/>
          <w:color w:val="000000" w:themeColor="text1"/>
          <w:sz w:val="24"/>
          <w:szCs w:val="24"/>
        </w:rPr>
        <w:t xml:space="preserve"> for 10 min</w:t>
      </w:r>
      <w:r w:rsidRPr="00C24A2E">
        <w:rPr>
          <w:rFonts w:ascii="Times New Roman" w:hAnsi="Times New Roman" w:cs="Times New Roman"/>
          <w:color w:val="000000" w:themeColor="text1"/>
          <w:kern w:val="0"/>
          <w:sz w:val="24"/>
          <w:szCs w:val="24"/>
        </w:rPr>
        <w:t>.</w:t>
      </w:r>
    </w:p>
    <w:p w14:paraId="6D0A79E5" w14:textId="77777777" w:rsidR="003B5DE5" w:rsidRPr="00C24A2E" w:rsidRDefault="003B5DE5" w:rsidP="003B5DE5">
      <w:pPr>
        <w:rPr>
          <w:rFonts w:ascii="Times New Roman" w:hAnsi="Times New Roman" w:cs="Times New Roman"/>
          <w:color w:val="000000" w:themeColor="text1"/>
          <w:kern w:val="0"/>
          <w:sz w:val="24"/>
          <w:szCs w:val="24"/>
        </w:rPr>
      </w:pPr>
    </w:p>
    <w:p w14:paraId="45F33AEE" w14:textId="77777777" w:rsidR="003B5DE5" w:rsidRPr="00C24A2E" w:rsidRDefault="003B5DE5" w:rsidP="003B5DE5">
      <w:pPr>
        <w:rPr>
          <w:rFonts w:ascii="Times New Roman" w:hAnsi="Times New Roman" w:cs="Times New Roman"/>
          <w:b/>
          <w:bCs/>
          <w:color w:val="000000" w:themeColor="text1"/>
          <w:sz w:val="24"/>
          <w:szCs w:val="24"/>
        </w:rPr>
      </w:pPr>
      <w:r w:rsidRPr="00C24A2E">
        <w:rPr>
          <w:rFonts w:ascii="Times New Roman" w:hAnsi="Times New Roman" w:cs="Times New Roman"/>
          <w:b/>
          <w:bCs/>
          <w:color w:val="000000" w:themeColor="text1"/>
          <w:sz w:val="24"/>
          <w:szCs w:val="24"/>
        </w:rPr>
        <w:t>Actinomycin D assay</w:t>
      </w:r>
    </w:p>
    <w:p w14:paraId="1F28964D" w14:textId="77777777" w:rsidR="003B5DE5" w:rsidRPr="00C24A2E" w:rsidRDefault="003B5DE5" w:rsidP="003B5DE5">
      <w:pPr>
        <w:autoSpaceDE w:val="0"/>
        <w:autoSpaceDN w:val="0"/>
        <w:adjustRightInd w:val="0"/>
        <w:rPr>
          <w:rFonts w:ascii="Times New Roman" w:hAnsi="Times New Roman" w:cs="Times New Roman"/>
          <w:color w:val="000000" w:themeColor="text1"/>
          <w:kern w:val="0"/>
          <w:sz w:val="24"/>
          <w:szCs w:val="24"/>
        </w:rPr>
      </w:pPr>
      <w:r w:rsidRPr="00C24A2E">
        <w:rPr>
          <w:rFonts w:ascii="Times New Roman" w:hAnsi="Times New Roman" w:cs="Times New Roman"/>
          <w:color w:val="000000" w:themeColor="text1"/>
          <w:sz w:val="24"/>
          <w:szCs w:val="24"/>
        </w:rPr>
        <w:t>786-O</w:t>
      </w:r>
      <w:r w:rsidRPr="00C24A2E">
        <w:rPr>
          <w:rFonts w:ascii="Times New Roman" w:hAnsi="Times New Roman" w:cs="Times New Roman"/>
          <w:color w:val="000000" w:themeColor="text1"/>
          <w:kern w:val="0"/>
          <w:sz w:val="24"/>
          <w:szCs w:val="24"/>
        </w:rPr>
        <w:t xml:space="preserve"> cells were exposed to</w:t>
      </w:r>
      <w:r w:rsidRPr="00C24A2E">
        <w:rPr>
          <w:rFonts w:ascii="Times New Roman" w:eastAsia="等线" w:hAnsi="Times New Roman" w:cs="Times New Roman"/>
          <w:color w:val="000000"/>
          <w:kern w:val="0"/>
          <w:sz w:val="24"/>
          <w:szCs w:val="24"/>
        </w:rPr>
        <w:t xml:space="preserve"> 2 </w:t>
      </w:r>
      <w:proofErr w:type="spellStart"/>
      <w:r w:rsidRPr="00C24A2E">
        <w:rPr>
          <w:rFonts w:ascii="Times New Roman" w:eastAsia="等线" w:hAnsi="Times New Roman" w:cs="Times New Roman"/>
          <w:color w:val="000000"/>
          <w:kern w:val="0"/>
          <w:sz w:val="24"/>
          <w:szCs w:val="24"/>
        </w:rPr>
        <w:t>μg</w:t>
      </w:r>
      <w:proofErr w:type="spellEnd"/>
      <w:r w:rsidRPr="00C24A2E">
        <w:rPr>
          <w:rFonts w:ascii="Times New Roman" w:eastAsia="等线" w:hAnsi="Times New Roman" w:cs="Times New Roman"/>
          <w:color w:val="000000"/>
          <w:kern w:val="0"/>
          <w:sz w:val="24"/>
          <w:szCs w:val="24"/>
        </w:rPr>
        <w:t>/mL</w:t>
      </w:r>
      <w:r w:rsidRPr="00C24A2E">
        <w:rPr>
          <w:rFonts w:ascii="Times New Roman" w:hAnsi="Times New Roman" w:cs="Times New Roman"/>
          <w:color w:val="000000" w:themeColor="text1"/>
          <w:kern w:val="0"/>
          <w:sz w:val="24"/>
          <w:szCs w:val="24"/>
        </w:rPr>
        <w:t xml:space="preserve"> actinomycin D (Sigma, </w:t>
      </w:r>
      <w:r w:rsidRPr="00C24A2E">
        <w:rPr>
          <w:rFonts w:ascii="Times New Roman" w:hAnsi="Times New Roman" w:cs="Times New Roman"/>
          <w:color w:val="000000" w:themeColor="text1"/>
          <w:sz w:val="24"/>
          <w:szCs w:val="24"/>
        </w:rPr>
        <w:t>USA</w:t>
      </w:r>
      <w:r w:rsidRPr="00C24A2E">
        <w:rPr>
          <w:rFonts w:ascii="Times New Roman" w:hAnsi="Times New Roman" w:cs="Times New Roman"/>
          <w:color w:val="000000" w:themeColor="text1"/>
          <w:kern w:val="0"/>
          <w:sz w:val="24"/>
          <w:szCs w:val="24"/>
        </w:rPr>
        <w:t xml:space="preserve">) at </w:t>
      </w:r>
      <w:r w:rsidRPr="00C24A2E">
        <w:rPr>
          <w:rFonts w:ascii="Times New Roman" w:eastAsia="等线" w:hAnsi="Times New Roman" w:cs="Times New Roman"/>
          <w:color w:val="000000"/>
          <w:kern w:val="0"/>
          <w:sz w:val="24"/>
          <w:szCs w:val="24"/>
        </w:rPr>
        <w:t xml:space="preserve">the </w:t>
      </w:r>
      <w:r w:rsidRPr="00C24A2E">
        <w:rPr>
          <w:rFonts w:ascii="Times New Roman" w:hAnsi="Times New Roman" w:cs="Times New Roman"/>
          <w:color w:val="000000" w:themeColor="text1"/>
          <w:kern w:val="0"/>
          <w:sz w:val="24"/>
          <w:szCs w:val="24"/>
        </w:rPr>
        <w:t xml:space="preserve">indicated time </w:t>
      </w:r>
      <w:r w:rsidRPr="00C24A2E">
        <w:rPr>
          <w:rFonts w:ascii="Times New Roman" w:eastAsia="等线" w:hAnsi="Times New Roman" w:cs="Times New Roman"/>
          <w:color w:val="000000"/>
          <w:kern w:val="0"/>
          <w:sz w:val="24"/>
          <w:szCs w:val="24"/>
        </w:rPr>
        <w:t>points</w:t>
      </w:r>
      <w:r w:rsidRPr="00C24A2E">
        <w:rPr>
          <w:rFonts w:ascii="Times New Roman" w:hAnsi="Times New Roman" w:cs="Times New Roman"/>
          <w:color w:val="000000" w:themeColor="text1"/>
          <w:kern w:val="0"/>
          <w:sz w:val="24"/>
          <w:szCs w:val="24"/>
        </w:rPr>
        <w:t xml:space="preserve">. </w:t>
      </w:r>
      <w:r w:rsidRPr="00C24A2E">
        <w:rPr>
          <w:rFonts w:ascii="Times New Roman" w:hAnsi="Times New Roman" w:cs="Times New Roman"/>
          <w:color w:val="000000" w:themeColor="text1"/>
          <w:sz w:val="24"/>
          <w:szCs w:val="24"/>
        </w:rPr>
        <w:t>Then, 786-O cells were collected</w:t>
      </w:r>
      <w:r w:rsidRPr="00C24A2E">
        <w:rPr>
          <w:rFonts w:ascii="Times New Roman" w:eastAsia="等线" w:hAnsi="Times New Roman" w:cs="Times New Roman"/>
          <w:color w:val="000000"/>
          <w:sz w:val="24"/>
          <w:szCs w:val="24"/>
        </w:rPr>
        <w:t>,</w:t>
      </w:r>
      <w:r w:rsidRPr="00C24A2E">
        <w:rPr>
          <w:rFonts w:ascii="Times New Roman" w:hAnsi="Times New Roman" w:cs="Times New Roman"/>
          <w:color w:val="000000" w:themeColor="text1"/>
          <w:sz w:val="24"/>
          <w:szCs w:val="24"/>
        </w:rPr>
        <w:t xml:space="preserve"> and total </w:t>
      </w:r>
      <w:r w:rsidRPr="00C24A2E">
        <w:rPr>
          <w:rFonts w:ascii="Times New Roman" w:eastAsia="等线" w:hAnsi="Times New Roman" w:cs="Times New Roman"/>
          <w:color w:val="000000"/>
          <w:sz w:val="24"/>
          <w:szCs w:val="24"/>
        </w:rPr>
        <w:t>RNA was</w:t>
      </w:r>
      <w:r w:rsidRPr="00C24A2E">
        <w:rPr>
          <w:rFonts w:ascii="Times New Roman" w:hAnsi="Times New Roman" w:cs="Times New Roman"/>
          <w:color w:val="000000" w:themeColor="text1"/>
          <w:sz w:val="24"/>
          <w:szCs w:val="24"/>
        </w:rPr>
        <w:t xml:space="preserve"> extracted</w:t>
      </w:r>
      <w:r w:rsidRPr="00C24A2E">
        <w:rPr>
          <w:rFonts w:ascii="Times New Roman" w:hAnsi="Times New Roman" w:cs="Times New Roman"/>
          <w:color w:val="000000" w:themeColor="text1"/>
          <w:kern w:val="0"/>
          <w:sz w:val="24"/>
          <w:szCs w:val="24"/>
        </w:rPr>
        <w:t xml:space="preserve">. </w:t>
      </w:r>
      <w:r w:rsidRPr="00C24A2E">
        <w:rPr>
          <w:rFonts w:ascii="Times New Roman" w:hAnsi="Times New Roman" w:cs="Times New Roman"/>
          <w:color w:val="000000" w:themeColor="text1"/>
          <w:sz w:val="24"/>
          <w:szCs w:val="24"/>
        </w:rPr>
        <w:t>The stability of circPLIN2 and PLIN2 mRNA was analyzed by RT–qPCR</w:t>
      </w:r>
      <w:r w:rsidRPr="00C24A2E">
        <w:rPr>
          <w:rFonts w:ascii="Times New Roman" w:hAnsi="Times New Roman" w:cs="Times New Roman"/>
          <w:color w:val="000000" w:themeColor="text1"/>
          <w:kern w:val="0"/>
          <w:sz w:val="24"/>
          <w:szCs w:val="24"/>
        </w:rPr>
        <w:t>.</w:t>
      </w:r>
    </w:p>
    <w:p w14:paraId="731AD9A4" w14:textId="77777777" w:rsidR="003B5DE5" w:rsidRPr="00C24A2E" w:rsidRDefault="003B5DE5" w:rsidP="003B5DE5">
      <w:pPr>
        <w:rPr>
          <w:rFonts w:ascii="Times New Roman" w:hAnsi="Times New Roman" w:cs="Times New Roman"/>
          <w:color w:val="000000" w:themeColor="text1"/>
          <w:sz w:val="24"/>
          <w:szCs w:val="24"/>
        </w:rPr>
      </w:pPr>
    </w:p>
    <w:p w14:paraId="681C6854" w14:textId="77777777" w:rsidR="003B5DE5" w:rsidRPr="00C24A2E" w:rsidRDefault="003B5DE5" w:rsidP="003B5DE5">
      <w:pPr>
        <w:rPr>
          <w:rFonts w:ascii="Times New Roman" w:hAnsi="Times New Roman" w:cs="Times New Roman"/>
          <w:b/>
          <w:bCs/>
          <w:color w:val="000000" w:themeColor="text1"/>
          <w:sz w:val="24"/>
          <w:szCs w:val="24"/>
        </w:rPr>
      </w:pPr>
      <w:r w:rsidRPr="00C24A2E">
        <w:rPr>
          <w:rFonts w:ascii="Times New Roman" w:hAnsi="Times New Roman" w:cs="Times New Roman"/>
          <w:b/>
          <w:bCs/>
          <w:color w:val="000000" w:themeColor="text1"/>
          <w:sz w:val="24"/>
          <w:szCs w:val="24"/>
        </w:rPr>
        <w:t>Fluorescence in situ hybridization assay</w:t>
      </w:r>
    </w:p>
    <w:p w14:paraId="24DB532E" w14:textId="77777777" w:rsidR="003B5DE5" w:rsidRPr="00C24A2E" w:rsidRDefault="003B5DE5" w:rsidP="003B5DE5">
      <w:pPr>
        <w:rPr>
          <w:rFonts w:ascii="Times New Roman" w:hAnsi="Times New Roman" w:cs="Times New Roman"/>
          <w:color w:val="000000" w:themeColor="text1"/>
          <w:sz w:val="24"/>
          <w:szCs w:val="24"/>
        </w:rPr>
      </w:pPr>
      <w:r w:rsidRPr="00C24A2E">
        <w:rPr>
          <w:rFonts w:ascii="Times New Roman" w:hAnsi="Times New Roman" w:cs="Times New Roman"/>
          <w:color w:val="000000" w:themeColor="text1"/>
          <w:sz w:val="24"/>
          <w:szCs w:val="24"/>
        </w:rPr>
        <w:t>ACHN and OS-RC-2 cells were first seeded on 24-well plates to a confluence of approximately 50%. Then, fluorescence in situ hybridization (FISH) assays of ACHN and OS-RC-2 cells were performed using a FISH kit (</w:t>
      </w:r>
      <w:proofErr w:type="spellStart"/>
      <w:r w:rsidRPr="00C24A2E">
        <w:rPr>
          <w:rFonts w:ascii="Times New Roman" w:hAnsi="Times New Roman" w:cs="Times New Roman"/>
          <w:color w:val="000000" w:themeColor="text1"/>
          <w:sz w:val="24"/>
          <w:szCs w:val="24"/>
        </w:rPr>
        <w:t>Ribo</w:t>
      </w:r>
      <w:proofErr w:type="spellEnd"/>
      <w:r w:rsidRPr="00C24A2E">
        <w:rPr>
          <w:rFonts w:ascii="Times New Roman" w:hAnsi="Times New Roman" w:cs="Times New Roman"/>
          <w:color w:val="000000" w:themeColor="text1"/>
          <w:sz w:val="24"/>
          <w:szCs w:val="24"/>
        </w:rPr>
        <w:t xml:space="preserve">, China) according to the manufacturer’s </w:t>
      </w:r>
      <w:r w:rsidRPr="00C24A2E">
        <w:rPr>
          <w:rFonts w:ascii="Times New Roman" w:hAnsi="Times New Roman" w:cs="Times New Roman"/>
          <w:color w:val="000000" w:themeColor="text1"/>
          <w:kern w:val="0"/>
          <w:sz w:val="24"/>
          <w:szCs w:val="24"/>
        </w:rPr>
        <w:t>protocol</w:t>
      </w:r>
      <w:r w:rsidRPr="00C24A2E">
        <w:rPr>
          <w:rFonts w:ascii="Times New Roman" w:hAnsi="Times New Roman" w:cs="Times New Roman"/>
          <w:color w:val="000000" w:themeColor="text1"/>
          <w:sz w:val="24"/>
          <w:szCs w:val="24"/>
        </w:rPr>
        <w:t>. Brie</w:t>
      </w:r>
      <w:r w:rsidRPr="00C24A2E">
        <w:rPr>
          <w:rFonts w:ascii="Times New Roman" w:eastAsia="AdvOT1ef757c0+fb" w:hAnsi="Times New Roman" w:cs="Times New Roman"/>
          <w:color w:val="000000" w:themeColor="text1"/>
          <w:sz w:val="24"/>
          <w:szCs w:val="24"/>
        </w:rPr>
        <w:t>fl</w:t>
      </w:r>
      <w:r w:rsidRPr="00C24A2E">
        <w:rPr>
          <w:rFonts w:ascii="Times New Roman" w:hAnsi="Times New Roman" w:cs="Times New Roman"/>
          <w:color w:val="000000" w:themeColor="text1"/>
          <w:sz w:val="24"/>
          <w:szCs w:val="24"/>
        </w:rPr>
        <w:t xml:space="preserve">y, cells were fixed with 4% paraformaldehyde for 15 min at room temperature and </w:t>
      </w:r>
      <w:r w:rsidRPr="00C24A2E">
        <w:rPr>
          <w:rFonts w:ascii="Times New Roman" w:eastAsia="等线" w:hAnsi="Times New Roman" w:cs="Times New Roman"/>
          <w:color w:val="000000"/>
          <w:sz w:val="24"/>
          <w:szCs w:val="24"/>
        </w:rPr>
        <w:t>permeabilized</w:t>
      </w:r>
      <w:r w:rsidRPr="00C24A2E">
        <w:rPr>
          <w:rFonts w:ascii="Times New Roman" w:hAnsi="Times New Roman" w:cs="Times New Roman"/>
          <w:color w:val="000000" w:themeColor="text1"/>
          <w:sz w:val="24"/>
          <w:szCs w:val="24"/>
        </w:rPr>
        <w:t xml:space="preserve"> with 1% Triton X-100 at 4 °C for 10 min. Next, </w:t>
      </w:r>
      <w:r w:rsidRPr="00C24A2E">
        <w:rPr>
          <w:rFonts w:ascii="Times New Roman" w:eastAsia="等线" w:hAnsi="Times New Roman" w:cs="Times New Roman"/>
          <w:color w:val="000000"/>
          <w:sz w:val="24"/>
          <w:szCs w:val="24"/>
        </w:rPr>
        <w:t xml:space="preserve">the </w:t>
      </w:r>
      <w:r w:rsidRPr="00C24A2E">
        <w:rPr>
          <w:rFonts w:ascii="Times New Roman" w:hAnsi="Times New Roman" w:cs="Times New Roman"/>
          <w:color w:val="000000" w:themeColor="text1"/>
          <w:sz w:val="24"/>
          <w:szCs w:val="24"/>
        </w:rPr>
        <w:t xml:space="preserve">cells were blocked </w:t>
      </w:r>
      <w:r w:rsidRPr="00C24A2E">
        <w:rPr>
          <w:rFonts w:ascii="Times New Roman" w:eastAsia="等线" w:hAnsi="Times New Roman" w:cs="Times New Roman"/>
          <w:color w:val="000000"/>
          <w:sz w:val="24"/>
          <w:szCs w:val="24"/>
        </w:rPr>
        <w:t xml:space="preserve">with </w:t>
      </w:r>
      <w:r w:rsidRPr="004A3628">
        <w:rPr>
          <w:rFonts w:ascii="Times New Roman" w:eastAsia="等线" w:hAnsi="Times New Roman" w:cs="Times New Roman"/>
          <w:color w:val="000000"/>
          <w:sz w:val="24"/>
          <w:szCs w:val="24"/>
        </w:rPr>
        <w:t>prehybridization solution</w:t>
      </w:r>
      <w:r w:rsidRPr="00C24A2E">
        <w:rPr>
          <w:rFonts w:ascii="Times New Roman" w:hAnsi="Times New Roman" w:cs="Times New Roman"/>
          <w:color w:val="000000" w:themeColor="text1"/>
          <w:sz w:val="24"/>
          <w:szCs w:val="24"/>
        </w:rPr>
        <w:t xml:space="preserve"> at 37 °C for 30 min and then incubated with hybridization solution containing the circPLIN2 probe mix (</w:t>
      </w:r>
      <w:r>
        <w:rPr>
          <w:rFonts w:ascii="Times New Roman" w:hAnsi="Times New Roman" w:cs="Times New Roman"/>
          <w:color w:val="000000" w:themeColor="text1"/>
          <w:sz w:val="24"/>
          <w:szCs w:val="24"/>
        </w:rPr>
        <w:t>Supplementary Table 4</w:t>
      </w:r>
      <w:r w:rsidRPr="00C24A2E">
        <w:rPr>
          <w:rFonts w:ascii="Times New Roman" w:hAnsi="Times New Roman" w:cs="Times New Roman"/>
          <w:color w:val="000000" w:themeColor="text1"/>
          <w:sz w:val="24"/>
          <w:szCs w:val="24"/>
        </w:rPr>
        <w:t xml:space="preserve">) overnight at 37 °C in the dark. Subsequently, </w:t>
      </w:r>
      <w:r w:rsidRPr="00C24A2E">
        <w:rPr>
          <w:rFonts w:ascii="Times New Roman" w:eastAsia="等线" w:hAnsi="Times New Roman" w:cs="Times New Roman"/>
          <w:color w:val="000000"/>
          <w:sz w:val="24"/>
          <w:szCs w:val="24"/>
        </w:rPr>
        <w:t xml:space="preserve">the </w:t>
      </w:r>
      <w:r w:rsidRPr="00C24A2E">
        <w:rPr>
          <w:rFonts w:ascii="Times New Roman" w:hAnsi="Times New Roman" w:cs="Times New Roman"/>
          <w:color w:val="000000" w:themeColor="text1"/>
          <w:sz w:val="24"/>
          <w:szCs w:val="24"/>
        </w:rPr>
        <w:t xml:space="preserve">cells were </w:t>
      </w:r>
      <w:r w:rsidRPr="00C24A2E">
        <w:rPr>
          <w:rFonts w:ascii="Times New Roman" w:hAnsi="Times New Roman" w:cs="Times New Roman"/>
          <w:color w:val="000000" w:themeColor="text1"/>
          <w:kern w:val="0"/>
          <w:sz w:val="24"/>
          <w:szCs w:val="24"/>
        </w:rPr>
        <w:t>washed with</w:t>
      </w:r>
      <w:r w:rsidRPr="00C24A2E">
        <w:rPr>
          <w:rFonts w:ascii="Times New Roman" w:hAnsi="Times New Roman" w:cs="Times New Roman"/>
          <w:color w:val="000000" w:themeColor="text1"/>
          <w:sz w:val="24"/>
          <w:szCs w:val="24"/>
        </w:rPr>
        <w:t xml:space="preserve"> </w:t>
      </w:r>
      <w:r w:rsidRPr="00C24A2E">
        <w:rPr>
          <w:rFonts w:ascii="Times New Roman" w:hAnsi="Times New Roman" w:cs="Times New Roman"/>
          <w:color w:val="000000" w:themeColor="text1"/>
          <w:kern w:val="0"/>
          <w:sz w:val="24"/>
          <w:szCs w:val="24"/>
        </w:rPr>
        <w:t xml:space="preserve">SSC buffer and then </w:t>
      </w:r>
      <w:r w:rsidRPr="00C24A2E">
        <w:rPr>
          <w:rFonts w:ascii="Times New Roman" w:hAnsi="Times New Roman" w:cs="Times New Roman"/>
          <w:color w:val="000000" w:themeColor="text1"/>
          <w:sz w:val="24"/>
          <w:szCs w:val="24"/>
        </w:rPr>
        <w:t xml:space="preserve">incubated in the dark with DAPI for 5 min at room temperature. </w:t>
      </w:r>
      <w:r w:rsidRPr="00C24A2E">
        <w:rPr>
          <w:rFonts w:ascii="Times New Roman" w:hAnsi="Times New Roman" w:cs="Times New Roman"/>
          <w:color w:val="000000" w:themeColor="text1"/>
          <w:kern w:val="0"/>
          <w:sz w:val="24"/>
          <w:szCs w:val="24"/>
        </w:rPr>
        <w:t xml:space="preserve">FISH </w:t>
      </w:r>
      <w:r w:rsidRPr="00C24A2E">
        <w:rPr>
          <w:rFonts w:ascii="Times New Roman" w:hAnsi="Times New Roman" w:cs="Times New Roman"/>
          <w:color w:val="000000" w:themeColor="text1"/>
          <w:sz w:val="24"/>
          <w:szCs w:val="24"/>
        </w:rPr>
        <w:t xml:space="preserve">images were acquired with a confocal microscope (LSM 710, ZEISS). In this study, </w:t>
      </w:r>
      <w:proofErr w:type="spellStart"/>
      <w:r w:rsidRPr="00C24A2E">
        <w:rPr>
          <w:rFonts w:ascii="Times New Roman" w:hAnsi="Times New Roman" w:cs="Times New Roman"/>
          <w:color w:val="000000" w:themeColor="text1"/>
          <w:sz w:val="24"/>
          <w:szCs w:val="24"/>
        </w:rPr>
        <w:t>Ribo</w:t>
      </w:r>
      <w:proofErr w:type="spellEnd"/>
      <w:r w:rsidRPr="00C24A2E">
        <w:rPr>
          <w:rFonts w:ascii="Times New Roman" w:hAnsi="Times New Roman" w:cs="Times New Roman"/>
          <w:color w:val="000000" w:themeColor="text1"/>
          <w:sz w:val="24"/>
          <w:szCs w:val="24"/>
        </w:rPr>
        <w:t xml:space="preserve"> designed and synthesized all FISH </w:t>
      </w:r>
      <w:r w:rsidRPr="00C24A2E">
        <w:rPr>
          <w:rFonts w:ascii="Times New Roman" w:eastAsia="等线" w:hAnsi="Times New Roman" w:cs="Times New Roman"/>
          <w:color w:val="000000"/>
          <w:sz w:val="24"/>
          <w:szCs w:val="24"/>
        </w:rPr>
        <w:t>probe mixes</w:t>
      </w:r>
      <w:r w:rsidRPr="00C24A2E">
        <w:rPr>
          <w:rFonts w:ascii="Times New Roman" w:hAnsi="Times New Roman" w:cs="Times New Roman"/>
          <w:color w:val="000000" w:themeColor="text1"/>
          <w:sz w:val="24"/>
          <w:szCs w:val="24"/>
        </w:rPr>
        <w:t xml:space="preserve"> and maintained the rights of patent and final interpretation.</w:t>
      </w:r>
    </w:p>
    <w:p w14:paraId="0D12DE6F" w14:textId="77777777" w:rsidR="003B5DE5" w:rsidRPr="00C24A2E" w:rsidRDefault="003B5DE5" w:rsidP="003B5DE5">
      <w:pPr>
        <w:rPr>
          <w:rFonts w:ascii="Times New Roman" w:hAnsi="Times New Roman" w:cs="Times New Roman"/>
          <w:color w:val="000000" w:themeColor="text1"/>
          <w:sz w:val="24"/>
          <w:szCs w:val="24"/>
        </w:rPr>
      </w:pPr>
    </w:p>
    <w:p w14:paraId="27EC102F" w14:textId="77777777" w:rsidR="003B5DE5" w:rsidRPr="00C24A2E" w:rsidRDefault="003B5DE5" w:rsidP="003B5DE5">
      <w:pPr>
        <w:rPr>
          <w:rFonts w:ascii="Times New Roman" w:hAnsi="Times New Roman" w:cs="Times New Roman"/>
          <w:b/>
          <w:bCs/>
          <w:color w:val="000000" w:themeColor="text1"/>
          <w:kern w:val="0"/>
          <w:sz w:val="24"/>
          <w:szCs w:val="24"/>
        </w:rPr>
      </w:pPr>
      <w:r w:rsidRPr="00C24A2E">
        <w:rPr>
          <w:rFonts w:ascii="Times New Roman" w:hAnsi="Times New Roman" w:cs="Times New Roman"/>
          <w:b/>
          <w:bCs/>
          <w:color w:val="000000" w:themeColor="text1"/>
          <w:kern w:val="0"/>
          <w:sz w:val="24"/>
          <w:szCs w:val="24"/>
        </w:rPr>
        <w:t>RNA interference</w:t>
      </w:r>
    </w:p>
    <w:p w14:paraId="263595F8" w14:textId="77777777" w:rsidR="003B5DE5" w:rsidRPr="00C24A2E" w:rsidRDefault="003B5DE5" w:rsidP="003B5DE5">
      <w:pPr>
        <w:rPr>
          <w:rFonts w:ascii="Times New Roman" w:hAnsi="Times New Roman" w:cs="Times New Roman"/>
          <w:color w:val="000000" w:themeColor="text1"/>
          <w:sz w:val="24"/>
          <w:szCs w:val="24"/>
        </w:rPr>
      </w:pPr>
      <w:proofErr w:type="spellStart"/>
      <w:r w:rsidRPr="00C24A2E">
        <w:rPr>
          <w:rFonts w:ascii="Times New Roman" w:hAnsi="Times New Roman" w:cs="Times New Roman"/>
          <w:color w:val="000000" w:themeColor="text1"/>
          <w:sz w:val="24"/>
          <w:szCs w:val="24"/>
        </w:rPr>
        <w:t>Ribo</w:t>
      </w:r>
      <w:proofErr w:type="spellEnd"/>
      <w:r w:rsidRPr="00C24A2E">
        <w:rPr>
          <w:rFonts w:ascii="Times New Roman" w:hAnsi="Times New Roman" w:cs="Times New Roman"/>
          <w:color w:val="000000" w:themeColor="text1"/>
          <w:sz w:val="24"/>
          <w:szCs w:val="24"/>
        </w:rPr>
        <w:t xml:space="preserve"> designed and synthesized two siRNAs specific for circPLIN2 (circPLIN2-siRNA 1 and circPLIN2-siRNA 2) and a negative control (circPLIN2-NC) and maintained the rights of patent and final interpretation. Brie</w:t>
      </w:r>
      <w:r w:rsidRPr="00C24A2E">
        <w:rPr>
          <w:rFonts w:ascii="Times New Roman" w:eastAsia="AdvOT1ef757c0+fb" w:hAnsi="Times New Roman" w:cs="Times New Roman"/>
          <w:color w:val="000000" w:themeColor="text1"/>
          <w:sz w:val="24"/>
          <w:szCs w:val="24"/>
        </w:rPr>
        <w:t>fl</w:t>
      </w:r>
      <w:r w:rsidRPr="00C24A2E">
        <w:rPr>
          <w:rFonts w:ascii="Times New Roman" w:hAnsi="Times New Roman" w:cs="Times New Roman"/>
          <w:color w:val="000000" w:themeColor="text1"/>
          <w:sz w:val="24"/>
          <w:szCs w:val="24"/>
        </w:rPr>
        <w:t>y,</w:t>
      </w:r>
      <w:r w:rsidRPr="00C24A2E">
        <w:rPr>
          <w:rFonts w:ascii="Times New Roman" w:hAnsi="Times New Roman" w:cs="Times New Roman"/>
          <w:color w:val="000000" w:themeColor="text1"/>
          <w:kern w:val="0"/>
          <w:sz w:val="24"/>
          <w:szCs w:val="24"/>
        </w:rPr>
        <w:t xml:space="preserve"> cells were cultured in </w:t>
      </w:r>
      <w:r w:rsidRPr="00C24A2E">
        <w:rPr>
          <w:rFonts w:ascii="Times New Roman" w:hAnsi="Times New Roman" w:cs="Times New Roman"/>
          <w:color w:val="000000" w:themeColor="text1"/>
          <w:sz w:val="24"/>
          <w:szCs w:val="24"/>
        </w:rPr>
        <w:t xml:space="preserve">6-well plates to a confluence of approximately 50% and then transfected with circPLIN2-siRNA 1/2 or circPLIN2-NC using </w:t>
      </w:r>
      <w:proofErr w:type="spellStart"/>
      <w:r w:rsidRPr="00C24A2E">
        <w:rPr>
          <w:rFonts w:ascii="Times New Roman" w:hAnsi="Times New Roman" w:cs="Times New Roman"/>
          <w:color w:val="000000" w:themeColor="text1"/>
          <w:sz w:val="24"/>
          <w:szCs w:val="24"/>
        </w:rPr>
        <w:t>RNAiMAX</w:t>
      </w:r>
      <w:proofErr w:type="spellEnd"/>
      <w:r w:rsidRPr="00C24A2E">
        <w:rPr>
          <w:rFonts w:ascii="Times New Roman" w:hAnsi="Times New Roman" w:cs="Times New Roman"/>
          <w:color w:val="000000" w:themeColor="text1"/>
          <w:sz w:val="24"/>
          <w:szCs w:val="24"/>
        </w:rPr>
        <w:t xml:space="preserve"> reagent according to the manufacturer’s </w:t>
      </w:r>
      <w:r w:rsidRPr="00C24A2E">
        <w:rPr>
          <w:rFonts w:ascii="Times New Roman" w:eastAsia="等线" w:hAnsi="Times New Roman" w:cs="Times New Roman"/>
          <w:color w:val="000000"/>
          <w:sz w:val="24"/>
          <w:szCs w:val="24"/>
        </w:rPr>
        <w:t>instructions</w:t>
      </w:r>
      <w:r w:rsidRPr="00C24A2E">
        <w:rPr>
          <w:rFonts w:ascii="Times New Roman" w:hAnsi="Times New Roman" w:cs="Times New Roman"/>
          <w:color w:val="000000" w:themeColor="text1"/>
          <w:sz w:val="24"/>
          <w:szCs w:val="24"/>
        </w:rPr>
        <w:t xml:space="preserve">. The transfected cells were cultured at 37 °C with 5% CO2 for 48 h, and the expression </w:t>
      </w:r>
      <w:r w:rsidRPr="00C24A2E">
        <w:rPr>
          <w:rFonts w:ascii="Times New Roman" w:hAnsi="Times New Roman" w:cs="Times New Roman"/>
          <w:color w:val="000000" w:themeColor="text1"/>
          <w:sz w:val="24"/>
          <w:szCs w:val="24"/>
        </w:rPr>
        <w:lastRenderedPageBreak/>
        <w:t xml:space="preserve">level of circPLIN2 was subsequently detected by RT–qPCR. </w:t>
      </w:r>
      <w:r w:rsidRPr="00C24A2E">
        <w:rPr>
          <w:rFonts w:ascii="Times New Roman" w:eastAsia="等线" w:hAnsi="Times New Roman" w:cs="Times New Roman"/>
          <w:color w:val="000000"/>
          <w:sz w:val="24"/>
          <w:szCs w:val="24"/>
        </w:rPr>
        <w:t xml:space="preserve">The </w:t>
      </w:r>
      <w:r w:rsidRPr="00C24A2E">
        <w:rPr>
          <w:rFonts w:ascii="Times New Roman" w:hAnsi="Times New Roman" w:cs="Times New Roman"/>
          <w:color w:val="000000" w:themeColor="text1"/>
          <w:sz w:val="24"/>
          <w:szCs w:val="24"/>
        </w:rPr>
        <w:t xml:space="preserve">siRNAs </w:t>
      </w:r>
      <w:r w:rsidRPr="00C24A2E">
        <w:rPr>
          <w:rFonts w:ascii="Times New Roman" w:eastAsia="等线" w:hAnsi="Times New Roman" w:cs="Times New Roman"/>
          <w:color w:val="000000"/>
          <w:kern w:val="0"/>
          <w:sz w:val="24"/>
          <w:szCs w:val="24"/>
        </w:rPr>
        <w:t>are</w:t>
      </w:r>
      <w:r w:rsidRPr="00C24A2E">
        <w:rPr>
          <w:rFonts w:ascii="Times New Roman" w:hAnsi="Times New Roman" w:cs="Times New Roman"/>
          <w:color w:val="000000" w:themeColor="text1"/>
          <w:kern w:val="0"/>
          <w:sz w:val="24"/>
          <w:szCs w:val="24"/>
        </w:rPr>
        <w:t xml:space="preserve"> listed in </w:t>
      </w:r>
      <w:r>
        <w:rPr>
          <w:rFonts w:ascii="Times New Roman" w:hAnsi="Times New Roman" w:cs="Times New Roman"/>
          <w:color w:val="000000" w:themeColor="text1"/>
          <w:sz w:val="24"/>
          <w:szCs w:val="24"/>
        </w:rPr>
        <w:t>Supplementary Table 4</w:t>
      </w:r>
      <w:r w:rsidRPr="00C24A2E">
        <w:rPr>
          <w:rFonts w:ascii="Times New Roman" w:hAnsi="Times New Roman" w:cs="Times New Roman"/>
          <w:color w:val="000000" w:themeColor="text1"/>
          <w:kern w:val="0"/>
          <w:sz w:val="24"/>
          <w:szCs w:val="24"/>
        </w:rPr>
        <w:t>.</w:t>
      </w:r>
    </w:p>
    <w:p w14:paraId="3EBBB458" w14:textId="77777777" w:rsidR="003B5DE5" w:rsidRPr="00C24A2E" w:rsidRDefault="003B5DE5" w:rsidP="003B5DE5">
      <w:pPr>
        <w:rPr>
          <w:rFonts w:ascii="Times New Roman" w:hAnsi="Times New Roman" w:cs="Times New Roman"/>
          <w:color w:val="000000" w:themeColor="text1"/>
          <w:sz w:val="24"/>
          <w:szCs w:val="24"/>
        </w:rPr>
      </w:pPr>
    </w:p>
    <w:p w14:paraId="42025947" w14:textId="77777777" w:rsidR="003B5DE5" w:rsidRPr="00C24A2E" w:rsidRDefault="003B5DE5" w:rsidP="003B5DE5">
      <w:pPr>
        <w:rPr>
          <w:rFonts w:ascii="Times New Roman" w:hAnsi="Times New Roman" w:cs="Times New Roman"/>
          <w:b/>
          <w:bCs/>
          <w:color w:val="000000" w:themeColor="text1"/>
          <w:sz w:val="24"/>
          <w:szCs w:val="24"/>
        </w:rPr>
      </w:pPr>
      <w:r w:rsidRPr="00C24A2E">
        <w:rPr>
          <w:rFonts w:ascii="Times New Roman" w:hAnsi="Times New Roman" w:cs="Times New Roman"/>
          <w:b/>
          <w:bCs/>
          <w:color w:val="000000" w:themeColor="text1"/>
          <w:sz w:val="24"/>
          <w:szCs w:val="24"/>
        </w:rPr>
        <w:t>CCK-8 cell viability assay</w:t>
      </w:r>
    </w:p>
    <w:p w14:paraId="6F27D34E" w14:textId="77777777" w:rsidR="003B5DE5" w:rsidRPr="00C24A2E" w:rsidRDefault="003B5DE5" w:rsidP="003B5DE5">
      <w:pPr>
        <w:rPr>
          <w:rFonts w:ascii="Times New Roman" w:hAnsi="Times New Roman" w:cs="Times New Roman"/>
          <w:color w:val="000000" w:themeColor="text1"/>
          <w:kern w:val="0"/>
          <w:sz w:val="24"/>
          <w:szCs w:val="24"/>
        </w:rPr>
      </w:pPr>
      <w:r w:rsidRPr="00C24A2E">
        <w:rPr>
          <w:rFonts w:ascii="Times New Roman" w:hAnsi="Times New Roman" w:cs="Times New Roman"/>
          <w:color w:val="000000" w:themeColor="text1"/>
          <w:kern w:val="0"/>
          <w:sz w:val="24"/>
          <w:szCs w:val="24"/>
        </w:rPr>
        <w:t xml:space="preserve">Cells were seeded on 96-well plates </w:t>
      </w:r>
      <w:r w:rsidRPr="00C24A2E">
        <w:rPr>
          <w:rFonts w:ascii="Times New Roman" w:hAnsi="Times New Roman" w:cs="Times New Roman"/>
          <w:color w:val="000000" w:themeColor="text1"/>
          <w:sz w:val="24"/>
          <w:szCs w:val="24"/>
        </w:rPr>
        <w:t>at a density of 2 x 10</w:t>
      </w:r>
      <w:r w:rsidRPr="00C24A2E">
        <w:rPr>
          <w:rFonts w:ascii="Times New Roman" w:hAnsi="Times New Roman" w:cs="Times New Roman"/>
          <w:color w:val="000000" w:themeColor="text1"/>
          <w:sz w:val="24"/>
          <w:szCs w:val="24"/>
          <w:vertAlign w:val="superscript"/>
        </w:rPr>
        <w:t>3</w:t>
      </w:r>
      <w:r w:rsidRPr="00C24A2E">
        <w:rPr>
          <w:rFonts w:ascii="Times New Roman" w:hAnsi="Times New Roman" w:cs="Times New Roman"/>
          <w:color w:val="000000" w:themeColor="text1"/>
          <w:sz w:val="24"/>
          <w:szCs w:val="24"/>
        </w:rPr>
        <w:t xml:space="preserve"> cells per well</w:t>
      </w:r>
      <w:r w:rsidRPr="00C24A2E">
        <w:rPr>
          <w:rFonts w:ascii="Times New Roman" w:hAnsi="Times New Roman" w:cs="Times New Roman"/>
          <w:color w:val="000000" w:themeColor="text1"/>
          <w:kern w:val="0"/>
          <w:sz w:val="24"/>
          <w:szCs w:val="24"/>
        </w:rPr>
        <w:t xml:space="preserve"> and then </w:t>
      </w:r>
      <w:r w:rsidRPr="00C24A2E">
        <w:rPr>
          <w:rFonts w:ascii="Times New Roman" w:hAnsi="Times New Roman" w:cs="Times New Roman"/>
          <w:color w:val="000000" w:themeColor="text1"/>
          <w:sz w:val="24"/>
          <w:szCs w:val="24"/>
        </w:rPr>
        <w:t xml:space="preserve">transfected for 6-8 hours after cell adherence. Next, CCK-8 cell viability assays were performed </w:t>
      </w:r>
      <w:r w:rsidRPr="00C24A2E">
        <w:rPr>
          <w:rFonts w:ascii="Times New Roman" w:hAnsi="Times New Roman" w:cs="Times New Roman"/>
          <w:color w:val="000000" w:themeColor="text1"/>
          <w:kern w:val="0"/>
          <w:sz w:val="24"/>
          <w:szCs w:val="24"/>
        </w:rPr>
        <w:t xml:space="preserve">each day </w:t>
      </w:r>
      <w:r w:rsidRPr="00C24A2E">
        <w:rPr>
          <w:rFonts w:ascii="Times New Roman" w:eastAsia="等线" w:hAnsi="Times New Roman" w:cs="Times New Roman"/>
          <w:color w:val="000000"/>
          <w:kern w:val="0"/>
          <w:sz w:val="24"/>
          <w:szCs w:val="24"/>
        </w:rPr>
        <w:t>for</w:t>
      </w:r>
      <w:r w:rsidRPr="00C24A2E">
        <w:rPr>
          <w:rFonts w:ascii="Times New Roman" w:hAnsi="Times New Roman" w:cs="Times New Roman"/>
          <w:color w:val="000000" w:themeColor="text1"/>
          <w:kern w:val="0"/>
          <w:sz w:val="24"/>
          <w:szCs w:val="24"/>
        </w:rPr>
        <w:t xml:space="preserve"> the following 4 days. </w:t>
      </w:r>
      <w:r w:rsidRPr="00C24A2E">
        <w:rPr>
          <w:rFonts w:ascii="Times New Roman" w:hAnsi="Times New Roman" w:cs="Times New Roman"/>
          <w:color w:val="000000" w:themeColor="text1"/>
          <w:sz w:val="24"/>
          <w:szCs w:val="24"/>
        </w:rPr>
        <w:t>Brie</w:t>
      </w:r>
      <w:r w:rsidRPr="00C24A2E">
        <w:rPr>
          <w:rFonts w:ascii="Times New Roman" w:eastAsia="AdvOT1ef757c0+fb" w:hAnsi="Times New Roman" w:cs="Times New Roman"/>
          <w:color w:val="000000" w:themeColor="text1"/>
          <w:sz w:val="24"/>
          <w:szCs w:val="24"/>
        </w:rPr>
        <w:t>fl</w:t>
      </w:r>
      <w:r w:rsidRPr="00C24A2E">
        <w:rPr>
          <w:rFonts w:ascii="Times New Roman" w:hAnsi="Times New Roman" w:cs="Times New Roman"/>
          <w:color w:val="000000" w:themeColor="text1"/>
          <w:sz w:val="24"/>
          <w:szCs w:val="24"/>
        </w:rPr>
        <w:t xml:space="preserve">y, </w:t>
      </w:r>
      <w:r w:rsidRPr="00C24A2E">
        <w:rPr>
          <w:rFonts w:ascii="Times New Roman" w:hAnsi="Times New Roman" w:cs="Times New Roman"/>
          <w:color w:val="000000" w:themeColor="text1"/>
          <w:kern w:val="0"/>
          <w:sz w:val="24"/>
          <w:szCs w:val="24"/>
        </w:rPr>
        <w:t xml:space="preserve">10 </w:t>
      </w:r>
      <w:r w:rsidRPr="00C24A2E">
        <w:rPr>
          <w:rFonts w:ascii="Times New Roman" w:hAnsi="Times New Roman" w:cs="Times New Roman"/>
          <w:color w:val="000000" w:themeColor="text1"/>
          <w:sz w:val="24"/>
          <w:szCs w:val="24"/>
        </w:rPr>
        <w:t>µl</w:t>
      </w:r>
      <w:r w:rsidRPr="00C24A2E">
        <w:rPr>
          <w:rFonts w:ascii="Times New Roman" w:hAnsi="Times New Roman" w:cs="Times New Roman"/>
          <w:color w:val="000000" w:themeColor="text1"/>
          <w:kern w:val="0"/>
          <w:sz w:val="24"/>
          <w:szCs w:val="24"/>
        </w:rPr>
        <w:t xml:space="preserve"> of CCK-8 reagent (MCE, USA) and 100 </w:t>
      </w:r>
      <w:r w:rsidRPr="00C24A2E">
        <w:rPr>
          <w:rFonts w:ascii="Times New Roman" w:hAnsi="Times New Roman" w:cs="Times New Roman"/>
          <w:color w:val="000000" w:themeColor="text1"/>
          <w:sz w:val="24"/>
          <w:szCs w:val="24"/>
        </w:rPr>
        <w:t>µl</w:t>
      </w:r>
      <w:r w:rsidRPr="00C24A2E">
        <w:rPr>
          <w:rFonts w:ascii="Times New Roman" w:hAnsi="Times New Roman" w:cs="Times New Roman"/>
          <w:color w:val="000000" w:themeColor="text1"/>
          <w:kern w:val="0"/>
          <w:sz w:val="24"/>
          <w:szCs w:val="24"/>
        </w:rPr>
        <w:t xml:space="preserve"> of complete medium were mixed and then added to each well. Subsequently, </w:t>
      </w:r>
      <w:r w:rsidRPr="00C24A2E">
        <w:rPr>
          <w:rFonts w:ascii="Times New Roman" w:eastAsia="等线" w:hAnsi="Times New Roman" w:cs="Times New Roman"/>
          <w:color w:val="000000"/>
          <w:kern w:val="0"/>
          <w:sz w:val="24"/>
          <w:szCs w:val="24"/>
        </w:rPr>
        <w:t xml:space="preserve">the </w:t>
      </w:r>
      <w:r w:rsidRPr="00C24A2E">
        <w:rPr>
          <w:rFonts w:ascii="Times New Roman" w:hAnsi="Times New Roman" w:cs="Times New Roman"/>
          <w:color w:val="000000" w:themeColor="text1"/>
          <w:kern w:val="0"/>
          <w:sz w:val="24"/>
          <w:szCs w:val="24"/>
        </w:rPr>
        <w:t xml:space="preserve">cells were </w:t>
      </w:r>
      <w:r w:rsidRPr="00C24A2E">
        <w:rPr>
          <w:rFonts w:ascii="Times New Roman" w:hAnsi="Times New Roman" w:cs="Times New Roman"/>
          <w:color w:val="000000" w:themeColor="text1"/>
          <w:sz w:val="24"/>
          <w:szCs w:val="24"/>
        </w:rPr>
        <w:t xml:space="preserve">incubated at </w:t>
      </w:r>
      <w:r w:rsidRPr="00C24A2E">
        <w:rPr>
          <w:rFonts w:ascii="Times New Roman" w:hAnsi="Times New Roman" w:cs="Times New Roman"/>
          <w:color w:val="000000" w:themeColor="text1"/>
          <w:kern w:val="0"/>
          <w:sz w:val="24"/>
          <w:szCs w:val="24"/>
        </w:rPr>
        <w:t>37 °C for 2 h in the dark, and</w:t>
      </w:r>
      <w:r w:rsidRPr="00C24A2E">
        <w:rPr>
          <w:rFonts w:ascii="Times New Roman" w:hAnsi="Times New Roman" w:cs="Times New Roman"/>
          <w:color w:val="000000" w:themeColor="text1"/>
          <w:sz w:val="24"/>
          <w:szCs w:val="24"/>
        </w:rPr>
        <w:t xml:space="preserve"> then </w:t>
      </w:r>
      <w:r w:rsidRPr="00C24A2E">
        <w:rPr>
          <w:rFonts w:ascii="Times New Roman" w:hAnsi="Times New Roman" w:cs="Times New Roman"/>
          <w:color w:val="000000" w:themeColor="text1"/>
          <w:kern w:val="0"/>
          <w:sz w:val="24"/>
          <w:szCs w:val="24"/>
        </w:rPr>
        <w:t>the absorbance of</w:t>
      </w:r>
      <w:r w:rsidRPr="00C24A2E">
        <w:rPr>
          <w:rFonts w:ascii="Times New Roman" w:eastAsia="等线" w:hAnsi="Times New Roman" w:cs="Times New Roman"/>
          <w:color w:val="000000"/>
          <w:kern w:val="0"/>
          <w:sz w:val="24"/>
          <w:szCs w:val="24"/>
        </w:rPr>
        <w:t xml:space="preserve"> the</w:t>
      </w:r>
      <w:r w:rsidRPr="00C24A2E">
        <w:rPr>
          <w:rFonts w:ascii="Times New Roman" w:hAnsi="Times New Roman" w:cs="Times New Roman"/>
          <w:color w:val="000000" w:themeColor="text1"/>
          <w:kern w:val="0"/>
          <w:sz w:val="24"/>
          <w:szCs w:val="24"/>
        </w:rPr>
        <w:t xml:space="preserve"> cell samples per well at 450 nm was measured with a microplate reader.</w:t>
      </w:r>
    </w:p>
    <w:p w14:paraId="65E2415C" w14:textId="77777777" w:rsidR="003B5DE5" w:rsidRPr="00C24A2E" w:rsidRDefault="003B5DE5" w:rsidP="003B5DE5">
      <w:pPr>
        <w:rPr>
          <w:rFonts w:ascii="Times New Roman" w:hAnsi="Times New Roman" w:cs="Times New Roman"/>
          <w:color w:val="000000" w:themeColor="text1"/>
          <w:sz w:val="24"/>
          <w:szCs w:val="24"/>
        </w:rPr>
      </w:pPr>
    </w:p>
    <w:p w14:paraId="33F24129" w14:textId="77777777" w:rsidR="003B5DE5" w:rsidRPr="00C24A2E" w:rsidRDefault="003B5DE5" w:rsidP="003B5DE5">
      <w:pPr>
        <w:rPr>
          <w:rFonts w:ascii="Times New Roman" w:hAnsi="Times New Roman" w:cs="Times New Roman"/>
          <w:b/>
          <w:bCs/>
          <w:color w:val="000000" w:themeColor="text1"/>
          <w:sz w:val="24"/>
          <w:szCs w:val="24"/>
        </w:rPr>
      </w:pPr>
      <w:r w:rsidRPr="00C24A2E">
        <w:rPr>
          <w:rFonts w:ascii="Times New Roman" w:hAnsi="Times New Roman" w:cs="Times New Roman"/>
          <w:b/>
          <w:bCs/>
          <w:color w:val="000000" w:themeColor="text1"/>
          <w:sz w:val="24"/>
          <w:szCs w:val="24"/>
        </w:rPr>
        <w:t>Colony formation assay</w:t>
      </w:r>
    </w:p>
    <w:p w14:paraId="6FBA9A75" w14:textId="77777777" w:rsidR="003B5DE5" w:rsidRPr="00C24A2E" w:rsidRDefault="003B5DE5" w:rsidP="003B5DE5">
      <w:pPr>
        <w:rPr>
          <w:rFonts w:ascii="Times New Roman" w:hAnsi="Times New Roman" w:cs="Times New Roman"/>
          <w:color w:val="000000" w:themeColor="text1"/>
          <w:kern w:val="0"/>
          <w:sz w:val="24"/>
          <w:szCs w:val="24"/>
        </w:rPr>
      </w:pPr>
      <w:r w:rsidRPr="00C24A2E">
        <w:rPr>
          <w:rFonts w:ascii="Times New Roman" w:hAnsi="Times New Roman" w:cs="Times New Roman"/>
          <w:color w:val="000000" w:themeColor="text1"/>
          <w:sz w:val="24"/>
          <w:szCs w:val="24"/>
        </w:rPr>
        <w:t>Cells were seeded on 6-well plates at 1 x 10</w:t>
      </w:r>
      <w:r w:rsidRPr="00C24A2E">
        <w:rPr>
          <w:rFonts w:ascii="Times New Roman" w:hAnsi="Times New Roman" w:cs="Times New Roman"/>
          <w:color w:val="000000" w:themeColor="text1"/>
          <w:sz w:val="24"/>
          <w:szCs w:val="24"/>
          <w:vertAlign w:val="superscript"/>
        </w:rPr>
        <w:t>3</w:t>
      </w:r>
      <w:r w:rsidRPr="00C24A2E">
        <w:rPr>
          <w:rFonts w:ascii="Times New Roman" w:hAnsi="Times New Roman" w:cs="Times New Roman"/>
          <w:color w:val="000000" w:themeColor="text1"/>
          <w:sz w:val="24"/>
          <w:szCs w:val="24"/>
        </w:rPr>
        <w:t xml:space="preserve"> cells per well and </w:t>
      </w:r>
      <w:r w:rsidRPr="00C24A2E">
        <w:rPr>
          <w:rFonts w:ascii="Times New Roman" w:hAnsi="Times New Roman" w:cs="Times New Roman"/>
          <w:color w:val="000000" w:themeColor="text1"/>
          <w:kern w:val="0"/>
          <w:sz w:val="24"/>
          <w:szCs w:val="24"/>
        </w:rPr>
        <w:t xml:space="preserve">then </w:t>
      </w:r>
      <w:r w:rsidRPr="00C24A2E">
        <w:rPr>
          <w:rFonts w:ascii="Times New Roman" w:hAnsi="Times New Roman" w:cs="Times New Roman"/>
          <w:color w:val="000000" w:themeColor="text1"/>
          <w:sz w:val="24"/>
          <w:szCs w:val="24"/>
        </w:rPr>
        <w:t>transfected for 6-8 hours after cell adherence. Next</w:t>
      </w:r>
      <w:r w:rsidRPr="00C24A2E">
        <w:rPr>
          <w:rFonts w:ascii="Times New Roman" w:hAnsi="Times New Roman" w:cs="Times New Roman"/>
          <w:color w:val="000000" w:themeColor="text1"/>
          <w:kern w:val="0"/>
          <w:sz w:val="24"/>
          <w:szCs w:val="24"/>
        </w:rPr>
        <w:t>,</w:t>
      </w:r>
      <w:r w:rsidRPr="00C24A2E">
        <w:rPr>
          <w:rFonts w:ascii="Times New Roman" w:eastAsia="等线" w:hAnsi="Times New Roman" w:cs="Times New Roman"/>
          <w:color w:val="000000"/>
          <w:kern w:val="0"/>
          <w:sz w:val="24"/>
          <w:szCs w:val="24"/>
        </w:rPr>
        <w:t xml:space="preserve"> the</w:t>
      </w:r>
      <w:r w:rsidRPr="00C24A2E">
        <w:rPr>
          <w:rFonts w:ascii="Times New Roman" w:hAnsi="Times New Roman" w:cs="Times New Roman"/>
          <w:color w:val="000000" w:themeColor="text1"/>
          <w:kern w:val="0"/>
          <w:sz w:val="24"/>
          <w:szCs w:val="24"/>
        </w:rPr>
        <w:t xml:space="preserve"> cells were cultured in fresh complete medium for 12 days until visible cell colonies were formed. Subsequently</w:t>
      </w:r>
      <w:r w:rsidRPr="00C24A2E">
        <w:rPr>
          <w:rFonts w:ascii="Times New Roman" w:hAnsi="Times New Roman" w:cs="Times New Roman"/>
          <w:color w:val="000000" w:themeColor="text1"/>
          <w:sz w:val="24"/>
          <w:szCs w:val="24"/>
        </w:rPr>
        <w:t xml:space="preserve">, </w:t>
      </w:r>
      <w:r w:rsidRPr="00C24A2E">
        <w:rPr>
          <w:rFonts w:ascii="Times New Roman" w:eastAsia="等线" w:hAnsi="Times New Roman" w:cs="Times New Roman"/>
          <w:color w:val="000000"/>
          <w:sz w:val="24"/>
          <w:szCs w:val="24"/>
        </w:rPr>
        <w:t xml:space="preserve">the </w:t>
      </w:r>
      <w:r w:rsidRPr="00C24A2E">
        <w:rPr>
          <w:rFonts w:ascii="Times New Roman" w:hAnsi="Times New Roman" w:cs="Times New Roman"/>
          <w:color w:val="000000" w:themeColor="text1"/>
          <w:kern w:val="0"/>
          <w:sz w:val="24"/>
          <w:szCs w:val="24"/>
        </w:rPr>
        <w:t xml:space="preserve">cells were fixed with 75% ethanol for 10 min and then stained with </w:t>
      </w:r>
      <w:bookmarkStart w:id="0" w:name="_Hlk102443149"/>
      <w:r w:rsidRPr="00C24A2E">
        <w:rPr>
          <w:rFonts w:ascii="Times New Roman" w:hAnsi="Times New Roman" w:cs="Times New Roman"/>
          <w:color w:val="000000" w:themeColor="text1"/>
          <w:kern w:val="0"/>
          <w:sz w:val="24"/>
          <w:szCs w:val="24"/>
        </w:rPr>
        <w:t>0.1%</w:t>
      </w:r>
      <w:bookmarkEnd w:id="0"/>
      <w:r w:rsidRPr="00C24A2E">
        <w:rPr>
          <w:rFonts w:ascii="Times New Roman" w:hAnsi="Times New Roman" w:cs="Times New Roman"/>
          <w:color w:val="000000" w:themeColor="text1"/>
          <w:kern w:val="0"/>
          <w:sz w:val="24"/>
          <w:szCs w:val="24"/>
        </w:rPr>
        <w:t xml:space="preserve"> crystal violet for 15 min. The number of foci containing more than 30 cells was calculated.</w:t>
      </w:r>
    </w:p>
    <w:p w14:paraId="64C46F2A" w14:textId="77777777" w:rsidR="003B5DE5" w:rsidRPr="00C24A2E" w:rsidRDefault="003B5DE5" w:rsidP="003B5DE5">
      <w:pPr>
        <w:rPr>
          <w:rFonts w:ascii="Times New Roman" w:hAnsi="Times New Roman" w:cs="Times New Roman"/>
          <w:color w:val="000000" w:themeColor="text1"/>
          <w:sz w:val="24"/>
          <w:szCs w:val="24"/>
        </w:rPr>
      </w:pPr>
    </w:p>
    <w:p w14:paraId="5EE9976A" w14:textId="77777777" w:rsidR="003B5DE5" w:rsidRPr="00C24A2E" w:rsidRDefault="003B5DE5" w:rsidP="003B5DE5">
      <w:pPr>
        <w:rPr>
          <w:rFonts w:ascii="Times New Roman" w:hAnsi="Times New Roman" w:cs="Times New Roman"/>
          <w:b/>
          <w:bCs/>
          <w:color w:val="000000" w:themeColor="text1"/>
          <w:sz w:val="24"/>
          <w:szCs w:val="24"/>
        </w:rPr>
      </w:pPr>
      <w:r w:rsidRPr="00C24A2E">
        <w:rPr>
          <w:rFonts w:ascii="Times New Roman" w:hAnsi="Times New Roman" w:cs="Times New Roman"/>
          <w:b/>
          <w:bCs/>
          <w:color w:val="000000" w:themeColor="text1"/>
          <w:sz w:val="24"/>
          <w:szCs w:val="24"/>
        </w:rPr>
        <w:t>Wound-healing assay</w:t>
      </w:r>
    </w:p>
    <w:p w14:paraId="4262B2B2" w14:textId="77777777" w:rsidR="003B5DE5" w:rsidRPr="00C24A2E" w:rsidRDefault="003B5DE5" w:rsidP="003B5DE5">
      <w:pPr>
        <w:rPr>
          <w:rFonts w:ascii="Times New Roman" w:hAnsi="Times New Roman" w:cs="Times New Roman"/>
          <w:color w:val="000000" w:themeColor="text1"/>
          <w:sz w:val="24"/>
          <w:szCs w:val="24"/>
        </w:rPr>
      </w:pPr>
      <w:r w:rsidRPr="00C24A2E">
        <w:rPr>
          <w:rFonts w:ascii="Times New Roman" w:hAnsi="Times New Roman" w:cs="Times New Roman"/>
          <w:color w:val="000000" w:themeColor="text1"/>
          <w:kern w:val="0"/>
          <w:sz w:val="24"/>
          <w:szCs w:val="24"/>
        </w:rPr>
        <w:t xml:space="preserve">Cells were seeded evenly on 6-well plates and then </w:t>
      </w:r>
      <w:r w:rsidRPr="00C24A2E">
        <w:rPr>
          <w:rFonts w:ascii="Times New Roman" w:hAnsi="Times New Roman" w:cs="Times New Roman"/>
          <w:color w:val="000000" w:themeColor="text1"/>
          <w:sz w:val="24"/>
          <w:szCs w:val="24"/>
        </w:rPr>
        <w:t xml:space="preserve">transfected for 6-8 hours after cell adherence. After the transfected cells were cultured in </w:t>
      </w:r>
      <w:r w:rsidRPr="00C24A2E">
        <w:rPr>
          <w:rFonts w:ascii="Times New Roman" w:hAnsi="Times New Roman" w:cs="Times New Roman"/>
          <w:color w:val="000000" w:themeColor="text1"/>
          <w:kern w:val="0"/>
          <w:sz w:val="24"/>
          <w:szCs w:val="24"/>
        </w:rPr>
        <w:t>fresh complete medium</w:t>
      </w:r>
      <w:r w:rsidRPr="00C24A2E">
        <w:rPr>
          <w:rFonts w:ascii="Times New Roman" w:hAnsi="Times New Roman" w:cs="Times New Roman"/>
          <w:color w:val="000000" w:themeColor="text1"/>
          <w:sz w:val="24"/>
          <w:szCs w:val="24"/>
        </w:rPr>
        <w:t xml:space="preserve"> and </w:t>
      </w:r>
      <w:r w:rsidRPr="00C24A2E">
        <w:rPr>
          <w:rFonts w:ascii="Times New Roman" w:eastAsia="等线" w:hAnsi="Times New Roman" w:cs="Times New Roman"/>
          <w:color w:val="000000"/>
          <w:sz w:val="24"/>
          <w:szCs w:val="24"/>
        </w:rPr>
        <w:t>grown</w:t>
      </w:r>
      <w:r w:rsidRPr="00C24A2E">
        <w:rPr>
          <w:rFonts w:ascii="Times New Roman" w:hAnsi="Times New Roman" w:cs="Times New Roman"/>
          <w:color w:val="000000" w:themeColor="text1"/>
          <w:sz w:val="24"/>
          <w:szCs w:val="24"/>
        </w:rPr>
        <w:t xml:space="preserve"> to a confluence of approximately 80%, </w:t>
      </w:r>
      <w:r w:rsidRPr="00C24A2E">
        <w:rPr>
          <w:rFonts w:ascii="Times New Roman" w:eastAsia="等线" w:hAnsi="Times New Roman" w:cs="Times New Roman"/>
          <w:color w:val="000000"/>
          <w:sz w:val="24"/>
          <w:szCs w:val="24"/>
        </w:rPr>
        <w:t xml:space="preserve">the </w:t>
      </w:r>
      <w:r w:rsidRPr="00C24A2E">
        <w:rPr>
          <w:rFonts w:ascii="Times New Roman" w:hAnsi="Times New Roman" w:cs="Times New Roman"/>
          <w:color w:val="000000" w:themeColor="text1"/>
          <w:sz w:val="24"/>
          <w:szCs w:val="24"/>
        </w:rPr>
        <w:t xml:space="preserve">cells were starved overnight. Next, a sterile 1000 µl plastic pipette tip was used to scratch the cells to create a linear wound, and then the cells were gently washed twice with PBS buffer to remove all cellular debris. </w:t>
      </w:r>
      <w:r w:rsidRPr="00C24A2E">
        <w:rPr>
          <w:rFonts w:ascii="Times New Roman" w:hAnsi="Times New Roman" w:cs="Times New Roman"/>
          <w:color w:val="000000" w:themeColor="text1"/>
          <w:kern w:val="0"/>
          <w:sz w:val="24"/>
          <w:szCs w:val="24"/>
        </w:rPr>
        <w:t xml:space="preserve">Subsequently, </w:t>
      </w:r>
      <w:r w:rsidRPr="00C24A2E">
        <w:rPr>
          <w:rFonts w:ascii="Times New Roman" w:hAnsi="Times New Roman" w:cs="Times New Roman"/>
          <w:color w:val="000000" w:themeColor="text1"/>
          <w:sz w:val="24"/>
          <w:szCs w:val="24"/>
        </w:rPr>
        <w:t xml:space="preserve">2 ml of </w:t>
      </w:r>
      <w:r w:rsidRPr="00C24A2E">
        <w:rPr>
          <w:rFonts w:ascii="Times New Roman" w:hAnsi="Times New Roman" w:cs="Times New Roman"/>
          <w:color w:val="000000" w:themeColor="text1"/>
          <w:kern w:val="0"/>
          <w:sz w:val="24"/>
          <w:szCs w:val="24"/>
        </w:rPr>
        <w:t xml:space="preserve">fresh </w:t>
      </w:r>
      <w:r w:rsidRPr="00C24A2E">
        <w:rPr>
          <w:rFonts w:ascii="Times New Roman" w:hAnsi="Times New Roman" w:cs="Times New Roman"/>
          <w:color w:val="000000" w:themeColor="text1"/>
          <w:sz w:val="24"/>
          <w:szCs w:val="24"/>
        </w:rPr>
        <w:t>complete medium was added to each well</w:t>
      </w:r>
      <w:r w:rsidRPr="00C24A2E">
        <w:rPr>
          <w:rFonts w:ascii="Times New Roman" w:eastAsia="等线" w:hAnsi="Times New Roman" w:cs="Times New Roman"/>
          <w:color w:val="000000"/>
          <w:sz w:val="24"/>
          <w:szCs w:val="24"/>
        </w:rPr>
        <w:t>,</w:t>
      </w:r>
      <w:r w:rsidRPr="00C24A2E">
        <w:rPr>
          <w:rFonts w:ascii="Times New Roman" w:hAnsi="Times New Roman" w:cs="Times New Roman"/>
          <w:color w:val="000000" w:themeColor="text1"/>
          <w:sz w:val="24"/>
          <w:szCs w:val="24"/>
        </w:rPr>
        <w:t xml:space="preserve"> and then the cell wounds at 0 h were photographed under a microscope (CKX41, OLYMPUS). After culturing </w:t>
      </w:r>
      <w:r w:rsidRPr="00C24A2E">
        <w:rPr>
          <w:rFonts w:ascii="Times New Roman" w:eastAsia="等线" w:hAnsi="Times New Roman" w:cs="Times New Roman"/>
          <w:color w:val="000000"/>
          <w:sz w:val="24"/>
          <w:szCs w:val="24"/>
        </w:rPr>
        <w:t xml:space="preserve">the </w:t>
      </w:r>
      <w:r w:rsidRPr="00C24A2E">
        <w:rPr>
          <w:rFonts w:ascii="Times New Roman" w:hAnsi="Times New Roman" w:cs="Times New Roman"/>
          <w:color w:val="000000" w:themeColor="text1"/>
          <w:sz w:val="24"/>
          <w:szCs w:val="24"/>
        </w:rPr>
        <w:t>cells for 24 h, photographs of the cell wounds were taken again under the same microscope. Finally, the healing rate of cell scratch wounds was calculated.</w:t>
      </w:r>
    </w:p>
    <w:p w14:paraId="5F6E33CC" w14:textId="77777777" w:rsidR="003B5DE5" w:rsidRPr="00C24A2E" w:rsidRDefault="003B5DE5" w:rsidP="003B5DE5">
      <w:pPr>
        <w:rPr>
          <w:rFonts w:ascii="Times New Roman" w:hAnsi="Times New Roman" w:cs="Times New Roman"/>
          <w:color w:val="000000" w:themeColor="text1"/>
          <w:sz w:val="24"/>
          <w:szCs w:val="24"/>
        </w:rPr>
      </w:pPr>
    </w:p>
    <w:p w14:paraId="21C610D9" w14:textId="77777777" w:rsidR="003B5DE5" w:rsidRPr="00C24A2E" w:rsidRDefault="003B5DE5" w:rsidP="003B5DE5">
      <w:pPr>
        <w:rPr>
          <w:rFonts w:ascii="Times New Roman" w:hAnsi="Times New Roman" w:cs="Times New Roman"/>
          <w:b/>
          <w:bCs/>
          <w:color w:val="000000" w:themeColor="text1"/>
          <w:sz w:val="24"/>
          <w:szCs w:val="24"/>
        </w:rPr>
      </w:pPr>
      <w:r w:rsidRPr="00C24A2E">
        <w:rPr>
          <w:rFonts w:ascii="Times New Roman" w:hAnsi="Times New Roman" w:cs="Times New Roman"/>
          <w:b/>
          <w:bCs/>
          <w:color w:val="000000" w:themeColor="text1"/>
          <w:sz w:val="24"/>
          <w:szCs w:val="24"/>
        </w:rPr>
        <w:t xml:space="preserve">Matrigel </w:t>
      </w:r>
      <w:proofErr w:type="spellStart"/>
      <w:r>
        <w:rPr>
          <w:rFonts w:ascii="Times New Roman" w:hAnsi="Times New Roman" w:cs="Times New Roman"/>
          <w:b/>
          <w:bCs/>
          <w:color w:val="000000" w:themeColor="text1"/>
          <w:sz w:val="24"/>
          <w:szCs w:val="24"/>
        </w:rPr>
        <w:t>T</w:t>
      </w:r>
      <w:r w:rsidRPr="00C24A2E">
        <w:rPr>
          <w:rFonts w:ascii="Times New Roman" w:hAnsi="Times New Roman" w:cs="Times New Roman"/>
          <w:b/>
          <w:bCs/>
          <w:color w:val="000000" w:themeColor="text1"/>
          <w:sz w:val="24"/>
          <w:szCs w:val="24"/>
        </w:rPr>
        <w:t>ranswell</w:t>
      </w:r>
      <w:proofErr w:type="spellEnd"/>
      <w:r w:rsidRPr="00C24A2E">
        <w:rPr>
          <w:rFonts w:ascii="Times New Roman" w:hAnsi="Times New Roman" w:cs="Times New Roman"/>
          <w:b/>
          <w:bCs/>
          <w:color w:val="000000" w:themeColor="text1"/>
          <w:sz w:val="24"/>
          <w:szCs w:val="24"/>
        </w:rPr>
        <w:t xml:space="preserve"> assay</w:t>
      </w:r>
    </w:p>
    <w:p w14:paraId="46811259" w14:textId="77777777" w:rsidR="003B5DE5" w:rsidRPr="00C24A2E" w:rsidRDefault="003B5DE5" w:rsidP="003B5DE5">
      <w:pPr>
        <w:rPr>
          <w:rFonts w:ascii="Times New Roman" w:hAnsi="Times New Roman" w:cs="Times New Roman"/>
          <w:color w:val="000000" w:themeColor="text1"/>
          <w:sz w:val="24"/>
          <w:szCs w:val="24"/>
        </w:rPr>
      </w:pPr>
      <w:r w:rsidRPr="00C24A2E">
        <w:rPr>
          <w:rFonts w:ascii="Times New Roman" w:hAnsi="Times New Roman" w:cs="Times New Roman"/>
          <w:color w:val="000000" w:themeColor="text1"/>
          <w:sz w:val="24"/>
          <w:szCs w:val="24"/>
        </w:rPr>
        <w:t xml:space="preserve">The membranes of the upper chambers of </w:t>
      </w:r>
      <w:r w:rsidRPr="00C24A2E">
        <w:rPr>
          <w:rFonts w:ascii="Times New Roman" w:eastAsia="等线" w:hAnsi="Times New Roman" w:cs="Times New Roman"/>
          <w:color w:val="000000"/>
          <w:sz w:val="24"/>
          <w:szCs w:val="24"/>
        </w:rPr>
        <w:t xml:space="preserve">a </w:t>
      </w:r>
      <w:proofErr w:type="spellStart"/>
      <w:r>
        <w:rPr>
          <w:rFonts w:ascii="Times New Roman" w:eastAsia="等线" w:hAnsi="Times New Roman" w:cs="Times New Roman"/>
          <w:color w:val="000000" w:themeColor="text1"/>
          <w:kern w:val="0"/>
          <w:sz w:val="24"/>
          <w:szCs w:val="24"/>
        </w:rPr>
        <w:t>T</w:t>
      </w:r>
      <w:r w:rsidRPr="00C24A2E">
        <w:rPr>
          <w:rFonts w:ascii="Times New Roman" w:eastAsia="等线" w:hAnsi="Times New Roman" w:cs="Times New Roman"/>
          <w:color w:val="000000" w:themeColor="text1"/>
          <w:kern w:val="0"/>
          <w:sz w:val="24"/>
          <w:szCs w:val="24"/>
        </w:rPr>
        <w:t>ranswell</w:t>
      </w:r>
      <w:proofErr w:type="spellEnd"/>
      <w:r w:rsidRPr="00C24A2E">
        <w:rPr>
          <w:rFonts w:ascii="Times New Roman" w:eastAsia="等线" w:hAnsi="Times New Roman" w:cs="Times New Roman"/>
          <w:color w:val="000000" w:themeColor="text1"/>
          <w:kern w:val="0"/>
          <w:sz w:val="24"/>
          <w:szCs w:val="24"/>
        </w:rPr>
        <w:t xml:space="preserve"> 24-well plate </w:t>
      </w:r>
      <w:r w:rsidRPr="00C24A2E">
        <w:rPr>
          <w:rFonts w:ascii="Times New Roman" w:hAnsi="Times New Roman" w:cs="Times New Roman"/>
          <w:color w:val="000000" w:themeColor="text1"/>
          <w:sz w:val="24"/>
          <w:szCs w:val="24"/>
        </w:rPr>
        <w:t xml:space="preserve">(Corning, USA) were precoated with 50 µl of </w:t>
      </w:r>
      <w:r w:rsidRPr="00C24A2E">
        <w:rPr>
          <w:rFonts w:ascii="Times New Roman" w:eastAsia="等线" w:hAnsi="Times New Roman" w:cs="Times New Roman"/>
          <w:color w:val="000000"/>
          <w:sz w:val="24"/>
          <w:szCs w:val="24"/>
        </w:rPr>
        <w:t>Matrigel</w:t>
      </w:r>
      <w:r w:rsidRPr="00C24A2E">
        <w:rPr>
          <w:rFonts w:ascii="Times New Roman" w:hAnsi="Times New Roman" w:cs="Times New Roman"/>
          <w:color w:val="000000" w:themeColor="text1"/>
          <w:sz w:val="24"/>
          <w:szCs w:val="24"/>
        </w:rPr>
        <w:t xml:space="preserve"> (Corning, USA) diluted with serum-free medium overnight at 4 </w:t>
      </w:r>
      <w:r w:rsidRPr="00C24A2E">
        <w:rPr>
          <w:rFonts w:ascii="Times New Roman" w:hAnsi="Times New Roman" w:cs="Times New Roman"/>
          <w:color w:val="000000" w:themeColor="text1"/>
          <w:kern w:val="0"/>
          <w:sz w:val="24"/>
          <w:szCs w:val="24"/>
        </w:rPr>
        <w:t>°C</w:t>
      </w:r>
      <w:r w:rsidRPr="00C24A2E">
        <w:rPr>
          <w:rFonts w:ascii="Times New Roman" w:hAnsi="Times New Roman" w:cs="Times New Roman"/>
          <w:color w:val="000000" w:themeColor="text1"/>
          <w:sz w:val="24"/>
          <w:szCs w:val="24"/>
        </w:rPr>
        <w:t>. Then, 200 µl of serum-free cell suspension containing 4 x 10</w:t>
      </w:r>
      <w:r w:rsidRPr="00C24A2E">
        <w:rPr>
          <w:rFonts w:ascii="Times New Roman" w:hAnsi="Times New Roman" w:cs="Times New Roman"/>
          <w:color w:val="000000" w:themeColor="text1"/>
          <w:sz w:val="24"/>
          <w:szCs w:val="24"/>
          <w:vertAlign w:val="superscript"/>
        </w:rPr>
        <w:t>4</w:t>
      </w:r>
      <w:r w:rsidRPr="00C24A2E">
        <w:rPr>
          <w:rFonts w:ascii="Times New Roman" w:hAnsi="Times New Roman" w:cs="Times New Roman"/>
          <w:color w:val="000000" w:themeColor="text1"/>
          <w:sz w:val="24"/>
          <w:szCs w:val="24"/>
        </w:rPr>
        <w:t xml:space="preserve"> transfected cells was added to the upper chamber of </w:t>
      </w:r>
      <w:r w:rsidRPr="00C24A2E">
        <w:rPr>
          <w:rFonts w:ascii="Times New Roman" w:eastAsia="等线" w:hAnsi="Times New Roman" w:cs="Times New Roman"/>
          <w:color w:val="000000"/>
          <w:sz w:val="24"/>
          <w:szCs w:val="24"/>
        </w:rPr>
        <w:t xml:space="preserve">a </w:t>
      </w:r>
      <w:proofErr w:type="spellStart"/>
      <w:r>
        <w:rPr>
          <w:rFonts w:ascii="Times New Roman" w:eastAsia="等线" w:hAnsi="Times New Roman" w:cs="Times New Roman"/>
          <w:color w:val="000000" w:themeColor="text1"/>
          <w:kern w:val="0"/>
          <w:sz w:val="24"/>
          <w:szCs w:val="24"/>
        </w:rPr>
        <w:t>T</w:t>
      </w:r>
      <w:r w:rsidRPr="00C24A2E">
        <w:rPr>
          <w:rFonts w:ascii="Times New Roman" w:eastAsia="等线" w:hAnsi="Times New Roman" w:cs="Times New Roman"/>
          <w:color w:val="000000" w:themeColor="text1"/>
          <w:kern w:val="0"/>
          <w:sz w:val="24"/>
          <w:szCs w:val="24"/>
        </w:rPr>
        <w:t>ranswell</w:t>
      </w:r>
      <w:proofErr w:type="spellEnd"/>
      <w:r w:rsidRPr="00C24A2E">
        <w:rPr>
          <w:rFonts w:ascii="Times New Roman" w:eastAsia="等线" w:hAnsi="Times New Roman" w:cs="Times New Roman"/>
          <w:color w:val="000000" w:themeColor="text1"/>
          <w:kern w:val="0"/>
          <w:sz w:val="24"/>
          <w:szCs w:val="24"/>
        </w:rPr>
        <w:t xml:space="preserve"> 24-well plate. </w:t>
      </w:r>
      <w:r w:rsidRPr="00C24A2E">
        <w:rPr>
          <w:rFonts w:ascii="Times New Roman" w:hAnsi="Times New Roman" w:cs="Times New Roman"/>
          <w:color w:val="000000" w:themeColor="text1"/>
          <w:kern w:val="0"/>
          <w:sz w:val="24"/>
          <w:szCs w:val="24"/>
        </w:rPr>
        <w:t xml:space="preserve">The bottom chamber was </w:t>
      </w:r>
      <w:r w:rsidRPr="00C24A2E">
        <w:rPr>
          <w:rFonts w:ascii="Times New Roman" w:eastAsia="AdvOTa9103878+fb" w:hAnsi="Times New Roman" w:cs="Times New Roman"/>
          <w:color w:val="000000" w:themeColor="text1"/>
          <w:kern w:val="0"/>
          <w:sz w:val="24"/>
          <w:szCs w:val="24"/>
        </w:rPr>
        <w:t>fi</w:t>
      </w:r>
      <w:r w:rsidRPr="00C24A2E">
        <w:rPr>
          <w:rFonts w:ascii="Times New Roman" w:hAnsi="Times New Roman" w:cs="Times New Roman"/>
          <w:color w:val="000000" w:themeColor="text1"/>
          <w:kern w:val="0"/>
          <w:sz w:val="24"/>
          <w:szCs w:val="24"/>
        </w:rPr>
        <w:t xml:space="preserve">lled with 500 </w:t>
      </w:r>
      <w:r w:rsidRPr="00C24A2E">
        <w:rPr>
          <w:rFonts w:ascii="Times New Roman" w:hAnsi="Times New Roman" w:cs="Times New Roman"/>
          <w:color w:val="000000" w:themeColor="text1"/>
          <w:sz w:val="24"/>
          <w:szCs w:val="24"/>
        </w:rPr>
        <w:t>µl</w:t>
      </w:r>
      <w:r w:rsidRPr="00C24A2E">
        <w:rPr>
          <w:rFonts w:ascii="Times New Roman" w:hAnsi="Times New Roman" w:cs="Times New Roman"/>
          <w:color w:val="000000" w:themeColor="text1"/>
          <w:kern w:val="0"/>
          <w:sz w:val="24"/>
          <w:szCs w:val="24"/>
        </w:rPr>
        <w:t xml:space="preserve"> of fresh </w:t>
      </w:r>
      <w:r w:rsidRPr="00C24A2E">
        <w:rPr>
          <w:rFonts w:ascii="Times New Roman" w:hAnsi="Times New Roman" w:cs="Times New Roman"/>
          <w:color w:val="000000" w:themeColor="text1"/>
          <w:sz w:val="24"/>
          <w:szCs w:val="24"/>
        </w:rPr>
        <w:t>complete medium</w:t>
      </w:r>
      <w:r w:rsidRPr="00C24A2E">
        <w:rPr>
          <w:rFonts w:ascii="Times New Roman" w:hAnsi="Times New Roman" w:cs="Times New Roman"/>
          <w:color w:val="000000" w:themeColor="text1"/>
          <w:kern w:val="0"/>
          <w:sz w:val="24"/>
          <w:szCs w:val="24"/>
        </w:rPr>
        <w:t xml:space="preserve">. </w:t>
      </w:r>
      <w:r w:rsidRPr="00C24A2E">
        <w:rPr>
          <w:rFonts w:ascii="Times New Roman" w:hAnsi="Times New Roman" w:cs="Times New Roman"/>
          <w:color w:val="000000" w:themeColor="text1"/>
          <w:sz w:val="24"/>
          <w:szCs w:val="24"/>
        </w:rPr>
        <w:t>After culturing</w:t>
      </w:r>
      <w:r w:rsidRPr="00C24A2E">
        <w:rPr>
          <w:rFonts w:ascii="Times New Roman" w:eastAsia="等线" w:hAnsi="Times New Roman" w:cs="Times New Roman"/>
          <w:color w:val="000000"/>
          <w:sz w:val="24"/>
          <w:szCs w:val="24"/>
        </w:rPr>
        <w:t xml:space="preserve"> the</w:t>
      </w:r>
      <w:r w:rsidRPr="00C24A2E">
        <w:rPr>
          <w:rFonts w:ascii="Times New Roman" w:hAnsi="Times New Roman" w:cs="Times New Roman"/>
          <w:color w:val="000000" w:themeColor="text1"/>
          <w:sz w:val="24"/>
          <w:szCs w:val="24"/>
        </w:rPr>
        <w:t xml:space="preserve"> cells at </w:t>
      </w:r>
      <w:r w:rsidRPr="00C24A2E">
        <w:rPr>
          <w:rFonts w:ascii="Times New Roman" w:hAnsi="Times New Roman" w:cs="Times New Roman"/>
          <w:color w:val="000000" w:themeColor="text1"/>
          <w:kern w:val="0"/>
          <w:sz w:val="24"/>
          <w:szCs w:val="24"/>
        </w:rPr>
        <w:t>37 °C</w:t>
      </w:r>
      <w:r w:rsidRPr="00C24A2E">
        <w:rPr>
          <w:rFonts w:ascii="Times New Roman" w:hAnsi="Times New Roman" w:cs="Times New Roman"/>
          <w:color w:val="000000" w:themeColor="text1"/>
          <w:sz w:val="24"/>
          <w:szCs w:val="24"/>
        </w:rPr>
        <w:t xml:space="preserve"> for 24 h, </w:t>
      </w:r>
      <w:r w:rsidRPr="00C24A2E">
        <w:rPr>
          <w:rFonts w:ascii="Times New Roman" w:hAnsi="Times New Roman" w:cs="Times New Roman"/>
          <w:color w:val="000000" w:themeColor="text1"/>
          <w:kern w:val="0"/>
          <w:sz w:val="24"/>
          <w:szCs w:val="24"/>
        </w:rPr>
        <w:t xml:space="preserve">the upper chamber was fixed with 100% methanol for 10 min and then stained with 0.1% crystal violet for 10 min. </w:t>
      </w:r>
      <w:r w:rsidRPr="00C24A2E">
        <w:rPr>
          <w:rFonts w:ascii="Times New Roman" w:hAnsi="Times New Roman" w:cs="Times New Roman"/>
          <w:color w:val="000000" w:themeColor="text1"/>
          <w:sz w:val="24"/>
          <w:szCs w:val="24"/>
        </w:rPr>
        <w:t xml:space="preserve">Cell invasion was photographed under a microscope (80I, Nikon) in </w:t>
      </w:r>
      <w:r w:rsidRPr="00C24A2E">
        <w:rPr>
          <w:rFonts w:ascii="Times New Roman" w:eastAsia="AdvOTa9103878+fb" w:hAnsi="Times New Roman" w:cs="Times New Roman"/>
          <w:color w:val="000000" w:themeColor="text1"/>
          <w:sz w:val="24"/>
          <w:szCs w:val="24"/>
        </w:rPr>
        <w:t xml:space="preserve">three </w:t>
      </w:r>
      <w:r w:rsidRPr="00C24A2E">
        <w:rPr>
          <w:rFonts w:ascii="Times New Roman" w:hAnsi="Times New Roman" w:cs="Times New Roman"/>
          <w:color w:val="000000" w:themeColor="text1"/>
          <w:sz w:val="24"/>
          <w:szCs w:val="24"/>
        </w:rPr>
        <w:t xml:space="preserve">random </w:t>
      </w:r>
      <w:r w:rsidRPr="00C24A2E">
        <w:rPr>
          <w:rFonts w:ascii="Times New Roman" w:eastAsia="AdvOTa9103878+fb" w:hAnsi="Times New Roman" w:cs="Times New Roman"/>
          <w:color w:val="000000" w:themeColor="text1"/>
          <w:sz w:val="24"/>
          <w:szCs w:val="24"/>
        </w:rPr>
        <w:t>fi</w:t>
      </w:r>
      <w:r w:rsidRPr="00C24A2E">
        <w:rPr>
          <w:rFonts w:ascii="Times New Roman" w:hAnsi="Times New Roman" w:cs="Times New Roman"/>
          <w:color w:val="000000" w:themeColor="text1"/>
          <w:sz w:val="24"/>
          <w:szCs w:val="24"/>
        </w:rPr>
        <w:t>elds, and the number of cells penetrating</w:t>
      </w:r>
      <w:r w:rsidRPr="00C24A2E">
        <w:rPr>
          <w:rFonts w:ascii="Times New Roman" w:eastAsia="等线" w:hAnsi="Times New Roman" w:cs="Times New Roman"/>
          <w:color w:val="000000"/>
          <w:sz w:val="24"/>
          <w:szCs w:val="24"/>
        </w:rPr>
        <w:t xml:space="preserve"> the Matrigel</w:t>
      </w:r>
      <w:r w:rsidRPr="00C24A2E">
        <w:rPr>
          <w:rFonts w:ascii="Times New Roman" w:hAnsi="Times New Roman" w:cs="Times New Roman"/>
          <w:color w:val="000000" w:themeColor="text1"/>
          <w:sz w:val="24"/>
          <w:szCs w:val="24"/>
        </w:rPr>
        <w:t xml:space="preserve"> and membrane was calculated.</w:t>
      </w:r>
    </w:p>
    <w:p w14:paraId="60A9BF0A" w14:textId="77777777" w:rsidR="003B5DE5" w:rsidRPr="00C24A2E" w:rsidRDefault="003B5DE5" w:rsidP="003B5DE5">
      <w:pPr>
        <w:autoSpaceDE w:val="0"/>
        <w:autoSpaceDN w:val="0"/>
        <w:adjustRightInd w:val="0"/>
        <w:jc w:val="left"/>
        <w:rPr>
          <w:rFonts w:ascii="Times New Roman" w:hAnsi="Times New Roman" w:cs="Times New Roman"/>
          <w:color w:val="000000" w:themeColor="text1"/>
          <w:sz w:val="24"/>
          <w:szCs w:val="24"/>
        </w:rPr>
      </w:pPr>
    </w:p>
    <w:p w14:paraId="6B12D33F" w14:textId="77777777" w:rsidR="003B5DE5" w:rsidRPr="00C24A2E" w:rsidRDefault="003B5DE5" w:rsidP="003B5DE5">
      <w:pPr>
        <w:rPr>
          <w:rFonts w:ascii="Times New Roman" w:hAnsi="Times New Roman" w:cs="Times New Roman"/>
          <w:b/>
          <w:bCs/>
          <w:color w:val="000000" w:themeColor="text1"/>
          <w:sz w:val="24"/>
          <w:szCs w:val="24"/>
        </w:rPr>
      </w:pPr>
      <w:r w:rsidRPr="00C24A2E">
        <w:rPr>
          <w:rFonts w:ascii="Times New Roman" w:hAnsi="Times New Roman" w:cs="Times New Roman"/>
          <w:b/>
          <w:bCs/>
          <w:color w:val="000000" w:themeColor="text1"/>
          <w:sz w:val="24"/>
          <w:szCs w:val="24"/>
        </w:rPr>
        <w:t>Tagged RNA affinity purification assay</w:t>
      </w:r>
    </w:p>
    <w:p w14:paraId="4C3F1850" w14:textId="77777777" w:rsidR="003B5DE5" w:rsidRPr="00C24A2E" w:rsidRDefault="003B5DE5" w:rsidP="003B5DE5">
      <w:pPr>
        <w:rPr>
          <w:rFonts w:ascii="Times New Roman" w:hAnsi="Times New Roman" w:cs="Times New Roman"/>
          <w:color w:val="000000" w:themeColor="text1"/>
          <w:sz w:val="24"/>
          <w:szCs w:val="24"/>
        </w:rPr>
      </w:pPr>
      <w:r w:rsidRPr="00C24A2E">
        <w:rPr>
          <w:rFonts w:ascii="Times New Roman" w:hAnsi="Times New Roman" w:cs="Times New Roman"/>
          <w:color w:val="000000" w:themeColor="text1"/>
          <w:sz w:val="24"/>
          <w:szCs w:val="24"/>
        </w:rPr>
        <w:t xml:space="preserve">The purpose of tagged RNA affinity purification assays is to detect proteins or RNAs </w:t>
      </w:r>
      <w:r w:rsidRPr="00C24A2E">
        <w:rPr>
          <w:rFonts w:ascii="Times New Roman" w:hAnsi="Times New Roman" w:cs="Times New Roman"/>
          <w:color w:val="000000" w:themeColor="text1"/>
          <w:sz w:val="24"/>
          <w:szCs w:val="24"/>
        </w:rPr>
        <w:lastRenderedPageBreak/>
        <w:t xml:space="preserve">that bind to </w:t>
      </w:r>
      <w:proofErr w:type="spellStart"/>
      <w:r w:rsidRPr="00C24A2E">
        <w:rPr>
          <w:rFonts w:ascii="Times New Roman" w:hAnsi="Times New Roman" w:cs="Times New Roman"/>
          <w:color w:val="000000" w:themeColor="text1"/>
          <w:sz w:val="24"/>
          <w:szCs w:val="24"/>
        </w:rPr>
        <w:t>circRNA</w:t>
      </w:r>
      <w:proofErr w:type="spellEnd"/>
      <w:r w:rsidRPr="00C24A2E">
        <w:rPr>
          <w:rFonts w:ascii="Times New Roman" w:hAnsi="Times New Roman" w:cs="Times New Roman"/>
          <w:color w:val="000000" w:themeColor="text1"/>
          <w:sz w:val="24"/>
          <w:szCs w:val="24"/>
        </w:rPr>
        <w:t xml:space="preserve">. </w:t>
      </w:r>
      <w:r w:rsidRPr="00C24A2E">
        <w:rPr>
          <w:rFonts w:ascii="Times New Roman" w:eastAsia="等线" w:hAnsi="Times New Roman" w:cs="Times New Roman"/>
          <w:color w:val="000000"/>
          <w:sz w:val="24"/>
          <w:szCs w:val="24"/>
        </w:rPr>
        <w:t xml:space="preserve">The </w:t>
      </w:r>
      <w:r w:rsidRPr="00C24A2E">
        <w:rPr>
          <w:rFonts w:ascii="Times New Roman" w:hAnsi="Times New Roman" w:cs="Times New Roman"/>
          <w:color w:val="000000" w:themeColor="text1"/>
          <w:sz w:val="24"/>
          <w:szCs w:val="24"/>
        </w:rPr>
        <w:t xml:space="preserve">MS2-circPLIN2 vector expressed circPLIN2 and </w:t>
      </w:r>
      <w:r w:rsidRPr="00C24A2E">
        <w:rPr>
          <w:rFonts w:ascii="Times New Roman" w:eastAsia="等线" w:hAnsi="Times New Roman" w:cs="Times New Roman"/>
          <w:color w:val="000000"/>
          <w:sz w:val="24"/>
          <w:szCs w:val="24"/>
        </w:rPr>
        <w:t xml:space="preserve">the </w:t>
      </w:r>
      <w:r w:rsidRPr="00C24A2E">
        <w:rPr>
          <w:rFonts w:ascii="Times New Roman" w:hAnsi="Times New Roman" w:cs="Times New Roman"/>
          <w:color w:val="000000" w:themeColor="text1"/>
          <w:sz w:val="24"/>
          <w:szCs w:val="24"/>
        </w:rPr>
        <w:t xml:space="preserve">stem–loop structure of MS2 RNA and was constructed by </w:t>
      </w:r>
      <w:proofErr w:type="spellStart"/>
      <w:r w:rsidRPr="00C24A2E">
        <w:rPr>
          <w:rFonts w:ascii="Times New Roman" w:hAnsi="Times New Roman" w:cs="Times New Roman"/>
          <w:color w:val="000000" w:themeColor="text1"/>
          <w:sz w:val="24"/>
          <w:szCs w:val="24"/>
        </w:rPr>
        <w:t>Bersinbio</w:t>
      </w:r>
      <w:proofErr w:type="spellEnd"/>
      <w:r w:rsidRPr="00C24A2E">
        <w:rPr>
          <w:rFonts w:ascii="Times New Roman" w:hAnsi="Times New Roman" w:cs="Times New Roman"/>
          <w:color w:val="000000" w:themeColor="text1"/>
          <w:sz w:val="24"/>
          <w:szCs w:val="24"/>
        </w:rPr>
        <w:t xml:space="preserve"> (Guangzhou, China). Moreover, </w:t>
      </w:r>
      <w:r w:rsidRPr="00C24A2E">
        <w:rPr>
          <w:rFonts w:ascii="Times New Roman" w:eastAsia="等线" w:hAnsi="Times New Roman" w:cs="Times New Roman"/>
          <w:color w:val="000000"/>
          <w:sz w:val="24"/>
          <w:szCs w:val="24"/>
        </w:rPr>
        <w:t xml:space="preserve">the </w:t>
      </w:r>
      <w:r w:rsidRPr="00C24A2E">
        <w:rPr>
          <w:rFonts w:ascii="Times New Roman" w:hAnsi="Times New Roman" w:cs="Times New Roman"/>
          <w:color w:val="000000" w:themeColor="text1"/>
          <w:sz w:val="24"/>
          <w:szCs w:val="24"/>
        </w:rPr>
        <w:t xml:space="preserve">MS2-GST vector expressed </w:t>
      </w:r>
      <w:r w:rsidRPr="00C24A2E">
        <w:rPr>
          <w:rFonts w:ascii="Times New Roman" w:eastAsia="等线" w:hAnsi="Times New Roman" w:cs="Times New Roman"/>
          <w:color w:val="000000"/>
          <w:sz w:val="24"/>
          <w:szCs w:val="24"/>
        </w:rPr>
        <w:t xml:space="preserve">the </w:t>
      </w:r>
      <w:r w:rsidRPr="00C24A2E">
        <w:rPr>
          <w:rFonts w:ascii="Times New Roman" w:hAnsi="Times New Roman" w:cs="Times New Roman"/>
          <w:color w:val="000000" w:themeColor="text1"/>
          <w:sz w:val="24"/>
          <w:szCs w:val="24"/>
        </w:rPr>
        <w:t xml:space="preserve">MS2-GST fusion protein and was also constructed by </w:t>
      </w:r>
      <w:proofErr w:type="spellStart"/>
      <w:r w:rsidRPr="00C24A2E">
        <w:rPr>
          <w:rFonts w:ascii="Times New Roman" w:hAnsi="Times New Roman" w:cs="Times New Roman"/>
          <w:color w:val="000000" w:themeColor="text1"/>
          <w:sz w:val="24"/>
          <w:szCs w:val="24"/>
        </w:rPr>
        <w:t>Bersinbio</w:t>
      </w:r>
      <w:proofErr w:type="spellEnd"/>
      <w:r w:rsidRPr="00C24A2E">
        <w:rPr>
          <w:rFonts w:ascii="Times New Roman" w:hAnsi="Times New Roman" w:cs="Times New Roman"/>
          <w:color w:val="000000" w:themeColor="text1"/>
          <w:sz w:val="24"/>
          <w:szCs w:val="24"/>
        </w:rPr>
        <w:t>.</w:t>
      </w:r>
      <w:r w:rsidRPr="00C24A2E">
        <w:rPr>
          <w:rFonts w:ascii="Times New Roman" w:eastAsia="等线" w:hAnsi="Times New Roman" w:cs="Times New Roman"/>
          <w:color w:val="000000"/>
          <w:sz w:val="24"/>
          <w:szCs w:val="24"/>
        </w:rPr>
        <w:t xml:space="preserve"> The</w:t>
      </w:r>
      <w:r w:rsidRPr="00C24A2E">
        <w:rPr>
          <w:rFonts w:ascii="Times New Roman" w:hAnsi="Times New Roman" w:cs="Times New Roman"/>
          <w:color w:val="000000" w:themeColor="text1"/>
          <w:sz w:val="24"/>
          <w:szCs w:val="24"/>
        </w:rPr>
        <w:t xml:space="preserve"> MS2 vector or MS2-circPLIN2 vector </w:t>
      </w:r>
      <w:r w:rsidRPr="00C24A2E">
        <w:rPr>
          <w:rFonts w:ascii="Times New Roman" w:eastAsia="等线" w:hAnsi="Times New Roman" w:cs="Times New Roman"/>
          <w:color w:val="000000"/>
          <w:sz w:val="24"/>
          <w:szCs w:val="24"/>
        </w:rPr>
        <w:t>was co</w:t>
      </w:r>
      <w:r>
        <w:rPr>
          <w:rFonts w:ascii="Times New Roman" w:eastAsia="等线" w:hAnsi="Times New Roman" w:cs="Times New Roman"/>
          <w:color w:val="000000"/>
          <w:sz w:val="24"/>
          <w:szCs w:val="24"/>
        </w:rPr>
        <w:t>-</w:t>
      </w:r>
      <w:r w:rsidRPr="00C24A2E">
        <w:rPr>
          <w:rFonts w:ascii="Times New Roman" w:eastAsia="等线" w:hAnsi="Times New Roman" w:cs="Times New Roman"/>
          <w:color w:val="000000"/>
          <w:sz w:val="24"/>
          <w:szCs w:val="24"/>
        </w:rPr>
        <w:t>transfected with the</w:t>
      </w:r>
      <w:r w:rsidRPr="00C24A2E">
        <w:rPr>
          <w:rFonts w:ascii="Times New Roman" w:hAnsi="Times New Roman" w:cs="Times New Roman"/>
          <w:color w:val="000000" w:themeColor="text1"/>
          <w:sz w:val="24"/>
          <w:szCs w:val="24"/>
        </w:rPr>
        <w:t xml:space="preserve"> MS2-GST vector into 293T </w:t>
      </w:r>
      <w:r w:rsidRPr="00C24A2E">
        <w:rPr>
          <w:rFonts w:ascii="Times New Roman" w:eastAsia="等线" w:hAnsi="Times New Roman" w:cs="Times New Roman"/>
          <w:color w:val="000000"/>
          <w:sz w:val="24"/>
          <w:szCs w:val="24"/>
        </w:rPr>
        <w:t>cells</w:t>
      </w:r>
      <w:r w:rsidRPr="00C24A2E">
        <w:rPr>
          <w:rFonts w:ascii="Times New Roman" w:hAnsi="Times New Roman" w:cs="Times New Roman"/>
          <w:color w:val="000000" w:themeColor="text1"/>
          <w:sz w:val="24"/>
          <w:szCs w:val="24"/>
        </w:rPr>
        <w:t xml:space="preserve"> to obtain the circPLIN2-MS2-GST complex by </w:t>
      </w:r>
      <w:r w:rsidRPr="00C24A2E">
        <w:rPr>
          <w:rFonts w:ascii="Times New Roman" w:eastAsia="等线" w:hAnsi="Times New Roman" w:cs="Times New Roman"/>
          <w:color w:val="000000"/>
          <w:sz w:val="24"/>
          <w:szCs w:val="24"/>
        </w:rPr>
        <w:t xml:space="preserve">using </w:t>
      </w:r>
      <w:r w:rsidRPr="00C24A2E">
        <w:rPr>
          <w:rFonts w:ascii="Times New Roman" w:hAnsi="Times New Roman" w:cs="Times New Roman"/>
          <w:color w:val="000000" w:themeColor="text1"/>
          <w:sz w:val="24"/>
          <w:szCs w:val="24"/>
        </w:rPr>
        <w:t>the affinity of MS2 RNA and MS2 protein. Subsequently, the complex was pulled down by glutathione magnetic beads. Finally, the proteins binding to circPLIN2 were eluted and purified, identified by liquid chromatography–mass spectrometry and verified by western blot.</w:t>
      </w:r>
    </w:p>
    <w:p w14:paraId="2B949BCA" w14:textId="77777777" w:rsidR="003B5DE5" w:rsidRPr="00C24A2E" w:rsidRDefault="003B5DE5" w:rsidP="003B5DE5">
      <w:pPr>
        <w:rPr>
          <w:rFonts w:ascii="Times New Roman" w:hAnsi="Times New Roman" w:cs="Times New Roman"/>
          <w:color w:val="000000" w:themeColor="text1"/>
          <w:sz w:val="24"/>
          <w:szCs w:val="24"/>
        </w:rPr>
      </w:pPr>
    </w:p>
    <w:p w14:paraId="7F296F58" w14:textId="77777777" w:rsidR="003B5DE5" w:rsidRPr="00C24A2E" w:rsidRDefault="003B5DE5" w:rsidP="003B5DE5">
      <w:pPr>
        <w:rPr>
          <w:rFonts w:ascii="Times New Roman" w:hAnsi="Times New Roman" w:cs="Times New Roman"/>
          <w:b/>
          <w:bCs/>
          <w:color w:val="000000" w:themeColor="text1"/>
          <w:sz w:val="24"/>
          <w:szCs w:val="24"/>
        </w:rPr>
      </w:pPr>
      <w:r w:rsidRPr="00C24A2E">
        <w:rPr>
          <w:rFonts w:ascii="Times New Roman" w:eastAsia="等线" w:hAnsi="Times New Roman" w:cs="Times New Roman"/>
          <w:b/>
          <w:bCs/>
          <w:color w:val="000000"/>
          <w:sz w:val="24"/>
          <w:szCs w:val="24"/>
        </w:rPr>
        <w:t>Liquid chromatography–mass spectrometry</w:t>
      </w:r>
    </w:p>
    <w:p w14:paraId="73A17070" w14:textId="77777777" w:rsidR="003B5DE5" w:rsidRPr="00C24A2E" w:rsidRDefault="003B5DE5" w:rsidP="003B5DE5">
      <w:pPr>
        <w:rPr>
          <w:rFonts w:ascii="Times New Roman" w:hAnsi="Times New Roman" w:cs="Times New Roman"/>
          <w:color w:val="000000" w:themeColor="text1"/>
          <w:sz w:val="24"/>
          <w:szCs w:val="24"/>
        </w:rPr>
      </w:pPr>
      <w:r w:rsidRPr="00C24A2E">
        <w:rPr>
          <w:rFonts w:ascii="Times New Roman" w:eastAsia="等线" w:hAnsi="Times New Roman" w:cs="Times New Roman"/>
          <w:color w:val="000000"/>
          <w:sz w:val="24"/>
          <w:szCs w:val="24"/>
        </w:rPr>
        <w:t>Thirty microliters</w:t>
      </w:r>
      <w:r w:rsidRPr="00C24A2E">
        <w:rPr>
          <w:rFonts w:ascii="Times New Roman" w:hAnsi="Times New Roman" w:cs="Times New Roman"/>
          <w:color w:val="000000" w:themeColor="text1"/>
          <w:sz w:val="24"/>
          <w:szCs w:val="24"/>
        </w:rPr>
        <w:t xml:space="preserve"> of purified protein sample </w:t>
      </w:r>
      <w:proofErr w:type="gramStart"/>
      <w:r w:rsidRPr="00C24A2E">
        <w:rPr>
          <w:rFonts w:ascii="Times New Roman" w:hAnsi="Times New Roman" w:cs="Times New Roman"/>
          <w:color w:val="000000" w:themeColor="text1"/>
          <w:sz w:val="24"/>
          <w:szCs w:val="24"/>
        </w:rPr>
        <w:t>was</w:t>
      </w:r>
      <w:proofErr w:type="gramEnd"/>
      <w:r w:rsidRPr="00C24A2E">
        <w:rPr>
          <w:rFonts w:ascii="Times New Roman" w:hAnsi="Times New Roman" w:cs="Times New Roman"/>
          <w:color w:val="000000" w:themeColor="text1"/>
          <w:sz w:val="24"/>
          <w:szCs w:val="24"/>
        </w:rPr>
        <w:t xml:space="preserve"> analyzed by liquid chromatography–mass spectrometry (LC–MS) (GENE, China) following the tagged RNA affinity purification assays. We repeated the LC–MS detection again. The results of the two LC–MS </w:t>
      </w:r>
      <w:r w:rsidRPr="00C24A2E">
        <w:rPr>
          <w:rFonts w:ascii="Times New Roman" w:eastAsia="等线" w:hAnsi="Times New Roman" w:cs="Times New Roman"/>
          <w:color w:val="000000"/>
          <w:sz w:val="24"/>
          <w:szCs w:val="24"/>
        </w:rPr>
        <w:t>detections</w:t>
      </w:r>
      <w:r w:rsidRPr="00C24A2E">
        <w:rPr>
          <w:rFonts w:ascii="Times New Roman" w:hAnsi="Times New Roman" w:cs="Times New Roman"/>
          <w:color w:val="000000" w:themeColor="text1"/>
          <w:sz w:val="24"/>
          <w:szCs w:val="24"/>
        </w:rPr>
        <w:t xml:space="preserve"> were analyzed</w:t>
      </w:r>
      <w:r w:rsidRPr="00C24A2E">
        <w:rPr>
          <w:rFonts w:ascii="Times New Roman" w:eastAsia="等线" w:hAnsi="Times New Roman" w:cs="Times New Roman"/>
          <w:color w:val="000000"/>
          <w:sz w:val="24"/>
          <w:szCs w:val="24"/>
        </w:rPr>
        <w:t>,</w:t>
      </w:r>
      <w:r w:rsidRPr="00C24A2E">
        <w:rPr>
          <w:rFonts w:ascii="Times New Roman" w:hAnsi="Times New Roman" w:cs="Times New Roman"/>
          <w:color w:val="000000" w:themeColor="text1"/>
          <w:sz w:val="24"/>
          <w:szCs w:val="24"/>
        </w:rPr>
        <w:t xml:space="preserve"> and a more stringent screening condition (unique peptide≥2) was adopted. The results of LC–MS detection and analysis </w:t>
      </w:r>
      <w:r w:rsidRPr="00C24A2E">
        <w:rPr>
          <w:rFonts w:ascii="Times New Roman" w:eastAsia="等线" w:hAnsi="Times New Roman" w:cs="Times New Roman"/>
          <w:color w:val="000000"/>
          <w:sz w:val="24"/>
          <w:szCs w:val="24"/>
        </w:rPr>
        <w:t>are</w:t>
      </w:r>
      <w:r w:rsidRPr="00C24A2E">
        <w:rPr>
          <w:rFonts w:ascii="Times New Roman" w:hAnsi="Times New Roman" w:cs="Times New Roman"/>
          <w:color w:val="000000" w:themeColor="text1"/>
          <w:sz w:val="24"/>
          <w:szCs w:val="24"/>
        </w:rPr>
        <w:t xml:space="preserve"> provided in the supplementary LC–MS file.</w:t>
      </w:r>
    </w:p>
    <w:p w14:paraId="13636111" w14:textId="77777777" w:rsidR="003B5DE5" w:rsidRPr="00C24A2E" w:rsidRDefault="003B5DE5" w:rsidP="003B5DE5">
      <w:pPr>
        <w:rPr>
          <w:rFonts w:ascii="Times New Roman" w:hAnsi="Times New Roman" w:cs="Times New Roman"/>
          <w:color w:val="000000" w:themeColor="text1"/>
          <w:sz w:val="24"/>
          <w:szCs w:val="24"/>
        </w:rPr>
      </w:pPr>
    </w:p>
    <w:p w14:paraId="668F7DB3" w14:textId="77777777" w:rsidR="003B5DE5" w:rsidRPr="00C24A2E" w:rsidRDefault="003B5DE5" w:rsidP="003B5DE5">
      <w:pPr>
        <w:rPr>
          <w:rFonts w:ascii="Times New Roman" w:hAnsi="Times New Roman" w:cs="Times New Roman"/>
          <w:b/>
          <w:bCs/>
          <w:color w:val="000000" w:themeColor="text1"/>
          <w:sz w:val="24"/>
          <w:szCs w:val="24"/>
        </w:rPr>
      </w:pPr>
      <w:r w:rsidRPr="00C24A2E">
        <w:rPr>
          <w:rFonts w:ascii="Times New Roman" w:hAnsi="Times New Roman" w:cs="Times New Roman"/>
          <w:b/>
          <w:bCs/>
          <w:color w:val="000000" w:themeColor="text1"/>
          <w:sz w:val="24"/>
          <w:szCs w:val="24"/>
        </w:rPr>
        <w:t>SDS–PAGE gel silver staining assay</w:t>
      </w:r>
    </w:p>
    <w:p w14:paraId="29D62288" w14:textId="77777777" w:rsidR="003B5DE5" w:rsidRPr="00C24A2E" w:rsidRDefault="003B5DE5" w:rsidP="003B5DE5">
      <w:pPr>
        <w:rPr>
          <w:rFonts w:ascii="Times New Roman" w:hAnsi="Times New Roman" w:cs="Times New Roman"/>
          <w:color w:val="000000" w:themeColor="text1"/>
          <w:sz w:val="24"/>
          <w:szCs w:val="24"/>
        </w:rPr>
      </w:pPr>
      <w:r w:rsidRPr="00C24A2E">
        <w:rPr>
          <w:rFonts w:ascii="Times New Roman" w:hAnsi="Times New Roman" w:cs="Times New Roman"/>
          <w:color w:val="000000" w:themeColor="text1"/>
          <w:sz w:val="24"/>
          <w:szCs w:val="24"/>
        </w:rPr>
        <w:t>After the tagged RNA affinity purification assays were performed, 15 µl of purified protein sample was subjected to 10% SDS–PAGE. Then, the SDS–PAGE gel was stained using</w:t>
      </w:r>
      <w:r w:rsidRPr="00C24A2E">
        <w:rPr>
          <w:rFonts w:ascii="Times New Roman" w:eastAsia="等线" w:hAnsi="Times New Roman" w:cs="Times New Roman"/>
          <w:color w:val="000000"/>
          <w:sz w:val="24"/>
          <w:szCs w:val="24"/>
        </w:rPr>
        <w:t xml:space="preserve"> a</w:t>
      </w:r>
      <w:r w:rsidRPr="00C24A2E">
        <w:rPr>
          <w:rFonts w:ascii="Times New Roman" w:hAnsi="Times New Roman" w:cs="Times New Roman"/>
          <w:color w:val="000000" w:themeColor="text1"/>
          <w:sz w:val="24"/>
          <w:szCs w:val="24"/>
        </w:rPr>
        <w:t xml:space="preserve"> </w:t>
      </w:r>
      <w:r w:rsidRPr="00C24A2E">
        <w:rPr>
          <w:rFonts w:ascii="Times New Roman" w:hAnsi="Times New Roman" w:cs="Times New Roman"/>
          <w:color w:val="000000" w:themeColor="text1"/>
          <w:kern w:val="0"/>
          <w:sz w:val="24"/>
          <w:szCs w:val="24"/>
        </w:rPr>
        <w:t>protein staining kit (</w:t>
      </w:r>
      <w:proofErr w:type="spellStart"/>
      <w:r w:rsidRPr="00C24A2E">
        <w:rPr>
          <w:rFonts w:ascii="Times New Roman" w:hAnsi="Times New Roman" w:cs="Times New Roman"/>
          <w:color w:val="000000" w:themeColor="text1"/>
          <w:kern w:val="0"/>
          <w:sz w:val="24"/>
          <w:szCs w:val="24"/>
        </w:rPr>
        <w:t>Sangon</w:t>
      </w:r>
      <w:proofErr w:type="spellEnd"/>
      <w:r w:rsidRPr="00C24A2E">
        <w:rPr>
          <w:rFonts w:ascii="Times New Roman" w:hAnsi="Times New Roman" w:cs="Times New Roman"/>
          <w:color w:val="000000" w:themeColor="text1"/>
          <w:kern w:val="0"/>
          <w:sz w:val="24"/>
          <w:szCs w:val="24"/>
        </w:rPr>
        <w:t xml:space="preserve">, China) </w:t>
      </w:r>
      <w:r w:rsidRPr="00C24A2E">
        <w:rPr>
          <w:rFonts w:ascii="Times New Roman" w:hAnsi="Times New Roman" w:cs="Times New Roman"/>
          <w:color w:val="000000" w:themeColor="text1"/>
          <w:sz w:val="24"/>
          <w:szCs w:val="24"/>
        </w:rPr>
        <w:t xml:space="preserve">according to the manufacturer’s </w:t>
      </w:r>
      <w:r w:rsidRPr="00C24A2E">
        <w:rPr>
          <w:rFonts w:ascii="Times New Roman" w:hAnsi="Times New Roman" w:cs="Times New Roman"/>
          <w:color w:val="000000" w:themeColor="text1"/>
          <w:kern w:val="0"/>
          <w:sz w:val="24"/>
          <w:szCs w:val="24"/>
        </w:rPr>
        <w:t>protocol and subsequently photographed.</w:t>
      </w:r>
    </w:p>
    <w:p w14:paraId="16F78178" w14:textId="77777777" w:rsidR="003B5DE5" w:rsidRPr="00C24A2E" w:rsidRDefault="003B5DE5" w:rsidP="003B5DE5">
      <w:pPr>
        <w:rPr>
          <w:rFonts w:ascii="Times New Roman" w:hAnsi="Times New Roman" w:cs="Times New Roman"/>
          <w:color w:val="000000" w:themeColor="text1"/>
          <w:sz w:val="24"/>
          <w:szCs w:val="24"/>
        </w:rPr>
      </w:pPr>
    </w:p>
    <w:p w14:paraId="302E85B4" w14:textId="77777777" w:rsidR="003B5DE5" w:rsidRPr="00C24A2E" w:rsidRDefault="003B5DE5" w:rsidP="003B5DE5">
      <w:pPr>
        <w:rPr>
          <w:rFonts w:ascii="Times New Roman" w:hAnsi="Times New Roman" w:cs="Times New Roman"/>
          <w:b/>
          <w:bCs/>
          <w:color w:val="000000" w:themeColor="text1"/>
          <w:sz w:val="24"/>
          <w:szCs w:val="24"/>
        </w:rPr>
      </w:pPr>
      <w:r w:rsidRPr="00C24A2E">
        <w:rPr>
          <w:rFonts w:ascii="Times New Roman" w:hAnsi="Times New Roman" w:cs="Times New Roman"/>
          <w:b/>
          <w:bCs/>
          <w:color w:val="000000" w:themeColor="text1"/>
          <w:sz w:val="24"/>
          <w:szCs w:val="24"/>
        </w:rPr>
        <w:t>Western blot assay</w:t>
      </w:r>
    </w:p>
    <w:p w14:paraId="03CC0B35" w14:textId="77777777" w:rsidR="003B5DE5" w:rsidRPr="00C24A2E" w:rsidRDefault="003B5DE5" w:rsidP="003B5DE5">
      <w:pPr>
        <w:rPr>
          <w:rFonts w:ascii="Times New Roman" w:hAnsi="Times New Roman" w:cs="Times New Roman"/>
          <w:color w:val="000000" w:themeColor="text1"/>
          <w:sz w:val="24"/>
          <w:szCs w:val="24"/>
        </w:rPr>
      </w:pPr>
      <w:r w:rsidRPr="00C24A2E">
        <w:rPr>
          <w:rFonts w:ascii="Times New Roman" w:hAnsi="Times New Roman" w:cs="Times New Roman"/>
          <w:color w:val="000000" w:themeColor="text1"/>
          <w:sz w:val="24"/>
          <w:szCs w:val="24"/>
        </w:rPr>
        <w:t xml:space="preserve">Cells were collected, washed twice with PBS buffer, and then lysed on ice with </w:t>
      </w:r>
      <w:r w:rsidRPr="00C24A2E">
        <w:rPr>
          <w:rFonts w:ascii="Times New Roman" w:hAnsi="Times New Roman" w:cs="Times New Roman"/>
          <w:color w:val="000000" w:themeColor="text1"/>
          <w:kern w:val="0"/>
          <w:sz w:val="24"/>
          <w:szCs w:val="24"/>
        </w:rPr>
        <w:t>RIPA buffer containing protease inhibitors</w:t>
      </w:r>
      <w:r w:rsidRPr="00C24A2E">
        <w:rPr>
          <w:rFonts w:ascii="Times New Roman" w:hAnsi="Times New Roman" w:cs="Times New Roman"/>
          <w:color w:val="000000" w:themeColor="text1"/>
          <w:sz w:val="24"/>
          <w:szCs w:val="24"/>
        </w:rPr>
        <w:t>. Next,</w:t>
      </w:r>
      <w:r w:rsidRPr="00C24A2E">
        <w:rPr>
          <w:rFonts w:ascii="Times New Roman" w:eastAsia="等线" w:hAnsi="Times New Roman" w:cs="Times New Roman"/>
          <w:color w:val="000000"/>
          <w:sz w:val="24"/>
          <w:szCs w:val="24"/>
        </w:rPr>
        <w:t xml:space="preserve"> the</w:t>
      </w:r>
      <w:r w:rsidRPr="00C24A2E">
        <w:rPr>
          <w:rFonts w:ascii="Times New Roman" w:hAnsi="Times New Roman" w:cs="Times New Roman"/>
          <w:color w:val="000000" w:themeColor="text1"/>
          <w:sz w:val="24"/>
          <w:szCs w:val="24"/>
        </w:rPr>
        <w:t xml:space="preserve"> total protein concentration was </w:t>
      </w:r>
      <w:r w:rsidRPr="00C24A2E">
        <w:rPr>
          <w:rFonts w:ascii="Times New Roman" w:hAnsi="Times New Roman" w:cs="Times New Roman"/>
          <w:color w:val="000000" w:themeColor="text1"/>
          <w:kern w:val="0"/>
          <w:sz w:val="24"/>
          <w:szCs w:val="24"/>
        </w:rPr>
        <w:t>determined</w:t>
      </w:r>
      <w:r w:rsidRPr="00C24A2E">
        <w:rPr>
          <w:rFonts w:ascii="Times New Roman" w:hAnsi="Times New Roman" w:cs="Times New Roman"/>
          <w:color w:val="000000" w:themeColor="text1"/>
          <w:sz w:val="24"/>
          <w:szCs w:val="24"/>
        </w:rPr>
        <w:t xml:space="preserve"> using</w:t>
      </w:r>
      <w:r w:rsidRPr="00C24A2E">
        <w:rPr>
          <w:rFonts w:ascii="Times New Roman" w:eastAsia="等线" w:hAnsi="Times New Roman" w:cs="Times New Roman"/>
          <w:color w:val="000000"/>
          <w:sz w:val="24"/>
          <w:szCs w:val="24"/>
        </w:rPr>
        <w:t xml:space="preserve"> a</w:t>
      </w:r>
      <w:r w:rsidRPr="00C24A2E">
        <w:rPr>
          <w:rFonts w:ascii="Times New Roman" w:hAnsi="Times New Roman" w:cs="Times New Roman"/>
          <w:color w:val="000000" w:themeColor="text1"/>
          <w:sz w:val="24"/>
          <w:szCs w:val="24"/>
        </w:rPr>
        <w:t xml:space="preserve"> </w:t>
      </w:r>
      <w:r w:rsidRPr="00C24A2E">
        <w:rPr>
          <w:rFonts w:ascii="Times New Roman" w:hAnsi="Times New Roman" w:cs="Times New Roman"/>
          <w:color w:val="000000" w:themeColor="text1"/>
          <w:kern w:val="0"/>
          <w:sz w:val="24"/>
          <w:szCs w:val="24"/>
        </w:rPr>
        <w:t>BCA protein assay kit (</w:t>
      </w:r>
      <w:proofErr w:type="spellStart"/>
      <w:r w:rsidRPr="00C24A2E">
        <w:rPr>
          <w:rFonts w:ascii="Times New Roman" w:hAnsi="Times New Roman" w:cs="Times New Roman"/>
          <w:color w:val="000000" w:themeColor="text1"/>
          <w:kern w:val="0"/>
          <w:sz w:val="24"/>
          <w:szCs w:val="24"/>
        </w:rPr>
        <w:t>Servicebio</w:t>
      </w:r>
      <w:proofErr w:type="spellEnd"/>
      <w:r w:rsidRPr="00C24A2E">
        <w:rPr>
          <w:rFonts w:ascii="Times New Roman" w:hAnsi="Times New Roman" w:cs="Times New Roman"/>
          <w:color w:val="000000" w:themeColor="text1"/>
          <w:kern w:val="0"/>
          <w:sz w:val="24"/>
          <w:szCs w:val="24"/>
        </w:rPr>
        <w:t xml:space="preserve">, China) </w:t>
      </w:r>
      <w:r w:rsidRPr="00C24A2E">
        <w:rPr>
          <w:rFonts w:ascii="Times New Roman" w:hAnsi="Times New Roman" w:cs="Times New Roman"/>
          <w:color w:val="000000" w:themeColor="text1"/>
          <w:sz w:val="24"/>
          <w:szCs w:val="24"/>
        </w:rPr>
        <w:t xml:space="preserve">according to the manufacturer’s </w:t>
      </w:r>
      <w:r w:rsidRPr="00C24A2E">
        <w:rPr>
          <w:rFonts w:ascii="Times New Roman" w:eastAsia="等线" w:hAnsi="Times New Roman" w:cs="Times New Roman"/>
          <w:color w:val="000000"/>
          <w:kern w:val="0"/>
          <w:sz w:val="24"/>
          <w:szCs w:val="24"/>
        </w:rPr>
        <w:t>instructions</w:t>
      </w:r>
      <w:r w:rsidRPr="00C24A2E">
        <w:rPr>
          <w:rFonts w:ascii="Times New Roman" w:hAnsi="Times New Roman" w:cs="Times New Roman"/>
          <w:color w:val="000000" w:themeColor="text1"/>
          <w:sz w:val="24"/>
          <w:szCs w:val="24"/>
        </w:rPr>
        <w:t xml:space="preserve">. Equal amounts of proteins were </w:t>
      </w:r>
      <w:r w:rsidRPr="00C24A2E">
        <w:rPr>
          <w:rFonts w:ascii="Times New Roman" w:hAnsi="Times New Roman" w:cs="Times New Roman"/>
          <w:color w:val="000000" w:themeColor="text1"/>
          <w:kern w:val="0"/>
          <w:sz w:val="24"/>
          <w:szCs w:val="24"/>
        </w:rPr>
        <w:t xml:space="preserve">separated </w:t>
      </w:r>
      <w:r w:rsidRPr="00C24A2E">
        <w:rPr>
          <w:rFonts w:ascii="Times New Roman" w:hAnsi="Times New Roman" w:cs="Times New Roman"/>
          <w:color w:val="000000" w:themeColor="text1"/>
          <w:sz w:val="24"/>
          <w:szCs w:val="24"/>
        </w:rPr>
        <w:t xml:space="preserve">by 10% SDS–PAGE gels and then transferred </w:t>
      </w:r>
      <w:r w:rsidRPr="00C24A2E">
        <w:rPr>
          <w:rFonts w:ascii="Times New Roman" w:hAnsi="Times New Roman" w:cs="Times New Roman"/>
          <w:color w:val="000000" w:themeColor="text1"/>
          <w:kern w:val="0"/>
          <w:sz w:val="24"/>
          <w:szCs w:val="24"/>
        </w:rPr>
        <w:t xml:space="preserve">onto </w:t>
      </w:r>
      <w:r w:rsidRPr="00C24A2E">
        <w:rPr>
          <w:rFonts w:ascii="Times New Roman" w:hAnsi="Times New Roman" w:cs="Times New Roman"/>
          <w:color w:val="000000" w:themeColor="text1"/>
          <w:sz w:val="24"/>
          <w:szCs w:val="24"/>
        </w:rPr>
        <w:t xml:space="preserve">PVDF membranes. </w:t>
      </w:r>
      <w:r w:rsidRPr="00C24A2E">
        <w:rPr>
          <w:rFonts w:ascii="Times New Roman" w:hAnsi="Times New Roman" w:cs="Times New Roman"/>
          <w:color w:val="000000" w:themeColor="text1"/>
          <w:kern w:val="0"/>
          <w:sz w:val="24"/>
          <w:szCs w:val="24"/>
        </w:rPr>
        <w:t xml:space="preserve">Subsequently, </w:t>
      </w:r>
      <w:r w:rsidRPr="00C24A2E">
        <w:rPr>
          <w:rFonts w:ascii="Times New Roman" w:hAnsi="Times New Roman" w:cs="Times New Roman"/>
          <w:color w:val="000000" w:themeColor="text1"/>
          <w:sz w:val="24"/>
          <w:szCs w:val="24"/>
        </w:rPr>
        <w:t xml:space="preserve">the membranes were blocked with 5% </w:t>
      </w:r>
      <w:r w:rsidRPr="00C24A2E">
        <w:rPr>
          <w:rFonts w:ascii="Times New Roman" w:eastAsia="等线" w:hAnsi="Times New Roman" w:cs="Times New Roman"/>
          <w:color w:val="000000"/>
          <w:sz w:val="24"/>
          <w:szCs w:val="24"/>
        </w:rPr>
        <w:t>nonfat</w:t>
      </w:r>
      <w:r w:rsidRPr="00C24A2E">
        <w:rPr>
          <w:rFonts w:ascii="Times New Roman" w:hAnsi="Times New Roman" w:cs="Times New Roman"/>
          <w:color w:val="000000" w:themeColor="text1"/>
          <w:sz w:val="24"/>
          <w:szCs w:val="24"/>
        </w:rPr>
        <w:t xml:space="preserve"> powdered milk in TBST for 1 h at room temperature and then </w:t>
      </w:r>
      <w:r w:rsidRPr="00C24A2E">
        <w:rPr>
          <w:rFonts w:ascii="Times New Roman" w:hAnsi="Times New Roman" w:cs="Times New Roman"/>
          <w:color w:val="000000" w:themeColor="text1"/>
          <w:kern w:val="0"/>
          <w:sz w:val="24"/>
          <w:szCs w:val="24"/>
        </w:rPr>
        <w:t xml:space="preserve">incubated with </w:t>
      </w:r>
      <w:r w:rsidRPr="00C24A2E">
        <w:rPr>
          <w:rFonts w:ascii="Times New Roman" w:hAnsi="Times New Roman" w:cs="Times New Roman"/>
          <w:color w:val="000000" w:themeColor="text1"/>
          <w:sz w:val="24"/>
          <w:szCs w:val="24"/>
        </w:rPr>
        <w:t xml:space="preserve">the indicated primary antibodies overnight at 4 °C, followed by incubation with secondary antibodies. Finally, </w:t>
      </w:r>
      <w:r w:rsidRPr="00C24A2E">
        <w:rPr>
          <w:rFonts w:ascii="Times New Roman" w:hAnsi="Times New Roman" w:cs="Times New Roman"/>
          <w:color w:val="000000" w:themeColor="text1"/>
          <w:kern w:val="0"/>
          <w:sz w:val="24"/>
          <w:szCs w:val="24"/>
        </w:rPr>
        <w:t>signals were examined using the</w:t>
      </w:r>
      <w:r w:rsidRPr="00C24A2E">
        <w:rPr>
          <w:rFonts w:ascii="Times New Roman" w:hAnsi="Times New Roman" w:cs="Times New Roman"/>
          <w:color w:val="000000" w:themeColor="text1"/>
          <w:sz w:val="24"/>
          <w:szCs w:val="24"/>
        </w:rPr>
        <w:t xml:space="preserve"> ultrasensitive</w:t>
      </w:r>
      <w:r w:rsidRPr="00C24A2E">
        <w:rPr>
          <w:rFonts w:ascii="Times New Roman" w:hAnsi="Times New Roman" w:cs="Times New Roman"/>
          <w:color w:val="000000" w:themeColor="text1"/>
          <w:kern w:val="0"/>
          <w:sz w:val="24"/>
          <w:szCs w:val="24"/>
        </w:rPr>
        <w:t xml:space="preserve"> ECL chemiluminescence kit (</w:t>
      </w:r>
      <w:proofErr w:type="spellStart"/>
      <w:r w:rsidRPr="00C24A2E">
        <w:rPr>
          <w:rFonts w:ascii="Times New Roman" w:hAnsi="Times New Roman" w:cs="Times New Roman"/>
          <w:color w:val="000000" w:themeColor="text1"/>
          <w:kern w:val="0"/>
          <w:sz w:val="24"/>
          <w:szCs w:val="24"/>
        </w:rPr>
        <w:t>Servicebio</w:t>
      </w:r>
      <w:proofErr w:type="spellEnd"/>
      <w:r w:rsidRPr="00C24A2E">
        <w:rPr>
          <w:rFonts w:ascii="Times New Roman" w:hAnsi="Times New Roman" w:cs="Times New Roman"/>
          <w:color w:val="000000" w:themeColor="text1"/>
          <w:kern w:val="0"/>
          <w:sz w:val="24"/>
          <w:szCs w:val="24"/>
        </w:rPr>
        <w:t xml:space="preserve">, China) on the </w:t>
      </w:r>
      <w:proofErr w:type="spellStart"/>
      <w:r w:rsidRPr="00C24A2E">
        <w:rPr>
          <w:rFonts w:ascii="Times New Roman" w:hAnsi="Times New Roman" w:cs="Times New Roman"/>
          <w:color w:val="000000" w:themeColor="text1"/>
          <w:kern w:val="0"/>
          <w:sz w:val="24"/>
          <w:szCs w:val="24"/>
        </w:rPr>
        <w:t>iBright</w:t>
      </w:r>
      <w:proofErr w:type="spellEnd"/>
      <w:r w:rsidRPr="00C24A2E">
        <w:rPr>
          <w:rFonts w:ascii="Times New Roman" w:hAnsi="Times New Roman" w:cs="Times New Roman"/>
          <w:color w:val="000000" w:themeColor="text1"/>
          <w:kern w:val="0"/>
          <w:sz w:val="24"/>
          <w:szCs w:val="24"/>
        </w:rPr>
        <w:t xml:space="preserve"> FL1000 System (Invitrogen, USA). </w:t>
      </w:r>
      <w:r w:rsidRPr="00C24A2E">
        <w:rPr>
          <w:rFonts w:ascii="Times New Roman" w:hAnsi="Times New Roman" w:cs="Times New Roman"/>
          <w:color w:val="000000" w:themeColor="text1"/>
          <w:sz w:val="24"/>
          <w:szCs w:val="24"/>
        </w:rPr>
        <w:t>GAPDH in this study served as the loading control.</w:t>
      </w:r>
    </w:p>
    <w:p w14:paraId="45D6A84D" w14:textId="77777777" w:rsidR="003B5DE5" w:rsidRPr="00C24A2E" w:rsidRDefault="003B5DE5" w:rsidP="003B5DE5">
      <w:pPr>
        <w:autoSpaceDE w:val="0"/>
        <w:autoSpaceDN w:val="0"/>
        <w:adjustRightInd w:val="0"/>
        <w:jc w:val="left"/>
        <w:rPr>
          <w:rFonts w:ascii="Times New Roman" w:hAnsi="Times New Roman" w:cs="Times New Roman"/>
          <w:color w:val="000000" w:themeColor="text1"/>
          <w:kern w:val="0"/>
          <w:sz w:val="24"/>
          <w:szCs w:val="24"/>
        </w:rPr>
      </w:pPr>
    </w:p>
    <w:p w14:paraId="570366B7" w14:textId="77777777" w:rsidR="003B5DE5" w:rsidRPr="00C24A2E" w:rsidRDefault="003B5DE5" w:rsidP="003B5DE5">
      <w:pPr>
        <w:rPr>
          <w:rFonts w:ascii="Times New Roman" w:hAnsi="Times New Roman" w:cs="Times New Roman"/>
          <w:b/>
          <w:bCs/>
          <w:color w:val="000000" w:themeColor="text1"/>
          <w:sz w:val="24"/>
          <w:szCs w:val="24"/>
        </w:rPr>
      </w:pPr>
      <w:r w:rsidRPr="00C24A2E">
        <w:rPr>
          <w:rFonts w:ascii="Times New Roman" w:hAnsi="Times New Roman" w:cs="Times New Roman"/>
          <w:b/>
          <w:bCs/>
          <w:color w:val="000000" w:themeColor="text1"/>
          <w:sz w:val="24"/>
          <w:szCs w:val="24"/>
        </w:rPr>
        <w:t>RNA immunoprecipitation assay</w:t>
      </w:r>
    </w:p>
    <w:p w14:paraId="38886507" w14:textId="77777777" w:rsidR="003B5DE5" w:rsidRPr="00C24A2E" w:rsidRDefault="003B5DE5" w:rsidP="003B5DE5">
      <w:pPr>
        <w:rPr>
          <w:rFonts w:ascii="Times New Roman" w:hAnsi="Times New Roman" w:cs="Times New Roman"/>
          <w:color w:val="000000" w:themeColor="text1"/>
          <w:sz w:val="24"/>
          <w:szCs w:val="24"/>
        </w:rPr>
      </w:pPr>
      <w:r w:rsidRPr="00C24A2E">
        <w:rPr>
          <w:rFonts w:ascii="Times New Roman" w:hAnsi="Times New Roman" w:cs="Times New Roman"/>
          <w:color w:val="000000" w:themeColor="text1"/>
          <w:sz w:val="24"/>
          <w:szCs w:val="24"/>
        </w:rPr>
        <w:t xml:space="preserve">RNA immunoprecipitation (RIP) assays were performed using </w:t>
      </w:r>
      <w:r w:rsidRPr="00C24A2E">
        <w:rPr>
          <w:rFonts w:ascii="Times New Roman" w:eastAsia="等线" w:hAnsi="Times New Roman" w:cs="Times New Roman"/>
          <w:color w:val="000000"/>
          <w:sz w:val="24"/>
          <w:szCs w:val="24"/>
        </w:rPr>
        <w:t>a</w:t>
      </w:r>
      <w:r w:rsidRPr="00C24A2E">
        <w:rPr>
          <w:rFonts w:ascii="Times New Roman" w:hAnsi="Times New Roman" w:cs="Times New Roman"/>
          <w:color w:val="000000" w:themeColor="text1"/>
          <w:sz w:val="24"/>
          <w:szCs w:val="24"/>
        </w:rPr>
        <w:t xml:space="preserve"> RIP kit (</w:t>
      </w:r>
      <w:proofErr w:type="spellStart"/>
      <w:r w:rsidRPr="00C24A2E">
        <w:rPr>
          <w:rFonts w:ascii="Times New Roman" w:hAnsi="Times New Roman" w:cs="Times New Roman"/>
          <w:color w:val="000000" w:themeColor="text1"/>
          <w:sz w:val="24"/>
          <w:szCs w:val="24"/>
        </w:rPr>
        <w:t>Geneseed</w:t>
      </w:r>
      <w:proofErr w:type="spellEnd"/>
      <w:r w:rsidRPr="00C24A2E">
        <w:rPr>
          <w:rFonts w:ascii="Times New Roman" w:hAnsi="Times New Roman" w:cs="Times New Roman"/>
          <w:color w:val="000000" w:themeColor="text1"/>
          <w:sz w:val="24"/>
          <w:szCs w:val="24"/>
        </w:rPr>
        <w:t xml:space="preserve">, China) according to the manufacturer’s </w:t>
      </w:r>
      <w:r w:rsidRPr="00C24A2E">
        <w:rPr>
          <w:rFonts w:ascii="Times New Roman" w:hAnsi="Times New Roman" w:cs="Times New Roman"/>
          <w:color w:val="000000" w:themeColor="text1"/>
          <w:kern w:val="0"/>
          <w:sz w:val="24"/>
          <w:szCs w:val="24"/>
        </w:rPr>
        <w:t xml:space="preserve">protocol. </w:t>
      </w:r>
      <w:r w:rsidRPr="00C24A2E">
        <w:rPr>
          <w:rFonts w:ascii="Times New Roman" w:hAnsi="Times New Roman" w:cs="Times New Roman"/>
          <w:color w:val="000000" w:themeColor="text1"/>
          <w:sz w:val="24"/>
          <w:szCs w:val="24"/>
        </w:rPr>
        <w:t>Brie</w:t>
      </w:r>
      <w:r w:rsidRPr="00C24A2E">
        <w:rPr>
          <w:rFonts w:ascii="Times New Roman" w:eastAsia="AdvOT1ef757c0+fb" w:hAnsi="Times New Roman" w:cs="Times New Roman"/>
          <w:color w:val="000000" w:themeColor="text1"/>
          <w:sz w:val="24"/>
          <w:szCs w:val="24"/>
        </w:rPr>
        <w:t>fl</w:t>
      </w:r>
      <w:r w:rsidRPr="00C24A2E">
        <w:rPr>
          <w:rFonts w:ascii="Times New Roman" w:hAnsi="Times New Roman" w:cs="Times New Roman"/>
          <w:color w:val="000000" w:themeColor="text1"/>
          <w:sz w:val="24"/>
          <w:szCs w:val="24"/>
        </w:rPr>
        <w:t>y, 293T cells were collected, washed twice with PBS buffer and then lysed. Next, magnetic beads were incubated with</w:t>
      </w:r>
      <w:r w:rsidRPr="00C24A2E">
        <w:rPr>
          <w:rFonts w:ascii="Times New Roman" w:eastAsia="等线" w:hAnsi="Times New Roman" w:cs="Times New Roman"/>
          <w:color w:val="000000"/>
          <w:sz w:val="24"/>
          <w:szCs w:val="24"/>
        </w:rPr>
        <w:t xml:space="preserve"> the</w:t>
      </w:r>
      <w:r w:rsidRPr="00C24A2E">
        <w:rPr>
          <w:rFonts w:ascii="Times New Roman" w:hAnsi="Times New Roman" w:cs="Times New Roman"/>
          <w:color w:val="000000" w:themeColor="text1"/>
          <w:sz w:val="24"/>
          <w:szCs w:val="24"/>
        </w:rPr>
        <w:t xml:space="preserve"> indicated antibodies at 4 °C for 2 h. Then, </w:t>
      </w:r>
      <w:r w:rsidRPr="00C24A2E">
        <w:rPr>
          <w:rFonts w:ascii="Times New Roman" w:eastAsia="等线" w:hAnsi="Times New Roman" w:cs="Times New Roman"/>
          <w:color w:val="000000"/>
          <w:sz w:val="24"/>
          <w:szCs w:val="24"/>
        </w:rPr>
        <w:t xml:space="preserve">the </w:t>
      </w:r>
      <w:r w:rsidRPr="00C24A2E">
        <w:rPr>
          <w:rFonts w:ascii="Times New Roman" w:hAnsi="Times New Roman" w:cs="Times New Roman"/>
          <w:color w:val="000000" w:themeColor="text1"/>
          <w:sz w:val="24"/>
          <w:szCs w:val="24"/>
        </w:rPr>
        <w:t>cell lysis supernatant</w:t>
      </w:r>
      <w:r w:rsidRPr="00C24A2E">
        <w:rPr>
          <w:rFonts w:ascii="Times New Roman" w:eastAsia="等线" w:hAnsi="Times New Roman" w:cs="Times New Roman"/>
          <w:color w:val="000000"/>
          <w:sz w:val="24"/>
          <w:szCs w:val="24"/>
        </w:rPr>
        <w:t xml:space="preserve"> was</w:t>
      </w:r>
      <w:r w:rsidRPr="00C24A2E">
        <w:rPr>
          <w:rFonts w:ascii="Times New Roman" w:hAnsi="Times New Roman" w:cs="Times New Roman"/>
          <w:color w:val="000000" w:themeColor="text1"/>
          <w:sz w:val="24"/>
          <w:szCs w:val="24"/>
        </w:rPr>
        <w:t xml:space="preserve"> reacted with the antibody-bound magnetic beads overnight at 4 °C. Finally, circPLIN2 </w:t>
      </w:r>
      <w:r w:rsidRPr="00C24A2E">
        <w:rPr>
          <w:rFonts w:ascii="Times New Roman" w:eastAsia="等线" w:hAnsi="Times New Roman" w:cs="Times New Roman"/>
          <w:color w:val="000000"/>
          <w:sz w:val="24"/>
          <w:szCs w:val="24"/>
        </w:rPr>
        <w:t>bound</w:t>
      </w:r>
      <w:r w:rsidRPr="00C24A2E">
        <w:rPr>
          <w:rFonts w:ascii="Times New Roman" w:hAnsi="Times New Roman" w:cs="Times New Roman"/>
          <w:color w:val="000000" w:themeColor="text1"/>
          <w:sz w:val="24"/>
          <w:szCs w:val="24"/>
        </w:rPr>
        <w:t xml:space="preserve"> to the magnetic bead complex was eluted and purified and then analyzed by RT–qPCR.</w:t>
      </w:r>
    </w:p>
    <w:p w14:paraId="6398A29F" w14:textId="77777777" w:rsidR="003B5DE5" w:rsidRPr="00C24A2E" w:rsidRDefault="003B5DE5" w:rsidP="003B5DE5">
      <w:pPr>
        <w:rPr>
          <w:rFonts w:ascii="Times New Roman" w:hAnsi="Times New Roman" w:cs="Times New Roman"/>
          <w:color w:val="000000" w:themeColor="text1"/>
          <w:sz w:val="24"/>
          <w:szCs w:val="24"/>
        </w:rPr>
      </w:pPr>
    </w:p>
    <w:p w14:paraId="71A388DF" w14:textId="77777777" w:rsidR="003B5DE5" w:rsidRPr="00C24A2E" w:rsidRDefault="003B5DE5" w:rsidP="003B5DE5">
      <w:pPr>
        <w:rPr>
          <w:rFonts w:ascii="Times New Roman" w:hAnsi="Times New Roman" w:cs="Times New Roman"/>
          <w:b/>
          <w:bCs/>
          <w:color w:val="000000" w:themeColor="text1"/>
          <w:sz w:val="24"/>
          <w:szCs w:val="24"/>
        </w:rPr>
      </w:pPr>
      <w:r w:rsidRPr="00C24A2E">
        <w:rPr>
          <w:rFonts w:ascii="Times New Roman" w:hAnsi="Times New Roman" w:cs="Times New Roman"/>
          <w:b/>
          <w:bCs/>
          <w:color w:val="000000" w:themeColor="text1"/>
          <w:sz w:val="24"/>
          <w:szCs w:val="24"/>
        </w:rPr>
        <w:lastRenderedPageBreak/>
        <w:t>Dual-luciferase reporter assay</w:t>
      </w:r>
    </w:p>
    <w:p w14:paraId="29C6CE6C" w14:textId="77777777" w:rsidR="003B5DE5" w:rsidRPr="00C24A2E" w:rsidRDefault="003B5DE5" w:rsidP="003B5DE5">
      <w:pPr>
        <w:rPr>
          <w:rFonts w:ascii="Times New Roman" w:hAnsi="Times New Roman" w:cs="Times New Roman"/>
          <w:color w:val="000000" w:themeColor="text1"/>
          <w:sz w:val="24"/>
          <w:szCs w:val="24"/>
        </w:rPr>
      </w:pPr>
      <w:r w:rsidRPr="00C24A2E">
        <w:rPr>
          <w:rFonts w:ascii="Times New Roman" w:hAnsi="Times New Roman" w:cs="Times New Roman"/>
          <w:color w:val="000000" w:themeColor="text1"/>
          <w:sz w:val="24"/>
          <w:szCs w:val="24"/>
        </w:rPr>
        <w:t xml:space="preserve">For dual-luciferase assays, 293T cells were evenly </w:t>
      </w:r>
      <w:r w:rsidRPr="00C24A2E">
        <w:rPr>
          <w:rFonts w:ascii="Times New Roman" w:eastAsia="等线" w:hAnsi="Times New Roman" w:cs="Times New Roman"/>
          <w:color w:val="000000"/>
          <w:sz w:val="24"/>
          <w:szCs w:val="24"/>
        </w:rPr>
        <w:t>plated</w:t>
      </w:r>
      <w:r w:rsidRPr="00C24A2E">
        <w:rPr>
          <w:rFonts w:ascii="Times New Roman" w:hAnsi="Times New Roman" w:cs="Times New Roman"/>
          <w:color w:val="000000" w:themeColor="text1"/>
          <w:sz w:val="24"/>
          <w:szCs w:val="24"/>
        </w:rPr>
        <w:t xml:space="preserve"> in a 48-well plate. Then, the indicated dual-luciferase reporter plasmids and miRNA mimics were </w:t>
      </w:r>
      <w:r w:rsidRPr="00C24A2E">
        <w:rPr>
          <w:rFonts w:ascii="Times New Roman" w:eastAsia="等线" w:hAnsi="Times New Roman" w:cs="Times New Roman"/>
          <w:color w:val="000000"/>
          <w:sz w:val="24"/>
          <w:szCs w:val="24"/>
        </w:rPr>
        <w:t>co</w:t>
      </w:r>
      <w:r>
        <w:rPr>
          <w:rFonts w:ascii="Times New Roman" w:eastAsia="等线" w:hAnsi="Times New Roman" w:cs="Times New Roman"/>
          <w:color w:val="000000"/>
          <w:sz w:val="24"/>
          <w:szCs w:val="24"/>
        </w:rPr>
        <w:t>-</w:t>
      </w:r>
      <w:r w:rsidRPr="00C24A2E">
        <w:rPr>
          <w:rFonts w:ascii="Times New Roman" w:eastAsia="等线" w:hAnsi="Times New Roman" w:cs="Times New Roman"/>
          <w:color w:val="000000"/>
          <w:sz w:val="24"/>
          <w:szCs w:val="24"/>
        </w:rPr>
        <w:t>transfected</w:t>
      </w:r>
      <w:r w:rsidRPr="00C24A2E">
        <w:rPr>
          <w:rFonts w:ascii="Times New Roman" w:hAnsi="Times New Roman" w:cs="Times New Roman"/>
          <w:color w:val="000000" w:themeColor="text1"/>
          <w:sz w:val="24"/>
          <w:szCs w:val="24"/>
        </w:rPr>
        <w:t xml:space="preserve"> into 293T cells following cell adherence. After transfected 293T cells were cultured for 24 h, dual-luciferase reporter assays were performed using </w:t>
      </w:r>
      <w:r w:rsidRPr="00C24A2E">
        <w:rPr>
          <w:rFonts w:ascii="Times New Roman" w:eastAsia="等线" w:hAnsi="Times New Roman" w:cs="Times New Roman"/>
          <w:color w:val="000000"/>
          <w:sz w:val="24"/>
          <w:szCs w:val="24"/>
        </w:rPr>
        <w:t xml:space="preserve">a </w:t>
      </w:r>
      <w:r w:rsidRPr="00C24A2E">
        <w:rPr>
          <w:rFonts w:ascii="Times New Roman" w:hAnsi="Times New Roman" w:cs="Times New Roman"/>
          <w:color w:val="000000" w:themeColor="text1"/>
          <w:sz w:val="24"/>
          <w:szCs w:val="24"/>
        </w:rPr>
        <w:t xml:space="preserve">dual-luciferase reporter assay system kit (Promega, USA) according to the manufacturer’s </w:t>
      </w:r>
      <w:r w:rsidRPr="00C24A2E">
        <w:rPr>
          <w:rFonts w:ascii="Times New Roman" w:eastAsia="等线" w:hAnsi="Times New Roman" w:cs="Times New Roman"/>
          <w:color w:val="000000"/>
          <w:kern w:val="0"/>
          <w:sz w:val="24"/>
          <w:szCs w:val="24"/>
        </w:rPr>
        <w:t>instructions</w:t>
      </w:r>
      <w:r w:rsidRPr="00C24A2E">
        <w:rPr>
          <w:rFonts w:ascii="Times New Roman" w:hAnsi="Times New Roman" w:cs="Times New Roman"/>
          <w:color w:val="000000" w:themeColor="text1"/>
          <w:kern w:val="0"/>
          <w:sz w:val="24"/>
          <w:szCs w:val="24"/>
        </w:rPr>
        <w:t xml:space="preserve">. </w:t>
      </w:r>
      <w:r w:rsidRPr="00C24A2E">
        <w:rPr>
          <w:rFonts w:ascii="Times New Roman" w:hAnsi="Times New Roman" w:cs="Times New Roman"/>
          <w:color w:val="000000" w:themeColor="text1"/>
          <w:sz w:val="24"/>
          <w:szCs w:val="24"/>
        </w:rPr>
        <w:t>Brie</w:t>
      </w:r>
      <w:r w:rsidRPr="00C24A2E">
        <w:rPr>
          <w:rFonts w:ascii="Times New Roman" w:eastAsia="AdvOT1ef757c0+fb" w:hAnsi="Times New Roman" w:cs="Times New Roman"/>
          <w:color w:val="000000" w:themeColor="text1"/>
          <w:sz w:val="24"/>
          <w:szCs w:val="24"/>
        </w:rPr>
        <w:t>fl</w:t>
      </w:r>
      <w:r w:rsidRPr="00C24A2E">
        <w:rPr>
          <w:rFonts w:ascii="Times New Roman" w:hAnsi="Times New Roman" w:cs="Times New Roman"/>
          <w:color w:val="000000" w:themeColor="text1"/>
          <w:sz w:val="24"/>
          <w:szCs w:val="24"/>
        </w:rPr>
        <w:t xml:space="preserve">y, 293T cells were gently washed twice with PBS buffer and then lysed with 200 µl of 1×PLB for 15 min at room temperature. After centrifugation to remove cell debris, 10 µl of cell lysate was added to 40 µl of LAR II, and then firefly luciferase activity was measured with a microplate reader. Next, 40 µl of </w:t>
      </w:r>
      <w:proofErr w:type="spellStart"/>
      <w:r w:rsidRPr="00C24A2E">
        <w:rPr>
          <w:rFonts w:ascii="Times New Roman" w:hAnsi="Times New Roman" w:cs="Times New Roman"/>
          <w:color w:val="000000" w:themeColor="text1"/>
          <w:sz w:val="24"/>
          <w:szCs w:val="24"/>
        </w:rPr>
        <w:t>Stop&amp;Glo</w:t>
      </w:r>
      <w:proofErr w:type="spellEnd"/>
      <w:r w:rsidRPr="00C24A2E">
        <w:rPr>
          <w:rFonts w:ascii="Times New Roman" w:hAnsi="Times New Roman" w:cs="Times New Roman"/>
          <w:color w:val="000000" w:themeColor="text1"/>
          <w:sz w:val="24"/>
          <w:szCs w:val="24"/>
        </w:rPr>
        <w:t xml:space="preserve"> was added to the cell lysate containing LAR II, and </w:t>
      </w:r>
      <w:proofErr w:type="spellStart"/>
      <w:r w:rsidRPr="00C24A2E">
        <w:rPr>
          <w:rFonts w:ascii="Times New Roman" w:hAnsi="Times New Roman" w:cs="Times New Roman"/>
          <w:color w:val="000000" w:themeColor="text1"/>
          <w:sz w:val="24"/>
          <w:szCs w:val="24"/>
        </w:rPr>
        <w:t>Renilla</w:t>
      </w:r>
      <w:proofErr w:type="spellEnd"/>
      <w:r w:rsidRPr="00C24A2E">
        <w:rPr>
          <w:rFonts w:ascii="Times New Roman" w:hAnsi="Times New Roman" w:cs="Times New Roman"/>
          <w:color w:val="000000" w:themeColor="text1"/>
          <w:sz w:val="24"/>
          <w:szCs w:val="24"/>
        </w:rPr>
        <w:t xml:space="preserve"> luciferase activity was measured with the same microplate reader. Finally, the ratio of </w:t>
      </w:r>
      <w:proofErr w:type="spellStart"/>
      <w:r w:rsidRPr="00C24A2E">
        <w:rPr>
          <w:rFonts w:ascii="Times New Roman" w:eastAsia="等线" w:hAnsi="Times New Roman" w:cs="Times New Roman"/>
          <w:color w:val="000000"/>
          <w:sz w:val="24"/>
          <w:szCs w:val="24"/>
        </w:rPr>
        <w:t>Renilla</w:t>
      </w:r>
      <w:proofErr w:type="spellEnd"/>
      <w:r w:rsidRPr="00C24A2E">
        <w:rPr>
          <w:rFonts w:ascii="Times New Roman" w:hAnsi="Times New Roman" w:cs="Times New Roman"/>
          <w:color w:val="000000" w:themeColor="text1"/>
          <w:sz w:val="24"/>
          <w:szCs w:val="24"/>
        </w:rPr>
        <w:t xml:space="preserve"> luciferase activity to firefly luciferase activity for each sample was calculated. In this study, all reporter plasmids (pmiR-circPLIN2-WT, pmiR-circPLIN2-MUT, pmiR-ZEB1-3’UTR-WT and pmiR-ZEB1-3’UTR-MUT) were designed and synthesized by </w:t>
      </w:r>
      <w:proofErr w:type="spellStart"/>
      <w:r w:rsidRPr="00C24A2E">
        <w:rPr>
          <w:rFonts w:ascii="Times New Roman" w:hAnsi="Times New Roman" w:cs="Times New Roman"/>
          <w:color w:val="000000" w:themeColor="text1"/>
          <w:sz w:val="24"/>
          <w:szCs w:val="24"/>
        </w:rPr>
        <w:t>Ribo</w:t>
      </w:r>
      <w:proofErr w:type="spellEnd"/>
      <w:r w:rsidRPr="00C24A2E">
        <w:rPr>
          <w:rFonts w:ascii="Times New Roman" w:hAnsi="Times New Roman" w:cs="Times New Roman"/>
          <w:color w:val="000000" w:themeColor="text1"/>
          <w:sz w:val="24"/>
          <w:szCs w:val="24"/>
        </w:rPr>
        <w:t xml:space="preserve"> (Guangzhou, China).</w:t>
      </w:r>
      <w:r w:rsidRPr="00C24A2E">
        <w:rPr>
          <w:rFonts w:ascii="Times New Roman" w:eastAsia="等线" w:hAnsi="Times New Roman" w:cs="Times New Roman"/>
          <w:color w:val="000000"/>
          <w:sz w:val="24"/>
          <w:szCs w:val="24"/>
        </w:rPr>
        <w:t xml:space="preserve"> The</w:t>
      </w:r>
      <w:r w:rsidRPr="00C24A2E">
        <w:rPr>
          <w:rFonts w:ascii="Times New Roman" w:hAnsi="Times New Roman" w:cs="Times New Roman"/>
          <w:color w:val="000000" w:themeColor="text1"/>
          <w:sz w:val="24"/>
          <w:szCs w:val="24"/>
        </w:rPr>
        <w:t xml:space="preserve"> </w:t>
      </w:r>
      <w:proofErr w:type="spellStart"/>
      <w:r w:rsidRPr="00C24A2E">
        <w:rPr>
          <w:rFonts w:ascii="Times New Roman" w:hAnsi="Times New Roman" w:cs="Times New Roman"/>
          <w:color w:val="000000" w:themeColor="text1"/>
          <w:sz w:val="24"/>
          <w:szCs w:val="24"/>
        </w:rPr>
        <w:t>Renilla</w:t>
      </w:r>
      <w:proofErr w:type="spellEnd"/>
      <w:r w:rsidRPr="00C24A2E">
        <w:rPr>
          <w:rFonts w:ascii="Times New Roman" w:hAnsi="Times New Roman" w:cs="Times New Roman"/>
          <w:color w:val="000000" w:themeColor="text1"/>
          <w:sz w:val="24"/>
          <w:szCs w:val="24"/>
        </w:rPr>
        <w:t xml:space="preserve"> luciferase gene of all reporter plasmids served as the reporter gene, while</w:t>
      </w:r>
      <w:r w:rsidRPr="00C24A2E">
        <w:rPr>
          <w:rFonts w:ascii="Times New Roman" w:eastAsia="等线" w:hAnsi="Times New Roman" w:cs="Times New Roman"/>
          <w:color w:val="000000"/>
          <w:sz w:val="24"/>
          <w:szCs w:val="24"/>
        </w:rPr>
        <w:t xml:space="preserve"> the</w:t>
      </w:r>
      <w:r w:rsidRPr="00C24A2E">
        <w:rPr>
          <w:rFonts w:ascii="Times New Roman" w:hAnsi="Times New Roman" w:cs="Times New Roman"/>
          <w:color w:val="000000" w:themeColor="text1"/>
          <w:sz w:val="24"/>
          <w:szCs w:val="24"/>
        </w:rPr>
        <w:t xml:space="preserve"> firefly luciferase gene </w:t>
      </w:r>
      <w:r w:rsidRPr="00C24A2E">
        <w:rPr>
          <w:rFonts w:ascii="Times New Roman" w:eastAsia="等线" w:hAnsi="Times New Roman" w:cs="Times New Roman"/>
          <w:color w:val="000000"/>
          <w:sz w:val="24"/>
          <w:szCs w:val="24"/>
        </w:rPr>
        <w:t xml:space="preserve">served </w:t>
      </w:r>
      <w:r w:rsidRPr="00C24A2E">
        <w:rPr>
          <w:rFonts w:ascii="Times New Roman" w:hAnsi="Times New Roman" w:cs="Times New Roman"/>
          <w:color w:val="000000" w:themeColor="text1"/>
          <w:sz w:val="24"/>
          <w:szCs w:val="24"/>
        </w:rPr>
        <w:t xml:space="preserve">as the reference gene. All miRNA mimics and mimics NC were synthesized by </w:t>
      </w:r>
      <w:proofErr w:type="spellStart"/>
      <w:r w:rsidRPr="00C24A2E">
        <w:rPr>
          <w:rFonts w:ascii="Times New Roman" w:hAnsi="Times New Roman" w:cs="Times New Roman"/>
          <w:color w:val="000000" w:themeColor="text1"/>
          <w:sz w:val="24"/>
          <w:szCs w:val="24"/>
        </w:rPr>
        <w:t>Ribo</w:t>
      </w:r>
      <w:proofErr w:type="spellEnd"/>
      <w:r w:rsidRPr="00C24A2E">
        <w:rPr>
          <w:rFonts w:ascii="Times New Roman" w:eastAsia="等线" w:hAnsi="Times New Roman" w:cs="Times New Roman"/>
          <w:color w:val="000000"/>
          <w:sz w:val="24"/>
          <w:szCs w:val="24"/>
        </w:rPr>
        <w:t>,</w:t>
      </w:r>
      <w:r w:rsidRPr="00C24A2E">
        <w:rPr>
          <w:rFonts w:ascii="Times New Roman" w:hAnsi="Times New Roman" w:cs="Times New Roman"/>
          <w:color w:val="000000" w:themeColor="text1"/>
          <w:sz w:val="24"/>
          <w:szCs w:val="24"/>
        </w:rPr>
        <w:t xml:space="preserve"> which maintained the rights of patent and final interpretation, and </w:t>
      </w:r>
      <w:r w:rsidRPr="00C24A2E">
        <w:rPr>
          <w:rFonts w:ascii="Times New Roman" w:eastAsia="等线" w:hAnsi="Times New Roman" w:cs="Times New Roman"/>
          <w:color w:val="000000"/>
          <w:sz w:val="24"/>
          <w:szCs w:val="24"/>
        </w:rPr>
        <w:t xml:space="preserve">are </w:t>
      </w:r>
      <w:r w:rsidRPr="00C24A2E">
        <w:rPr>
          <w:rFonts w:ascii="Times New Roman" w:hAnsi="Times New Roman" w:cs="Times New Roman"/>
          <w:color w:val="000000" w:themeColor="text1"/>
          <w:kern w:val="0"/>
          <w:sz w:val="24"/>
          <w:szCs w:val="24"/>
        </w:rPr>
        <w:t xml:space="preserve">listed in </w:t>
      </w:r>
      <w:r>
        <w:rPr>
          <w:rFonts w:ascii="Times New Roman" w:hAnsi="Times New Roman" w:cs="Times New Roman"/>
          <w:color w:val="000000" w:themeColor="text1"/>
          <w:sz w:val="24"/>
          <w:szCs w:val="24"/>
        </w:rPr>
        <w:t>Supplementary Table 4</w:t>
      </w:r>
      <w:r w:rsidRPr="00C24A2E">
        <w:rPr>
          <w:rFonts w:ascii="Times New Roman" w:hAnsi="Times New Roman" w:cs="Times New Roman"/>
          <w:color w:val="000000" w:themeColor="text1"/>
          <w:kern w:val="0"/>
          <w:sz w:val="24"/>
          <w:szCs w:val="24"/>
        </w:rPr>
        <w:t>.</w:t>
      </w:r>
    </w:p>
    <w:p w14:paraId="4AE9BF01" w14:textId="77777777" w:rsidR="003B5DE5" w:rsidRPr="00C24A2E" w:rsidRDefault="003B5DE5" w:rsidP="003B5DE5">
      <w:pPr>
        <w:rPr>
          <w:rFonts w:ascii="Times New Roman" w:hAnsi="Times New Roman" w:cs="Times New Roman"/>
          <w:color w:val="000000" w:themeColor="text1"/>
          <w:sz w:val="24"/>
          <w:szCs w:val="24"/>
        </w:rPr>
      </w:pPr>
    </w:p>
    <w:p w14:paraId="045164EE" w14:textId="77777777" w:rsidR="003B5DE5" w:rsidRPr="00C24A2E" w:rsidRDefault="003B5DE5" w:rsidP="003B5DE5">
      <w:pPr>
        <w:rPr>
          <w:rFonts w:ascii="Times New Roman" w:hAnsi="Times New Roman" w:cs="Times New Roman"/>
          <w:b/>
          <w:bCs/>
          <w:color w:val="000000" w:themeColor="text1"/>
          <w:sz w:val="24"/>
          <w:szCs w:val="24"/>
        </w:rPr>
      </w:pPr>
      <w:r w:rsidRPr="00C24A2E">
        <w:rPr>
          <w:rFonts w:ascii="Times New Roman" w:hAnsi="Times New Roman" w:cs="Times New Roman"/>
          <w:b/>
          <w:bCs/>
          <w:color w:val="000000" w:themeColor="text1"/>
          <w:sz w:val="24"/>
          <w:szCs w:val="24"/>
        </w:rPr>
        <w:t>Generation of stable cell lines</w:t>
      </w:r>
    </w:p>
    <w:p w14:paraId="4199B097" w14:textId="77777777" w:rsidR="003B5DE5" w:rsidRPr="00C24A2E" w:rsidRDefault="003B5DE5" w:rsidP="003B5DE5">
      <w:pPr>
        <w:rPr>
          <w:rFonts w:ascii="Times New Roman" w:hAnsi="Times New Roman" w:cs="Times New Roman"/>
          <w:color w:val="000000" w:themeColor="text1"/>
          <w:sz w:val="24"/>
          <w:szCs w:val="24"/>
        </w:rPr>
      </w:pPr>
      <w:r w:rsidRPr="005A1B5F">
        <w:rPr>
          <w:rFonts w:ascii="Times New Roman" w:eastAsia="等线" w:hAnsi="Times New Roman" w:cs="Times New Roman"/>
          <w:color w:val="000000"/>
          <w:sz w:val="24"/>
          <w:szCs w:val="24"/>
        </w:rPr>
        <w:t>The</w:t>
      </w:r>
      <w:r w:rsidRPr="00C24A2E">
        <w:rPr>
          <w:rFonts w:ascii="Times New Roman" w:eastAsia="等线" w:hAnsi="Times New Roman" w:cs="Times New Roman"/>
          <w:b/>
          <w:bCs/>
          <w:color w:val="000000"/>
          <w:sz w:val="24"/>
          <w:szCs w:val="24"/>
        </w:rPr>
        <w:t xml:space="preserve"> </w:t>
      </w:r>
      <w:r w:rsidRPr="00C24A2E">
        <w:rPr>
          <w:rFonts w:ascii="Times New Roman" w:hAnsi="Times New Roman" w:cs="Times New Roman"/>
          <w:color w:val="000000" w:themeColor="text1"/>
          <w:kern w:val="0"/>
          <w:sz w:val="24"/>
          <w:szCs w:val="24"/>
        </w:rPr>
        <w:t xml:space="preserve">circPLIN2 overexpression vector </w:t>
      </w:r>
      <w:r w:rsidRPr="00C24A2E">
        <w:rPr>
          <w:rFonts w:ascii="Times New Roman" w:eastAsia="等线" w:hAnsi="Times New Roman" w:cs="Times New Roman"/>
          <w:color w:val="000000"/>
          <w:kern w:val="0"/>
          <w:sz w:val="24"/>
          <w:szCs w:val="24"/>
        </w:rPr>
        <w:t xml:space="preserve">was </w:t>
      </w:r>
      <w:r w:rsidRPr="00C24A2E">
        <w:rPr>
          <w:rFonts w:ascii="Times New Roman" w:hAnsi="Times New Roman" w:cs="Times New Roman"/>
          <w:color w:val="000000" w:themeColor="text1"/>
          <w:kern w:val="0"/>
          <w:sz w:val="24"/>
          <w:szCs w:val="24"/>
        </w:rPr>
        <w:t>constructed using</w:t>
      </w:r>
      <w:r w:rsidRPr="00C24A2E">
        <w:rPr>
          <w:rFonts w:ascii="Times New Roman" w:eastAsia="等线" w:hAnsi="Times New Roman" w:cs="Times New Roman"/>
          <w:color w:val="000000"/>
          <w:kern w:val="0"/>
          <w:sz w:val="24"/>
          <w:szCs w:val="24"/>
        </w:rPr>
        <w:t xml:space="preserve"> the</w:t>
      </w:r>
      <w:r w:rsidRPr="00C24A2E">
        <w:rPr>
          <w:rFonts w:ascii="Times New Roman" w:hAnsi="Times New Roman" w:cs="Times New Roman"/>
          <w:color w:val="000000" w:themeColor="text1"/>
          <w:kern w:val="0"/>
          <w:sz w:val="24"/>
          <w:szCs w:val="24"/>
        </w:rPr>
        <w:t xml:space="preserve"> </w:t>
      </w:r>
      <w:proofErr w:type="spellStart"/>
      <w:r w:rsidRPr="00C24A2E">
        <w:rPr>
          <w:rFonts w:ascii="Times New Roman" w:hAnsi="Times New Roman" w:cs="Times New Roman"/>
          <w:color w:val="000000" w:themeColor="text1"/>
          <w:kern w:val="0"/>
          <w:sz w:val="24"/>
          <w:szCs w:val="24"/>
        </w:rPr>
        <w:t>pLCDH-ciR</w:t>
      </w:r>
      <w:proofErr w:type="spellEnd"/>
      <w:r w:rsidRPr="00C24A2E">
        <w:rPr>
          <w:rFonts w:ascii="Times New Roman" w:hAnsi="Times New Roman" w:cs="Times New Roman"/>
          <w:color w:val="000000" w:themeColor="text1"/>
          <w:kern w:val="0"/>
          <w:sz w:val="24"/>
          <w:szCs w:val="24"/>
        </w:rPr>
        <w:t xml:space="preserve"> plasmid and was then co</w:t>
      </w:r>
      <w:r>
        <w:rPr>
          <w:rFonts w:ascii="Times New Roman" w:hAnsi="Times New Roman" w:cs="Times New Roman"/>
          <w:color w:val="000000" w:themeColor="text1"/>
          <w:kern w:val="0"/>
          <w:sz w:val="24"/>
          <w:szCs w:val="24"/>
        </w:rPr>
        <w:t>-</w:t>
      </w:r>
      <w:r w:rsidRPr="00C24A2E">
        <w:rPr>
          <w:rFonts w:ascii="Times New Roman" w:hAnsi="Times New Roman" w:cs="Times New Roman"/>
          <w:color w:val="000000" w:themeColor="text1"/>
          <w:kern w:val="0"/>
          <w:sz w:val="24"/>
          <w:szCs w:val="24"/>
        </w:rPr>
        <w:t>transfected</w:t>
      </w:r>
      <w:r w:rsidRPr="00C24A2E">
        <w:rPr>
          <w:rFonts w:ascii="Times New Roman" w:hAnsi="Times New Roman" w:cs="Times New Roman"/>
          <w:color w:val="000000" w:themeColor="text1"/>
          <w:sz w:val="24"/>
          <w:szCs w:val="24"/>
        </w:rPr>
        <w:t xml:space="preserve"> with the packing plasmid psPAX2 and the </w:t>
      </w:r>
      <w:r w:rsidRPr="00C24A2E">
        <w:rPr>
          <w:rFonts w:ascii="Times New Roman" w:eastAsia="等线" w:hAnsi="Times New Roman" w:cs="Times New Roman"/>
          <w:color w:val="000000"/>
          <w:sz w:val="24"/>
          <w:szCs w:val="24"/>
        </w:rPr>
        <w:t>envelope</w:t>
      </w:r>
      <w:r w:rsidRPr="00C24A2E">
        <w:rPr>
          <w:rFonts w:ascii="Times New Roman" w:hAnsi="Times New Roman" w:cs="Times New Roman"/>
          <w:color w:val="000000" w:themeColor="text1"/>
          <w:sz w:val="24"/>
          <w:szCs w:val="24"/>
        </w:rPr>
        <w:t xml:space="preserve"> plasmid pMD2.G into 293T cells. After cell transfection for 6-8 h,</w:t>
      </w:r>
      <w:r w:rsidRPr="00C24A2E">
        <w:rPr>
          <w:rFonts w:ascii="Times New Roman" w:eastAsia="等线" w:hAnsi="Times New Roman" w:cs="Times New Roman"/>
          <w:color w:val="000000"/>
          <w:sz w:val="24"/>
          <w:szCs w:val="24"/>
        </w:rPr>
        <w:t xml:space="preserve"> the</w:t>
      </w:r>
      <w:r w:rsidRPr="00C24A2E">
        <w:rPr>
          <w:rFonts w:ascii="Times New Roman" w:hAnsi="Times New Roman" w:cs="Times New Roman"/>
          <w:color w:val="000000" w:themeColor="text1"/>
          <w:sz w:val="24"/>
          <w:szCs w:val="24"/>
        </w:rPr>
        <w:t xml:space="preserve"> cell culture medium was replaced with fresh complete medium</w:t>
      </w:r>
      <w:r w:rsidRPr="00C24A2E">
        <w:rPr>
          <w:rFonts w:ascii="Times New Roman" w:eastAsia="等线" w:hAnsi="Times New Roman" w:cs="Times New Roman"/>
          <w:color w:val="000000"/>
          <w:sz w:val="24"/>
          <w:szCs w:val="24"/>
        </w:rPr>
        <w:t>,</w:t>
      </w:r>
      <w:r w:rsidRPr="00C24A2E">
        <w:rPr>
          <w:rFonts w:ascii="Times New Roman" w:hAnsi="Times New Roman" w:cs="Times New Roman"/>
          <w:color w:val="000000" w:themeColor="text1"/>
          <w:sz w:val="24"/>
          <w:szCs w:val="24"/>
        </w:rPr>
        <w:t xml:space="preserve"> and then the 293T </w:t>
      </w:r>
      <w:r w:rsidRPr="00C24A2E">
        <w:rPr>
          <w:rFonts w:ascii="Times New Roman" w:eastAsia="等线" w:hAnsi="Times New Roman" w:cs="Times New Roman"/>
          <w:color w:val="000000"/>
          <w:sz w:val="24"/>
          <w:szCs w:val="24"/>
        </w:rPr>
        <w:t>cells were</w:t>
      </w:r>
      <w:r w:rsidRPr="00C24A2E">
        <w:rPr>
          <w:rFonts w:ascii="Times New Roman" w:hAnsi="Times New Roman" w:cs="Times New Roman"/>
          <w:color w:val="000000" w:themeColor="text1"/>
          <w:sz w:val="24"/>
          <w:szCs w:val="24"/>
        </w:rPr>
        <w:t xml:space="preserve"> incubated at 37 °C for 48 h. Next, the 293T cell supernatant was collected and centrifuged to remove impurities to obtain a lentivirus suspension. Subsequently, the quality of the lentiviral suspension collected, including its physical state, sterile state and titer, was checked. Finally, a qualified lentivirus suspension was obtained. Moreover, circPLIN2 RNAi lentiviral </w:t>
      </w:r>
      <w:r w:rsidRPr="00C24A2E">
        <w:rPr>
          <w:rFonts w:ascii="Times New Roman" w:eastAsia="等线" w:hAnsi="Times New Roman" w:cs="Times New Roman"/>
          <w:color w:val="000000"/>
          <w:sz w:val="24"/>
          <w:szCs w:val="24"/>
        </w:rPr>
        <w:t>suspensions</w:t>
      </w:r>
      <w:r w:rsidRPr="00C24A2E">
        <w:rPr>
          <w:rFonts w:ascii="Times New Roman" w:hAnsi="Times New Roman" w:cs="Times New Roman"/>
          <w:color w:val="000000" w:themeColor="text1"/>
          <w:sz w:val="24"/>
          <w:szCs w:val="24"/>
        </w:rPr>
        <w:t xml:space="preserve"> (lentivirus-circPLIN2-shRNA 1, lentivirus-circPLIN2-shRNA 2 and lentivirus-circPLIN2-NC) </w:t>
      </w:r>
      <w:r w:rsidRPr="00C24A2E">
        <w:rPr>
          <w:rFonts w:ascii="Times New Roman" w:eastAsia="等线" w:hAnsi="Times New Roman" w:cs="Times New Roman"/>
          <w:color w:val="000000"/>
          <w:sz w:val="24"/>
          <w:szCs w:val="24"/>
        </w:rPr>
        <w:t>were</w:t>
      </w:r>
      <w:r w:rsidRPr="00C24A2E">
        <w:rPr>
          <w:rFonts w:ascii="Times New Roman" w:hAnsi="Times New Roman" w:cs="Times New Roman"/>
          <w:color w:val="000000" w:themeColor="text1"/>
          <w:sz w:val="24"/>
          <w:szCs w:val="24"/>
        </w:rPr>
        <w:t xml:space="preserve"> obtained from GENE (Shanghai, China). For stable expression, brie</w:t>
      </w:r>
      <w:r w:rsidRPr="00C24A2E">
        <w:rPr>
          <w:rFonts w:ascii="Times New Roman" w:eastAsia="AdvOT1ef757c0+fb" w:hAnsi="Times New Roman" w:cs="Times New Roman"/>
          <w:color w:val="000000" w:themeColor="text1"/>
          <w:sz w:val="24"/>
          <w:szCs w:val="24"/>
        </w:rPr>
        <w:t>fl</w:t>
      </w:r>
      <w:r w:rsidRPr="00C24A2E">
        <w:rPr>
          <w:rFonts w:ascii="Times New Roman" w:hAnsi="Times New Roman" w:cs="Times New Roman"/>
          <w:color w:val="000000" w:themeColor="text1"/>
          <w:sz w:val="24"/>
          <w:szCs w:val="24"/>
        </w:rPr>
        <w:t xml:space="preserve">y, </w:t>
      </w:r>
      <w:r w:rsidRPr="00C24A2E">
        <w:rPr>
          <w:rFonts w:ascii="Times New Roman" w:hAnsi="Times New Roman" w:cs="Times New Roman"/>
          <w:color w:val="000000" w:themeColor="text1"/>
          <w:kern w:val="0"/>
          <w:sz w:val="24"/>
          <w:szCs w:val="24"/>
        </w:rPr>
        <w:t xml:space="preserve">ACHN </w:t>
      </w:r>
      <w:r w:rsidRPr="00C24A2E">
        <w:rPr>
          <w:rFonts w:ascii="Times New Roman" w:eastAsia="等线" w:hAnsi="Times New Roman" w:cs="Times New Roman"/>
          <w:color w:val="000000"/>
          <w:kern w:val="0"/>
          <w:sz w:val="24"/>
          <w:szCs w:val="24"/>
        </w:rPr>
        <w:t>cells were</w:t>
      </w:r>
      <w:r w:rsidRPr="00C24A2E">
        <w:rPr>
          <w:rFonts w:ascii="Times New Roman" w:hAnsi="Times New Roman" w:cs="Times New Roman"/>
          <w:color w:val="000000" w:themeColor="text1"/>
          <w:kern w:val="0"/>
          <w:sz w:val="24"/>
          <w:szCs w:val="24"/>
        </w:rPr>
        <w:t xml:space="preserve"> transfected with the </w:t>
      </w:r>
      <w:r w:rsidRPr="00C24A2E">
        <w:rPr>
          <w:rFonts w:ascii="Times New Roman" w:hAnsi="Times New Roman" w:cs="Times New Roman"/>
          <w:color w:val="000000" w:themeColor="text1"/>
          <w:sz w:val="24"/>
          <w:szCs w:val="24"/>
        </w:rPr>
        <w:t xml:space="preserve">lentivirus suspension and then treated with 2 µg/mL puromycin to generate cells with stable high or low expression of circPLIN2. Lentiviral target sequences </w:t>
      </w:r>
      <w:r w:rsidRPr="00C24A2E">
        <w:rPr>
          <w:rFonts w:ascii="Times New Roman" w:eastAsia="等线" w:hAnsi="Times New Roman" w:cs="Times New Roman"/>
          <w:color w:val="000000"/>
          <w:sz w:val="24"/>
          <w:szCs w:val="24"/>
        </w:rPr>
        <w:t>are</w:t>
      </w:r>
      <w:r w:rsidRPr="00C24A2E">
        <w:rPr>
          <w:rFonts w:ascii="Times New Roman" w:hAnsi="Times New Roman" w:cs="Times New Roman"/>
          <w:color w:val="000000" w:themeColor="text1"/>
          <w:sz w:val="24"/>
          <w:szCs w:val="24"/>
        </w:rPr>
        <w:t xml:space="preserve"> </w:t>
      </w:r>
      <w:r w:rsidRPr="00C24A2E">
        <w:rPr>
          <w:rFonts w:ascii="Times New Roman" w:hAnsi="Times New Roman" w:cs="Times New Roman"/>
          <w:color w:val="000000" w:themeColor="text1"/>
          <w:kern w:val="0"/>
          <w:sz w:val="24"/>
          <w:szCs w:val="24"/>
        </w:rPr>
        <w:t xml:space="preserve">listed in </w:t>
      </w:r>
      <w:r>
        <w:rPr>
          <w:rFonts w:ascii="Times New Roman" w:hAnsi="Times New Roman" w:cs="Times New Roman"/>
          <w:color w:val="000000" w:themeColor="text1"/>
          <w:sz w:val="24"/>
          <w:szCs w:val="24"/>
        </w:rPr>
        <w:t>Supplementary Table 4</w:t>
      </w:r>
      <w:r w:rsidRPr="00C24A2E">
        <w:rPr>
          <w:rFonts w:ascii="Times New Roman" w:hAnsi="Times New Roman" w:cs="Times New Roman"/>
          <w:color w:val="000000" w:themeColor="text1"/>
          <w:sz w:val="24"/>
          <w:szCs w:val="24"/>
        </w:rPr>
        <w:t>.</w:t>
      </w:r>
    </w:p>
    <w:p w14:paraId="40185830" w14:textId="77777777" w:rsidR="003B5DE5" w:rsidRPr="00C24A2E" w:rsidRDefault="003B5DE5" w:rsidP="003B5DE5">
      <w:pPr>
        <w:rPr>
          <w:rFonts w:ascii="Times New Roman" w:hAnsi="Times New Roman" w:cs="Times New Roman"/>
          <w:color w:val="000000" w:themeColor="text1"/>
          <w:sz w:val="24"/>
          <w:szCs w:val="24"/>
        </w:rPr>
      </w:pPr>
    </w:p>
    <w:p w14:paraId="00FC0049" w14:textId="77777777" w:rsidR="003B5DE5" w:rsidRPr="00C24A2E" w:rsidRDefault="003B5DE5" w:rsidP="003B5DE5">
      <w:pPr>
        <w:rPr>
          <w:rFonts w:ascii="Times New Roman" w:hAnsi="Times New Roman" w:cs="Times New Roman"/>
          <w:b/>
          <w:bCs/>
          <w:color w:val="000000" w:themeColor="text1"/>
          <w:sz w:val="24"/>
          <w:szCs w:val="24"/>
        </w:rPr>
      </w:pPr>
      <w:r w:rsidRPr="00C24A2E">
        <w:rPr>
          <w:rFonts w:ascii="Times New Roman" w:hAnsi="Times New Roman" w:cs="Times New Roman"/>
          <w:b/>
          <w:bCs/>
          <w:color w:val="000000" w:themeColor="text1"/>
          <w:sz w:val="24"/>
          <w:szCs w:val="24"/>
        </w:rPr>
        <w:t>Xenograft model</w:t>
      </w:r>
    </w:p>
    <w:p w14:paraId="5EA391A3" w14:textId="77777777" w:rsidR="003B5DE5" w:rsidRPr="00C24A2E" w:rsidRDefault="003B5DE5" w:rsidP="003B5DE5">
      <w:pPr>
        <w:rPr>
          <w:rFonts w:ascii="Times New Roman" w:hAnsi="Times New Roman" w:cs="Times New Roman"/>
          <w:color w:val="000000" w:themeColor="text1"/>
          <w:sz w:val="24"/>
          <w:szCs w:val="24"/>
        </w:rPr>
      </w:pPr>
      <w:r w:rsidRPr="00C24A2E">
        <w:rPr>
          <w:rFonts w:ascii="Times New Roman" w:eastAsia="等线" w:hAnsi="Times New Roman" w:cs="Times New Roman"/>
          <w:color w:val="000000"/>
          <w:sz w:val="24"/>
          <w:szCs w:val="24"/>
        </w:rPr>
        <w:t>Thirty</w:t>
      </w:r>
      <w:r w:rsidRPr="00C24A2E">
        <w:rPr>
          <w:rFonts w:ascii="Times New Roman" w:hAnsi="Times New Roman" w:cs="Times New Roman"/>
          <w:color w:val="000000" w:themeColor="text1"/>
          <w:sz w:val="24"/>
          <w:szCs w:val="24"/>
        </w:rPr>
        <w:t xml:space="preserve"> female</w:t>
      </w:r>
      <w:r w:rsidRPr="00C24A2E">
        <w:rPr>
          <w:color w:val="000000" w:themeColor="text1"/>
        </w:rPr>
        <w:t xml:space="preserve"> </w:t>
      </w:r>
      <w:r w:rsidRPr="00C24A2E">
        <w:rPr>
          <w:rFonts w:ascii="Times New Roman" w:hAnsi="Times New Roman" w:cs="Times New Roman"/>
          <w:color w:val="000000" w:themeColor="text1"/>
          <w:sz w:val="24"/>
          <w:szCs w:val="24"/>
        </w:rPr>
        <w:t xml:space="preserve">athymic BALB/c nude mice, aged 6-8 weeks, purchased from </w:t>
      </w:r>
      <w:proofErr w:type="spellStart"/>
      <w:r w:rsidRPr="00C24A2E">
        <w:rPr>
          <w:rFonts w:ascii="Times New Roman" w:hAnsi="Times New Roman" w:cs="Times New Roman"/>
          <w:color w:val="000000" w:themeColor="text1"/>
          <w:sz w:val="24"/>
          <w:szCs w:val="24"/>
        </w:rPr>
        <w:t>Gempharmatech</w:t>
      </w:r>
      <w:proofErr w:type="spellEnd"/>
      <w:r w:rsidRPr="00C24A2E">
        <w:rPr>
          <w:rFonts w:ascii="Times New Roman" w:hAnsi="Times New Roman" w:cs="Times New Roman"/>
          <w:color w:val="000000" w:themeColor="text1"/>
          <w:sz w:val="24"/>
          <w:szCs w:val="24"/>
        </w:rPr>
        <w:t xml:space="preserve"> (Nanjing, China), were raised in an SPF environment and cared for according to protocols. These nude mice were equally divided into </w:t>
      </w:r>
      <w:r w:rsidRPr="00C24A2E">
        <w:rPr>
          <w:rFonts w:ascii="Times New Roman" w:eastAsia="等线" w:hAnsi="Times New Roman" w:cs="Times New Roman"/>
          <w:color w:val="000000"/>
          <w:sz w:val="24"/>
          <w:szCs w:val="24"/>
        </w:rPr>
        <w:t>lentivirus</w:t>
      </w:r>
      <w:r w:rsidRPr="00C24A2E">
        <w:rPr>
          <w:rFonts w:ascii="Times New Roman" w:hAnsi="Times New Roman" w:cs="Times New Roman"/>
          <w:color w:val="000000" w:themeColor="text1"/>
          <w:sz w:val="24"/>
          <w:szCs w:val="24"/>
        </w:rPr>
        <w:t xml:space="preserve">-circPLIN2-NC, </w:t>
      </w:r>
      <w:r w:rsidRPr="00C24A2E">
        <w:rPr>
          <w:rFonts w:ascii="Times New Roman" w:eastAsia="等线" w:hAnsi="Times New Roman" w:cs="Times New Roman"/>
          <w:color w:val="000000"/>
          <w:sz w:val="24"/>
          <w:szCs w:val="24"/>
        </w:rPr>
        <w:t>lentivirus</w:t>
      </w:r>
      <w:r w:rsidRPr="00C24A2E">
        <w:rPr>
          <w:rFonts w:ascii="Times New Roman" w:hAnsi="Times New Roman" w:cs="Times New Roman"/>
          <w:color w:val="000000" w:themeColor="text1"/>
          <w:sz w:val="24"/>
          <w:szCs w:val="24"/>
        </w:rPr>
        <w:t xml:space="preserve">-circPLIN2-shRNA 1, </w:t>
      </w:r>
      <w:r w:rsidRPr="00C24A2E">
        <w:rPr>
          <w:rFonts w:ascii="Times New Roman" w:eastAsia="等线" w:hAnsi="Times New Roman" w:cs="Times New Roman"/>
          <w:color w:val="000000"/>
          <w:sz w:val="24"/>
          <w:szCs w:val="24"/>
        </w:rPr>
        <w:t>lentivirus</w:t>
      </w:r>
      <w:r w:rsidRPr="00C24A2E">
        <w:rPr>
          <w:rFonts w:ascii="Times New Roman" w:hAnsi="Times New Roman" w:cs="Times New Roman"/>
          <w:color w:val="000000" w:themeColor="text1"/>
          <w:sz w:val="24"/>
          <w:szCs w:val="24"/>
        </w:rPr>
        <w:t xml:space="preserve">-circPLIN2-shRNA 2, </w:t>
      </w:r>
      <w:r w:rsidRPr="00C24A2E">
        <w:rPr>
          <w:rFonts w:ascii="Times New Roman" w:eastAsia="等线" w:hAnsi="Times New Roman" w:cs="Times New Roman"/>
          <w:color w:val="000000"/>
          <w:sz w:val="24"/>
          <w:szCs w:val="24"/>
        </w:rPr>
        <w:t>lentivirus-vector and lentivirus</w:t>
      </w:r>
      <w:r w:rsidRPr="00C24A2E">
        <w:rPr>
          <w:rFonts w:ascii="Times New Roman" w:hAnsi="Times New Roman" w:cs="Times New Roman"/>
          <w:color w:val="000000" w:themeColor="text1"/>
          <w:sz w:val="24"/>
          <w:szCs w:val="24"/>
        </w:rPr>
        <w:t xml:space="preserve">-circPLIN2 </w:t>
      </w:r>
      <w:r w:rsidRPr="00C24A2E">
        <w:rPr>
          <w:rFonts w:ascii="Times New Roman" w:eastAsia="等线" w:hAnsi="Times New Roman" w:cs="Times New Roman"/>
          <w:color w:val="000000"/>
          <w:sz w:val="24"/>
          <w:szCs w:val="24"/>
        </w:rPr>
        <w:t>groups</w:t>
      </w:r>
      <w:r w:rsidRPr="00C24A2E">
        <w:rPr>
          <w:rFonts w:ascii="Times New Roman" w:hAnsi="Times New Roman" w:cs="Times New Roman"/>
          <w:color w:val="000000" w:themeColor="text1"/>
          <w:sz w:val="24"/>
          <w:szCs w:val="24"/>
        </w:rPr>
        <w:t>. Next, 100 µl of ACHN cell suspension containing 1 × 10</w:t>
      </w:r>
      <w:r w:rsidRPr="00C24A2E">
        <w:rPr>
          <w:rFonts w:ascii="Times New Roman" w:hAnsi="Times New Roman" w:cs="Times New Roman"/>
          <w:color w:val="000000" w:themeColor="text1"/>
          <w:sz w:val="24"/>
          <w:szCs w:val="24"/>
          <w:vertAlign w:val="superscript"/>
        </w:rPr>
        <w:t>6</w:t>
      </w:r>
      <w:r w:rsidRPr="00C24A2E">
        <w:rPr>
          <w:rFonts w:ascii="Times New Roman" w:hAnsi="Times New Roman" w:cs="Times New Roman"/>
          <w:color w:val="000000" w:themeColor="text1"/>
          <w:sz w:val="24"/>
          <w:szCs w:val="24"/>
        </w:rPr>
        <w:t xml:space="preserve"> cells with stable high or low expression of circPLIN2 was subcutaneously injected into the right </w:t>
      </w:r>
      <w:r w:rsidRPr="00C24A2E">
        <w:rPr>
          <w:rFonts w:ascii="Times New Roman" w:eastAsia="AdvOT1ef757c0+fb" w:hAnsi="Times New Roman" w:cs="Times New Roman"/>
          <w:color w:val="000000" w:themeColor="text1"/>
          <w:sz w:val="24"/>
          <w:szCs w:val="24"/>
        </w:rPr>
        <w:t>fl</w:t>
      </w:r>
      <w:r w:rsidRPr="00C24A2E">
        <w:rPr>
          <w:rFonts w:ascii="Times New Roman" w:hAnsi="Times New Roman" w:cs="Times New Roman"/>
          <w:color w:val="000000" w:themeColor="text1"/>
          <w:sz w:val="24"/>
          <w:szCs w:val="24"/>
        </w:rPr>
        <w:t xml:space="preserve">ank of each mouse </w:t>
      </w:r>
      <w:r w:rsidRPr="00C24A2E">
        <w:rPr>
          <w:rFonts w:ascii="Times New Roman" w:eastAsia="等线" w:hAnsi="Times New Roman" w:cs="Times New Roman"/>
          <w:color w:val="000000"/>
          <w:sz w:val="24"/>
          <w:szCs w:val="24"/>
        </w:rPr>
        <w:t>in</w:t>
      </w:r>
      <w:r w:rsidRPr="00C24A2E">
        <w:rPr>
          <w:rFonts w:ascii="Times New Roman" w:hAnsi="Times New Roman" w:cs="Times New Roman"/>
          <w:color w:val="000000" w:themeColor="text1"/>
          <w:sz w:val="24"/>
          <w:szCs w:val="24"/>
        </w:rPr>
        <w:t xml:space="preserve"> the corresponding </w:t>
      </w:r>
      <w:r w:rsidRPr="00C24A2E">
        <w:rPr>
          <w:rFonts w:ascii="Times New Roman" w:hAnsi="Times New Roman" w:cs="Times New Roman"/>
          <w:color w:val="000000" w:themeColor="text1"/>
          <w:sz w:val="24"/>
          <w:szCs w:val="24"/>
        </w:rPr>
        <w:lastRenderedPageBreak/>
        <w:t xml:space="preserve">group. The volumes of subcutaneous xenograft tumors were measured every 5 days from the 15th day after </w:t>
      </w:r>
      <w:r w:rsidRPr="00C24A2E">
        <w:rPr>
          <w:rFonts w:ascii="Times New Roman" w:eastAsia="等线" w:hAnsi="Times New Roman" w:cs="Times New Roman"/>
          <w:color w:val="000000"/>
          <w:sz w:val="24"/>
          <w:szCs w:val="24"/>
        </w:rPr>
        <w:t>injection</w:t>
      </w:r>
      <w:r w:rsidRPr="00C24A2E">
        <w:rPr>
          <w:rFonts w:ascii="Times New Roman" w:hAnsi="Times New Roman" w:cs="Times New Roman"/>
          <w:color w:val="000000" w:themeColor="text1"/>
          <w:sz w:val="24"/>
          <w:szCs w:val="24"/>
        </w:rPr>
        <w:t xml:space="preserve">. After 35 days, the nude mice were sacrificed by cervical dislocation, and the tumor tissues were measured, weighed and photographed. In addition, the tumor volume was calculated as (length × width × height)/2. All animal assays were performed under approval by </w:t>
      </w:r>
      <w:r w:rsidRPr="00C24A2E">
        <w:rPr>
          <w:rFonts w:ascii="Times New Roman" w:hAnsi="Times New Roman" w:cs="Times New Roman"/>
          <w:color w:val="000000" w:themeColor="text1"/>
          <w:kern w:val="0"/>
          <w:sz w:val="24"/>
          <w:szCs w:val="24"/>
        </w:rPr>
        <w:t xml:space="preserve">the Animal Management Committee of </w:t>
      </w:r>
      <w:r w:rsidRPr="00C24A2E">
        <w:rPr>
          <w:rFonts w:ascii="Times New Roman" w:hAnsi="Times New Roman" w:cs="Times New Roman"/>
          <w:color w:val="000000" w:themeColor="text1"/>
          <w:sz w:val="24"/>
          <w:szCs w:val="24"/>
        </w:rPr>
        <w:t>Shenzhen Peking University - The Hong Kong University of Science and Technology Medical Center.</w:t>
      </w:r>
    </w:p>
    <w:p w14:paraId="388FDA43" w14:textId="77777777" w:rsidR="0084438D" w:rsidRPr="00E65A7D" w:rsidRDefault="0084438D"/>
    <w:sectPr w:rsidR="0084438D" w:rsidRPr="00E65A7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BD495F" w14:textId="77777777" w:rsidR="002444CC" w:rsidRDefault="002444CC" w:rsidP="00E65A7D">
      <w:r>
        <w:separator/>
      </w:r>
    </w:p>
  </w:endnote>
  <w:endnote w:type="continuationSeparator" w:id="0">
    <w:p w14:paraId="04DBC9DC" w14:textId="77777777" w:rsidR="002444CC" w:rsidRDefault="002444CC" w:rsidP="00E65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UnicodeMS-WinCharSetFFFF-H">
    <w:altName w:val="等线"/>
    <w:panose1 w:val="00000000000000000000"/>
    <w:charset w:val="86"/>
    <w:family w:val="auto"/>
    <w:notTrueType/>
    <w:pitch w:val="default"/>
    <w:sig w:usb0="00000001" w:usb1="080E0000" w:usb2="00000010" w:usb3="00000000" w:csb0="00040000" w:csb1="00000000"/>
  </w:font>
  <w:font w:name="黑体.鬁...">
    <w:altName w:val="黑体"/>
    <w:panose1 w:val="00000000000000000000"/>
    <w:charset w:val="86"/>
    <w:family w:val="swiss"/>
    <w:notTrueType/>
    <w:pitch w:val="default"/>
    <w:sig w:usb0="00000001" w:usb1="080E0000" w:usb2="00000010" w:usb3="00000000" w:csb0="00040000" w:csb1="00000000"/>
  </w:font>
  <w:font w:name="AdvOT1ef757c0+fb">
    <w:altName w:val="微软雅黑"/>
    <w:panose1 w:val="00000000000000000000"/>
    <w:charset w:val="86"/>
    <w:family w:val="auto"/>
    <w:notTrueType/>
    <w:pitch w:val="default"/>
    <w:sig w:usb0="00000001" w:usb1="080E0000" w:usb2="00000010" w:usb3="00000000" w:csb0="00040000" w:csb1="00000000"/>
  </w:font>
  <w:font w:name="AdvOT1ef757c0+03">
    <w:altName w:val="微软雅黑"/>
    <w:panose1 w:val="00000000000000000000"/>
    <w:charset w:val="86"/>
    <w:family w:val="auto"/>
    <w:notTrueType/>
    <w:pitch w:val="default"/>
    <w:sig w:usb0="00000001" w:usb1="080E0000" w:usb2="00000010" w:usb3="00000000" w:csb0="00040000" w:csb1="00000000"/>
  </w:font>
  <w:font w:name="AdvOTa9103878+fb">
    <w:altName w:val="微软雅黑"/>
    <w:panose1 w:val="00000000000000000000"/>
    <w:charset w:val="86"/>
    <w:family w:val="auto"/>
    <w:notTrueType/>
    <w:pitch w:val="default"/>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ADBE5" w14:textId="77777777" w:rsidR="002444CC" w:rsidRDefault="002444CC" w:rsidP="00E65A7D">
      <w:r>
        <w:separator/>
      </w:r>
    </w:p>
  </w:footnote>
  <w:footnote w:type="continuationSeparator" w:id="0">
    <w:p w14:paraId="3665A0D0" w14:textId="77777777" w:rsidR="002444CC" w:rsidRDefault="002444CC" w:rsidP="00E65A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A51"/>
    <w:rsid w:val="002444CC"/>
    <w:rsid w:val="003B5DE5"/>
    <w:rsid w:val="004219C8"/>
    <w:rsid w:val="0084438D"/>
    <w:rsid w:val="00B51A51"/>
    <w:rsid w:val="00E35276"/>
    <w:rsid w:val="00E65A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9A583D"/>
  <w15:chartTrackingRefBased/>
  <w15:docId w15:val="{DD8DE8CB-7CB1-4B54-8E82-E0FF94D6F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5DE5"/>
    <w:pPr>
      <w:widowControl w:val="0"/>
      <w:jc w:val="both"/>
    </w:pPr>
  </w:style>
  <w:style w:type="paragraph" w:styleId="1">
    <w:name w:val="heading 1"/>
    <w:basedOn w:val="a"/>
    <w:next w:val="a"/>
    <w:link w:val="10"/>
    <w:uiPriority w:val="9"/>
    <w:qFormat/>
    <w:rsid w:val="00E65A7D"/>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65A7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65A7D"/>
    <w:rPr>
      <w:sz w:val="18"/>
      <w:szCs w:val="18"/>
    </w:rPr>
  </w:style>
  <w:style w:type="paragraph" w:styleId="a5">
    <w:name w:val="footer"/>
    <w:basedOn w:val="a"/>
    <w:link w:val="a6"/>
    <w:uiPriority w:val="99"/>
    <w:unhideWhenUsed/>
    <w:rsid w:val="00E65A7D"/>
    <w:pPr>
      <w:tabs>
        <w:tab w:val="center" w:pos="4153"/>
        <w:tab w:val="right" w:pos="8306"/>
      </w:tabs>
      <w:snapToGrid w:val="0"/>
      <w:jc w:val="left"/>
    </w:pPr>
    <w:rPr>
      <w:sz w:val="18"/>
      <w:szCs w:val="18"/>
    </w:rPr>
  </w:style>
  <w:style w:type="character" w:customStyle="1" w:styleId="a6">
    <w:name w:val="页脚 字符"/>
    <w:basedOn w:val="a0"/>
    <w:link w:val="a5"/>
    <w:uiPriority w:val="99"/>
    <w:rsid w:val="00E65A7D"/>
    <w:rPr>
      <w:sz w:val="18"/>
      <w:szCs w:val="18"/>
    </w:rPr>
  </w:style>
  <w:style w:type="character" w:customStyle="1" w:styleId="10">
    <w:name w:val="标题 1 字符"/>
    <w:basedOn w:val="a0"/>
    <w:link w:val="1"/>
    <w:uiPriority w:val="9"/>
    <w:rsid w:val="00E65A7D"/>
    <w:rPr>
      <w:b/>
      <w:bCs/>
      <w:kern w:val="44"/>
      <w:sz w:val="44"/>
      <w:szCs w:val="44"/>
    </w:rPr>
  </w:style>
  <w:style w:type="character" w:styleId="a7">
    <w:name w:val="Hyperlink"/>
    <w:basedOn w:val="a0"/>
    <w:uiPriority w:val="99"/>
    <w:unhideWhenUsed/>
    <w:rsid w:val="00E65A7D"/>
    <w:rPr>
      <w:color w:val="0563C1" w:themeColor="hyperlink"/>
      <w:u w:val="single"/>
    </w:rPr>
  </w:style>
  <w:style w:type="character" w:styleId="a8">
    <w:name w:val="Strong"/>
    <w:basedOn w:val="a0"/>
    <w:uiPriority w:val="22"/>
    <w:qFormat/>
    <w:rsid w:val="00E65A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2234</Words>
  <Characters>12740</Characters>
  <Application>Microsoft Office Word</Application>
  <DocSecurity>0</DocSecurity>
  <Lines>106</Lines>
  <Paragraphs>29</Paragraphs>
  <ScaleCrop>false</ScaleCrop>
  <Company/>
  <LinksUpToDate>false</LinksUpToDate>
  <CharactersWithSpaces>14945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zb1033526616@163.com</dc:creator>
  <cp:keywords/>
  <dc:description/>
  <cp:lastModifiedBy>zb1033526616@163.com</cp:lastModifiedBy>
  <cp:revision>3</cp:revision>
  <dcterms:created xsi:type="dcterms:W3CDTF">2022-06-01T07:03:00Z</dcterms:created>
  <dcterms:modified xsi:type="dcterms:W3CDTF">2022-08-01T19:11:00Z</dcterms:modified>
</cp:coreProperties>
</file>