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78196" w14:textId="57236631" w:rsidR="00FA62C8" w:rsidRPr="00FA62C8" w:rsidRDefault="00FA62C8" w:rsidP="00550EE8">
      <w:pPr>
        <w:ind w:firstLineChars="0" w:firstLine="0"/>
        <w:rPr>
          <w:rFonts w:hint="eastAsia"/>
          <w:color w:val="000000" w:themeColor="text1"/>
        </w:rPr>
      </w:pPr>
      <w:r w:rsidRPr="000B7B5C">
        <w:rPr>
          <w:b/>
          <w:bCs/>
        </w:rPr>
        <w:t xml:space="preserve">Supplementary Fig. </w:t>
      </w:r>
      <w:r>
        <w:rPr>
          <w:b/>
          <w:bCs/>
        </w:rPr>
        <w:t xml:space="preserve">1 </w:t>
      </w:r>
      <w:r w:rsidR="00BA5838" w:rsidRPr="00BA5838">
        <w:rPr>
          <w:b/>
          <w:bCs/>
        </w:rPr>
        <w:t>Western blot raw bands</w:t>
      </w:r>
      <w:r w:rsidR="00BA5838">
        <w:rPr>
          <w:b/>
          <w:bCs/>
        </w:rPr>
        <w:t xml:space="preserve">. </w:t>
      </w:r>
      <w:r>
        <w:rPr>
          <w:rFonts w:hint="eastAsia"/>
          <w:b/>
          <w:bCs/>
        </w:rPr>
        <w:t>A</w:t>
      </w:r>
      <w:r>
        <w:rPr>
          <w:b/>
          <w:bCs/>
        </w:rPr>
        <w:t xml:space="preserve"> </w:t>
      </w:r>
      <w:r w:rsidRPr="00C24A2E">
        <w:rPr>
          <w:color w:val="000000" w:themeColor="text1"/>
        </w:rPr>
        <w:t xml:space="preserve">Western blot analysis </w:t>
      </w:r>
      <w:r w:rsidRPr="00C24A2E">
        <w:rPr>
          <w:rFonts w:eastAsia="等线"/>
          <w:color w:val="000000"/>
        </w:rPr>
        <w:t>of</w:t>
      </w:r>
      <w:r w:rsidRPr="00C24A2E">
        <w:rPr>
          <w:color w:val="000000" w:themeColor="text1"/>
        </w:rPr>
        <w:t xml:space="preserve"> IGF2BP1, IGF2BP2 and IGF2BP3 protein levels in </w:t>
      </w:r>
      <w:r w:rsidRPr="00C24A2E">
        <w:rPr>
          <w:rFonts w:eastAsia="等线"/>
          <w:color w:val="000000"/>
        </w:rPr>
        <w:t xml:space="preserve">the </w:t>
      </w:r>
      <w:r w:rsidRPr="00C24A2E">
        <w:rPr>
          <w:color w:val="000000" w:themeColor="text1"/>
        </w:rPr>
        <w:t>protein pulldown solutions of 293T cells following tagged RNA affinity purification assays.</w:t>
      </w:r>
      <w:r>
        <w:rPr>
          <w:color w:val="000000" w:themeColor="text1"/>
        </w:rPr>
        <w:t xml:space="preserve"> </w:t>
      </w:r>
      <w:r w:rsidRPr="00FA62C8">
        <w:rPr>
          <w:b/>
          <w:bCs/>
          <w:color w:val="000000" w:themeColor="text1"/>
        </w:rPr>
        <w:t>B</w:t>
      </w:r>
      <w:r>
        <w:rPr>
          <w:b/>
          <w:bCs/>
          <w:color w:val="000000" w:themeColor="text1"/>
        </w:rPr>
        <w:t xml:space="preserve"> </w:t>
      </w:r>
      <w:r w:rsidRPr="00C24A2E">
        <w:rPr>
          <w:color w:val="000000" w:themeColor="text1"/>
        </w:rPr>
        <w:t xml:space="preserve">Western blot analysis </w:t>
      </w:r>
      <w:r w:rsidRPr="00C24A2E">
        <w:rPr>
          <w:rFonts w:eastAsia="等线"/>
          <w:color w:val="000000"/>
        </w:rPr>
        <w:t>of</w:t>
      </w:r>
      <w:r w:rsidRPr="00C24A2E">
        <w:rPr>
          <w:color w:val="000000" w:themeColor="text1"/>
        </w:rPr>
        <w:t xml:space="preserve"> the levels of c-</w:t>
      </w:r>
      <w:proofErr w:type="spellStart"/>
      <w:r w:rsidRPr="00C24A2E">
        <w:rPr>
          <w:color w:val="000000" w:themeColor="text1"/>
        </w:rPr>
        <w:t>Myc</w:t>
      </w:r>
      <w:proofErr w:type="spellEnd"/>
      <w:r w:rsidRPr="00C24A2E">
        <w:rPr>
          <w:color w:val="000000" w:themeColor="text1"/>
        </w:rPr>
        <w:t xml:space="preserve"> and MARCKSL1 in ACHN (left) and OS-RC-2 (right) cells treated with circPLIN2-siRNA 1/2 or circPLIN2-NC. GAPDH </w:t>
      </w:r>
      <w:r w:rsidRPr="00C24A2E">
        <w:rPr>
          <w:rFonts w:eastAsia="等线"/>
          <w:color w:val="000000"/>
        </w:rPr>
        <w:t>was</w:t>
      </w:r>
      <w:r w:rsidRPr="00C24A2E">
        <w:rPr>
          <w:color w:val="000000" w:themeColor="text1"/>
        </w:rPr>
        <w:t xml:space="preserve"> used as the loading control.</w:t>
      </w:r>
      <w:r>
        <w:rPr>
          <w:color w:val="000000" w:themeColor="text1"/>
        </w:rPr>
        <w:t xml:space="preserve"> </w:t>
      </w:r>
      <w:r w:rsidRPr="00FA62C8">
        <w:rPr>
          <w:b/>
          <w:bCs/>
          <w:color w:val="000000" w:themeColor="text1"/>
        </w:rPr>
        <w:t>C</w:t>
      </w:r>
      <w:r>
        <w:rPr>
          <w:b/>
          <w:bCs/>
          <w:color w:val="000000" w:themeColor="text1"/>
        </w:rPr>
        <w:t xml:space="preserve"> </w:t>
      </w:r>
      <w:r w:rsidR="00B06D33" w:rsidRPr="00C24A2E">
        <w:rPr>
          <w:color w:val="000000" w:themeColor="text1"/>
        </w:rPr>
        <w:t xml:space="preserve">Western blot analysis </w:t>
      </w:r>
      <w:r w:rsidR="00B06D33" w:rsidRPr="00C24A2E">
        <w:rPr>
          <w:rFonts w:eastAsia="等线"/>
          <w:color w:val="000000"/>
        </w:rPr>
        <w:t>of</w:t>
      </w:r>
      <w:r w:rsidR="00B06D33" w:rsidRPr="00C24A2E">
        <w:rPr>
          <w:color w:val="000000" w:themeColor="text1"/>
        </w:rPr>
        <w:t xml:space="preserve"> the levels of c-</w:t>
      </w:r>
      <w:proofErr w:type="spellStart"/>
      <w:r w:rsidR="00B06D33" w:rsidRPr="00C24A2E">
        <w:rPr>
          <w:color w:val="000000" w:themeColor="text1"/>
        </w:rPr>
        <w:t>Myc</w:t>
      </w:r>
      <w:proofErr w:type="spellEnd"/>
      <w:r w:rsidR="00B06D33" w:rsidRPr="00C24A2E">
        <w:rPr>
          <w:color w:val="000000" w:themeColor="text1"/>
        </w:rPr>
        <w:t xml:space="preserve"> and MARCKSL1 in ACHN (left) and OS-RC-2 (right) cells treated with circPLIN2</w:t>
      </w:r>
      <w:r w:rsidR="00B06D33" w:rsidRPr="00C24A2E">
        <w:rPr>
          <w:b/>
          <w:bCs/>
          <w:color w:val="000000" w:themeColor="text1"/>
        </w:rPr>
        <w:t xml:space="preserve"> </w:t>
      </w:r>
      <w:r w:rsidR="00B06D33" w:rsidRPr="00C24A2E">
        <w:rPr>
          <w:color w:val="000000" w:themeColor="text1"/>
        </w:rPr>
        <w:t xml:space="preserve">or vector. GAPDH </w:t>
      </w:r>
      <w:r w:rsidR="00B06D33" w:rsidRPr="00C24A2E">
        <w:rPr>
          <w:rFonts w:eastAsia="等线"/>
          <w:color w:val="000000"/>
        </w:rPr>
        <w:t>served</w:t>
      </w:r>
      <w:r w:rsidR="00B06D33" w:rsidRPr="00C24A2E">
        <w:rPr>
          <w:color w:val="000000" w:themeColor="text1"/>
        </w:rPr>
        <w:t xml:space="preserve"> as the loading control.</w:t>
      </w:r>
    </w:p>
    <w:p w14:paraId="0619434C" w14:textId="77777777" w:rsidR="00550EE8" w:rsidRDefault="00550EE8" w:rsidP="00550EE8">
      <w:pPr>
        <w:ind w:firstLineChars="0" w:firstLine="0"/>
        <w:rPr>
          <w:rFonts w:hint="eastAsia"/>
          <w:b/>
          <w:bCs/>
        </w:rPr>
      </w:pPr>
    </w:p>
    <w:p w14:paraId="6087335D" w14:textId="7A901F9A" w:rsidR="00550EE8" w:rsidRPr="000B7B5C" w:rsidRDefault="00550EE8" w:rsidP="00550EE8">
      <w:pPr>
        <w:ind w:firstLineChars="0" w:firstLine="0"/>
      </w:pPr>
      <w:r w:rsidRPr="000B7B5C">
        <w:rPr>
          <w:b/>
          <w:bCs/>
        </w:rPr>
        <w:t xml:space="preserve">Supplementary Fig. </w:t>
      </w:r>
      <w:r>
        <w:rPr>
          <w:b/>
          <w:bCs/>
        </w:rPr>
        <w:t>2</w:t>
      </w:r>
      <w:r w:rsidRPr="000B7B5C">
        <w:rPr>
          <w:b/>
          <w:bCs/>
        </w:rPr>
        <w:t xml:space="preserve"> Binding site information</w:t>
      </w:r>
      <w:r>
        <w:rPr>
          <w:b/>
          <w:bCs/>
        </w:rPr>
        <w:t>.</w:t>
      </w:r>
      <w:r w:rsidRPr="000B7B5C">
        <w:t xml:space="preserve"> </w:t>
      </w:r>
      <w:r w:rsidRPr="00534111">
        <w:rPr>
          <w:b/>
          <w:bCs/>
        </w:rPr>
        <w:t>A</w:t>
      </w:r>
      <w:r w:rsidRPr="000B7B5C">
        <w:t xml:space="preserve"> circPLIN2 sponging miR-199a-3p and the mutation of its binding site. </w:t>
      </w:r>
      <w:r w:rsidRPr="00534111">
        <w:rPr>
          <w:b/>
          <w:bCs/>
        </w:rPr>
        <w:t>B</w:t>
      </w:r>
      <w:r w:rsidRPr="000B7B5C">
        <w:t xml:space="preserve"> ZEB1 sponging miR-199a-3p and the mutation of its binding site.</w:t>
      </w:r>
    </w:p>
    <w:p w14:paraId="288DC187" w14:textId="7EE8854A" w:rsidR="00814FCA" w:rsidRDefault="00814FCA" w:rsidP="00FA62C8">
      <w:pPr>
        <w:ind w:firstLineChars="0" w:firstLine="0"/>
      </w:pPr>
    </w:p>
    <w:p w14:paraId="394E6C48" w14:textId="0573FFF2" w:rsidR="00FA62C8" w:rsidRDefault="00FA62C8" w:rsidP="00FA62C8">
      <w:pPr>
        <w:ind w:firstLineChars="0" w:firstLine="0"/>
        <w:rPr>
          <w:color w:val="000000" w:themeColor="text1"/>
        </w:rPr>
      </w:pPr>
      <w:r w:rsidRPr="000B7B5C">
        <w:rPr>
          <w:b/>
          <w:bCs/>
        </w:rPr>
        <w:t xml:space="preserve">Supplementary Fig. </w:t>
      </w:r>
      <w:r>
        <w:rPr>
          <w:b/>
          <w:bCs/>
        </w:rPr>
        <w:t xml:space="preserve">3 </w:t>
      </w:r>
      <w:r w:rsidR="00BA5838" w:rsidRPr="00BA5838">
        <w:rPr>
          <w:b/>
          <w:bCs/>
        </w:rPr>
        <w:t>Western blot raw bands</w:t>
      </w:r>
      <w:r w:rsidR="00BA5838">
        <w:rPr>
          <w:b/>
          <w:bCs/>
        </w:rPr>
        <w:t xml:space="preserve">. </w:t>
      </w:r>
      <w:r w:rsidR="00B06D33">
        <w:rPr>
          <w:b/>
          <w:bCs/>
        </w:rPr>
        <w:t xml:space="preserve">A </w:t>
      </w:r>
      <w:r w:rsidR="00B06D33" w:rsidRPr="00C24A2E">
        <w:rPr>
          <w:color w:val="000000" w:themeColor="text1"/>
        </w:rPr>
        <w:t xml:space="preserve">Western blot analysis </w:t>
      </w:r>
      <w:r w:rsidR="00B06D33" w:rsidRPr="00C24A2E">
        <w:rPr>
          <w:rFonts w:eastAsia="等线"/>
          <w:color w:val="000000"/>
        </w:rPr>
        <w:t>of</w:t>
      </w:r>
      <w:r w:rsidR="00B06D33" w:rsidRPr="00C24A2E">
        <w:rPr>
          <w:color w:val="000000" w:themeColor="text1"/>
        </w:rPr>
        <w:t xml:space="preserve"> the levels of ZEB1 in ACHN (left) and OS-RC-2 (right) cells treated with circPLIN2-siRNA 1/2 or circPLIN2-NC. GAPDH </w:t>
      </w:r>
      <w:r w:rsidR="00B06D33" w:rsidRPr="00C24A2E">
        <w:rPr>
          <w:rFonts w:eastAsia="等线"/>
          <w:color w:val="000000"/>
        </w:rPr>
        <w:t>served</w:t>
      </w:r>
      <w:r w:rsidR="00B06D33" w:rsidRPr="00C24A2E">
        <w:rPr>
          <w:color w:val="000000" w:themeColor="text1"/>
        </w:rPr>
        <w:t xml:space="preserve"> as the loading control.</w:t>
      </w:r>
      <w:r w:rsidR="00B06D33">
        <w:rPr>
          <w:color w:val="000000" w:themeColor="text1"/>
        </w:rPr>
        <w:t xml:space="preserve"> </w:t>
      </w:r>
      <w:r w:rsidR="00B06D33" w:rsidRPr="00B06D33">
        <w:rPr>
          <w:b/>
          <w:bCs/>
          <w:color w:val="000000" w:themeColor="text1"/>
        </w:rPr>
        <w:t>B</w:t>
      </w:r>
      <w:r w:rsidR="00B06D33">
        <w:rPr>
          <w:b/>
          <w:bCs/>
          <w:color w:val="000000" w:themeColor="text1"/>
        </w:rPr>
        <w:t xml:space="preserve"> </w:t>
      </w:r>
      <w:r w:rsidR="00B06D33" w:rsidRPr="00C24A2E">
        <w:rPr>
          <w:color w:val="000000" w:themeColor="text1"/>
        </w:rPr>
        <w:t xml:space="preserve">Western blot analysis </w:t>
      </w:r>
      <w:r w:rsidR="00B06D33" w:rsidRPr="00C24A2E">
        <w:rPr>
          <w:rFonts w:eastAsia="等线"/>
          <w:color w:val="000000"/>
        </w:rPr>
        <w:t>of</w:t>
      </w:r>
      <w:r w:rsidR="00B06D33" w:rsidRPr="00C24A2E">
        <w:rPr>
          <w:color w:val="000000" w:themeColor="text1"/>
        </w:rPr>
        <w:t xml:space="preserve"> the levels of ZEB1 in ACHN (left) and OS-RC-2 (right) cells treated with circPLIN2</w:t>
      </w:r>
      <w:r w:rsidR="00B06D33" w:rsidRPr="00C24A2E">
        <w:rPr>
          <w:b/>
          <w:bCs/>
          <w:color w:val="000000" w:themeColor="text1"/>
        </w:rPr>
        <w:t xml:space="preserve"> </w:t>
      </w:r>
      <w:r w:rsidR="00B06D33" w:rsidRPr="00C24A2E">
        <w:rPr>
          <w:color w:val="000000" w:themeColor="text1"/>
        </w:rPr>
        <w:t xml:space="preserve">or vector. GAPDH </w:t>
      </w:r>
      <w:r w:rsidR="00B06D33" w:rsidRPr="00C24A2E">
        <w:rPr>
          <w:rFonts w:eastAsia="等线"/>
          <w:color w:val="000000"/>
        </w:rPr>
        <w:t>was</w:t>
      </w:r>
      <w:r w:rsidR="00B06D33" w:rsidRPr="00C24A2E">
        <w:rPr>
          <w:color w:val="000000" w:themeColor="text1"/>
        </w:rPr>
        <w:t xml:space="preserve"> used as the loading control.</w:t>
      </w:r>
    </w:p>
    <w:p w14:paraId="6000F67F" w14:textId="77777777" w:rsidR="004B2372" w:rsidRPr="00550EE8" w:rsidRDefault="004B2372" w:rsidP="00FA62C8">
      <w:pPr>
        <w:ind w:firstLineChars="0" w:firstLine="0"/>
        <w:rPr>
          <w:rFonts w:hint="eastAsia"/>
        </w:rPr>
      </w:pPr>
    </w:p>
    <w:sectPr w:rsidR="004B2372" w:rsidRPr="00550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92B24" w14:textId="77777777" w:rsidR="00B70D94" w:rsidRDefault="00B70D94" w:rsidP="00550EE8">
      <w:pPr>
        <w:ind w:firstLine="480"/>
      </w:pPr>
      <w:r>
        <w:separator/>
      </w:r>
    </w:p>
  </w:endnote>
  <w:endnote w:type="continuationSeparator" w:id="0">
    <w:p w14:paraId="1B25F09F" w14:textId="77777777" w:rsidR="00B70D94" w:rsidRDefault="00B70D94" w:rsidP="00550EE8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437B6" w14:textId="77777777" w:rsidR="00B70D94" w:rsidRDefault="00B70D94" w:rsidP="00550EE8">
      <w:pPr>
        <w:ind w:firstLine="480"/>
      </w:pPr>
      <w:r>
        <w:separator/>
      </w:r>
    </w:p>
  </w:footnote>
  <w:footnote w:type="continuationSeparator" w:id="0">
    <w:p w14:paraId="1B4B38D0" w14:textId="77777777" w:rsidR="00B70D94" w:rsidRDefault="00B70D94" w:rsidP="00550EE8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A67"/>
    <w:rsid w:val="000E0071"/>
    <w:rsid w:val="00450B6E"/>
    <w:rsid w:val="00455A67"/>
    <w:rsid w:val="004B2372"/>
    <w:rsid w:val="00550EE8"/>
    <w:rsid w:val="00814FCA"/>
    <w:rsid w:val="00B06D33"/>
    <w:rsid w:val="00B70D94"/>
    <w:rsid w:val="00BA5838"/>
    <w:rsid w:val="00FA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9D2A40"/>
  <w15:chartTrackingRefBased/>
  <w15:docId w15:val="{07368FBD-53EB-4DFF-8669-5628452A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EE8"/>
    <w:pPr>
      <w:widowControl w:val="0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E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0E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0EE8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0E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zb1033526616@163.com</dc:creator>
  <cp:keywords/>
  <dc:description/>
  <cp:lastModifiedBy>zb1033526616@163.com</cp:lastModifiedBy>
  <cp:revision>11</cp:revision>
  <dcterms:created xsi:type="dcterms:W3CDTF">2022-08-06T04:00:00Z</dcterms:created>
  <dcterms:modified xsi:type="dcterms:W3CDTF">2022-08-06T04:18:00Z</dcterms:modified>
</cp:coreProperties>
</file>