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5E7E" w:rsidRPr="00A033E7" w:rsidRDefault="00196F3F">
      <w:pPr>
        <w:pBdr>
          <w:top w:val="nil"/>
          <w:left w:val="nil"/>
          <w:bottom w:val="nil"/>
          <w:right w:val="nil"/>
          <w:between w:val="nil"/>
        </w:pBdr>
        <w:spacing w:after="0"/>
        <w:jc w:val="center"/>
        <w:rPr>
          <w:rFonts w:asciiTheme="majorBidi" w:hAnsiTheme="majorBidi" w:cstheme="majorBidi"/>
          <w:b/>
          <w:color w:val="000000"/>
          <w:sz w:val="26"/>
          <w:szCs w:val="26"/>
        </w:rPr>
      </w:pPr>
      <w:r w:rsidRPr="00A033E7">
        <w:rPr>
          <w:rFonts w:asciiTheme="majorBidi" w:hAnsiTheme="majorBidi" w:cstheme="majorBidi"/>
          <w:b/>
          <w:color w:val="000000"/>
          <w:sz w:val="26"/>
          <w:szCs w:val="26"/>
        </w:rPr>
        <w:t xml:space="preserve">Supplementary Information </w:t>
      </w:r>
      <w:r w:rsidRPr="00A033E7">
        <w:rPr>
          <w:rFonts w:asciiTheme="majorBidi" w:hAnsiTheme="majorBidi" w:cstheme="majorBidi"/>
          <w:b/>
          <w:color w:val="000000"/>
          <w:sz w:val="26"/>
          <w:szCs w:val="26"/>
        </w:rPr>
        <w:t>F</w:t>
      </w:r>
      <w:r w:rsidRPr="00A033E7">
        <w:rPr>
          <w:rFonts w:asciiTheme="majorBidi" w:hAnsiTheme="majorBidi" w:cstheme="majorBidi"/>
          <w:b/>
          <w:color w:val="000000"/>
          <w:sz w:val="26"/>
          <w:szCs w:val="26"/>
        </w:rPr>
        <w:t>ile 1</w:t>
      </w:r>
    </w:p>
    <w:p w:rsidR="00495E7E" w:rsidRPr="00A033E7" w:rsidRDefault="00495E7E">
      <w:pPr>
        <w:pBdr>
          <w:top w:val="nil"/>
          <w:left w:val="nil"/>
          <w:bottom w:val="nil"/>
          <w:right w:val="nil"/>
          <w:between w:val="nil"/>
        </w:pBdr>
        <w:spacing w:after="0"/>
        <w:jc w:val="center"/>
        <w:rPr>
          <w:rFonts w:asciiTheme="majorBidi" w:hAnsiTheme="majorBidi" w:cstheme="majorBidi"/>
          <w:b/>
          <w:color w:val="000000"/>
          <w:sz w:val="26"/>
          <w:szCs w:val="26"/>
        </w:rPr>
      </w:pPr>
    </w:p>
    <w:p w:rsidR="000A2DE6" w:rsidRPr="000A2DE6" w:rsidRDefault="000A2DE6" w:rsidP="000A2DE6">
      <w:pPr>
        <w:pBdr>
          <w:top w:val="nil"/>
          <w:left w:val="nil"/>
          <w:bottom w:val="nil"/>
          <w:right w:val="nil"/>
          <w:between w:val="nil"/>
        </w:pBdr>
        <w:suppressAutoHyphens w:val="0"/>
        <w:spacing w:after="0"/>
        <w:jc w:val="center"/>
        <w:rPr>
          <w:rFonts w:asciiTheme="majorBidi" w:hAnsiTheme="majorBidi" w:cstheme="majorBidi"/>
          <w:b/>
          <w:color w:val="000000"/>
          <w:sz w:val="24"/>
          <w:szCs w:val="24"/>
        </w:rPr>
      </w:pPr>
      <w:r w:rsidRPr="000A2DE6">
        <w:rPr>
          <w:rFonts w:asciiTheme="majorBidi" w:hAnsiTheme="majorBidi" w:cstheme="majorBidi"/>
          <w:b/>
          <w:color w:val="000000"/>
          <w:sz w:val="24"/>
          <w:szCs w:val="24"/>
        </w:rPr>
        <w:t>Analysis of critical protein-protein interactions of SARS-CoV-2 capping and proofreading molecular machineries towards designing dual target inhibitory peptides</w:t>
      </w:r>
    </w:p>
    <w:p w:rsidR="000A2DE6" w:rsidRPr="000A2DE6" w:rsidRDefault="000A2DE6" w:rsidP="000A2DE6">
      <w:pPr>
        <w:pBdr>
          <w:top w:val="nil"/>
          <w:left w:val="nil"/>
          <w:bottom w:val="nil"/>
          <w:right w:val="nil"/>
          <w:between w:val="nil"/>
        </w:pBdr>
        <w:suppressAutoHyphens w:val="0"/>
        <w:spacing w:after="0"/>
        <w:jc w:val="center"/>
        <w:rPr>
          <w:rFonts w:asciiTheme="majorBidi" w:hAnsiTheme="majorBidi" w:cstheme="majorBidi"/>
          <w:b/>
          <w:color w:val="000000"/>
          <w:sz w:val="24"/>
          <w:szCs w:val="24"/>
        </w:rPr>
      </w:pPr>
    </w:p>
    <w:p w:rsidR="000A2DE6" w:rsidRPr="000A2DE6" w:rsidRDefault="000A2DE6" w:rsidP="000A2DE6">
      <w:pPr>
        <w:pBdr>
          <w:top w:val="nil"/>
          <w:left w:val="nil"/>
          <w:bottom w:val="nil"/>
          <w:right w:val="nil"/>
          <w:between w:val="nil"/>
        </w:pBdr>
        <w:suppressAutoHyphens w:val="0"/>
        <w:spacing w:after="0"/>
        <w:jc w:val="center"/>
        <w:rPr>
          <w:rFonts w:asciiTheme="majorBidi" w:hAnsiTheme="majorBidi" w:cstheme="majorBidi"/>
          <w:color w:val="000000"/>
        </w:rPr>
      </w:pPr>
      <w:r w:rsidRPr="000A2DE6">
        <w:rPr>
          <w:rFonts w:asciiTheme="majorBidi" w:hAnsiTheme="majorBidi" w:cstheme="majorBidi"/>
          <w:color w:val="000000"/>
        </w:rPr>
        <w:t>Fatemeh Arabi-Jeshvaghani</w:t>
      </w:r>
      <w:r w:rsidRPr="000A2DE6">
        <w:rPr>
          <w:rFonts w:asciiTheme="majorBidi" w:hAnsiTheme="majorBidi" w:cstheme="majorBidi"/>
          <w:color w:val="000000"/>
          <w:vertAlign w:val="superscript"/>
        </w:rPr>
        <w:t>1</w:t>
      </w:r>
      <w:r w:rsidRPr="000A2DE6">
        <w:rPr>
          <w:rFonts w:asciiTheme="majorBidi" w:hAnsiTheme="majorBidi" w:cstheme="majorBidi"/>
          <w:color w:val="000000"/>
        </w:rPr>
        <w:t>, Fatemeh Javadi</w:t>
      </w:r>
      <w:r w:rsidRPr="000A2DE6">
        <w:rPr>
          <w:rFonts w:ascii="Cambria Math" w:eastAsia="Cambria Math" w:hAnsi="Cambria Math" w:cs="Cambria Math"/>
          <w:color w:val="000000"/>
        </w:rPr>
        <w:t>‐</w:t>
      </w:r>
      <w:r w:rsidRPr="000A2DE6">
        <w:rPr>
          <w:rFonts w:asciiTheme="majorBidi" w:hAnsiTheme="majorBidi" w:cstheme="majorBidi"/>
          <w:color w:val="000000"/>
        </w:rPr>
        <w:t>Zarnaghi</w:t>
      </w:r>
      <w:r w:rsidRPr="000A2DE6">
        <w:rPr>
          <w:rFonts w:asciiTheme="majorBidi" w:hAnsiTheme="majorBidi" w:cstheme="majorBidi"/>
          <w:color w:val="000000"/>
          <w:vertAlign w:val="superscript"/>
        </w:rPr>
        <w:t xml:space="preserve">1, </w:t>
      </w:r>
      <w:r w:rsidRPr="000A2DE6">
        <w:rPr>
          <w:rFonts w:asciiTheme="majorBidi" w:hAnsiTheme="majorBidi" w:cstheme="majorBidi"/>
          <w:color w:val="000000"/>
        </w:rPr>
        <w:t>*, Mohamad Reza Ganjalikhany</w:t>
      </w:r>
      <w:r w:rsidRPr="000A2DE6">
        <w:rPr>
          <w:rFonts w:asciiTheme="majorBidi" w:hAnsiTheme="majorBidi" w:cstheme="majorBidi"/>
          <w:color w:val="000000"/>
          <w:vertAlign w:val="superscript"/>
        </w:rPr>
        <w:t xml:space="preserve">1, </w:t>
      </w:r>
      <w:r w:rsidRPr="000A2DE6">
        <w:rPr>
          <w:rFonts w:asciiTheme="majorBidi" w:hAnsiTheme="majorBidi" w:cstheme="majorBidi"/>
          <w:color w:val="000000"/>
        </w:rPr>
        <w:t>*</w:t>
      </w:r>
    </w:p>
    <w:p w:rsidR="000A2DE6" w:rsidRPr="000A2DE6" w:rsidRDefault="000A2DE6" w:rsidP="000A2DE6">
      <w:pPr>
        <w:pBdr>
          <w:top w:val="nil"/>
          <w:left w:val="nil"/>
          <w:bottom w:val="nil"/>
          <w:right w:val="nil"/>
          <w:between w:val="nil"/>
        </w:pBdr>
        <w:suppressAutoHyphens w:val="0"/>
        <w:spacing w:after="0"/>
        <w:jc w:val="center"/>
        <w:rPr>
          <w:rFonts w:asciiTheme="majorBidi" w:hAnsiTheme="majorBidi" w:cstheme="majorBidi"/>
          <w:color w:val="000000"/>
        </w:rPr>
      </w:pPr>
    </w:p>
    <w:p w:rsidR="000A2DE6" w:rsidRDefault="000A2DE6" w:rsidP="000A2DE6">
      <w:pPr>
        <w:pBdr>
          <w:top w:val="nil"/>
          <w:left w:val="nil"/>
          <w:bottom w:val="nil"/>
          <w:right w:val="nil"/>
          <w:between w:val="nil"/>
        </w:pBdr>
        <w:suppressAutoHyphens w:val="0"/>
        <w:spacing w:after="0"/>
        <w:jc w:val="center"/>
        <w:rPr>
          <w:rFonts w:asciiTheme="majorBidi" w:hAnsiTheme="majorBidi" w:cstheme="majorBidi"/>
          <w:color w:val="auto"/>
        </w:rPr>
      </w:pPr>
      <w:r w:rsidRPr="000A2DE6">
        <w:rPr>
          <w:rFonts w:asciiTheme="majorBidi" w:hAnsiTheme="majorBidi" w:cstheme="majorBidi"/>
          <w:color w:val="auto"/>
          <w:vertAlign w:val="superscript"/>
        </w:rPr>
        <w:t>1</w:t>
      </w:r>
      <w:r w:rsidRPr="000A2DE6">
        <w:rPr>
          <w:rFonts w:asciiTheme="majorBidi" w:hAnsiTheme="majorBidi" w:cstheme="majorBidi"/>
          <w:color w:val="auto"/>
        </w:rPr>
        <w:t xml:space="preserve">Department of Cell and </w:t>
      </w:r>
      <w:r w:rsidRPr="000A2DE6">
        <w:rPr>
          <w:rFonts w:asciiTheme="majorBidi" w:hAnsiTheme="majorBidi" w:cstheme="majorBidi"/>
          <w:color w:val="000000"/>
        </w:rPr>
        <w:t>Molecular Biology &amp; Microbiology</w:t>
      </w:r>
      <w:r w:rsidRPr="000A2DE6">
        <w:rPr>
          <w:rFonts w:asciiTheme="majorBidi" w:hAnsiTheme="majorBidi" w:cstheme="majorBidi"/>
          <w:color w:val="auto"/>
        </w:rPr>
        <w:t>, Faculty of Biological Science and Technology, University of Isfahan, Isfahan, Iran</w:t>
      </w:r>
    </w:p>
    <w:p w:rsidR="000A2DE6" w:rsidRPr="000A2DE6" w:rsidRDefault="000A2DE6" w:rsidP="000A2DE6">
      <w:pPr>
        <w:pBdr>
          <w:top w:val="nil"/>
          <w:left w:val="nil"/>
          <w:bottom w:val="nil"/>
          <w:right w:val="nil"/>
          <w:between w:val="nil"/>
        </w:pBdr>
        <w:suppressAutoHyphens w:val="0"/>
        <w:spacing w:after="0"/>
        <w:jc w:val="center"/>
        <w:rPr>
          <w:rFonts w:asciiTheme="majorBidi" w:hAnsiTheme="majorBidi" w:cstheme="majorBidi"/>
          <w:color w:val="auto"/>
        </w:rPr>
      </w:pPr>
    </w:p>
    <w:p w:rsidR="00495E7E" w:rsidRPr="00A033E7" w:rsidRDefault="00196F3F" w:rsidP="00512074">
      <w:pPr>
        <w:pBdr>
          <w:top w:val="nil"/>
          <w:left w:val="nil"/>
          <w:bottom w:val="nil"/>
          <w:right w:val="nil"/>
          <w:between w:val="nil"/>
        </w:pBdr>
        <w:spacing w:after="0" w:line="240" w:lineRule="auto"/>
        <w:rPr>
          <w:rFonts w:asciiTheme="majorBidi" w:hAnsiTheme="majorBidi" w:cstheme="majorBidi"/>
          <w:color w:val="000000"/>
        </w:rPr>
      </w:pPr>
      <w:r w:rsidRPr="00A033E7">
        <w:rPr>
          <w:rFonts w:asciiTheme="majorBidi" w:hAnsiTheme="majorBidi" w:cstheme="majorBidi"/>
          <w:color w:val="000000"/>
        </w:rPr>
        <w:t xml:space="preserve">Email: </w:t>
      </w:r>
      <w:hyperlink r:id="rId8">
        <w:r w:rsidRPr="00A033E7">
          <w:rPr>
            <w:rFonts w:asciiTheme="majorBidi" w:hAnsiTheme="majorBidi" w:cstheme="majorBidi"/>
            <w:color w:val="0000FF"/>
            <w:u w:val="single"/>
          </w:rPr>
          <w:t>fa.javadi@sci.ui.ac.ir</w:t>
        </w:r>
      </w:hyperlink>
      <w:r w:rsidRPr="00A033E7">
        <w:rPr>
          <w:rFonts w:asciiTheme="majorBidi" w:hAnsiTheme="majorBidi" w:cstheme="majorBidi"/>
          <w:color w:val="000000"/>
        </w:rPr>
        <w:t xml:space="preserve">, </w:t>
      </w:r>
      <w:hyperlink r:id="rId9">
        <w:r w:rsidRPr="00A033E7">
          <w:rPr>
            <w:rFonts w:asciiTheme="majorBidi" w:hAnsiTheme="majorBidi" w:cstheme="majorBidi"/>
            <w:color w:val="0000FF"/>
            <w:u w:val="single"/>
          </w:rPr>
          <w:t>m.ganjalikhany@sci.ui.ac.ir</w:t>
        </w:r>
      </w:hyperlink>
    </w:p>
    <w:p w:rsidR="00495E7E" w:rsidRPr="00A033E7" w:rsidRDefault="00495E7E">
      <w:pPr>
        <w:pBdr>
          <w:top w:val="nil"/>
          <w:left w:val="nil"/>
          <w:bottom w:val="nil"/>
          <w:right w:val="nil"/>
          <w:between w:val="nil"/>
        </w:pBdr>
        <w:spacing w:after="0" w:line="240" w:lineRule="auto"/>
        <w:jc w:val="center"/>
        <w:rPr>
          <w:rFonts w:asciiTheme="majorBidi" w:hAnsiTheme="majorBidi" w:cstheme="majorBidi"/>
          <w:color w:val="000000"/>
        </w:rPr>
      </w:pPr>
    </w:p>
    <w:p w:rsidR="00495E7E" w:rsidRPr="00A033E7" w:rsidRDefault="00495E7E">
      <w:pPr>
        <w:pBdr>
          <w:top w:val="nil"/>
          <w:left w:val="nil"/>
          <w:bottom w:val="nil"/>
          <w:right w:val="nil"/>
          <w:between w:val="nil"/>
        </w:pBdr>
        <w:spacing w:after="0" w:line="240" w:lineRule="auto"/>
        <w:jc w:val="center"/>
        <w:rPr>
          <w:rFonts w:asciiTheme="majorBidi" w:hAnsiTheme="majorBidi" w:cstheme="majorBidi"/>
          <w:color w:val="000000"/>
        </w:rPr>
      </w:pPr>
    </w:p>
    <w:p w:rsidR="00495E7E" w:rsidRPr="00A033E7" w:rsidRDefault="00196F3F">
      <w:pPr>
        <w:pBdr>
          <w:top w:val="nil"/>
          <w:left w:val="nil"/>
          <w:bottom w:val="nil"/>
          <w:right w:val="nil"/>
          <w:between w:val="nil"/>
        </w:pBdr>
        <w:spacing w:after="0" w:line="240" w:lineRule="auto"/>
        <w:jc w:val="center"/>
        <w:rPr>
          <w:rFonts w:asciiTheme="majorBidi" w:hAnsiTheme="majorBidi" w:cstheme="majorBidi"/>
          <w:b/>
          <w:color w:val="000000"/>
          <w:sz w:val="24"/>
          <w:szCs w:val="24"/>
        </w:rPr>
      </w:pPr>
      <w:r w:rsidRPr="00A033E7">
        <w:rPr>
          <w:rFonts w:asciiTheme="majorBidi" w:hAnsiTheme="majorBidi" w:cstheme="majorBidi"/>
          <w:b/>
          <w:color w:val="000000"/>
          <w:sz w:val="24"/>
          <w:szCs w:val="24"/>
        </w:rPr>
        <w:t>Table of contents</w:t>
      </w:r>
    </w:p>
    <w:p w:rsidR="00495E7E" w:rsidRPr="00A033E7" w:rsidRDefault="00495E7E">
      <w:pPr>
        <w:pBdr>
          <w:top w:val="nil"/>
          <w:left w:val="nil"/>
          <w:bottom w:val="nil"/>
          <w:right w:val="nil"/>
          <w:between w:val="nil"/>
        </w:pBdr>
        <w:spacing w:after="0" w:line="240" w:lineRule="auto"/>
        <w:jc w:val="center"/>
        <w:rPr>
          <w:rFonts w:asciiTheme="majorBidi" w:hAnsiTheme="majorBidi" w:cstheme="majorBidi"/>
          <w:b/>
          <w:color w:val="000000"/>
        </w:rPr>
      </w:pPr>
    </w:p>
    <w:p w:rsidR="00495E7E" w:rsidRDefault="00196F3F">
      <w:pPr>
        <w:spacing w:after="0"/>
        <w:jc w:val="both"/>
        <w:rPr>
          <w:rFonts w:asciiTheme="majorBidi" w:hAnsiTheme="majorBidi" w:cstheme="majorBidi"/>
        </w:rPr>
      </w:pPr>
      <w:r w:rsidRPr="00A033E7">
        <w:rPr>
          <w:rFonts w:asciiTheme="majorBidi" w:hAnsiTheme="majorBidi" w:cstheme="majorBidi"/>
          <w:b/>
          <w:color w:val="000000"/>
        </w:rPr>
        <w:t>Figure S1:</w:t>
      </w:r>
      <w:r w:rsidRPr="00A033E7">
        <w:rPr>
          <w:rFonts w:asciiTheme="majorBidi" w:hAnsiTheme="majorBidi" w:cstheme="majorBidi"/>
        </w:rPr>
        <w:t xml:space="preserve"> </w:t>
      </w:r>
      <w:r w:rsidR="002748C5">
        <w:rPr>
          <w:rFonts w:asciiTheme="majorBidi" w:hAnsiTheme="majorBidi" w:cstheme="majorBidi"/>
          <w:color w:val="000000"/>
        </w:rPr>
        <w:t>Schematic</w:t>
      </w:r>
      <w:r w:rsidRPr="00A033E7">
        <w:rPr>
          <w:rFonts w:asciiTheme="majorBidi" w:hAnsiTheme="majorBidi" w:cstheme="majorBidi"/>
          <w:color w:val="000000"/>
        </w:rPr>
        <w:t xml:space="preserve"> depiction of the</w:t>
      </w:r>
      <w:r w:rsidRPr="00A033E7">
        <w:rPr>
          <w:rFonts w:asciiTheme="majorBidi" w:hAnsiTheme="majorBidi" w:cstheme="majorBidi"/>
        </w:rPr>
        <w:t xml:space="preserve"> genomic organization of SARS-CoV-2.</w:t>
      </w:r>
    </w:p>
    <w:p w:rsidR="002748C5" w:rsidRPr="00A033E7" w:rsidRDefault="002748C5" w:rsidP="002748C5">
      <w:pPr>
        <w:spacing w:after="0"/>
        <w:jc w:val="both"/>
        <w:rPr>
          <w:rFonts w:asciiTheme="majorBidi" w:hAnsiTheme="majorBidi" w:cstheme="majorBidi"/>
        </w:rPr>
      </w:pPr>
      <w:r w:rsidRPr="00A033E7">
        <w:rPr>
          <w:rFonts w:asciiTheme="majorBidi" w:hAnsiTheme="majorBidi" w:cstheme="majorBidi"/>
          <w:b/>
          <w:color w:val="000000"/>
        </w:rPr>
        <w:t>Figure S2:</w:t>
      </w:r>
      <w:r>
        <w:rPr>
          <w:rFonts w:asciiTheme="majorBidi" w:hAnsiTheme="majorBidi" w:cstheme="majorBidi"/>
          <w:b/>
          <w:color w:val="000000"/>
        </w:rPr>
        <w:t xml:space="preserve"> </w:t>
      </w:r>
      <w:r w:rsidRPr="00E40294">
        <w:rPr>
          <w:rFonts w:asciiTheme="majorBidi" w:hAnsiTheme="majorBidi" w:cstheme="majorBidi"/>
          <w:bCs/>
          <w:color w:val="000000"/>
        </w:rPr>
        <w:t>Schematic illustration of</w:t>
      </w:r>
      <w:r w:rsidRPr="00E40294">
        <w:t xml:space="preserve"> </w:t>
      </w:r>
      <w:r w:rsidRPr="00E40294">
        <w:rPr>
          <w:rFonts w:asciiTheme="majorBidi" w:hAnsiTheme="majorBidi" w:cstheme="majorBidi"/>
          <w:bCs/>
          <w:color w:val="000000"/>
        </w:rPr>
        <w:t>an overview</w:t>
      </w:r>
      <w:r>
        <w:rPr>
          <w:rFonts w:asciiTheme="majorBidi" w:hAnsiTheme="majorBidi" w:cstheme="majorBidi"/>
          <w:bCs/>
          <w:color w:val="000000"/>
        </w:rPr>
        <w:t xml:space="preserve"> the study.</w:t>
      </w:r>
    </w:p>
    <w:p w:rsidR="00495E7E" w:rsidRPr="00A033E7" w:rsidRDefault="00196F3F" w:rsidP="002748C5">
      <w:pPr>
        <w:spacing w:after="0"/>
        <w:jc w:val="both"/>
        <w:rPr>
          <w:rFonts w:asciiTheme="majorBidi" w:hAnsiTheme="majorBidi" w:cstheme="majorBidi"/>
        </w:rPr>
      </w:pPr>
      <w:r w:rsidRPr="00A033E7">
        <w:rPr>
          <w:rFonts w:asciiTheme="majorBidi" w:hAnsiTheme="majorBidi" w:cstheme="majorBidi"/>
          <w:b/>
          <w:color w:val="000000"/>
        </w:rPr>
        <w:t>Figure S</w:t>
      </w:r>
      <w:r w:rsidR="002748C5">
        <w:rPr>
          <w:rFonts w:asciiTheme="majorBidi" w:hAnsiTheme="majorBidi" w:cstheme="majorBidi"/>
          <w:b/>
          <w:color w:val="000000"/>
        </w:rPr>
        <w:t>3</w:t>
      </w:r>
      <w:r w:rsidRPr="00A033E7">
        <w:rPr>
          <w:rFonts w:asciiTheme="majorBidi" w:hAnsiTheme="majorBidi" w:cstheme="majorBidi"/>
          <w:b/>
          <w:color w:val="000000"/>
        </w:rPr>
        <w:t>:</w:t>
      </w:r>
      <w:r w:rsidRPr="00A033E7">
        <w:rPr>
          <w:rFonts w:asciiTheme="majorBidi" w:hAnsiTheme="majorBidi" w:cstheme="majorBidi"/>
        </w:rPr>
        <w:t xml:space="preserve"> The workflow of the study.</w:t>
      </w:r>
    </w:p>
    <w:p w:rsidR="00495E7E" w:rsidRPr="00A033E7" w:rsidRDefault="00196F3F" w:rsidP="002748C5">
      <w:pPr>
        <w:spacing w:after="0"/>
        <w:jc w:val="both"/>
        <w:rPr>
          <w:rFonts w:asciiTheme="majorBidi" w:hAnsiTheme="majorBidi" w:cstheme="majorBidi"/>
        </w:rPr>
      </w:pPr>
      <w:r w:rsidRPr="00A033E7">
        <w:rPr>
          <w:rFonts w:asciiTheme="majorBidi" w:hAnsiTheme="majorBidi" w:cstheme="majorBidi"/>
          <w:b/>
        </w:rPr>
        <w:t>Figure S</w:t>
      </w:r>
      <w:r w:rsidR="002748C5">
        <w:rPr>
          <w:rFonts w:asciiTheme="majorBidi" w:hAnsiTheme="majorBidi" w:cstheme="majorBidi"/>
          <w:b/>
        </w:rPr>
        <w:t>4</w:t>
      </w:r>
      <w:r w:rsidRPr="00A033E7">
        <w:rPr>
          <w:rFonts w:asciiTheme="majorBidi" w:hAnsiTheme="majorBidi" w:cstheme="majorBidi"/>
          <w:b/>
        </w:rPr>
        <w:t xml:space="preserve">: </w:t>
      </w:r>
      <w:r w:rsidRPr="00A033E7">
        <w:rPr>
          <w:rFonts w:asciiTheme="majorBidi" w:hAnsiTheme="majorBidi" w:cstheme="majorBidi"/>
        </w:rPr>
        <w:t>Analysis of the SARS-CoV nsp16-</w:t>
      </w:r>
      <w:r w:rsidR="00147139">
        <w:rPr>
          <w:rFonts w:asciiTheme="majorBidi" w:hAnsiTheme="majorBidi" w:cstheme="majorBidi"/>
        </w:rPr>
        <w:t>nsp</w:t>
      </w:r>
      <w:r w:rsidRPr="00A033E7">
        <w:rPr>
          <w:rFonts w:asciiTheme="majorBidi" w:hAnsiTheme="majorBidi" w:cstheme="majorBidi"/>
        </w:rPr>
        <w:t>10 protein-protein interface and hotspot residues.</w:t>
      </w:r>
    </w:p>
    <w:p w:rsidR="00495E7E" w:rsidRPr="00A033E7" w:rsidRDefault="00196F3F" w:rsidP="002748C5">
      <w:pPr>
        <w:spacing w:after="0"/>
        <w:jc w:val="both"/>
        <w:rPr>
          <w:rFonts w:asciiTheme="majorBidi" w:hAnsiTheme="majorBidi" w:cstheme="majorBidi"/>
        </w:rPr>
      </w:pPr>
      <w:r w:rsidRPr="00A033E7">
        <w:rPr>
          <w:rFonts w:asciiTheme="majorBidi" w:hAnsiTheme="majorBidi" w:cstheme="majorBidi"/>
          <w:b/>
        </w:rPr>
        <w:t>Figure S</w:t>
      </w:r>
      <w:r w:rsidR="002748C5">
        <w:rPr>
          <w:rFonts w:asciiTheme="majorBidi" w:hAnsiTheme="majorBidi" w:cstheme="majorBidi"/>
          <w:b/>
        </w:rPr>
        <w:t>5</w:t>
      </w:r>
      <w:r w:rsidRPr="00A033E7">
        <w:rPr>
          <w:rFonts w:asciiTheme="majorBidi" w:hAnsiTheme="majorBidi" w:cstheme="majorBidi"/>
          <w:b/>
        </w:rPr>
        <w:t xml:space="preserve">: </w:t>
      </w:r>
      <w:r w:rsidRPr="00A033E7">
        <w:rPr>
          <w:rFonts w:asciiTheme="majorBidi" w:hAnsiTheme="majorBidi" w:cstheme="majorBidi"/>
        </w:rPr>
        <w:t>Analysis of the M</w:t>
      </w:r>
      <w:r w:rsidRPr="00A033E7">
        <w:rPr>
          <w:rFonts w:asciiTheme="majorBidi" w:hAnsiTheme="majorBidi" w:cstheme="majorBidi"/>
        </w:rPr>
        <w:t>ERS-CoV nsp16-nsp10 protein-protein interface and hotspot residues.</w:t>
      </w:r>
    </w:p>
    <w:p w:rsidR="00495E7E" w:rsidRPr="00A033E7" w:rsidRDefault="002748C5">
      <w:pPr>
        <w:spacing w:after="0"/>
        <w:jc w:val="both"/>
        <w:rPr>
          <w:rFonts w:asciiTheme="majorBidi" w:hAnsiTheme="majorBidi" w:cstheme="majorBidi"/>
        </w:rPr>
      </w:pPr>
      <w:r>
        <w:rPr>
          <w:rFonts w:asciiTheme="majorBidi" w:hAnsiTheme="majorBidi" w:cstheme="majorBidi"/>
          <w:b/>
        </w:rPr>
        <w:t>Figure S6</w:t>
      </w:r>
      <w:r w:rsidR="00196F3F" w:rsidRPr="00A033E7">
        <w:rPr>
          <w:rFonts w:asciiTheme="majorBidi" w:hAnsiTheme="majorBidi" w:cstheme="majorBidi"/>
          <w:b/>
        </w:rPr>
        <w:t xml:space="preserve">: </w:t>
      </w:r>
      <w:r w:rsidR="00196F3F" w:rsidRPr="00A033E7">
        <w:rPr>
          <w:rFonts w:asciiTheme="majorBidi" w:hAnsiTheme="majorBidi" w:cstheme="majorBidi"/>
        </w:rPr>
        <w:t xml:space="preserve">Analysis of the HCoV-OC43 nsp16-nsp10 protein-protein interface </w:t>
      </w:r>
      <w:r w:rsidR="00196F3F" w:rsidRPr="00A033E7">
        <w:rPr>
          <w:rFonts w:asciiTheme="majorBidi" w:hAnsiTheme="majorBidi" w:cstheme="majorBidi"/>
        </w:rPr>
        <w:t>and hotspot residues.</w:t>
      </w:r>
    </w:p>
    <w:p w:rsidR="00495E7E" w:rsidRPr="00A033E7" w:rsidRDefault="00196F3F" w:rsidP="002748C5">
      <w:pPr>
        <w:spacing w:after="0"/>
        <w:jc w:val="both"/>
        <w:rPr>
          <w:rFonts w:asciiTheme="majorBidi" w:hAnsiTheme="majorBidi" w:cstheme="majorBidi"/>
        </w:rPr>
      </w:pPr>
      <w:r w:rsidRPr="00A033E7">
        <w:rPr>
          <w:rFonts w:asciiTheme="majorBidi" w:hAnsiTheme="majorBidi" w:cstheme="majorBidi"/>
          <w:b/>
          <w:color w:val="000000"/>
        </w:rPr>
        <w:t>Figure S</w:t>
      </w:r>
      <w:r w:rsidR="002748C5">
        <w:rPr>
          <w:rFonts w:asciiTheme="majorBidi" w:hAnsiTheme="majorBidi" w:cstheme="majorBidi"/>
          <w:b/>
          <w:color w:val="000000"/>
        </w:rPr>
        <w:t>7</w:t>
      </w:r>
      <w:r w:rsidRPr="00A033E7">
        <w:rPr>
          <w:rFonts w:asciiTheme="majorBidi" w:hAnsiTheme="majorBidi" w:cstheme="majorBidi"/>
          <w:b/>
          <w:color w:val="000000"/>
        </w:rPr>
        <w:t>:</w:t>
      </w:r>
      <w:r w:rsidRPr="00A033E7">
        <w:rPr>
          <w:rFonts w:asciiTheme="majorBidi" w:hAnsiTheme="majorBidi" w:cstheme="majorBidi"/>
        </w:rPr>
        <w:t xml:space="preserve"> The results of computational alanine scanning (CAS) calculations for the predicted key interacting residues of the SARS-CoV-2 nsp16-nsp10 and nsp14-nsp10 complexes.</w:t>
      </w:r>
    </w:p>
    <w:p w:rsidR="00495E7E" w:rsidRPr="00A033E7" w:rsidRDefault="00196F3F" w:rsidP="002748C5">
      <w:pPr>
        <w:spacing w:after="0"/>
        <w:jc w:val="both"/>
        <w:rPr>
          <w:rFonts w:asciiTheme="majorBidi" w:hAnsiTheme="majorBidi" w:cstheme="majorBidi"/>
        </w:rPr>
      </w:pPr>
      <w:r w:rsidRPr="00A033E7">
        <w:rPr>
          <w:rFonts w:asciiTheme="majorBidi" w:hAnsiTheme="majorBidi" w:cstheme="majorBidi"/>
          <w:b/>
          <w:color w:val="000000"/>
        </w:rPr>
        <w:t>Figure S</w:t>
      </w:r>
      <w:r w:rsidR="002748C5">
        <w:rPr>
          <w:rFonts w:asciiTheme="majorBidi" w:hAnsiTheme="majorBidi" w:cstheme="majorBidi"/>
          <w:b/>
          <w:color w:val="000000"/>
        </w:rPr>
        <w:t>8</w:t>
      </w:r>
      <w:r w:rsidRPr="00A033E7">
        <w:rPr>
          <w:rFonts w:asciiTheme="majorBidi" w:hAnsiTheme="majorBidi" w:cstheme="majorBidi"/>
          <w:b/>
          <w:color w:val="000000"/>
        </w:rPr>
        <w:t>:</w:t>
      </w:r>
      <w:r w:rsidRPr="00A033E7">
        <w:rPr>
          <w:rFonts w:asciiTheme="majorBidi" w:hAnsiTheme="majorBidi" w:cstheme="majorBidi"/>
        </w:rPr>
        <w:t xml:space="preserve"> </w:t>
      </w:r>
      <w:r w:rsidRPr="00A033E7">
        <w:rPr>
          <w:rFonts w:asciiTheme="majorBidi" w:hAnsiTheme="majorBidi" w:cstheme="majorBidi"/>
          <w:color w:val="000000"/>
        </w:rPr>
        <w:t>The interactions between the wild-type (V42, L4</w:t>
      </w:r>
      <w:r w:rsidRPr="00A033E7">
        <w:rPr>
          <w:rFonts w:asciiTheme="majorBidi" w:hAnsiTheme="majorBidi" w:cstheme="majorBidi"/>
          <w:color w:val="000000"/>
        </w:rPr>
        <w:t>5, and Y96 of nsp10) and mutant residues (alanine) and their nearby residues in the nsp16-nsp10 complex.</w:t>
      </w:r>
    </w:p>
    <w:p w:rsidR="00495E7E" w:rsidRPr="00A033E7" w:rsidRDefault="00196F3F" w:rsidP="002748C5">
      <w:pPr>
        <w:spacing w:after="0"/>
        <w:jc w:val="both"/>
        <w:rPr>
          <w:rFonts w:asciiTheme="majorBidi" w:hAnsiTheme="majorBidi" w:cstheme="majorBidi"/>
          <w:color w:val="000000"/>
        </w:rPr>
      </w:pPr>
      <w:r w:rsidRPr="00A033E7">
        <w:rPr>
          <w:rFonts w:asciiTheme="majorBidi" w:hAnsiTheme="majorBidi" w:cstheme="majorBidi"/>
          <w:b/>
          <w:color w:val="000000"/>
        </w:rPr>
        <w:t>Figure S</w:t>
      </w:r>
      <w:r w:rsidR="002748C5">
        <w:rPr>
          <w:rFonts w:asciiTheme="majorBidi" w:hAnsiTheme="majorBidi" w:cstheme="majorBidi"/>
          <w:b/>
          <w:color w:val="000000"/>
        </w:rPr>
        <w:t>9</w:t>
      </w:r>
      <w:r w:rsidRPr="00A033E7">
        <w:rPr>
          <w:rFonts w:asciiTheme="majorBidi" w:hAnsiTheme="majorBidi" w:cstheme="majorBidi"/>
          <w:b/>
          <w:color w:val="000000"/>
        </w:rPr>
        <w:t>:</w:t>
      </w:r>
      <w:r w:rsidRPr="00A033E7">
        <w:rPr>
          <w:rFonts w:asciiTheme="majorBidi" w:hAnsiTheme="majorBidi" w:cstheme="majorBidi"/>
        </w:rPr>
        <w:t xml:space="preserve"> </w:t>
      </w:r>
      <w:r w:rsidRPr="00A033E7">
        <w:rPr>
          <w:rFonts w:asciiTheme="majorBidi" w:hAnsiTheme="majorBidi" w:cstheme="majorBidi"/>
          <w:color w:val="000000"/>
        </w:rPr>
        <w:t>The interactions between the wild-type (V84, D106, and V44 of nsp16) and mutant residues (alanine) and their nearby residues in the nsp16-ns</w:t>
      </w:r>
      <w:r w:rsidRPr="00A033E7">
        <w:rPr>
          <w:rFonts w:asciiTheme="majorBidi" w:hAnsiTheme="majorBidi" w:cstheme="majorBidi"/>
          <w:color w:val="000000"/>
        </w:rPr>
        <w:t>p10 complex.</w:t>
      </w:r>
    </w:p>
    <w:p w:rsidR="00495E7E" w:rsidRPr="00A033E7" w:rsidRDefault="00196F3F" w:rsidP="002748C5">
      <w:pPr>
        <w:spacing w:after="0"/>
        <w:jc w:val="both"/>
        <w:rPr>
          <w:rFonts w:asciiTheme="majorBidi" w:hAnsiTheme="majorBidi" w:cstheme="majorBidi"/>
        </w:rPr>
      </w:pPr>
      <w:r w:rsidRPr="00A033E7">
        <w:rPr>
          <w:rFonts w:asciiTheme="majorBidi" w:hAnsiTheme="majorBidi" w:cstheme="majorBidi"/>
          <w:b/>
          <w:color w:val="000000"/>
        </w:rPr>
        <w:t>Figure S</w:t>
      </w:r>
      <w:r w:rsidR="002748C5">
        <w:rPr>
          <w:rFonts w:asciiTheme="majorBidi" w:hAnsiTheme="majorBidi" w:cstheme="majorBidi"/>
          <w:b/>
          <w:color w:val="000000"/>
        </w:rPr>
        <w:t>10</w:t>
      </w:r>
      <w:r w:rsidRPr="00A033E7">
        <w:rPr>
          <w:rFonts w:asciiTheme="majorBidi" w:hAnsiTheme="majorBidi" w:cstheme="majorBidi"/>
          <w:b/>
          <w:color w:val="000000"/>
        </w:rPr>
        <w:t>:</w:t>
      </w:r>
      <w:r w:rsidRPr="00A033E7">
        <w:rPr>
          <w:rFonts w:asciiTheme="majorBidi" w:hAnsiTheme="majorBidi" w:cstheme="majorBidi"/>
        </w:rPr>
        <w:t xml:space="preserve"> </w:t>
      </w:r>
      <w:r w:rsidRPr="00A033E7">
        <w:rPr>
          <w:rFonts w:asciiTheme="majorBidi" w:hAnsiTheme="majorBidi" w:cstheme="majorBidi"/>
          <w:color w:val="000000"/>
        </w:rPr>
        <w:t>The interactions between the wild-type (F16, H80, and Y96 of nsp10) and mutant residues (alanine) and their nearby residues in the nsp14-nsp10 complex.</w:t>
      </w:r>
    </w:p>
    <w:p w:rsidR="00495E7E" w:rsidRPr="00A033E7" w:rsidRDefault="00196F3F" w:rsidP="002748C5">
      <w:pPr>
        <w:spacing w:after="0"/>
        <w:jc w:val="both"/>
        <w:rPr>
          <w:rFonts w:asciiTheme="majorBidi" w:hAnsiTheme="majorBidi" w:cstheme="majorBidi"/>
        </w:rPr>
      </w:pPr>
      <w:r w:rsidRPr="00A033E7">
        <w:rPr>
          <w:rFonts w:asciiTheme="majorBidi" w:hAnsiTheme="majorBidi" w:cstheme="majorBidi"/>
          <w:b/>
          <w:color w:val="000000"/>
        </w:rPr>
        <w:t>Figure S1</w:t>
      </w:r>
      <w:r w:rsidR="002748C5">
        <w:rPr>
          <w:rFonts w:asciiTheme="majorBidi" w:hAnsiTheme="majorBidi" w:cstheme="majorBidi"/>
          <w:b/>
          <w:color w:val="000000"/>
        </w:rPr>
        <w:t>1</w:t>
      </w:r>
      <w:r w:rsidRPr="00A033E7">
        <w:rPr>
          <w:rFonts w:asciiTheme="majorBidi" w:hAnsiTheme="majorBidi" w:cstheme="majorBidi"/>
          <w:b/>
          <w:color w:val="000000"/>
        </w:rPr>
        <w:t>:</w:t>
      </w:r>
      <w:r w:rsidRPr="00A033E7">
        <w:rPr>
          <w:rFonts w:asciiTheme="majorBidi" w:hAnsiTheme="majorBidi" w:cstheme="majorBidi"/>
        </w:rPr>
        <w:t xml:space="preserve"> </w:t>
      </w:r>
      <w:r w:rsidRPr="00A033E7">
        <w:rPr>
          <w:rFonts w:asciiTheme="majorBidi" w:hAnsiTheme="majorBidi" w:cstheme="majorBidi"/>
          <w:color w:val="000000"/>
        </w:rPr>
        <w:t>The interactions between the wild-type (F8, P24, and F60 of nsp14) and mutant residues (alanine) and their nearby residues in the nsp14-nsp10 complex.</w:t>
      </w:r>
    </w:p>
    <w:p w:rsidR="00495E7E" w:rsidRPr="00A033E7" w:rsidRDefault="00196F3F" w:rsidP="002748C5">
      <w:pPr>
        <w:spacing w:after="0"/>
        <w:jc w:val="both"/>
        <w:rPr>
          <w:rFonts w:asciiTheme="majorBidi" w:hAnsiTheme="majorBidi" w:cstheme="majorBidi"/>
        </w:rPr>
      </w:pPr>
      <w:r w:rsidRPr="00A033E7">
        <w:rPr>
          <w:rFonts w:asciiTheme="majorBidi" w:hAnsiTheme="majorBidi" w:cstheme="majorBidi"/>
          <w:b/>
        </w:rPr>
        <w:t>Figure S1</w:t>
      </w:r>
      <w:r w:rsidR="002748C5">
        <w:rPr>
          <w:rFonts w:asciiTheme="majorBidi" w:hAnsiTheme="majorBidi" w:cstheme="majorBidi"/>
          <w:b/>
        </w:rPr>
        <w:t>2</w:t>
      </w:r>
      <w:r w:rsidRPr="00A033E7">
        <w:rPr>
          <w:rFonts w:asciiTheme="majorBidi" w:hAnsiTheme="majorBidi" w:cstheme="majorBidi"/>
          <w:b/>
        </w:rPr>
        <w:t>:</w:t>
      </w:r>
      <w:r w:rsidRPr="00A033E7">
        <w:rPr>
          <w:rFonts w:asciiTheme="majorBidi" w:hAnsiTheme="majorBidi" w:cstheme="majorBidi"/>
        </w:rPr>
        <w:t xml:space="preserve"> Two-dimensional residue interaction maps for the SARS-CoV-2 nsp16-nsp10 and nsp14-nsp10 compl</w:t>
      </w:r>
      <w:r w:rsidRPr="00A033E7">
        <w:rPr>
          <w:rFonts w:asciiTheme="majorBidi" w:hAnsiTheme="majorBidi" w:cstheme="majorBidi"/>
        </w:rPr>
        <w:t>exes.</w:t>
      </w:r>
    </w:p>
    <w:p w:rsidR="00495E7E" w:rsidRPr="00A033E7" w:rsidRDefault="00196F3F" w:rsidP="002748C5">
      <w:pPr>
        <w:spacing w:after="0"/>
        <w:jc w:val="both"/>
        <w:rPr>
          <w:rFonts w:asciiTheme="majorBidi" w:hAnsiTheme="majorBidi" w:cstheme="majorBidi"/>
          <w:b/>
        </w:rPr>
      </w:pPr>
      <w:r w:rsidRPr="00A033E7">
        <w:rPr>
          <w:rFonts w:asciiTheme="majorBidi" w:hAnsiTheme="majorBidi" w:cstheme="majorBidi"/>
          <w:b/>
        </w:rPr>
        <w:t>Figure S1</w:t>
      </w:r>
      <w:r w:rsidR="002748C5">
        <w:rPr>
          <w:rFonts w:asciiTheme="majorBidi" w:hAnsiTheme="majorBidi" w:cstheme="majorBidi"/>
          <w:b/>
        </w:rPr>
        <w:t>3</w:t>
      </w:r>
      <w:r w:rsidRPr="00A033E7">
        <w:rPr>
          <w:rFonts w:asciiTheme="majorBidi" w:hAnsiTheme="majorBidi" w:cstheme="majorBidi"/>
          <w:b/>
        </w:rPr>
        <w:t>:</w:t>
      </w:r>
      <w:r w:rsidRPr="00A033E7">
        <w:rPr>
          <w:rFonts w:asciiTheme="majorBidi" w:hAnsiTheme="majorBidi" w:cstheme="majorBidi"/>
        </w:rPr>
        <w:t xml:space="preserve"> Two-dimensional residue interaction map for the SARS-CoV nsp16-nsp10 complex.</w:t>
      </w:r>
    </w:p>
    <w:p w:rsidR="00495E7E" w:rsidRPr="00A033E7" w:rsidRDefault="00196F3F" w:rsidP="002748C5">
      <w:pPr>
        <w:spacing w:after="0"/>
        <w:jc w:val="both"/>
        <w:rPr>
          <w:rFonts w:asciiTheme="majorBidi" w:hAnsiTheme="majorBidi" w:cstheme="majorBidi"/>
        </w:rPr>
      </w:pPr>
      <w:r w:rsidRPr="00A033E7">
        <w:rPr>
          <w:rFonts w:asciiTheme="majorBidi" w:hAnsiTheme="majorBidi" w:cstheme="majorBidi"/>
          <w:b/>
        </w:rPr>
        <w:t>Figure S1</w:t>
      </w:r>
      <w:r w:rsidR="002748C5">
        <w:rPr>
          <w:rFonts w:asciiTheme="majorBidi" w:hAnsiTheme="majorBidi" w:cstheme="majorBidi"/>
          <w:b/>
        </w:rPr>
        <w:t>4</w:t>
      </w:r>
      <w:r w:rsidRPr="00A033E7">
        <w:rPr>
          <w:rFonts w:asciiTheme="majorBidi" w:hAnsiTheme="majorBidi" w:cstheme="majorBidi"/>
          <w:b/>
        </w:rPr>
        <w:t>:</w:t>
      </w:r>
      <w:r w:rsidRPr="00A033E7">
        <w:rPr>
          <w:rFonts w:asciiTheme="majorBidi" w:hAnsiTheme="majorBidi" w:cstheme="majorBidi"/>
        </w:rPr>
        <w:t xml:space="preserve"> Two-dimensional residue interaction map for the MERS-CoV nsp16-nsp10 complex.</w:t>
      </w:r>
    </w:p>
    <w:p w:rsidR="00495E7E" w:rsidRPr="00A033E7" w:rsidRDefault="00196F3F" w:rsidP="002748C5">
      <w:pPr>
        <w:spacing w:after="0"/>
        <w:jc w:val="both"/>
        <w:rPr>
          <w:rFonts w:asciiTheme="majorBidi" w:hAnsiTheme="majorBidi" w:cstheme="majorBidi"/>
        </w:rPr>
      </w:pPr>
      <w:r w:rsidRPr="00A033E7">
        <w:rPr>
          <w:rFonts w:asciiTheme="majorBidi" w:hAnsiTheme="majorBidi" w:cstheme="majorBidi"/>
          <w:b/>
        </w:rPr>
        <w:t>Figure S1</w:t>
      </w:r>
      <w:r w:rsidR="002748C5">
        <w:rPr>
          <w:rFonts w:asciiTheme="majorBidi" w:hAnsiTheme="majorBidi" w:cstheme="majorBidi"/>
          <w:b/>
        </w:rPr>
        <w:t>5</w:t>
      </w:r>
      <w:r w:rsidRPr="00A033E7">
        <w:rPr>
          <w:rFonts w:asciiTheme="majorBidi" w:hAnsiTheme="majorBidi" w:cstheme="majorBidi"/>
          <w:b/>
        </w:rPr>
        <w:t>:</w:t>
      </w:r>
      <w:r w:rsidRPr="00A033E7">
        <w:rPr>
          <w:rFonts w:asciiTheme="majorBidi" w:hAnsiTheme="majorBidi" w:cstheme="majorBidi"/>
        </w:rPr>
        <w:t xml:space="preserve"> Two-dimensional residue interaction map for the HCoV-OC43 </w:t>
      </w:r>
      <w:r w:rsidRPr="00A033E7">
        <w:rPr>
          <w:rFonts w:asciiTheme="majorBidi" w:hAnsiTheme="majorBidi" w:cstheme="majorBidi"/>
        </w:rPr>
        <w:t>nsp16-nsp10 complex.</w:t>
      </w:r>
    </w:p>
    <w:p w:rsidR="00495E7E" w:rsidRPr="00A033E7" w:rsidRDefault="002748C5">
      <w:pPr>
        <w:spacing w:after="0"/>
        <w:jc w:val="both"/>
        <w:rPr>
          <w:rFonts w:asciiTheme="majorBidi" w:hAnsiTheme="majorBidi" w:cstheme="majorBidi"/>
        </w:rPr>
      </w:pPr>
      <w:r>
        <w:rPr>
          <w:rFonts w:asciiTheme="majorBidi" w:hAnsiTheme="majorBidi" w:cstheme="majorBidi"/>
          <w:b/>
        </w:rPr>
        <w:t>Figure S16</w:t>
      </w:r>
      <w:r w:rsidR="00196F3F" w:rsidRPr="00A033E7">
        <w:rPr>
          <w:rFonts w:asciiTheme="majorBidi" w:hAnsiTheme="majorBidi" w:cstheme="majorBidi"/>
          <w:b/>
        </w:rPr>
        <w:t xml:space="preserve">: </w:t>
      </w:r>
      <w:r w:rsidR="00196F3F" w:rsidRPr="00A033E7">
        <w:rPr>
          <w:rFonts w:asciiTheme="majorBidi" w:hAnsiTheme="majorBidi" w:cstheme="majorBidi"/>
        </w:rPr>
        <w:t>The distance range and the property contact maps for the SARS-CoV-2 nsp16-nsp10 and nsp14-nsp10 complexes.</w:t>
      </w:r>
    </w:p>
    <w:p w:rsidR="00495E7E" w:rsidRPr="00A033E7" w:rsidRDefault="002748C5">
      <w:pPr>
        <w:spacing w:after="0"/>
        <w:jc w:val="both"/>
        <w:rPr>
          <w:rFonts w:asciiTheme="majorBidi" w:hAnsiTheme="majorBidi" w:cstheme="majorBidi"/>
        </w:rPr>
      </w:pPr>
      <w:r>
        <w:rPr>
          <w:rFonts w:asciiTheme="majorBidi" w:hAnsiTheme="majorBidi" w:cstheme="majorBidi"/>
          <w:b/>
        </w:rPr>
        <w:t>Figure S17</w:t>
      </w:r>
      <w:r w:rsidR="00196F3F" w:rsidRPr="00A033E7">
        <w:rPr>
          <w:rFonts w:asciiTheme="majorBidi" w:hAnsiTheme="majorBidi" w:cstheme="majorBidi"/>
          <w:b/>
        </w:rPr>
        <w:t xml:space="preserve">: </w:t>
      </w:r>
      <w:r w:rsidR="00196F3F" w:rsidRPr="00A033E7">
        <w:rPr>
          <w:rFonts w:asciiTheme="majorBidi" w:hAnsiTheme="majorBidi" w:cstheme="majorBidi"/>
        </w:rPr>
        <w:t>The heat map for residue-residue pairwise interaction energies (IEs) between the predicted key interacti</w:t>
      </w:r>
      <w:r w:rsidR="00196F3F" w:rsidRPr="00A033E7">
        <w:rPr>
          <w:rFonts w:asciiTheme="majorBidi" w:hAnsiTheme="majorBidi" w:cstheme="majorBidi"/>
        </w:rPr>
        <w:t>ng residues of nsp10 and nsp16 in SAR-CoV-2.</w:t>
      </w:r>
    </w:p>
    <w:p w:rsidR="00495E7E" w:rsidRPr="00A033E7" w:rsidRDefault="002748C5">
      <w:pPr>
        <w:spacing w:after="0"/>
        <w:jc w:val="both"/>
        <w:rPr>
          <w:rFonts w:asciiTheme="majorBidi" w:hAnsiTheme="majorBidi" w:cstheme="majorBidi"/>
        </w:rPr>
      </w:pPr>
      <w:r>
        <w:rPr>
          <w:rFonts w:asciiTheme="majorBidi" w:hAnsiTheme="majorBidi" w:cstheme="majorBidi"/>
          <w:b/>
        </w:rPr>
        <w:t>Figure S18</w:t>
      </w:r>
      <w:r w:rsidR="00196F3F" w:rsidRPr="00A033E7">
        <w:rPr>
          <w:rFonts w:asciiTheme="majorBidi" w:hAnsiTheme="majorBidi" w:cstheme="majorBidi"/>
          <w:b/>
        </w:rPr>
        <w:t xml:space="preserve">: </w:t>
      </w:r>
      <w:r w:rsidR="00196F3F" w:rsidRPr="00A033E7">
        <w:rPr>
          <w:rFonts w:asciiTheme="majorBidi" w:hAnsiTheme="majorBidi" w:cstheme="majorBidi"/>
        </w:rPr>
        <w:t>The heat map for residue-residue pairwise interaction energies (IEs) between the predicted key interacting residues of nsp10 and nsp14 in SAR-CoV-2.</w:t>
      </w:r>
    </w:p>
    <w:p w:rsidR="00495E7E" w:rsidRPr="00A033E7" w:rsidRDefault="00196F3F" w:rsidP="002748C5">
      <w:pPr>
        <w:spacing w:after="0"/>
        <w:jc w:val="both"/>
        <w:rPr>
          <w:rFonts w:asciiTheme="majorBidi" w:hAnsiTheme="majorBidi" w:cstheme="majorBidi"/>
        </w:rPr>
      </w:pPr>
      <w:r w:rsidRPr="00A033E7">
        <w:rPr>
          <w:rFonts w:asciiTheme="majorBidi" w:hAnsiTheme="majorBidi" w:cstheme="majorBidi"/>
          <w:b/>
        </w:rPr>
        <w:lastRenderedPageBreak/>
        <w:t>Figure S1</w:t>
      </w:r>
      <w:r w:rsidR="002748C5">
        <w:rPr>
          <w:rFonts w:asciiTheme="majorBidi" w:hAnsiTheme="majorBidi" w:cstheme="majorBidi"/>
          <w:b/>
        </w:rPr>
        <w:t>9</w:t>
      </w:r>
      <w:r w:rsidRPr="00A033E7">
        <w:rPr>
          <w:rFonts w:asciiTheme="majorBidi" w:hAnsiTheme="majorBidi" w:cstheme="majorBidi"/>
          <w:b/>
        </w:rPr>
        <w:t>:</w:t>
      </w:r>
      <w:r w:rsidRPr="00A033E7">
        <w:rPr>
          <w:rFonts w:asciiTheme="majorBidi" w:hAnsiTheme="majorBidi" w:cstheme="majorBidi"/>
        </w:rPr>
        <w:t xml:space="preserve"> The node centrality parameters in the </w:t>
      </w:r>
      <w:r w:rsidRPr="00A033E7">
        <w:rPr>
          <w:rFonts w:asciiTheme="majorBidi" w:hAnsiTheme="majorBidi" w:cstheme="majorBidi"/>
        </w:rPr>
        <w:t>network, including the degree centrality (DC), betweenness centrality (BC), and closeness centrality (CC) of the predicted key interacting residues of the SARS-CoV-2 nsp16-nsp10 complex.</w:t>
      </w:r>
    </w:p>
    <w:p w:rsidR="00495E7E" w:rsidRPr="00A033E7" w:rsidRDefault="002748C5">
      <w:pPr>
        <w:spacing w:after="0"/>
        <w:jc w:val="both"/>
        <w:rPr>
          <w:rFonts w:asciiTheme="majorBidi" w:hAnsiTheme="majorBidi" w:cstheme="majorBidi"/>
        </w:rPr>
      </w:pPr>
      <w:r>
        <w:rPr>
          <w:rFonts w:asciiTheme="majorBidi" w:hAnsiTheme="majorBidi" w:cstheme="majorBidi"/>
          <w:b/>
        </w:rPr>
        <w:t>Figure S20</w:t>
      </w:r>
      <w:r w:rsidR="00196F3F" w:rsidRPr="00A033E7">
        <w:rPr>
          <w:rFonts w:asciiTheme="majorBidi" w:hAnsiTheme="majorBidi" w:cstheme="majorBidi"/>
          <w:b/>
        </w:rPr>
        <w:t>:</w:t>
      </w:r>
      <w:r w:rsidR="00196F3F" w:rsidRPr="00A033E7">
        <w:rPr>
          <w:rFonts w:asciiTheme="majorBidi" w:hAnsiTheme="majorBidi" w:cstheme="majorBidi"/>
        </w:rPr>
        <w:t xml:space="preserve"> The node centrality parameters in the network, including </w:t>
      </w:r>
      <w:r w:rsidR="00196F3F" w:rsidRPr="00A033E7">
        <w:rPr>
          <w:rFonts w:asciiTheme="majorBidi" w:hAnsiTheme="majorBidi" w:cstheme="majorBidi"/>
        </w:rPr>
        <w:t>the degree centrality (DC), betweenness centrality (BC), and closeness centrality (CC) of the predicted key interacting residues of the SARS-CoV-2 nsp14-nsp10 complex.</w:t>
      </w:r>
    </w:p>
    <w:p w:rsidR="00495E7E" w:rsidRPr="00A033E7" w:rsidRDefault="002748C5">
      <w:pPr>
        <w:spacing w:after="0"/>
        <w:jc w:val="both"/>
        <w:rPr>
          <w:rFonts w:asciiTheme="majorBidi" w:hAnsiTheme="majorBidi" w:cstheme="majorBidi"/>
        </w:rPr>
      </w:pPr>
      <w:r>
        <w:rPr>
          <w:rFonts w:asciiTheme="majorBidi" w:hAnsiTheme="majorBidi" w:cstheme="majorBidi"/>
          <w:b/>
        </w:rPr>
        <w:t>Figure S21</w:t>
      </w:r>
      <w:r w:rsidR="00196F3F" w:rsidRPr="00A033E7">
        <w:rPr>
          <w:rFonts w:asciiTheme="majorBidi" w:hAnsiTheme="majorBidi" w:cstheme="majorBidi"/>
          <w:b/>
        </w:rPr>
        <w:t>:</w:t>
      </w:r>
      <w:r w:rsidR="00196F3F" w:rsidRPr="00A033E7">
        <w:rPr>
          <w:rFonts w:asciiTheme="majorBidi" w:hAnsiTheme="majorBidi" w:cstheme="majorBidi"/>
        </w:rPr>
        <w:t xml:space="preserve"> The 3D networks of the residue-residue interactions for the SARS-CoV-2 nsp16</w:t>
      </w:r>
      <w:r w:rsidR="00196F3F" w:rsidRPr="00A033E7">
        <w:rPr>
          <w:rFonts w:asciiTheme="majorBidi" w:hAnsiTheme="majorBidi" w:cstheme="majorBidi"/>
        </w:rPr>
        <w:t>-nsp10 and nsp14-nsp10 complexes.</w:t>
      </w:r>
    </w:p>
    <w:p w:rsidR="00495E7E" w:rsidRPr="00A033E7" w:rsidRDefault="002748C5" w:rsidP="00982C0F">
      <w:pPr>
        <w:spacing w:after="0"/>
        <w:jc w:val="both"/>
        <w:rPr>
          <w:rFonts w:asciiTheme="majorBidi" w:hAnsiTheme="majorBidi" w:cstheme="majorBidi"/>
        </w:rPr>
      </w:pPr>
      <w:r>
        <w:rPr>
          <w:rFonts w:asciiTheme="majorBidi" w:hAnsiTheme="majorBidi" w:cstheme="majorBidi"/>
          <w:b/>
        </w:rPr>
        <w:t>Figure S22</w:t>
      </w:r>
      <w:r w:rsidR="00196F3F" w:rsidRPr="00A033E7">
        <w:rPr>
          <w:rFonts w:asciiTheme="majorBidi" w:hAnsiTheme="majorBidi" w:cstheme="majorBidi"/>
          <w:b/>
        </w:rPr>
        <w:t xml:space="preserve">: </w:t>
      </w:r>
      <w:r w:rsidR="00196F3F" w:rsidRPr="00A033E7">
        <w:rPr>
          <w:rFonts w:asciiTheme="majorBidi" w:hAnsiTheme="majorBidi" w:cstheme="majorBidi"/>
        </w:rPr>
        <w:t xml:space="preserve">The top 5 nsp16 residues with the greatest energy contributions </w:t>
      </w:r>
      <w:r w:rsidR="00982C0F" w:rsidRPr="00982C0F">
        <w:rPr>
          <w:rFonts w:asciiTheme="majorBidi" w:hAnsiTheme="majorBidi" w:cstheme="majorBidi"/>
        </w:rPr>
        <w:t>(the lowest energy)</w:t>
      </w:r>
      <w:r w:rsidR="00982C0F">
        <w:rPr>
          <w:rFonts w:asciiTheme="majorBidi" w:hAnsiTheme="majorBidi" w:cstheme="majorBidi"/>
        </w:rPr>
        <w:t xml:space="preserve"> </w:t>
      </w:r>
      <w:r w:rsidR="00196F3F" w:rsidRPr="00A033E7">
        <w:rPr>
          <w:rFonts w:asciiTheme="majorBidi" w:hAnsiTheme="majorBidi" w:cstheme="majorBidi"/>
        </w:rPr>
        <w:t>in the interactions of OLP-13, OLP-16, OLP-17, OLP-18 and nsp16 as target protein.</w:t>
      </w:r>
    </w:p>
    <w:p w:rsidR="00495E7E" w:rsidRPr="00A033E7" w:rsidRDefault="00196F3F" w:rsidP="002748C5">
      <w:pPr>
        <w:spacing w:after="0"/>
        <w:jc w:val="both"/>
        <w:rPr>
          <w:rFonts w:asciiTheme="majorBidi" w:hAnsiTheme="majorBidi" w:cstheme="majorBidi"/>
        </w:rPr>
      </w:pPr>
      <w:r w:rsidRPr="00A033E7">
        <w:rPr>
          <w:rFonts w:asciiTheme="majorBidi" w:hAnsiTheme="majorBidi" w:cstheme="majorBidi"/>
          <w:b/>
        </w:rPr>
        <w:t>Figure S2</w:t>
      </w:r>
      <w:r w:rsidR="002748C5">
        <w:rPr>
          <w:rFonts w:asciiTheme="majorBidi" w:hAnsiTheme="majorBidi" w:cstheme="majorBidi"/>
          <w:b/>
        </w:rPr>
        <w:t>3</w:t>
      </w:r>
      <w:r w:rsidRPr="00A033E7">
        <w:rPr>
          <w:rFonts w:asciiTheme="majorBidi" w:hAnsiTheme="majorBidi" w:cstheme="majorBidi"/>
          <w:b/>
        </w:rPr>
        <w:t xml:space="preserve">: </w:t>
      </w:r>
      <w:r w:rsidRPr="00A033E7">
        <w:rPr>
          <w:rFonts w:asciiTheme="majorBidi" w:hAnsiTheme="majorBidi" w:cstheme="majorBidi"/>
        </w:rPr>
        <w:t xml:space="preserve">The top 5 nsp16 residues with the </w:t>
      </w:r>
      <w:r w:rsidRPr="00A033E7">
        <w:rPr>
          <w:rFonts w:asciiTheme="majorBidi" w:hAnsiTheme="majorBidi" w:cstheme="majorBidi"/>
        </w:rPr>
        <w:t>greatest</w:t>
      </w:r>
      <w:r w:rsidRPr="00A033E7">
        <w:rPr>
          <w:rFonts w:asciiTheme="majorBidi" w:hAnsiTheme="majorBidi" w:cstheme="majorBidi"/>
        </w:rPr>
        <w:t xml:space="preserve"> energy c</w:t>
      </w:r>
      <w:r w:rsidRPr="00A033E7">
        <w:rPr>
          <w:rFonts w:asciiTheme="majorBidi" w:hAnsiTheme="majorBidi" w:cstheme="majorBidi"/>
        </w:rPr>
        <w:t xml:space="preserve">ontributions </w:t>
      </w:r>
      <w:r w:rsidR="00982C0F" w:rsidRPr="00982C0F">
        <w:rPr>
          <w:rFonts w:asciiTheme="majorBidi" w:hAnsiTheme="majorBidi" w:cstheme="majorBidi"/>
        </w:rPr>
        <w:t>(the lowest energy)</w:t>
      </w:r>
      <w:r w:rsidR="00982C0F">
        <w:rPr>
          <w:rFonts w:asciiTheme="majorBidi" w:hAnsiTheme="majorBidi" w:cstheme="majorBidi"/>
        </w:rPr>
        <w:t xml:space="preserve"> </w:t>
      </w:r>
      <w:r w:rsidRPr="00A033E7">
        <w:rPr>
          <w:rFonts w:asciiTheme="majorBidi" w:hAnsiTheme="majorBidi" w:cstheme="majorBidi"/>
        </w:rPr>
        <w:t>in the interactions of P-16-11, P-16-12, P-16-13, P-16-14, P-16-15 and nsp16 as target protein.</w:t>
      </w:r>
    </w:p>
    <w:p w:rsidR="00495E7E" w:rsidRPr="00A033E7" w:rsidRDefault="00CD2632">
      <w:pPr>
        <w:spacing w:after="0"/>
        <w:jc w:val="both"/>
        <w:rPr>
          <w:rFonts w:asciiTheme="majorBidi" w:hAnsiTheme="majorBidi" w:cstheme="majorBidi"/>
        </w:rPr>
      </w:pPr>
      <w:r>
        <w:rPr>
          <w:rFonts w:asciiTheme="majorBidi" w:hAnsiTheme="majorBidi" w:cstheme="majorBidi"/>
          <w:b/>
        </w:rPr>
        <w:t>Figure S24</w:t>
      </w:r>
      <w:r w:rsidR="00196F3F" w:rsidRPr="00A033E7">
        <w:rPr>
          <w:rFonts w:asciiTheme="majorBidi" w:hAnsiTheme="majorBidi" w:cstheme="majorBidi"/>
          <w:b/>
        </w:rPr>
        <w:t xml:space="preserve">: </w:t>
      </w:r>
      <w:r w:rsidR="00196F3F" w:rsidRPr="00A033E7">
        <w:rPr>
          <w:rFonts w:asciiTheme="majorBidi" w:hAnsiTheme="majorBidi" w:cstheme="majorBidi"/>
        </w:rPr>
        <w:t>The top 5 nsp14 residues with the greatest energy contributions</w:t>
      </w:r>
      <w:r w:rsidR="00982C0F">
        <w:rPr>
          <w:rFonts w:asciiTheme="majorBidi" w:hAnsiTheme="majorBidi" w:cstheme="majorBidi"/>
        </w:rPr>
        <w:t xml:space="preserve"> </w:t>
      </w:r>
      <w:r w:rsidR="00982C0F" w:rsidRPr="00982C0F">
        <w:rPr>
          <w:rFonts w:asciiTheme="majorBidi" w:hAnsiTheme="majorBidi" w:cstheme="majorBidi"/>
        </w:rPr>
        <w:t>(the lowest energy)</w:t>
      </w:r>
      <w:r w:rsidR="00196F3F" w:rsidRPr="00A033E7">
        <w:rPr>
          <w:rFonts w:asciiTheme="majorBidi" w:hAnsiTheme="majorBidi" w:cstheme="majorBidi"/>
        </w:rPr>
        <w:t xml:space="preserve"> in the interactions of OLP-13, OLP-16, OLP-17, OLP-18 and nsp14 as targ</w:t>
      </w:r>
      <w:r w:rsidR="00196F3F" w:rsidRPr="00A033E7">
        <w:rPr>
          <w:rFonts w:asciiTheme="majorBidi" w:hAnsiTheme="majorBidi" w:cstheme="majorBidi"/>
        </w:rPr>
        <w:t>et protein.</w:t>
      </w:r>
    </w:p>
    <w:p w:rsidR="00495E7E" w:rsidRPr="00A033E7" w:rsidRDefault="00CD2632">
      <w:pPr>
        <w:spacing w:after="0"/>
        <w:jc w:val="both"/>
        <w:rPr>
          <w:rFonts w:asciiTheme="majorBidi" w:hAnsiTheme="majorBidi" w:cstheme="majorBidi"/>
        </w:rPr>
      </w:pPr>
      <w:r>
        <w:rPr>
          <w:rFonts w:asciiTheme="majorBidi" w:hAnsiTheme="majorBidi" w:cstheme="majorBidi"/>
          <w:b/>
        </w:rPr>
        <w:t>Figure S25</w:t>
      </w:r>
      <w:r w:rsidR="00196F3F" w:rsidRPr="00A033E7">
        <w:rPr>
          <w:rFonts w:asciiTheme="majorBidi" w:hAnsiTheme="majorBidi" w:cstheme="majorBidi"/>
          <w:b/>
        </w:rPr>
        <w:t xml:space="preserve">: </w:t>
      </w:r>
      <w:r w:rsidR="00196F3F" w:rsidRPr="00A033E7">
        <w:rPr>
          <w:rFonts w:asciiTheme="majorBidi" w:hAnsiTheme="majorBidi" w:cstheme="majorBidi"/>
        </w:rPr>
        <w:t>The top 5 nsp14 residues with the greatest energy contributions</w:t>
      </w:r>
      <w:r w:rsidR="00982C0F">
        <w:rPr>
          <w:rFonts w:asciiTheme="majorBidi" w:hAnsiTheme="majorBidi" w:cstheme="majorBidi"/>
        </w:rPr>
        <w:t xml:space="preserve"> </w:t>
      </w:r>
      <w:r w:rsidR="00982C0F" w:rsidRPr="00982C0F">
        <w:rPr>
          <w:rFonts w:asciiTheme="majorBidi" w:hAnsiTheme="majorBidi" w:cstheme="majorBidi"/>
        </w:rPr>
        <w:t>(the lowest energy)</w:t>
      </w:r>
      <w:r w:rsidR="00196F3F" w:rsidRPr="00A033E7">
        <w:rPr>
          <w:rFonts w:asciiTheme="majorBidi" w:hAnsiTheme="majorBidi" w:cstheme="majorBidi"/>
        </w:rPr>
        <w:t xml:space="preserve"> in the interactions of P-14-11, P-14-12, P-14-13, P-14-14, P-14-15 and nsp14 as target protein.</w:t>
      </w:r>
    </w:p>
    <w:p w:rsidR="00495E7E" w:rsidRPr="00A033E7" w:rsidRDefault="00CD2632">
      <w:pPr>
        <w:spacing w:after="0"/>
        <w:jc w:val="both"/>
        <w:rPr>
          <w:rFonts w:asciiTheme="majorBidi" w:hAnsiTheme="majorBidi" w:cstheme="majorBidi"/>
        </w:rPr>
      </w:pPr>
      <w:r>
        <w:rPr>
          <w:rFonts w:asciiTheme="majorBidi" w:hAnsiTheme="majorBidi" w:cstheme="majorBidi"/>
          <w:b/>
        </w:rPr>
        <w:t>Figure S26</w:t>
      </w:r>
      <w:r w:rsidR="00196F3F" w:rsidRPr="00A033E7">
        <w:rPr>
          <w:rFonts w:asciiTheme="majorBidi" w:hAnsiTheme="majorBidi" w:cstheme="majorBidi"/>
          <w:b/>
        </w:rPr>
        <w:t>:</w:t>
      </w:r>
      <w:r w:rsidR="00196F3F" w:rsidRPr="00A033E7">
        <w:rPr>
          <w:rFonts w:asciiTheme="majorBidi" w:hAnsiTheme="majorBidi" w:cstheme="majorBidi"/>
        </w:rPr>
        <w:t xml:space="preserve"> Two-dimensional residue interaction maps of OLP-16 and OLP-1</w:t>
      </w:r>
      <w:r w:rsidR="00196F3F" w:rsidRPr="00A033E7">
        <w:rPr>
          <w:rFonts w:asciiTheme="majorBidi" w:hAnsiTheme="majorBidi" w:cstheme="majorBidi"/>
        </w:rPr>
        <w:t>7 peptides and the targets.</w:t>
      </w:r>
    </w:p>
    <w:p w:rsidR="00495E7E" w:rsidRPr="00A033E7" w:rsidRDefault="00CD2632">
      <w:pPr>
        <w:spacing w:after="0"/>
        <w:jc w:val="both"/>
        <w:rPr>
          <w:rFonts w:asciiTheme="majorBidi" w:hAnsiTheme="majorBidi" w:cstheme="majorBidi"/>
        </w:rPr>
      </w:pPr>
      <w:r>
        <w:rPr>
          <w:rFonts w:asciiTheme="majorBidi" w:hAnsiTheme="majorBidi" w:cstheme="majorBidi"/>
          <w:b/>
        </w:rPr>
        <w:t>Figure S27</w:t>
      </w:r>
      <w:r w:rsidR="00196F3F" w:rsidRPr="00A033E7">
        <w:rPr>
          <w:rFonts w:asciiTheme="majorBidi" w:hAnsiTheme="majorBidi" w:cstheme="majorBidi"/>
          <w:b/>
        </w:rPr>
        <w:t>:</w:t>
      </w:r>
      <w:r w:rsidR="00196F3F" w:rsidRPr="00A033E7">
        <w:rPr>
          <w:rFonts w:asciiTheme="majorBidi" w:hAnsiTheme="majorBidi" w:cstheme="majorBidi"/>
        </w:rPr>
        <w:t xml:space="preserve"> Two-dimensional residue interaction maps for P-16-11, P-16-12, P-16-13, P-16-14, P-16-15 and nsp16 as target protein.</w:t>
      </w:r>
    </w:p>
    <w:p w:rsidR="00495E7E" w:rsidRPr="00A033E7" w:rsidRDefault="00CD2632">
      <w:pPr>
        <w:spacing w:after="0"/>
        <w:jc w:val="both"/>
        <w:rPr>
          <w:rFonts w:asciiTheme="majorBidi" w:hAnsiTheme="majorBidi" w:cstheme="majorBidi"/>
        </w:rPr>
      </w:pPr>
      <w:r>
        <w:rPr>
          <w:rFonts w:asciiTheme="majorBidi" w:hAnsiTheme="majorBidi" w:cstheme="majorBidi"/>
          <w:b/>
        </w:rPr>
        <w:t>Figure S28</w:t>
      </w:r>
      <w:r w:rsidR="00196F3F" w:rsidRPr="00A033E7">
        <w:rPr>
          <w:rFonts w:asciiTheme="majorBidi" w:hAnsiTheme="majorBidi" w:cstheme="majorBidi"/>
          <w:b/>
        </w:rPr>
        <w:t>:</w:t>
      </w:r>
      <w:r w:rsidR="00196F3F" w:rsidRPr="00A033E7">
        <w:rPr>
          <w:rFonts w:asciiTheme="majorBidi" w:hAnsiTheme="majorBidi" w:cstheme="majorBidi"/>
        </w:rPr>
        <w:t xml:space="preserve"> Two-dimensional residue interaction maps for P-14-11-, P-14-12, P-14-13 and nsp14 as t</w:t>
      </w:r>
      <w:r w:rsidR="00196F3F" w:rsidRPr="00A033E7">
        <w:rPr>
          <w:rFonts w:asciiTheme="majorBidi" w:hAnsiTheme="majorBidi" w:cstheme="majorBidi"/>
        </w:rPr>
        <w:t>arget protein.</w:t>
      </w:r>
    </w:p>
    <w:p w:rsidR="00495E7E" w:rsidRPr="00A033E7" w:rsidRDefault="00CD2632">
      <w:pPr>
        <w:spacing w:after="0"/>
        <w:jc w:val="both"/>
        <w:rPr>
          <w:rFonts w:asciiTheme="majorBidi" w:hAnsiTheme="majorBidi" w:cstheme="majorBidi"/>
        </w:rPr>
      </w:pPr>
      <w:r>
        <w:rPr>
          <w:rFonts w:asciiTheme="majorBidi" w:hAnsiTheme="majorBidi" w:cstheme="majorBidi"/>
          <w:b/>
        </w:rPr>
        <w:t>Figure S29</w:t>
      </w:r>
      <w:r w:rsidR="00196F3F" w:rsidRPr="00A033E7">
        <w:rPr>
          <w:rFonts w:asciiTheme="majorBidi" w:hAnsiTheme="majorBidi" w:cstheme="majorBidi"/>
          <w:b/>
        </w:rPr>
        <w:t>:</w:t>
      </w:r>
      <w:r w:rsidR="00196F3F" w:rsidRPr="00A033E7">
        <w:rPr>
          <w:rFonts w:asciiTheme="majorBidi" w:hAnsiTheme="majorBidi" w:cstheme="majorBidi"/>
        </w:rPr>
        <w:t xml:space="preserve"> Two-dimensional residue interaction maps for P-14-14-, P-14-15 and nsp14 as target protein.</w:t>
      </w:r>
    </w:p>
    <w:p w:rsidR="00495E7E" w:rsidRPr="00A033E7" w:rsidRDefault="00CD2632" w:rsidP="00CD2632">
      <w:pPr>
        <w:spacing w:after="0"/>
        <w:jc w:val="both"/>
        <w:rPr>
          <w:rFonts w:asciiTheme="majorBidi" w:hAnsiTheme="majorBidi" w:cstheme="majorBidi"/>
        </w:rPr>
      </w:pPr>
      <w:r>
        <w:rPr>
          <w:rFonts w:asciiTheme="majorBidi" w:hAnsiTheme="majorBidi" w:cstheme="majorBidi"/>
          <w:b/>
        </w:rPr>
        <w:t>Figure S30</w:t>
      </w:r>
      <w:r w:rsidR="00196F3F" w:rsidRPr="00A033E7">
        <w:rPr>
          <w:rFonts w:asciiTheme="majorBidi" w:hAnsiTheme="majorBidi" w:cstheme="majorBidi"/>
          <w:b/>
        </w:rPr>
        <w:t>:</w:t>
      </w:r>
      <w:r w:rsidR="00196F3F" w:rsidRPr="00A033E7">
        <w:rPr>
          <w:rFonts w:asciiTheme="majorBidi" w:hAnsiTheme="majorBidi" w:cstheme="majorBidi"/>
        </w:rPr>
        <w:t xml:space="preserve"> The RMSF plots of the target-peptide complexes.</w:t>
      </w:r>
    </w:p>
    <w:p w:rsidR="00495E7E" w:rsidRPr="00A033E7" w:rsidRDefault="00CD2632">
      <w:pPr>
        <w:spacing w:after="0"/>
        <w:jc w:val="both"/>
        <w:rPr>
          <w:rFonts w:asciiTheme="majorBidi" w:hAnsiTheme="majorBidi" w:cstheme="majorBidi"/>
        </w:rPr>
      </w:pPr>
      <w:r>
        <w:rPr>
          <w:rFonts w:asciiTheme="majorBidi" w:hAnsiTheme="majorBidi" w:cstheme="majorBidi"/>
          <w:b/>
        </w:rPr>
        <w:t>Figure S31</w:t>
      </w:r>
      <w:r w:rsidR="00196F3F" w:rsidRPr="00A033E7">
        <w:rPr>
          <w:rFonts w:asciiTheme="majorBidi" w:hAnsiTheme="majorBidi" w:cstheme="majorBidi"/>
          <w:b/>
        </w:rPr>
        <w:t>:</w:t>
      </w:r>
      <w:r w:rsidR="00196F3F" w:rsidRPr="00A033E7">
        <w:rPr>
          <w:rFonts w:asciiTheme="majorBidi" w:hAnsiTheme="majorBidi" w:cstheme="majorBidi"/>
        </w:rPr>
        <w:t xml:space="preserve"> The heat maps representing the </w:t>
      </w:r>
      <w:r w:rsidR="00196F3F" w:rsidRPr="00A033E7">
        <w:rPr>
          <w:rFonts w:asciiTheme="majorBidi" w:hAnsiTheme="majorBidi" w:cstheme="majorBidi"/>
          <w:i/>
        </w:rPr>
        <w:t xml:space="preserve">in silico </w:t>
      </w:r>
      <w:r w:rsidR="00196F3F" w:rsidRPr="00A033E7">
        <w:rPr>
          <w:rFonts w:asciiTheme="majorBidi" w:hAnsiTheme="majorBidi" w:cstheme="majorBidi"/>
        </w:rPr>
        <w:t>saturation mutagenesis o</w:t>
      </w:r>
      <w:r w:rsidR="00196F3F" w:rsidRPr="00A033E7">
        <w:rPr>
          <w:rFonts w:asciiTheme="majorBidi" w:hAnsiTheme="majorBidi" w:cstheme="majorBidi"/>
        </w:rPr>
        <w:t>f designed peptides.</w:t>
      </w:r>
    </w:p>
    <w:p w:rsidR="00495E7E" w:rsidRPr="00A033E7" w:rsidRDefault="00196F3F" w:rsidP="00CD2632">
      <w:pPr>
        <w:spacing w:after="0"/>
        <w:jc w:val="both"/>
        <w:rPr>
          <w:rFonts w:asciiTheme="majorBidi" w:hAnsiTheme="majorBidi" w:cstheme="majorBidi"/>
        </w:rPr>
      </w:pPr>
      <w:r w:rsidRPr="00A033E7">
        <w:rPr>
          <w:rFonts w:asciiTheme="majorBidi" w:hAnsiTheme="majorBidi" w:cstheme="majorBidi"/>
          <w:b/>
        </w:rPr>
        <w:t>Figure S3</w:t>
      </w:r>
      <w:r w:rsidR="00CD2632">
        <w:rPr>
          <w:rFonts w:asciiTheme="majorBidi" w:hAnsiTheme="majorBidi" w:cstheme="majorBidi"/>
          <w:b/>
        </w:rPr>
        <w:t>2</w:t>
      </w:r>
      <w:r w:rsidRPr="00A033E7">
        <w:rPr>
          <w:rFonts w:asciiTheme="majorBidi" w:hAnsiTheme="majorBidi" w:cstheme="majorBidi"/>
          <w:b/>
        </w:rPr>
        <w:t xml:space="preserve">: </w:t>
      </w:r>
      <w:r w:rsidRPr="00A033E7">
        <w:rPr>
          <w:rFonts w:asciiTheme="majorBidi" w:hAnsiTheme="majorBidi" w:cstheme="majorBidi"/>
        </w:rPr>
        <w:t>The conservation analysis of the nsp16 protein across coronaviruses.</w:t>
      </w:r>
    </w:p>
    <w:p w:rsidR="00495E7E" w:rsidRPr="00A033E7" w:rsidRDefault="00CD2632">
      <w:pPr>
        <w:spacing w:after="0"/>
        <w:jc w:val="both"/>
        <w:rPr>
          <w:rFonts w:asciiTheme="majorBidi" w:hAnsiTheme="majorBidi" w:cstheme="majorBidi"/>
        </w:rPr>
      </w:pPr>
      <w:r>
        <w:rPr>
          <w:rFonts w:asciiTheme="majorBidi" w:hAnsiTheme="majorBidi" w:cstheme="majorBidi"/>
          <w:b/>
        </w:rPr>
        <w:t>Figure S33</w:t>
      </w:r>
      <w:r w:rsidR="00196F3F" w:rsidRPr="00A033E7">
        <w:rPr>
          <w:rFonts w:asciiTheme="majorBidi" w:hAnsiTheme="majorBidi" w:cstheme="majorBidi"/>
          <w:b/>
        </w:rPr>
        <w:t xml:space="preserve">: </w:t>
      </w:r>
      <w:r w:rsidR="00196F3F" w:rsidRPr="00A033E7">
        <w:rPr>
          <w:rFonts w:asciiTheme="majorBidi" w:hAnsiTheme="majorBidi" w:cstheme="majorBidi"/>
        </w:rPr>
        <w:t>The conservation analysis of the nsp14 protein across coronaviruses.</w:t>
      </w:r>
    </w:p>
    <w:p w:rsidR="00495E7E" w:rsidRPr="00A033E7" w:rsidRDefault="00CD2632">
      <w:pPr>
        <w:rPr>
          <w:rFonts w:asciiTheme="majorBidi" w:hAnsiTheme="majorBidi" w:cstheme="majorBidi"/>
        </w:rPr>
      </w:pPr>
      <w:r>
        <w:rPr>
          <w:rFonts w:asciiTheme="majorBidi" w:hAnsiTheme="majorBidi" w:cstheme="majorBidi"/>
          <w:b/>
        </w:rPr>
        <w:t>Figure S34</w:t>
      </w:r>
      <w:r w:rsidR="00196F3F" w:rsidRPr="00A033E7">
        <w:rPr>
          <w:rFonts w:asciiTheme="majorBidi" w:hAnsiTheme="majorBidi" w:cstheme="majorBidi"/>
          <w:b/>
        </w:rPr>
        <w:t xml:space="preserve">: </w:t>
      </w:r>
      <w:r w:rsidR="00196F3F" w:rsidRPr="00A033E7">
        <w:rPr>
          <w:rFonts w:asciiTheme="majorBidi" w:hAnsiTheme="majorBidi" w:cstheme="majorBidi"/>
        </w:rPr>
        <w:t>The conservation analysis of the nsp10 protein across coronaviruses.</w:t>
      </w:r>
    </w:p>
    <w:p w:rsidR="00495E7E" w:rsidRPr="00A033E7" w:rsidRDefault="00495E7E">
      <w:pPr>
        <w:rPr>
          <w:rFonts w:asciiTheme="majorBidi" w:hAnsiTheme="majorBidi" w:cstheme="majorBidi"/>
        </w:rPr>
      </w:pPr>
    </w:p>
    <w:p w:rsidR="00495E7E" w:rsidRPr="00A033E7" w:rsidRDefault="00495E7E">
      <w:pPr>
        <w:spacing w:after="0"/>
        <w:rPr>
          <w:rFonts w:asciiTheme="majorBidi" w:hAnsiTheme="majorBidi" w:cstheme="majorBidi"/>
        </w:rPr>
      </w:pPr>
    </w:p>
    <w:p w:rsidR="00495E7E" w:rsidRPr="00A033E7" w:rsidRDefault="00495E7E">
      <w:pPr>
        <w:pBdr>
          <w:top w:val="nil"/>
          <w:left w:val="nil"/>
          <w:bottom w:val="nil"/>
          <w:right w:val="nil"/>
          <w:between w:val="nil"/>
        </w:pBdr>
        <w:spacing w:after="0" w:line="240" w:lineRule="auto"/>
        <w:jc w:val="center"/>
        <w:rPr>
          <w:rFonts w:asciiTheme="majorBidi" w:hAnsiTheme="majorBidi" w:cstheme="majorBidi"/>
          <w:b/>
          <w:color w:val="000000"/>
        </w:rPr>
      </w:pPr>
    </w:p>
    <w:p w:rsidR="00495E7E" w:rsidRPr="00A033E7" w:rsidRDefault="00495E7E">
      <w:pPr>
        <w:pBdr>
          <w:top w:val="nil"/>
          <w:left w:val="nil"/>
          <w:bottom w:val="nil"/>
          <w:right w:val="nil"/>
          <w:between w:val="nil"/>
        </w:pBdr>
        <w:spacing w:after="0" w:line="240" w:lineRule="auto"/>
        <w:jc w:val="center"/>
        <w:rPr>
          <w:rFonts w:asciiTheme="majorBidi" w:hAnsiTheme="majorBidi" w:cstheme="majorBidi"/>
          <w:b/>
          <w:color w:val="000000"/>
        </w:rPr>
      </w:pPr>
    </w:p>
    <w:p w:rsidR="00495E7E" w:rsidRPr="00A033E7" w:rsidRDefault="00495E7E">
      <w:pPr>
        <w:pBdr>
          <w:top w:val="nil"/>
          <w:left w:val="nil"/>
          <w:bottom w:val="nil"/>
          <w:right w:val="nil"/>
          <w:between w:val="nil"/>
        </w:pBdr>
        <w:spacing w:after="0" w:line="240" w:lineRule="auto"/>
        <w:jc w:val="center"/>
        <w:rPr>
          <w:rFonts w:asciiTheme="majorBidi" w:hAnsiTheme="majorBidi" w:cstheme="majorBidi"/>
          <w:color w:val="000000"/>
        </w:rPr>
      </w:pPr>
    </w:p>
    <w:p w:rsidR="00495E7E" w:rsidRPr="00A033E7" w:rsidRDefault="00495E7E">
      <w:pPr>
        <w:pBdr>
          <w:top w:val="nil"/>
          <w:left w:val="nil"/>
          <w:bottom w:val="nil"/>
          <w:right w:val="nil"/>
          <w:between w:val="nil"/>
        </w:pBdr>
        <w:spacing w:after="0" w:line="240" w:lineRule="auto"/>
        <w:jc w:val="center"/>
        <w:rPr>
          <w:rFonts w:asciiTheme="majorBidi" w:hAnsiTheme="majorBidi" w:cstheme="majorBidi"/>
          <w:color w:val="000000"/>
        </w:rPr>
      </w:pPr>
    </w:p>
    <w:p w:rsidR="00495E7E" w:rsidRPr="00A033E7" w:rsidRDefault="00495E7E">
      <w:pPr>
        <w:pBdr>
          <w:top w:val="nil"/>
          <w:left w:val="nil"/>
          <w:bottom w:val="nil"/>
          <w:right w:val="nil"/>
          <w:between w:val="nil"/>
        </w:pBdr>
        <w:spacing w:after="0"/>
        <w:jc w:val="center"/>
        <w:rPr>
          <w:rFonts w:asciiTheme="majorBidi" w:hAnsiTheme="majorBidi" w:cstheme="majorBidi"/>
          <w:color w:val="000000"/>
        </w:rPr>
      </w:pPr>
      <w:bookmarkStart w:id="0" w:name="_heading=h.gjdgxs" w:colFirst="0" w:colLast="0"/>
      <w:bookmarkEnd w:id="0"/>
    </w:p>
    <w:p w:rsidR="00495E7E" w:rsidRPr="00A033E7" w:rsidRDefault="00196F3F">
      <w:pPr>
        <w:pBdr>
          <w:top w:val="nil"/>
          <w:left w:val="nil"/>
          <w:bottom w:val="nil"/>
          <w:right w:val="nil"/>
          <w:between w:val="nil"/>
        </w:pBdr>
        <w:spacing w:after="0"/>
        <w:jc w:val="center"/>
        <w:rPr>
          <w:rFonts w:asciiTheme="majorBidi" w:hAnsiTheme="majorBidi" w:cstheme="majorBidi"/>
          <w:b/>
          <w:color w:val="000000"/>
        </w:rPr>
      </w:pPr>
      <w:r w:rsidRPr="00A033E7">
        <w:rPr>
          <w:rFonts w:asciiTheme="majorBidi" w:hAnsiTheme="majorBidi" w:cstheme="majorBidi"/>
          <w:noProof/>
        </w:rPr>
        <w:lastRenderedPageBreak/>
        <w:drawing>
          <wp:inline distT="0" distB="0" distL="0" distR="0">
            <wp:extent cx="5943600" cy="3303270"/>
            <wp:effectExtent l="0" t="0" r="0" b="0"/>
            <wp:docPr id="80"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0" cstate="print">
                      <a:extLst>
                        <a:ext uri="{28A0092B-C50C-407E-A947-70E740481C1C}">
                          <a14:useLocalDpi xmlns:a14="http://schemas.microsoft.com/office/drawing/2010/main"/>
                        </a:ext>
                      </a:extLst>
                    </a:blip>
                    <a:srcRect/>
                    <a:stretch>
                      <a:fillRect/>
                    </a:stretch>
                  </pic:blipFill>
                  <pic:spPr>
                    <a:xfrm>
                      <a:off x="0" y="0"/>
                      <a:ext cx="5943600" cy="3303270"/>
                    </a:xfrm>
                    <a:prstGeom prst="rect">
                      <a:avLst/>
                    </a:prstGeom>
                    <a:ln/>
                  </pic:spPr>
                </pic:pic>
              </a:graphicData>
            </a:graphic>
          </wp:inline>
        </w:drawing>
      </w:r>
    </w:p>
    <w:p w:rsidR="00495E7E" w:rsidRDefault="00196F3F">
      <w:pPr>
        <w:pBdr>
          <w:top w:val="nil"/>
          <w:left w:val="nil"/>
          <w:bottom w:val="nil"/>
          <w:right w:val="nil"/>
          <w:between w:val="nil"/>
        </w:pBdr>
        <w:spacing w:after="0"/>
        <w:jc w:val="center"/>
        <w:rPr>
          <w:rFonts w:asciiTheme="majorBidi" w:hAnsiTheme="majorBidi" w:cstheme="majorBidi"/>
        </w:rPr>
      </w:pPr>
      <w:r w:rsidRPr="00A033E7">
        <w:rPr>
          <w:rFonts w:asciiTheme="majorBidi" w:hAnsiTheme="majorBidi" w:cstheme="majorBidi"/>
          <w:b/>
          <w:color w:val="000000"/>
        </w:rPr>
        <w:t>Figure S1:</w:t>
      </w:r>
      <w:r w:rsidRPr="00A033E7">
        <w:rPr>
          <w:rFonts w:asciiTheme="majorBidi" w:hAnsiTheme="majorBidi" w:cstheme="majorBidi"/>
        </w:rPr>
        <w:t xml:space="preserve"> </w:t>
      </w:r>
      <w:r w:rsidRPr="00A033E7">
        <w:rPr>
          <w:rFonts w:asciiTheme="majorBidi" w:hAnsiTheme="majorBidi" w:cstheme="majorBidi"/>
          <w:color w:val="000000"/>
        </w:rPr>
        <w:t>Schematics depiction of the</w:t>
      </w:r>
      <w:r w:rsidRPr="00A033E7">
        <w:rPr>
          <w:rFonts w:asciiTheme="majorBidi" w:hAnsiTheme="majorBidi" w:cstheme="majorBidi"/>
        </w:rPr>
        <w:t xml:space="preserve"> </w:t>
      </w:r>
      <w:r w:rsidRPr="00A033E7">
        <w:rPr>
          <w:rFonts w:asciiTheme="majorBidi" w:hAnsiTheme="majorBidi" w:cstheme="majorBidi"/>
        </w:rPr>
        <w:t xml:space="preserve">genomic organization of SARS-CoV-2. The open reading frames (ORFs) at the 5′ end of the genome encode the nonstructural proteins (nsps). The structural and accessory proteins are encoded by the ORFs at the 3′ end of the genome. </w:t>
      </w:r>
      <w:r w:rsidRPr="00A033E7">
        <w:rPr>
          <w:rFonts w:asciiTheme="majorBidi" w:hAnsiTheme="majorBidi" w:cstheme="majorBidi"/>
          <w:color w:val="000000"/>
        </w:rPr>
        <w:t>Created with BioRender (</w:t>
      </w:r>
      <w:hyperlink r:id="rId11">
        <w:r w:rsidRPr="00A033E7">
          <w:rPr>
            <w:rFonts w:asciiTheme="majorBidi" w:hAnsiTheme="majorBidi" w:cstheme="majorBidi"/>
            <w:color w:val="0000FF"/>
            <w:u w:val="single"/>
          </w:rPr>
          <w:t>https://biorender.com/</w:t>
        </w:r>
      </w:hyperlink>
      <w:r w:rsidRPr="00A033E7">
        <w:rPr>
          <w:rFonts w:asciiTheme="majorBidi" w:hAnsiTheme="majorBidi" w:cstheme="majorBidi"/>
          <w:color w:val="000000"/>
        </w:rPr>
        <w:t xml:space="preserve">). </w:t>
      </w:r>
      <w:r w:rsidRPr="00A033E7">
        <w:rPr>
          <w:rFonts w:asciiTheme="majorBidi" w:hAnsiTheme="majorBidi" w:cstheme="majorBidi"/>
        </w:rPr>
        <w:t xml:space="preserve">Adapted from “Coronavirus Replication Cycle”, by BioRender.com (2022). Retrieved from </w:t>
      </w:r>
      <w:hyperlink r:id="rId12">
        <w:r w:rsidRPr="00A033E7">
          <w:rPr>
            <w:rFonts w:asciiTheme="majorBidi" w:hAnsiTheme="majorBidi" w:cstheme="majorBidi"/>
            <w:color w:val="0000FF"/>
            <w:u w:val="single"/>
          </w:rPr>
          <w:t>https://app.biorender.com/biorender-templa</w:t>
        </w:r>
        <w:r w:rsidRPr="00A033E7">
          <w:rPr>
            <w:rFonts w:asciiTheme="majorBidi" w:hAnsiTheme="majorBidi" w:cstheme="majorBidi"/>
            <w:color w:val="0000FF"/>
            <w:u w:val="single"/>
          </w:rPr>
          <w:t>tes</w:t>
        </w:r>
      </w:hyperlink>
      <w:r w:rsidRPr="00A033E7">
        <w:rPr>
          <w:rFonts w:asciiTheme="majorBidi" w:hAnsiTheme="majorBidi" w:cstheme="majorBidi"/>
        </w:rPr>
        <w:t>.</w:t>
      </w:r>
    </w:p>
    <w:p w:rsidR="00A4210E" w:rsidRDefault="00A4210E">
      <w:pPr>
        <w:pBdr>
          <w:top w:val="nil"/>
          <w:left w:val="nil"/>
          <w:bottom w:val="nil"/>
          <w:right w:val="nil"/>
          <w:between w:val="nil"/>
        </w:pBdr>
        <w:spacing w:after="0"/>
        <w:jc w:val="center"/>
        <w:rPr>
          <w:rFonts w:asciiTheme="majorBidi" w:hAnsiTheme="majorBidi" w:cstheme="majorBidi"/>
        </w:rPr>
      </w:pPr>
    </w:p>
    <w:p w:rsidR="002748C5" w:rsidRDefault="00A4210E" w:rsidP="002748C5">
      <w:pPr>
        <w:pBdr>
          <w:top w:val="nil"/>
          <w:left w:val="nil"/>
          <w:bottom w:val="nil"/>
          <w:right w:val="nil"/>
          <w:between w:val="nil"/>
        </w:pBdr>
        <w:spacing w:after="0"/>
        <w:jc w:val="center"/>
        <w:rPr>
          <w:rFonts w:asciiTheme="majorBidi" w:hAnsiTheme="majorBidi" w:cstheme="majorBidi"/>
          <w:b/>
          <w:color w:val="000000"/>
        </w:rPr>
      </w:pPr>
      <w:r w:rsidRPr="00A4210E">
        <w:rPr>
          <w:rFonts w:asciiTheme="majorBidi" w:hAnsiTheme="majorBidi" w:cstheme="majorBidi"/>
          <w:noProof/>
        </w:rPr>
        <w:drawing>
          <wp:inline distT="0" distB="0" distL="0" distR="0">
            <wp:extent cx="4351537" cy="3476625"/>
            <wp:effectExtent l="0" t="0" r="0" b="0"/>
            <wp:docPr id="1" name="Picture 1" descr="C:\Users\LENOVO\Downloads\7 -  (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Downloads\7 -  (3).jpeg"/>
                    <pic:cNvPicPr>
                      <a:picLocks noChangeAspect="1" noChangeArrowheads="1"/>
                    </pic:cNvPicPr>
                  </pic:nvPicPr>
                  <pic:blipFill rotWithShape="1">
                    <a:blip r:embed="rId13" cstate="print">
                      <a:extLst>
                        <a:ext uri="{28A0092B-C50C-407E-A947-70E740481C1C}">
                          <a14:useLocalDpi xmlns:a14="http://schemas.microsoft.com/office/drawing/2010/main"/>
                        </a:ext>
                      </a:extLst>
                    </a:blip>
                    <a:srcRect/>
                    <a:stretch/>
                  </pic:blipFill>
                  <pic:spPr bwMode="auto">
                    <a:xfrm>
                      <a:off x="0" y="0"/>
                      <a:ext cx="4356689" cy="3480741"/>
                    </a:xfrm>
                    <a:prstGeom prst="rect">
                      <a:avLst/>
                    </a:prstGeom>
                    <a:noFill/>
                    <a:ln>
                      <a:noFill/>
                    </a:ln>
                    <a:extLst>
                      <a:ext uri="{53640926-AAD7-44D8-BBD7-CCE9431645EC}">
                        <a14:shadowObscured xmlns:a14="http://schemas.microsoft.com/office/drawing/2010/main"/>
                      </a:ext>
                    </a:extLst>
                  </pic:spPr>
                </pic:pic>
              </a:graphicData>
            </a:graphic>
          </wp:inline>
        </w:drawing>
      </w:r>
    </w:p>
    <w:p w:rsidR="002748C5" w:rsidRDefault="00E40294" w:rsidP="002748C5">
      <w:pPr>
        <w:pBdr>
          <w:top w:val="nil"/>
          <w:left w:val="nil"/>
          <w:bottom w:val="nil"/>
          <w:right w:val="nil"/>
          <w:between w:val="nil"/>
        </w:pBdr>
        <w:spacing w:after="0"/>
        <w:jc w:val="center"/>
        <w:rPr>
          <w:rFonts w:asciiTheme="majorBidi" w:hAnsiTheme="majorBidi" w:cstheme="majorBidi"/>
        </w:rPr>
      </w:pPr>
      <w:r w:rsidRPr="00A033E7">
        <w:rPr>
          <w:rFonts w:asciiTheme="majorBidi" w:hAnsiTheme="majorBidi" w:cstheme="majorBidi"/>
          <w:b/>
          <w:color w:val="000000"/>
        </w:rPr>
        <w:lastRenderedPageBreak/>
        <w:t>Figure S</w:t>
      </w:r>
      <w:r>
        <w:rPr>
          <w:rFonts w:asciiTheme="majorBidi" w:hAnsiTheme="majorBidi" w:cstheme="majorBidi"/>
          <w:b/>
          <w:color w:val="000000"/>
        </w:rPr>
        <w:t>2</w:t>
      </w:r>
      <w:r w:rsidRPr="00A033E7">
        <w:rPr>
          <w:rFonts w:asciiTheme="majorBidi" w:hAnsiTheme="majorBidi" w:cstheme="majorBidi"/>
          <w:b/>
          <w:color w:val="000000"/>
        </w:rPr>
        <w:t>:</w:t>
      </w:r>
      <w:r>
        <w:rPr>
          <w:rFonts w:asciiTheme="majorBidi" w:hAnsiTheme="majorBidi" w:cstheme="majorBidi"/>
          <w:b/>
          <w:color w:val="000000"/>
        </w:rPr>
        <w:t xml:space="preserve"> </w:t>
      </w:r>
      <w:r w:rsidRPr="00E40294">
        <w:rPr>
          <w:rFonts w:asciiTheme="majorBidi" w:hAnsiTheme="majorBidi" w:cstheme="majorBidi"/>
          <w:bCs/>
          <w:color w:val="000000"/>
        </w:rPr>
        <w:t>Schematic illustration of</w:t>
      </w:r>
      <w:r w:rsidRPr="00E40294">
        <w:t xml:space="preserve"> </w:t>
      </w:r>
      <w:r w:rsidRPr="00E40294">
        <w:rPr>
          <w:rFonts w:asciiTheme="majorBidi" w:hAnsiTheme="majorBidi" w:cstheme="majorBidi"/>
          <w:bCs/>
          <w:color w:val="000000"/>
        </w:rPr>
        <w:t>an overview</w:t>
      </w:r>
      <w:r>
        <w:rPr>
          <w:rFonts w:asciiTheme="majorBidi" w:hAnsiTheme="majorBidi" w:cstheme="majorBidi"/>
          <w:bCs/>
          <w:color w:val="000000"/>
        </w:rPr>
        <w:t xml:space="preserve"> the study.</w:t>
      </w:r>
      <w:r w:rsidR="0081255D">
        <w:rPr>
          <w:rFonts w:asciiTheme="majorBidi" w:hAnsiTheme="majorBidi" w:cstheme="majorBidi"/>
          <w:bCs/>
          <w:color w:val="000000"/>
        </w:rPr>
        <w:t xml:space="preserve"> </w:t>
      </w:r>
      <w:r w:rsidR="0081255D" w:rsidRPr="00A033E7">
        <w:rPr>
          <w:rFonts w:asciiTheme="majorBidi" w:hAnsiTheme="majorBidi" w:cstheme="majorBidi"/>
          <w:color w:val="000000"/>
        </w:rPr>
        <w:t>Created with BioRender (</w:t>
      </w:r>
      <w:hyperlink r:id="rId14">
        <w:r w:rsidR="0081255D" w:rsidRPr="00A033E7">
          <w:rPr>
            <w:rFonts w:asciiTheme="majorBidi" w:hAnsiTheme="majorBidi" w:cstheme="majorBidi"/>
            <w:color w:val="0000FF"/>
            <w:u w:val="single"/>
          </w:rPr>
          <w:t>https://biorender.com/</w:t>
        </w:r>
      </w:hyperlink>
      <w:r w:rsidR="0081255D" w:rsidRPr="00A033E7">
        <w:rPr>
          <w:rFonts w:asciiTheme="majorBidi" w:hAnsiTheme="majorBidi" w:cstheme="majorBidi"/>
          <w:color w:val="000000"/>
        </w:rPr>
        <w:t>).</w:t>
      </w:r>
      <w:r w:rsidR="002748C5">
        <w:rPr>
          <w:rFonts w:asciiTheme="majorBidi" w:hAnsiTheme="majorBidi" w:cstheme="majorBidi"/>
          <w:color w:val="000000"/>
        </w:rPr>
        <w:t xml:space="preserve"> </w:t>
      </w:r>
      <w:r w:rsidR="002748C5">
        <w:rPr>
          <w:rFonts w:asciiTheme="majorBidi" w:hAnsiTheme="majorBidi" w:cstheme="majorBidi"/>
        </w:rPr>
        <w:t>A</w:t>
      </w:r>
      <w:r w:rsidR="002748C5" w:rsidRPr="00842DD3">
        <w:rPr>
          <w:rFonts w:asciiTheme="majorBidi" w:hAnsiTheme="majorBidi" w:cstheme="majorBidi"/>
        </w:rPr>
        <w:t>dapted from “Remdesivir: Potential Repurposed Drug Cand</w:t>
      </w:r>
      <w:r w:rsidR="002748C5">
        <w:rPr>
          <w:rFonts w:asciiTheme="majorBidi" w:hAnsiTheme="majorBidi" w:cstheme="majorBidi"/>
        </w:rPr>
        <w:t xml:space="preserve">idate for COVID-19 (Portrait)” </w:t>
      </w:r>
      <w:r w:rsidR="002748C5" w:rsidRPr="00842DD3">
        <w:rPr>
          <w:rFonts w:asciiTheme="majorBidi" w:hAnsiTheme="majorBidi" w:cstheme="majorBidi"/>
        </w:rPr>
        <w:t xml:space="preserve">by BioRender.com (2022). Retrieved from </w:t>
      </w:r>
      <w:hyperlink r:id="rId15">
        <w:r w:rsidR="002748C5" w:rsidRPr="00842DD3">
          <w:rPr>
            <w:rFonts w:asciiTheme="majorBidi" w:hAnsiTheme="majorBidi" w:cstheme="majorBidi"/>
            <w:color w:val="0000FF"/>
            <w:u w:val="single"/>
          </w:rPr>
          <w:t>https://app.biorender.com/biorender-templates</w:t>
        </w:r>
      </w:hyperlink>
      <w:r w:rsidR="002748C5" w:rsidRPr="00842DD3">
        <w:rPr>
          <w:rFonts w:asciiTheme="majorBidi" w:hAnsiTheme="majorBidi" w:cstheme="majorBidi"/>
        </w:rPr>
        <w:t>.</w:t>
      </w:r>
    </w:p>
    <w:p w:rsidR="00CE4A98" w:rsidRPr="00842DD3" w:rsidRDefault="00CE4A98" w:rsidP="002748C5">
      <w:pPr>
        <w:pBdr>
          <w:top w:val="nil"/>
          <w:left w:val="nil"/>
          <w:bottom w:val="nil"/>
          <w:right w:val="nil"/>
          <w:between w:val="nil"/>
        </w:pBdr>
        <w:spacing w:after="0"/>
        <w:jc w:val="center"/>
        <w:rPr>
          <w:rFonts w:asciiTheme="majorBidi" w:hAnsiTheme="majorBidi" w:cstheme="majorBidi"/>
        </w:rPr>
      </w:pPr>
    </w:p>
    <w:p w:rsidR="00495E7E" w:rsidRPr="00A033E7" w:rsidRDefault="00495E7E">
      <w:pPr>
        <w:pBdr>
          <w:top w:val="nil"/>
          <w:left w:val="nil"/>
          <w:bottom w:val="nil"/>
          <w:right w:val="nil"/>
          <w:between w:val="nil"/>
        </w:pBdr>
        <w:spacing w:after="0"/>
        <w:jc w:val="center"/>
        <w:rPr>
          <w:rFonts w:asciiTheme="majorBidi" w:hAnsiTheme="majorBidi" w:cstheme="majorBidi"/>
        </w:rPr>
      </w:pPr>
    </w:p>
    <w:p w:rsidR="00495E7E" w:rsidRPr="00A033E7" w:rsidRDefault="00196F3F">
      <w:pPr>
        <w:pBdr>
          <w:top w:val="nil"/>
          <w:left w:val="nil"/>
          <w:bottom w:val="nil"/>
          <w:right w:val="nil"/>
          <w:between w:val="nil"/>
        </w:pBdr>
        <w:spacing w:after="0"/>
        <w:jc w:val="center"/>
        <w:rPr>
          <w:rFonts w:asciiTheme="majorBidi" w:hAnsiTheme="majorBidi" w:cstheme="majorBidi"/>
        </w:rPr>
      </w:pPr>
      <w:r w:rsidRPr="00A033E7">
        <w:rPr>
          <w:rFonts w:asciiTheme="majorBidi" w:hAnsiTheme="majorBidi" w:cstheme="majorBidi"/>
          <w:noProof/>
        </w:rPr>
        <w:drawing>
          <wp:inline distT="114300" distB="114300" distL="114300" distR="114300">
            <wp:extent cx="5943600" cy="4953000"/>
            <wp:effectExtent l="0" t="0" r="0" b="0"/>
            <wp:docPr id="68"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16" cstate="print">
                      <a:extLst>
                        <a:ext uri="{28A0092B-C50C-407E-A947-70E740481C1C}">
                          <a14:useLocalDpi xmlns:a14="http://schemas.microsoft.com/office/drawing/2010/main"/>
                        </a:ext>
                      </a:extLst>
                    </a:blip>
                    <a:srcRect/>
                    <a:stretch>
                      <a:fillRect/>
                    </a:stretch>
                  </pic:blipFill>
                  <pic:spPr>
                    <a:xfrm>
                      <a:off x="0" y="0"/>
                      <a:ext cx="5943600" cy="4953000"/>
                    </a:xfrm>
                    <a:prstGeom prst="rect">
                      <a:avLst/>
                    </a:prstGeom>
                    <a:ln/>
                  </pic:spPr>
                </pic:pic>
              </a:graphicData>
            </a:graphic>
          </wp:inline>
        </w:drawing>
      </w:r>
    </w:p>
    <w:p w:rsidR="00495E7E" w:rsidRPr="00A033E7" w:rsidRDefault="00CD2632">
      <w:pPr>
        <w:pBdr>
          <w:top w:val="nil"/>
          <w:left w:val="nil"/>
          <w:bottom w:val="nil"/>
          <w:right w:val="nil"/>
          <w:between w:val="nil"/>
        </w:pBdr>
        <w:spacing w:after="0"/>
        <w:jc w:val="center"/>
        <w:rPr>
          <w:rFonts w:asciiTheme="majorBidi" w:hAnsiTheme="majorBidi" w:cstheme="majorBidi"/>
        </w:rPr>
      </w:pPr>
      <w:r>
        <w:rPr>
          <w:rFonts w:asciiTheme="majorBidi" w:hAnsiTheme="majorBidi" w:cstheme="majorBidi"/>
          <w:b/>
          <w:color w:val="000000"/>
        </w:rPr>
        <w:t>Figure S3</w:t>
      </w:r>
      <w:r w:rsidR="00196F3F" w:rsidRPr="00A033E7">
        <w:rPr>
          <w:rFonts w:asciiTheme="majorBidi" w:hAnsiTheme="majorBidi" w:cstheme="majorBidi"/>
          <w:b/>
          <w:color w:val="000000"/>
        </w:rPr>
        <w:t>:</w:t>
      </w:r>
      <w:r w:rsidR="00196F3F" w:rsidRPr="00A033E7">
        <w:rPr>
          <w:rFonts w:asciiTheme="majorBidi" w:hAnsiTheme="majorBidi" w:cstheme="majorBidi"/>
        </w:rPr>
        <w:t xml:space="preserve"> The workflow of the study. The methods used in this study for protein-protein-interactions (PPIs) analysis of nsp16-nsp10 and nsp14-nsp10 interactions and then peptide inhibitor design, evaluation, and optimization. </w:t>
      </w:r>
      <w:r w:rsidR="00196F3F" w:rsidRPr="00A033E7">
        <w:rPr>
          <w:rFonts w:asciiTheme="majorBidi" w:hAnsiTheme="majorBidi" w:cstheme="majorBidi"/>
          <w:color w:val="000000"/>
        </w:rPr>
        <w:t>Created with BioRend</w:t>
      </w:r>
      <w:r w:rsidR="00196F3F" w:rsidRPr="00A033E7">
        <w:rPr>
          <w:rFonts w:asciiTheme="majorBidi" w:hAnsiTheme="majorBidi" w:cstheme="majorBidi"/>
          <w:color w:val="000000"/>
        </w:rPr>
        <w:t>er (</w:t>
      </w:r>
      <w:hyperlink r:id="rId17">
        <w:r w:rsidR="00196F3F" w:rsidRPr="00A033E7">
          <w:rPr>
            <w:rFonts w:asciiTheme="majorBidi" w:hAnsiTheme="majorBidi" w:cstheme="majorBidi"/>
            <w:color w:val="0000FF"/>
            <w:u w:val="single"/>
          </w:rPr>
          <w:t>https://biorender.com/</w:t>
        </w:r>
      </w:hyperlink>
      <w:r w:rsidR="00196F3F" w:rsidRPr="00A033E7">
        <w:rPr>
          <w:rFonts w:asciiTheme="majorBidi" w:hAnsiTheme="majorBidi" w:cstheme="majorBidi"/>
          <w:color w:val="000000"/>
        </w:rPr>
        <w:t xml:space="preserve">). </w:t>
      </w:r>
      <w:r w:rsidR="00196F3F" w:rsidRPr="00A033E7">
        <w:rPr>
          <w:rFonts w:asciiTheme="majorBidi" w:hAnsiTheme="majorBidi" w:cstheme="majorBidi"/>
        </w:rPr>
        <w:t xml:space="preserve">Adapted from “From the Human Body to Microfluidics”, by BioRender.com (2022). Retrieved from </w:t>
      </w:r>
      <w:hyperlink r:id="rId18">
        <w:r w:rsidR="00196F3F" w:rsidRPr="00A033E7">
          <w:rPr>
            <w:rFonts w:asciiTheme="majorBidi" w:hAnsiTheme="majorBidi" w:cstheme="majorBidi"/>
            <w:color w:val="0000FF"/>
            <w:u w:val="single"/>
          </w:rPr>
          <w:t>https://app.biorender.com/b</w:t>
        </w:r>
        <w:r w:rsidR="00196F3F" w:rsidRPr="00A033E7">
          <w:rPr>
            <w:rFonts w:asciiTheme="majorBidi" w:hAnsiTheme="majorBidi" w:cstheme="majorBidi"/>
            <w:color w:val="0000FF"/>
            <w:u w:val="single"/>
          </w:rPr>
          <w:t>iorender-templates</w:t>
        </w:r>
      </w:hyperlink>
      <w:r w:rsidR="00196F3F" w:rsidRPr="00A033E7">
        <w:rPr>
          <w:rFonts w:asciiTheme="majorBidi" w:hAnsiTheme="majorBidi" w:cstheme="majorBidi"/>
        </w:rPr>
        <w:t>. Acknowledgment: David S. Goodsell, RCSB Protein Data Bank; doi: 10.2210/rcsb_pdb/goodsell-gallery-023. Integrative illustration for coronavirus outreach (2020) PLoS Biol 18: e3000815 doi: 10.1371/journal.pbio.3000815.</w:t>
      </w:r>
    </w:p>
    <w:p w:rsidR="00495E7E" w:rsidRPr="00A033E7" w:rsidRDefault="00495E7E">
      <w:pPr>
        <w:spacing w:after="0"/>
        <w:jc w:val="center"/>
        <w:rPr>
          <w:rFonts w:asciiTheme="majorBidi" w:hAnsiTheme="majorBidi" w:cstheme="majorBidi"/>
        </w:rPr>
      </w:pPr>
    </w:p>
    <w:p w:rsidR="00495E7E" w:rsidRPr="00A033E7" w:rsidRDefault="00196F3F">
      <w:pPr>
        <w:pBdr>
          <w:top w:val="nil"/>
          <w:left w:val="nil"/>
          <w:bottom w:val="nil"/>
          <w:right w:val="nil"/>
          <w:between w:val="nil"/>
        </w:pBdr>
        <w:spacing w:after="0"/>
        <w:jc w:val="center"/>
        <w:rPr>
          <w:rFonts w:asciiTheme="majorBidi" w:hAnsiTheme="majorBidi" w:cstheme="majorBidi"/>
        </w:rPr>
      </w:pPr>
      <w:r w:rsidRPr="00A033E7">
        <w:rPr>
          <w:rFonts w:asciiTheme="majorBidi" w:hAnsiTheme="majorBidi" w:cstheme="majorBidi"/>
          <w:noProof/>
        </w:rPr>
        <w:lastRenderedPageBreak/>
        <w:drawing>
          <wp:inline distT="114300" distB="114300" distL="114300" distR="114300">
            <wp:extent cx="5943600" cy="3479800"/>
            <wp:effectExtent l="0" t="0" r="0" b="0"/>
            <wp:docPr id="81"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19"/>
                    <a:srcRect/>
                    <a:stretch>
                      <a:fillRect/>
                    </a:stretch>
                  </pic:blipFill>
                  <pic:spPr>
                    <a:xfrm>
                      <a:off x="0" y="0"/>
                      <a:ext cx="5943600" cy="3479800"/>
                    </a:xfrm>
                    <a:prstGeom prst="rect">
                      <a:avLst/>
                    </a:prstGeom>
                    <a:ln/>
                  </pic:spPr>
                </pic:pic>
              </a:graphicData>
            </a:graphic>
          </wp:inline>
        </w:drawing>
      </w:r>
    </w:p>
    <w:p w:rsidR="00495E7E" w:rsidRPr="00A033E7" w:rsidRDefault="00196F3F" w:rsidP="00CD2632">
      <w:pPr>
        <w:pBdr>
          <w:top w:val="nil"/>
          <w:left w:val="nil"/>
          <w:bottom w:val="nil"/>
          <w:right w:val="nil"/>
          <w:between w:val="nil"/>
        </w:pBdr>
        <w:spacing w:after="0"/>
        <w:jc w:val="center"/>
        <w:rPr>
          <w:rFonts w:asciiTheme="majorBidi" w:hAnsiTheme="majorBidi" w:cstheme="majorBidi"/>
        </w:rPr>
      </w:pPr>
      <w:r w:rsidRPr="00A033E7">
        <w:rPr>
          <w:rFonts w:asciiTheme="majorBidi" w:hAnsiTheme="majorBidi" w:cstheme="majorBidi"/>
          <w:b/>
        </w:rPr>
        <w:t>Figure S</w:t>
      </w:r>
      <w:r w:rsidR="00CD2632">
        <w:rPr>
          <w:rFonts w:asciiTheme="majorBidi" w:hAnsiTheme="majorBidi" w:cstheme="majorBidi"/>
          <w:b/>
        </w:rPr>
        <w:t>4</w:t>
      </w:r>
      <w:r w:rsidRPr="00A033E7">
        <w:rPr>
          <w:rFonts w:asciiTheme="majorBidi" w:hAnsiTheme="majorBidi" w:cstheme="majorBidi"/>
          <w:b/>
        </w:rPr>
        <w:t xml:space="preserve">: </w:t>
      </w:r>
      <w:r w:rsidRPr="00A033E7">
        <w:rPr>
          <w:rFonts w:asciiTheme="majorBidi" w:hAnsiTheme="majorBidi" w:cstheme="majorBidi"/>
        </w:rPr>
        <w:t>Analysis of the SARS-CoV nsp16-nsp10 protein-protein interface and hotspot residues. The interfaces and hotspots were mapped to the structures at the protein-protein interface of nsp16 (gray) and nsp10 (cyan), which are colored orange and red, respectively</w:t>
      </w:r>
      <w:r w:rsidRPr="00A033E7">
        <w:rPr>
          <w:rFonts w:asciiTheme="majorBidi" w:hAnsiTheme="majorBidi" w:cstheme="majorBidi"/>
        </w:rPr>
        <w:t>. The hotspot residues are shown in red labels.</w:t>
      </w:r>
    </w:p>
    <w:p w:rsidR="00495E7E" w:rsidRPr="00A033E7" w:rsidRDefault="00495E7E">
      <w:pPr>
        <w:pBdr>
          <w:top w:val="nil"/>
          <w:left w:val="nil"/>
          <w:bottom w:val="nil"/>
          <w:right w:val="nil"/>
          <w:between w:val="nil"/>
        </w:pBdr>
        <w:spacing w:after="0"/>
        <w:jc w:val="center"/>
        <w:rPr>
          <w:rFonts w:asciiTheme="majorBidi" w:hAnsiTheme="majorBidi" w:cstheme="majorBidi"/>
        </w:rPr>
      </w:pPr>
    </w:p>
    <w:p w:rsidR="00495E7E" w:rsidRPr="00A033E7" w:rsidRDefault="00196F3F">
      <w:pPr>
        <w:pBdr>
          <w:top w:val="nil"/>
          <w:left w:val="nil"/>
          <w:bottom w:val="nil"/>
          <w:right w:val="nil"/>
          <w:between w:val="nil"/>
        </w:pBdr>
        <w:spacing w:after="0"/>
        <w:jc w:val="center"/>
        <w:rPr>
          <w:rFonts w:asciiTheme="majorBidi" w:hAnsiTheme="majorBidi" w:cstheme="majorBidi"/>
        </w:rPr>
      </w:pPr>
      <w:r w:rsidRPr="00A033E7">
        <w:rPr>
          <w:rFonts w:asciiTheme="majorBidi" w:hAnsiTheme="majorBidi" w:cstheme="majorBidi"/>
          <w:noProof/>
        </w:rPr>
        <w:drawing>
          <wp:inline distT="114300" distB="114300" distL="114300" distR="114300">
            <wp:extent cx="5834063" cy="3409950"/>
            <wp:effectExtent l="0" t="0" r="0" b="0"/>
            <wp:docPr id="65"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20" cstate="hqprint">
                      <a:extLst>
                        <a:ext uri="{28A0092B-C50C-407E-A947-70E740481C1C}">
                          <a14:useLocalDpi xmlns:a14="http://schemas.microsoft.com/office/drawing/2010/main"/>
                        </a:ext>
                      </a:extLst>
                    </a:blip>
                    <a:srcRect l="801" t="1295" r="1041"/>
                    <a:stretch>
                      <a:fillRect/>
                    </a:stretch>
                  </pic:blipFill>
                  <pic:spPr>
                    <a:xfrm>
                      <a:off x="0" y="0"/>
                      <a:ext cx="5834063" cy="3409950"/>
                    </a:xfrm>
                    <a:prstGeom prst="rect">
                      <a:avLst/>
                    </a:prstGeom>
                    <a:ln/>
                  </pic:spPr>
                </pic:pic>
              </a:graphicData>
            </a:graphic>
          </wp:inline>
        </w:drawing>
      </w:r>
      <w:r w:rsidR="00CD2632">
        <w:rPr>
          <w:rFonts w:asciiTheme="majorBidi" w:hAnsiTheme="majorBidi" w:cstheme="majorBidi"/>
          <w:b/>
        </w:rPr>
        <w:t>Figure S5</w:t>
      </w:r>
      <w:r w:rsidRPr="00A033E7">
        <w:rPr>
          <w:rFonts w:asciiTheme="majorBidi" w:hAnsiTheme="majorBidi" w:cstheme="majorBidi"/>
          <w:b/>
        </w:rPr>
        <w:t xml:space="preserve">: </w:t>
      </w:r>
      <w:r w:rsidRPr="00A033E7">
        <w:rPr>
          <w:rFonts w:asciiTheme="majorBidi" w:hAnsiTheme="majorBidi" w:cstheme="majorBidi"/>
        </w:rPr>
        <w:t>Analysis of the MERS-CoV nsp16-nsp10 protein-protein interface and hotspot residues. The interfaces and hotspots were mapped to the structures at the protein-protein interface of nsp16 (gray) and</w:t>
      </w:r>
      <w:r w:rsidRPr="00A033E7">
        <w:rPr>
          <w:rFonts w:asciiTheme="majorBidi" w:hAnsiTheme="majorBidi" w:cstheme="majorBidi"/>
        </w:rPr>
        <w:t xml:space="preserve"> </w:t>
      </w:r>
      <w:r w:rsidRPr="00A033E7">
        <w:rPr>
          <w:rFonts w:asciiTheme="majorBidi" w:hAnsiTheme="majorBidi" w:cstheme="majorBidi"/>
        </w:rPr>
        <w:lastRenderedPageBreak/>
        <w:t>nsp10 (cyan), which are colored orange and red, respectively. The hotspot residues are shown in red labels.</w:t>
      </w:r>
    </w:p>
    <w:p w:rsidR="00495E7E" w:rsidRPr="00A033E7" w:rsidRDefault="00495E7E">
      <w:pPr>
        <w:pBdr>
          <w:top w:val="nil"/>
          <w:left w:val="nil"/>
          <w:bottom w:val="nil"/>
          <w:right w:val="nil"/>
          <w:between w:val="nil"/>
        </w:pBdr>
        <w:spacing w:after="0"/>
        <w:jc w:val="center"/>
        <w:rPr>
          <w:rFonts w:asciiTheme="majorBidi" w:hAnsiTheme="majorBidi" w:cstheme="majorBidi"/>
        </w:rPr>
      </w:pPr>
    </w:p>
    <w:p w:rsidR="00495E7E" w:rsidRPr="00A033E7" w:rsidRDefault="00196F3F">
      <w:pPr>
        <w:pBdr>
          <w:top w:val="nil"/>
          <w:left w:val="nil"/>
          <w:bottom w:val="nil"/>
          <w:right w:val="nil"/>
          <w:between w:val="nil"/>
        </w:pBdr>
        <w:spacing w:after="0"/>
        <w:jc w:val="center"/>
        <w:rPr>
          <w:rFonts w:asciiTheme="majorBidi" w:hAnsiTheme="majorBidi" w:cstheme="majorBidi"/>
        </w:rPr>
      </w:pPr>
      <w:r w:rsidRPr="00A033E7">
        <w:rPr>
          <w:rFonts w:asciiTheme="majorBidi" w:hAnsiTheme="majorBidi" w:cstheme="majorBidi"/>
          <w:noProof/>
        </w:rPr>
        <w:drawing>
          <wp:inline distT="114300" distB="114300" distL="114300" distR="114300">
            <wp:extent cx="5943600" cy="3441700"/>
            <wp:effectExtent l="0" t="0" r="0" b="0"/>
            <wp:docPr id="73"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21"/>
                    <a:srcRect/>
                    <a:stretch>
                      <a:fillRect/>
                    </a:stretch>
                  </pic:blipFill>
                  <pic:spPr>
                    <a:xfrm>
                      <a:off x="0" y="0"/>
                      <a:ext cx="5943600" cy="3441700"/>
                    </a:xfrm>
                    <a:prstGeom prst="rect">
                      <a:avLst/>
                    </a:prstGeom>
                    <a:ln/>
                  </pic:spPr>
                </pic:pic>
              </a:graphicData>
            </a:graphic>
          </wp:inline>
        </w:drawing>
      </w:r>
    </w:p>
    <w:p w:rsidR="00495E7E" w:rsidRPr="00A033E7" w:rsidRDefault="00CD2632">
      <w:pPr>
        <w:spacing w:line="360" w:lineRule="auto"/>
        <w:jc w:val="center"/>
        <w:rPr>
          <w:rFonts w:asciiTheme="majorBidi" w:hAnsiTheme="majorBidi" w:cstheme="majorBidi"/>
        </w:rPr>
      </w:pPr>
      <w:r>
        <w:rPr>
          <w:rFonts w:asciiTheme="majorBidi" w:hAnsiTheme="majorBidi" w:cstheme="majorBidi"/>
          <w:b/>
        </w:rPr>
        <w:t>Figure S6</w:t>
      </w:r>
      <w:r w:rsidR="00196F3F" w:rsidRPr="00A033E7">
        <w:rPr>
          <w:rFonts w:asciiTheme="majorBidi" w:hAnsiTheme="majorBidi" w:cstheme="majorBidi"/>
          <w:b/>
        </w:rPr>
        <w:t xml:space="preserve">: </w:t>
      </w:r>
      <w:r w:rsidR="00196F3F" w:rsidRPr="00A033E7">
        <w:rPr>
          <w:rFonts w:asciiTheme="majorBidi" w:hAnsiTheme="majorBidi" w:cstheme="majorBidi"/>
        </w:rPr>
        <w:t xml:space="preserve">Analysis of the HCoV-OC43 nsp16-nsp10 protein-protein interface and hotspot residues. The interfaces and hotspots were mapped to the </w:t>
      </w:r>
      <w:r w:rsidR="00196F3F" w:rsidRPr="00A033E7">
        <w:rPr>
          <w:rFonts w:asciiTheme="majorBidi" w:hAnsiTheme="majorBidi" w:cstheme="majorBidi"/>
        </w:rPr>
        <w:t>structures at the protein-protein interface of nsp16 (gray) and nsp10 (cyan), which are colored orange and red, respectively. The hotspot residues are shown in red labels.</w:t>
      </w:r>
    </w:p>
    <w:p w:rsidR="00495E7E" w:rsidRPr="00A033E7" w:rsidRDefault="00495E7E">
      <w:pPr>
        <w:spacing w:line="360" w:lineRule="auto"/>
        <w:jc w:val="center"/>
        <w:rPr>
          <w:rFonts w:asciiTheme="majorBidi" w:hAnsiTheme="majorBidi" w:cstheme="majorBidi"/>
        </w:rPr>
      </w:pPr>
    </w:p>
    <w:p w:rsidR="00495E7E" w:rsidRPr="00A033E7" w:rsidRDefault="00196F3F" w:rsidP="00CD2632">
      <w:pPr>
        <w:spacing w:line="360" w:lineRule="auto"/>
        <w:jc w:val="center"/>
        <w:rPr>
          <w:rFonts w:asciiTheme="majorBidi" w:hAnsiTheme="majorBidi" w:cstheme="majorBidi"/>
        </w:rPr>
      </w:pPr>
      <w:r w:rsidRPr="00A033E7">
        <w:rPr>
          <w:rFonts w:asciiTheme="majorBidi" w:hAnsiTheme="majorBidi" w:cstheme="majorBidi"/>
          <w:noProof/>
        </w:rPr>
        <w:lastRenderedPageBreak/>
        <w:drawing>
          <wp:inline distT="114300" distB="114300" distL="114300" distR="114300">
            <wp:extent cx="5810250" cy="5619750"/>
            <wp:effectExtent l="0" t="0" r="0" b="0"/>
            <wp:docPr id="7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2"/>
                    <a:srcRect/>
                    <a:stretch>
                      <a:fillRect/>
                    </a:stretch>
                  </pic:blipFill>
                  <pic:spPr>
                    <a:xfrm>
                      <a:off x="0" y="0"/>
                      <a:ext cx="5810250" cy="5619750"/>
                    </a:xfrm>
                    <a:prstGeom prst="rect">
                      <a:avLst/>
                    </a:prstGeom>
                    <a:ln/>
                  </pic:spPr>
                </pic:pic>
              </a:graphicData>
            </a:graphic>
          </wp:inline>
        </w:drawing>
      </w:r>
      <w:r w:rsidRPr="00A033E7">
        <w:rPr>
          <w:rFonts w:asciiTheme="majorBidi" w:hAnsiTheme="majorBidi" w:cstheme="majorBidi"/>
          <w:b/>
          <w:color w:val="000000"/>
        </w:rPr>
        <w:t>Figure S</w:t>
      </w:r>
      <w:r w:rsidR="00CD2632">
        <w:rPr>
          <w:rFonts w:asciiTheme="majorBidi" w:hAnsiTheme="majorBidi" w:cstheme="majorBidi"/>
          <w:b/>
          <w:color w:val="000000"/>
        </w:rPr>
        <w:t>7</w:t>
      </w:r>
      <w:r w:rsidRPr="00A033E7">
        <w:rPr>
          <w:rFonts w:asciiTheme="majorBidi" w:hAnsiTheme="majorBidi" w:cstheme="majorBidi"/>
          <w:b/>
          <w:color w:val="000000"/>
        </w:rPr>
        <w:t>:</w:t>
      </w:r>
      <w:r w:rsidRPr="00A033E7">
        <w:rPr>
          <w:rFonts w:asciiTheme="majorBidi" w:hAnsiTheme="majorBidi" w:cstheme="majorBidi"/>
        </w:rPr>
        <w:t xml:space="preserve"> The results of computational alanine scanning (CAS) calculations for th</w:t>
      </w:r>
      <w:r w:rsidRPr="00A033E7">
        <w:rPr>
          <w:rFonts w:asciiTheme="majorBidi" w:hAnsiTheme="majorBidi" w:cstheme="majorBidi"/>
        </w:rPr>
        <w:t>e predicted key interacting residues of the SARS-CoV-2 nsp16-nsp10 and nsp14-nsp10 complexes. (a) the bar chart summarized the changes in binding affinity upon mutation of nsp10 key residues to alanine in nsp14-nsp10 complex, (b) the bar chart summarized t</w:t>
      </w:r>
      <w:r w:rsidRPr="00A033E7">
        <w:rPr>
          <w:rFonts w:asciiTheme="majorBidi" w:hAnsiTheme="majorBidi" w:cstheme="majorBidi"/>
        </w:rPr>
        <w:t xml:space="preserve">he changes in binding affinity upon mutation of nsp14 key residues to alanine in nsp14-nsp10 complex, (c) the bar chart summarized the changes in binding affinity upon mutation of nsp10 key residues to alanine in nsp16-nsp10 complex, and (d) the bar chart </w:t>
      </w:r>
      <w:r w:rsidRPr="00A033E7">
        <w:rPr>
          <w:rFonts w:asciiTheme="majorBidi" w:hAnsiTheme="majorBidi" w:cstheme="majorBidi"/>
        </w:rPr>
        <w:t>summarized the changes in binding affinity upon mutation of nsp16 key residues to alanine in nsp16-nsp10 complex. The red and blue bars show the decreasing (the negative ΔΔG</w:t>
      </w:r>
      <w:r w:rsidRPr="00A033E7">
        <w:rPr>
          <w:rFonts w:asciiTheme="majorBidi" w:hAnsiTheme="majorBidi" w:cstheme="majorBidi"/>
          <w:vertAlign w:val="subscript"/>
        </w:rPr>
        <w:t>Affinity</w:t>
      </w:r>
      <w:r w:rsidRPr="00A033E7">
        <w:rPr>
          <w:rFonts w:asciiTheme="majorBidi" w:hAnsiTheme="majorBidi" w:cstheme="majorBidi"/>
        </w:rPr>
        <w:t>) and increasing impacts (the positive ΔΔG</w:t>
      </w:r>
      <w:r w:rsidRPr="00A033E7">
        <w:rPr>
          <w:rFonts w:asciiTheme="majorBidi" w:hAnsiTheme="majorBidi" w:cstheme="majorBidi"/>
          <w:vertAlign w:val="subscript"/>
        </w:rPr>
        <w:t>Affinity</w:t>
      </w:r>
      <w:r w:rsidRPr="00A033E7">
        <w:rPr>
          <w:rFonts w:asciiTheme="majorBidi" w:hAnsiTheme="majorBidi" w:cstheme="majorBidi"/>
        </w:rPr>
        <w:t>) on PPIs, respectively.</w:t>
      </w:r>
      <w:r w:rsidRPr="00A033E7">
        <w:rPr>
          <w:rFonts w:asciiTheme="majorBidi" w:hAnsiTheme="majorBidi" w:cstheme="majorBidi"/>
          <w:noProof/>
        </w:rPr>
        <w:lastRenderedPageBreak/>
        <w:drawing>
          <wp:inline distT="0" distB="0" distL="0" distR="0">
            <wp:extent cx="5943600" cy="5943600"/>
            <wp:effectExtent l="0" t="0" r="0" b="0"/>
            <wp:docPr id="84" name="image27.png"/>
            <wp:cNvGraphicFramePr/>
            <a:graphic xmlns:a="http://schemas.openxmlformats.org/drawingml/2006/main">
              <a:graphicData uri="http://schemas.openxmlformats.org/drawingml/2006/picture">
                <pic:pic xmlns:pic="http://schemas.openxmlformats.org/drawingml/2006/picture">
                  <pic:nvPicPr>
                    <pic:cNvPr id="0" name="image27.png"/>
                    <pic:cNvPicPr preferRelativeResize="0"/>
                  </pic:nvPicPr>
                  <pic:blipFill>
                    <a:blip r:embed="rId23" cstate="print">
                      <a:extLst>
                        <a:ext uri="{28A0092B-C50C-407E-A947-70E740481C1C}">
                          <a14:useLocalDpi xmlns:a14="http://schemas.microsoft.com/office/drawing/2010/main"/>
                        </a:ext>
                      </a:extLst>
                    </a:blip>
                    <a:srcRect/>
                    <a:stretch>
                      <a:fillRect/>
                    </a:stretch>
                  </pic:blipFill>
                  <pic:spPr>
                    <a:xfrm>
                      <a:off x="0" y="0"/>
                      <a:ext cx="5943600" cy="5943600"/>
                    </a:xfrm>
                    <a:prstGeom prst="rect">
                      <a:avLst/>
                    </a:prstGeom>
                    <a:ln/>
                  </pic:spPr>
                </pic:pic>
              </a:graphicData>
            </a:graphic>
          </wp:inline>
        </w:drawing>
      </w:r>
      <w:r w:rsidRPr="00A033E7">
        <w:rPr>
          <w:rFonts w:asciiTheme="majorBidi" w:hAnsiTheme="majorBidi" w:cstheme="majorBidi"/>
          <w:b/>
          <w:color w:val="000000"/>
        </w:rPr>
        <w:t>Figure S</w:t>
      </w:r>
      <w:r w:rsidR="00CD2632">
        <w:rPr>
          <w:rFonts w:asciiTheme="majorBidi" w:hAnsiTheme="majorBidi" w:cstheme="majorBidi"/>
          <w:b/>
          <w:color w:val="000000"/>
        </w:rPr>
        <w:t>8</w:t>
      </w:r>
      <w:r w:rsidRPr="00A033E7">
        <w:rPr>
          <w:rFonts w:asciiTheme="majorBidi" w:hAnsiTheme="majorBidi" w:cstheme="majorBidi"/>
          <w:b/>
          <w:color w:val="000000"/>
        </w:rPr>
        <w:t>:</w:t>
      </w:r>
      <w:r w:rsidRPr="00A033E7">
        <w:rPr>
          <w:rFonts w:asciiTheme="majorBidi" w:hAnsiTheme="majorBidi" w:cstheme="majorBidi"/>
        </w:rPr>
        <w:t xml:space="preserve"> </w:t>
      </w:r>
      <w:r w:rsidRPr="00A033E7">
        <w:rPr>
          <w:rFonts w:asciiTheme="majorBidi" w:hAnsiTheme="majorBidi" w:cstheme="majorBidi"/>
          <w:color w:val="000000"/>
        </w:rPr>
        <w:t xml:space="preserve">The interactions between the wild-type (V42, L45, and Y96 of nsp10) and mutant residues (alanine) and their nearby residues in the nsp16-nsp10 complex. </w:t>
      </w:r>
      <w:r w:rsidRPr="00A033E7">
        <w:rPr>
          <w:rFonts w:asciiTheme="majorBidi" w:hAnsiTheme="majorBidi" w:cstheme="majorBidi"/>
        </w:rPr>
        <w:t>The interactions between the wild-type and mutant residues and their nearby residues on the l</w:t>
      </w:r>
      <w:r w:rsidRPr="00A033E7">
        <w:rPr>
          <w:rFonts w:asciiTheme="majorBidi" w:hAnsiTheme="majorBidi" w:cstheme="majorBidi"/>
        </w:rPr>
        <w:t>eft, and the inter-residue interactions of wild-type and mutant on the right for: (a) V42 of nsp10 mutated to alanine in the nsp16-nsp10 complex, (b) L45 of nsp10 mutated to alanine in the nsp16-nsp10 complex, and (c) Y96 of nsp10 mutated to alanine in the</w:t>
      </w:r>
      <w:r w:rsidRPr="00A033E7">
        <w:rPr>
          <w:rFonts w:asciiTheme="majorBidi" w:hAnsiTheme="majorBidi" w:cstheme="majorBidi"/>
        </w:rPr>
        <w:t xml:space="preserve"> nsp16-nsp10 complex. The interactions of wild type and mutant residues are represented in the blue and purple boxes, respectively. The nsp16 protein is chain A and is represented in cartoon and blue. The nsp10 protein is chain B that is depicted in cartoo</w:t>
      </w:r>
      <w:r w:rsidRPr="00A033E7">
        <w:rPr>
          <w:rFonts w:asciiTheme="majorBidi" w:hAnsiTheme="majorBidi" w:cstheme="majorBidi"/>
        </w:rPr>
        <w:t xml:space="preserve">n and red. The dashed lines and straight lines represent the wild type and mutant inter-residues interactions, respectively. The aromatic, carbonyl, hydrophobic, </w:t>
      </w:r>
      <w:r w:rsidRPr="00A033E7">
        <w:rPr>
          <w:rFonts w:asciiTheme="majorBidi" w:hAnsiTheme="majorBidi" w:cstheme="majorBidi"/>
        </w:rPr>
        <w:lastRenderedPageBreak/>
        <w:t>hydrogen bond, ionic, VDW, ring-ring, and polar-Hbond interactions are colored in light green,</w:t>
      </w:r>
      <w:r w:rsidRPr="00A033E7">
        <w:rPr>
          <w:rFonts w:asciiTheme="majorBidi" w:hAnsiTheme="majorBidi" w:cstheme="majorBidi"/>
        </w:rPr>
        <w:t xml:space="preserve"> dark blue, dark green, red, yellow, light blue, black, and orange, respectively.</w:t>
      </w:r>
    </w:p>
    <w:p w:rsidR="00495E7E" w:rsidRPr="00A033E7" w:rsidRDefault="00196F3F">
      <w:pPr>
        <w:jc w:val="center"/>
        <w:rPr>
          <w:rFonts w:asciiTheme="majorBidi" w:hAnsiTheme="majorBidi" w:cstheme="majorBidi"/>
        </w:rPr>
      </w:pPr>
      <w:r w:rsidRPr="00A033E7">
        <w:rPr>
          <w:rFonts w:asciiTheme="majorBidi" w:hAnsiTheme="majorBidi" w:cstheme="majorBidi"/>
          <w:noProof/>
        </w:rPr>
        <w:drawing>
          <wp:inline distT="0" distB="0" distL="0" distR="0">
            <wp:extent cx="5943600" cy="5706110"/>
            <wp:effectExtent l="0" t="0" r="0" b="0"/>
            <wp:docPr id="83"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24" cstate="print">
                      <a:extLst>
                        <a:ext uri="{28A0092B-C50C-407E-A947-70E740481C1C}">
                          <a14:useLocalDpi xmlns:a14="http://schemas.microsoft.com/office/drawing/2010/main"/>
                        </a:ext>
                      </a:extLst>
                    </a:blip>
                    <a:srcRect/>
                    <a:stretch>
                      <a:fillRect/>
                    </a:stretch>
                  </pic:blipFill>
                  <pic:spPr>
                    <a:xfrm>
                      <a:off x="0" y="0"/>
                      <a:ext cx="5943600" cy="5706110"/>
                    </a:xfrm>
                    <a:prstGeom prst="rect">
                      <a:avLst/>
                    </a:prstGeom>
                    <a:ln/>
                  </pic:spPr>
                </pic:pic>
              </a:graphicData>
            </a:graphic>
          </wp:inline>
        </w:drawing>
      </w:r>
      <w:r w:rsidR="00CD2632">
        <w:rPr>
          <w:rFonts w:asciiTheme="majorBidi" w:hAnsiTheme="majorBidi" w:cstheme="majorBidi"/>
          <w:b/>
          <w:color w:val="000000"/>
        </w:rPr>
        <w:t>Figure S9</w:t>
      </w:r>
      <w:r w:rsidRPr="00A033E7">
        <w:rPr>
          <w:rFonts w:asciiTheme="majorBidi" w:hAnsiTheme="majorBidi" w:cstheme="majorBidi"/>
          <w:b/>
          <w:color w:val="000000"/>
        </w:rPr>
        <w:t>:</w:t>
      </w:r>
      <w:r w:rsidRPr="00A033E7">
        <w:rPr>
          <w:rFonts w:asciiTheme="majorBidi" w:hAnsiTheme="majorBidi" w:cstheme="majorBidi"/>
        </w:rPr>
        <w:t xml:space="preserve"> </w:t>
      </w:r>
      <w:r w:rsidRPr="00A033E7">
        <w:rPr>
          <w:rFonts w:asciiTheme="majorBidi" w:hAnsiTheme="majorBidi" w:cstheme="majorBidi"/>
          <w:color w:val="000000"/>
        </w:rPr>
        <w:t xml:space="preserve">The interactions between the wild-type (V84, D106, and V44 of nsp16) and mutant residues (alanine) and their nearby residues in the nsp16-nsp10 complex. </w:t>
      </w:r>
      <w:r w:rsidRPr="00A033E7">
        <w:rPr>
          <w:rFonts w:asciiTheme="majorBidi" w:hAnsiTheme="majorBidi" w:cstheme="majorBidi"/>
        </w:rPr>
        <w:t>The inter</w:t>
      </w:r>
      <w:r w:rsidRPr="00A033E7">
        <w:rPr>
          <w:rFonts w:asciiTheme="majorBidi" w:hAnsiTheme="majorBidi" w:cstheme="majorBidi"/>
        </w:rPr>
        <w:t xml:space="preserve">actions between the wild-type and mutant residues and their nearby residues on the left, and the inter-residue interactions of wild-type and mutant on the right for: (a) V84 of nsp16 mutated to alanine in the nsp16-nsp10 complex, (b) D106 of nsp16 mutated </w:t>
      </w:r>
      <w:r w:rsidRPr="00A033E7">
        <w:rPr>
          <w:rFonts w:asciiTheme="majorBidi" w:hAnsiTheme="majorBidi" w:cstheme="majorBidi"/>
        </w:rPr>
        <w:t>to alanine in the nsp16-nsp10 complex, (c) V44 of nsp16 mutated to alanine in the nsp16-nsp10 complex. The interactions of wild type and mutant residues are represented in the blue and purple boxes, respectively. The nsp16 protein is chain A and represente</w:t>
      </w:r>
      <w:r w:rsidRPr="00A033E7">
        <w:rPr>
          <w:rFonts w:asciiTheme="majorBidi" w:hAnsiTheme="majorBidi" w:cstheme="majorBidi"/>
        </w:rPr>
        <w:t xml:space="preserve">d in cartoon and blue. The nsp10 protein is chain B that is depicted in cartoon and red. The dashed lines and straight lines represent the wild type and mutant inter-residues interactions, respectively. The aromatic, carbonyl, hydrophobic, hydrogen bond, </w:t>
      </w:r>
      <w:r w:rsidRPr="00A033E7">
        <w:rPr>
          <w:rFonts w:asciiTheme="majorBidi" w:hAnsiTheme="majorBidi" w:cstheme="majorBidi"/>
        </w:rPr>
        <w:lastRenderedPageBreak/>
        <w:t>i</w:t>
      </w:r>
      <w:r w:rsidRPr="00A033E7">
        <w:rPr>
          <w:rFonts w:asciiTheme="majorBidi" w:hAnsiTheme="majorBidi" w:cstheme="majorBidi"/>
        </w:rPr>
        <w:t>onic, VDW, ring-ring, and polar-Hbond interactions are colored in light green, dark blue, dark green, red, yellow, light blue, black, and orange, respectively.</w:t>
      </w:r>
    </w:p>
    <w:p w:rsidR="00495E7E" w:rsidRPr="00A033E7" w:rsidRDefault="00495E7E">
      <w:pPr>
        <w:jc w:val="center"/>
        <w:rPr>
          <w:rFonts w:asciiTheme="majorBidi" w:hAnsiTheme="majorBidi" w:cstheme="majorBidi"/>
        </w:rPr>
      </w:pPr>
    </w:p>
    <w:p w:rsidR="00495E7E" w:rsidRPr="00A033E7" w:rsidRDefault="00196F3F" w:rsidP="00CD2632">
      <w:pPr>
        <w:jc w:val="center"/>
        <w:rPr>
          <w:rFonts w:asciiTheme="majorBidi" w:hAnsiTheme="majorBidi" w:cstheme="majorBidi"/>
        </w:rPr>
      </w:pPr>
      <w:r w:rsidRPr="00A033E7">
        <w:rPr>
          <w:rFonts w:asciiTheme="majorBidi" w:hAnsiTheme="majorBidi" w:cstheme="majorBidi"/>
          <w:noProof/>
        </w:rPr>
        <w:drawing>
          <wp:inline distT="0" distB="0" distL="0" distR="0">
            <wp:extent cx="5943600" cy="5706110"/>
            <wp:effectExtent l="0" t="0" r="0" b="0"/>
            <wp:docPr id="89" name="image30.png"/>
            <wp:cNvGraphicFramePr/>
            <a:graphic xmlns:a="http://schemas.openxmlformats.org/drawingml/2006/main">
              <a:graphicData uri="http://schemas.openxmlformats.org/drawingml/2006/picture">
                <pic:pic xmlns:pic="http://schemas.openxmlformats.org/drawingml/2006/picture">
                  <pic:nvPicPr>
                    <pic:cNvPr id="0" name="image30.png"/>
                    <pic:cNvPicPr preferRelativeResize="0"/>
                  </pic:nvPicPr>
                  <pic:blipFill>
                    <a:blip r:embed="rId25" cstate="print">
                      <a:extLst>
                        <a:ext uri="{28A0092B-C50C-407E-A947-70E740481C1C}">
                          <a14:useLocalDpi xmlns:a14="http://schemas.microsoft.com/office/drawing/2010/main"/>
                        </a:ext>
                      </a:extLst>
                    </a:blip>
                    <a:srcRect/>
                    <a:stretch>
                      <a:fillRect/>
                    </a:stretch>
                  </pic:blipFill>
                  <pic:spPr>
                    <a:xfrm>
                      <a:off x="0" y="0"/>
                      <a:ext cx="5943600" cy="5706110"/>
                    </a:xfrm>
                    <a:prstGeom prst="rect">
                      <a:avLst/>
                    </a:prstGeom>
                    <a:ln/>
                  </pic:spPr>
                </pic:pic>
              </a:graphicData>
            </a:graphic>
          </wp:inline>
        </w:drawing>
      </w:r>
      <w:r w:rsidRPr="00A033E7">
        <w:rPr>
          <w:rFonts w:asciiTheme="majorBidi" w:hAnsiTheme="majorBidi" w:cstheme="majorBidi"/>
          <w:b/>
          <w:color w:val="000000"/>
        </w:rPr>
        <w:t>Figure S</w:t>
      </w:r>
      <w:r w:rsidR="00CD2632">
        <w:rPr>
          <w:rFonts w:asciiTheme="majorBidi" w:hAnsiTheme="majorBidi" w:cstheme="majorBidi"/>
          <w:b/>
          <w:color w:val="000000"/>
        </w:rPr>
        <w:t>10</w:t>
      </w:r>
      <w:r w:rsidRPr="00A033E7">
        <w:rPr>
          <w:rFonts w:asciiTheme="majorBidi" w:hAnsiTheme="majorBidi" w:cstheme="majorBidi"/>
          <w:b/>
          <w:color w:val="000000"/>
        </w:rPr>
        <w:t>:</w:t>
      </w:r>
      <w:r w:rsidRPr="00A033E7">
        <w:rPr>
          <w:rFonts w:asciiTheme="majorBidi" w:hAnsiTheme="majorBidi" w:cstheme="majorBidi"/>
        </w:rPr>
        <w:t xml:space="preserve"> </w:t>
      </w:r>
      <w:r w:rsidRPr="00A033E7">
        <w:rPr>
          <w:rFonts w:asciiTheme="majorBidi" w:hAnsiTheme="majorBidi" w:cstheme="majorBidi"/>
          <w:color w:val="000000"/>
        </w:rPr>
        <w:t>The interactions between the wild-type (F16, H80, and Y96 of nsp10) and mutant resi</w:t>
      </w:r>
      <w:r w:rsidRPr="00A033E7">
        <w:rPr>
          <w:rFonts w:asciiTheme="majorBidi" w:hAnsiTheme="majorBidi" w:cstheme="majorBidi"/>
          <w:color w:val="000000"/>
        </w:rPr>
        <w:t xml:space="preserve">dues (alanine) and their nearby residues in the nsp14-nsp10 complex. </w:t>
      </w:r>
      <w:r w:rsidRPr="00A033E7">
        <w:rPr>
          <w:rFonts w:asciiTheme="majorBidi" w:hAnsiTheme="majorBidi" w:cstheme="majorBidi"/>
        </w:rPr>
        <w:t>The interactions between the wild-type and mutant residues and their nearby residues on the left, and the inter-residue interactions of wild-type and mutant on the right for: (a) F16 of n</w:t>
      </w:r>
      <w:r w:rsidRPr="00A033E7">
        <w:rPr>
          <w:rFonts w:asciiTheme="majorBidi" w:hAnsiTheme="majorBidi" w:cstheme="majorBidi"/>
        </w:rPr>
        <w:t>sp10 mutated to alanine in the nsp14-nsp10 complex, (b) H80 of nsp10 mutated to alanine in the nsp14-nsp10 complex, and (c) Y96 of nsp10 mutated to alanine in the nsp14-nsp10 complex. The interactions of wild type and mutant residues are represented in the</w:t>
      </w:r>
      <w:r w:rsidRPr="00A033E7">
        <w:rPr>
          <w:rFonts w:asciiTheme="majorBidi" w:hAnsiTheme="majorBidi" w:cstheme="majorBidi"/>
        </w:rPr>
        <w:t xml:space="preserve"> blue and purple boxes, respectively. The nsp14 protein is chain B and represented in cartoon and blue. The nsp10 protein is chain A that is depicted in cartoon and red. The dashed lines and straight lines represent the wild type and mutant inter-residues </w:t>
      </w:r>
      <w:r w:rsidRPr="00A033E7">
        <w:rPr>
          <w:rFonts w:asciiTheme="majorBidi" w:hAnsiTheme="majorBidi" w:cstheme="majorBidi"/>
        </w:rPr>
        <w:t xml:space="preserve">interactions, respectively. The aromatic, carbonyl, hydrophobic, </w:t>
      </w:r>
      <w:r w:rsidRPr="00A033E7">
        <w:rPr>
          <w:rFonts w:asciiTheme="majorBidi" w:hAnsiTheme="majorBidi" w:cstheme="majorBidi"/>
        </w:rPr>
        <w:lastRenderedPageBreak/>
        <w:t>hydrogen bond, ionic, VDW, ring-ring, and polar-Hbond interactions are colored in light green, dark blue, dark green, red, yellow, light blue, black, and orange, respectively.</w:t>
      </w:r>
    </w:p>
    <w:p w:rsidR="00495E7E" w:rsidRPr="00A033E7" w:rsidRDefault="00495E7E">
      <w:pPr>
        <w:jc w:val="center"/>
        <w:rPr>
          <w:rFonts w:asciiTheme="majorBidi" w:hAnsiTheme="majorBidi" w:cstheme="majorBidi"/>
        </w:rPr>
      </w:pPr>
    </w:p>
    <w:p w:rsidR="00495E7E" w:rsidRPr="00A033E7" w:rsidRDefault="00196F3F" w:rsidP="00CD2632">
      <w:pPr>
        <w:jc w:val="center"/>
        <w:rPr>
          <w:rFonts w:asciiTheme="majorBidi" w:hAnsiTheme="majorBidi" w:cstheme="majorBidi"/>
        </w:rPr>
      </w:pPr>
      <w:r w:rsidRPr="00A033E7">
        <w:rPr>
          <w:rFonts w:asciiTheme="majorBidi" w:hAnsiTheme="majorBidi" w:cstheme="majorBidi"/>
          <w:noProof/>
        </w:rPr>
        <w:drawing>
          <wp:inline distT="0" distB="0" distL="0" distR="0">
            <wp:extent cx="5943600" cy="5706110"/>
            <wp:effectExtent l="0" t="0" r="0" b="0"/>
            <wp:docPr id="86" name="image28.png"/>
            <wp:cNvGraphicFramePr/>
            <a:graphic xmlns:a="http://schemas.openxmlformats.org/drawingml/2006/main">
              <a:graphicData uri="http://schemas.openxmlformats.org/drawingml/2006/picture">
                <pic:pic xmlns:pic="http://schemas.openxmlformats.org/drawingml/2006/picture">
                  <pic:nvPicPr>
                    <pic:cNvPr id="0" name="image28.png"/>
                    <pic:cNvPicPr preferRelativeResize="0"/>
                  </pic:nvPicPr>
                  <pic:blipFill>
                    <a:blip r:embed="rId26" cstate="print">
                      <a:extLst>
                        <a:ext uri="{28A0092B-C50C-407E-A947-70E740481C1C}">
                          <a14:useLocalDpi xmlns:a14="http://schemas.microsoft.com/office/drawing/2010/main"/>
                        </a:ext>
                      </a:extLst>
                    </a:blip>
                    <a:srcRect/>
                    <a:stretch>
                      <a:fillRect/>
                    </a:stretch>
                  </pic:blipFill>
                  <pic:spPr>
                    <a:xfrm>
                      <a:off x="0" y="0"/>
                      <a:ext cx="5943600" cy="5706110"/>
                    </a:xfrm>
                    <a:prstGeom prst="rect">
                      <a:avLst/>
                    </a:prstGeom>
                    <a:ln/>
                  </pic:spPr>
                </pic:pic>
              </a:graphicData>
            </a:graphic>
          </wp:inline>
        </w:drawing>
      </w:r>
      <w:r w:rsidRPr="00A033E7">
        <w:rPr>
          <w:rFonts w:asciiTheme="majorBidi" w:hAnsiTheme="majorBidi" w:cstheme="majorBidi"/>
          <w:b/>
          <w:color w:val="000000"/>
        </w:rPr>
        <w:t>Figure S1</w:t>
      </w:r>
      <w:r w:rsidR="00CD2632">
        <w:rPr>
          <w:rFonts w:asciiTheme="majorBidi" w:hAnsiTheme="majorBidi" w:cstheme="majorBidi"/>
          <w:b/>
          <w:color w:val="000000"/>
        </w:rPr>
        <w:t>1</w:t>
      </w:r>
      <w:r w:rsidRPr="00A033E7">
        <w:rPr>
          <w:rFonts w:asciiTheme="majorBidi" w:hAnsiTheme="majorBidi" w:cstheme="majorBidi"/>
          <w:b/>
          <w:color w:val="000000"/>
        </w:rPr>
        <w:t>:</w:t>
      </w:r>
      <w:r w:rsidRPr="00A033E7">
        <w:rPr>
          <w:rFonts w:asciiTheme="majorBidi" w:hAnsiTheme="majorBidi" w:cstheme="majorBidi"/>
        </w:rPr>
        <w:t xml:space="preserve"> </w:t>
      </w:r>
      <w:r w:rsidRPr="00A033E7">
        <w:rPr>
          <w:rFonts w:asciiTheme="majorBidi" w:hAnsiTheme="majorBidi" w:cstheme="majorBidi"/>
          <w:color w:val="000000"/>
        </w:rPr>
        <w:t>T</w:t>
      </w:r>
      <w:r w:rsidRPr="00A033E7">
        <w:rPr>
          <w:rFonts w:asciiTheme="majorBidi" w:hAnsiTheme="majorBidi" w:cstheme="majorBidi"/>
          <w:color w:val="000000"/>
        </w:rPr>
        <w:t xml:space="preserve">he interactions between the wild-type (F8, P24, and F60 of nsp14) and mutant residues (alanine) and their nearby residues in the nsp14-nsp10 complex. </w:t>
      </w:r>
      <w:r w:rsidRPr="00A033E7">
        <w:rPr>
          <w:rFonts w:asciiTheme="majorBidi" w:hAnsiTheme="majorBidi" w:cstheme="majorBidi"/>
        </w:rPr>
        <w:t xml:space="preserve">The interactions between the wild-type and mutant residues and their nearby residues on the left, and the </w:t>
      </w:r>
      <w:r w:rsidRPr="00A033E7">
        <w:rPr>
          <w:rFonts w:asciiTheme="majorBidi" w:hAnsiTheme="majorBidi" w:cstheme="majorBidi"/>
        </w:rPr>
        <w:t>inter-residue interactions of wild-type and mutant on the right for: (a) F8 of nsp14 mutated to alanine in the nsp14-nsp10 complex, (b) P24 of nsp14 mutated to alanine in the nsp14-nsp10 complex, and (c) F60 of nsp14 mutated to alanine in the nsp14-nsp10 c</w:t>
      </w:r>
      <w:r w:rsidRPr="00A033E7">
        <w:rPr>
          <w:rFonts w:asciiTheme="majorBidi" w:hAnsiTheme="majorBidi" w:cstheme="majorBidi"/>
        </w:rPr>
        <w:t>omplex. The interactions of wild type and mutant residues are represented in the blue and purple boxes, respectively. The nsp14 protein is chain B and represented in cartoon and blue. The nsp10 protein is chain A that is depicted in cartoon and red. The da</w:t>
      </w:r>
      <w:r w:rsidRPr="00A033E7">
        <w:rPr>
          <w:rFonts w:asciiTheme="majorBidi" w:hAnsiTheme="majorBidi" w:cstheme="majorBidi"/>
        </w:rPr>
        <w:t xml:space="preserve">shed lines and straight lines represent the wild type and mutant inter-residues interactions, respectively. The aromatic, carbonyl, hydrophobic, </w:t>
      </w:r>
      <w:r w:rsidRPr="00A033E7">
        <w:rPr>
          <w:rFonts w:asciiTheme="majorBidi" w:hAnsiTheme="majorBidi" w:cstheme="majorBidi"/>
        </w:rPr>
        <w:lastRenderedPageBreak/>
        <w:t xml:space="preserve">hydrogen bond, ionic, VDW, ring-ring, and polar-Hbond interactions are colored in light green, dark blue, dark </w:t>
      </w:r>
      <w:r w:rsidRPr="00A033E7">
        <w:rPr>
          <w:rFonts w:asciiTheme="majorBidi" w:hAnsiTheme="majorBidi" w:cstheme="majorBidi"/>
        </w:rPr>
        <w:t>green, red, yellow, light blue, black, and orange, respectively.</w:t>
      </w:r>
    </w:p>
    <w:p w:rsidR="00495E7E" w:rsidRPr="00A033E7" w:rsidRDefault="00495E7E">
      <w:pPr>
        <w:jc w:val="center"/>
        <w:rPr>
          <w:rFonts w:asciiTheme="majorBidi" w:hAnsiTheme="majorBidi" w:cstheme="majorBidi"/>
        </w:rPr>
      </w:pPr>
    </w:p>
    <w:p w:rsidR="00495E7E" w:rsidRPr="00A033E7" w:rsidRDefault="00196F3F">
      <w:pPr>
        <w:jc w:val="center"/>
        <w:rPr>
          <w:rFonts w:asciiTheme="majorBidi" w:hAnsiTheme="majorBidi" w:cstheme="majorBidi"/>
          <w:b/>
        </w:rPr>
      </w:pPr>
      <w:r w:rsidRPr="00A033E7">
        <w:rPr>
          <w:rFonts w:asciiTheme="majorBidi" w:hAnsiTheme="majorBidi" w:cstheme="majorBidi"/>
          <w:noProof/>
        </w:rPr>
        <w:drawing>
          <wp:inline distT="0" distB="0" distL="0" distR="0">
            <wp:extent cx="6035106" cy="4336765"/>
            <wp:effectExtent l="0" t="0" r="0" b="0"/>
            <wp:docPr id="92"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27" cstate="print">
                      <a:extLst>
                        <a:ext uri="{28A0092B-C50C-407E-A947-70E740481C1C}">
                          <a14:useLocalDpi xmlns:a14="http://schemas.microsoft.com/office/drawing/2010/main"/>
                        </a:ext>
                      </a:extLst>
                    </a:blip>
                    <a:srcRect/>
                    <a:stretch>
                      <a:fillRect/>
                    </a:stretch>
                  </pic:blipFill>
                  <pic:spPr>
                    <a:xfrm>
                      <a:off x="0" y="0"/>
                      <a:ext cx="6035106" cy="4336765"/>
                    </a:xfrm>
                    <a:prstGeom prst="rect">
                      <a:avLst/>
                    </a:prstGeom>
                    <a:ln/>
                  </pic:spPr>
                </pic:pic>
              </a:graphicData>
            </a:graphic>
          </wp:inline>
        </w:drawing>
      </w:r>
    </w:p>
    <w:p w:rsidR="00495E7E" w:rsidRPr="00A033E7" w:rsidRDefault="00196F3F" w:rsidP="00CD2632">
      <w:pPr>
        <w:jc w:val="center"/>
        <w:rPr>
          <w:rFonts w:asciiTheme="majorBidi" w:hAnsiTheme="majorBidi" w:cstheme="majorBidi"/>
        </w:rPr>
      </w:pPr>
      <w:r w:rsidRPr="00A033E7">
        <w:rPr>
          <w:rFonts w:asciiTheme="majorBidi" w:hAnsiTheme="majorBidi" w:cstheme="majorBidi"/>
          <w:b/>
        </w:rPr>
        <w:t>Figure S1</w:t>
      </w:r>
      <w:r w:rsidR="00CD2632">
        <w:rPr>
          <w:rFonts w:asciiTheme="majorBidi" w:hAnsiTheme="majorBidi" w:cstheme="majorBidi"/>
          <w:b/>
        </w:rPr>
        <w:t>2</w:t>
      </w:r>
      <w:r w:rsidRPr="00A033E7">
        <w:rPr>
          <w:rFonts w:asciiTheme="majorBidi" w:hAnsiTheme="majorBidi" w:cstheme="majorBidi"/>
          <w:b/>
        </w:rPr>
        <w:t>:</w:t>
      </w:r>
      <w:r w:rsidRPr="00A033E7">
        <w:rPr>
          <w:rFonts w:asciiTheme="majorBidi" w:hAnsiTheme="majorBidi" w:cstheme="majorBidi"/>
        </w:rPr>
        <w:t xml:space="preserve"> Two-dimensional residue interaction maps for the SARS-CoV-2 nsp16-nsp10 and nsp14-nsp10 complexes. (a) two-dimensional residue interaction map for nsp16-nsp10 complex, and (b) </w:t>
      </w:r>
      <w:r w:rsidRPr="00A033E7">
        <w:rPr>
          <w:rFonts w:asciiTheme="majorBidi" w:hAnsiTheme="majorBidi" w:cstheme="majorBidi"/>
        </w:rPr>
        <w:t>two-dimensional residue interaction map for nsp14-nsp10 complex. The horizontal dashed line represents the complex interface. The black dashed lines, and the pink and brown arcs with spokes represent the hydrogen bonds and hydrophobic contacts, respectivel</w:t>
      </w:r>
      <w:r w:rsidRPr="00A033E7">
        <w:rPr>
          <w:rFonts w:asciiTheme="majorBidi" w:hAnsiTheme="majorBidi" w:cstheme="majorBidi"/>
        </w:rPr>
        <w:t>y.</w:t>
      </w:r>
    </w:p>
    <w:p w:rsidR="00495E7E" w:rsidRPr="00A033E7" w:rsidRDefault="00196F3F">
      <w:pPr>
        <w:jc w:val="center"/>
        <w:rPr>
          <w:rFonts w:asciiTheme="majorBidi" w:hAnsiTheme="majorBidi" w:cstheme="majorBidi"/>
        </w:rPr>
      </w:pPr>
      <w:r w:rsidRPr="00A033E7">
        <w:rPr>
          <w:rFonts w:asciiTheme="majorBidi" w:hAnsiTheme="majorBidi" w:cstheme="majorBidi"/>
          <w:noProof/>
        </w:rPr>
        <w:lastRenderedPageBreak/>
        <w:drawing>
          <wp:inline distT="0" distB="0" distL="0" distR="0">
            <wp:extent cx="5943600" cy="2736850"/>
            <wp:effectExtent l="0" t="0" r="0" b="0"/>
            <wp:docPr id="90"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28" cstate="print">
                      <a:extLst>
                        <a:ext uri="{28A0092B-C50C-407E-A947-70E740481C1C}">
                          <a14:useLocalDpi xmlns:a14="http://schemas.microsoft.com/office/drawing/2010/main"/>
                        </a:ext>
                      </a:extLst>
                    </a:blip>
                    <a:srcRect/>
                    <a:stretch>
                      <a:fillRect/>
                    </a:stretch>
                  </pic:blipFill>
                  <pic:spPr>
                    <a:xfrm>
                      <a:off x="0" y="0"/>
                      <a:ext cx="5943600" cy="2736850"/>
                    </a:xfrm>
                    <a:prstGeom prst="rect">
                      <a:avLst/>
                    </a:prstGeom>
                    <a:ln/>
                  </pic:spPr>
                </pic:pic>
              </a:graphicData>
            </a:graphic>
          </wp:inline>
        </w:drawing>
      </w:r>
    </w:p>
    <w:p w:rsidR="00495E7E" w:rsidRPr="00A033E7" w:rsidRDefault="00196F3F" w:rsidP="00CD2632">
      <w:pPr>
        <w:jc w:val="center"/>
        <w:rPr>
          <w:rFonts w:asciiTheme="majorBidi" w:hAnsiTheme="majorBidi" w:cstheme="majorBidi"/>
        </w:rPr>
      </w:pPr>
      <w:r w:rsidRPr="00A033E7">
        <w:rPr>
          <w:rFonts w:asciiTheme="majorBidi" w:hAnsiTheme="majorBidi" w:cstheme="majorBidi"/>
          <w:b/>
        </w:rPr>
        <w:t>Figure S1</w:t>
      </w:r>
      <w:r w:rsidR="00CD2632">
        <w:rPr>
          <w:rFonts w:asciiTheme="majorBidi" w:hAnsiTheme="majorBidi" w:cstheme="majorBidi"/>
          <w:b/>
        </w:rPr>
        <w:t>3</w:t>
      </w:r>
      <w:r w:rsidRPr="00A033E7">
        <w:rPr>
          <w:rFonts w:asciiTheme="majorBidi" w:hAnsiTheme="majorBidi" w:cstheme="majorBidi"/>
          <w:b/>
        </w:rPr>
        <w:t>:</w:t>
      </w:r>
      <w:r w:rsidRPr="00A033E7">
        <w:rPr>
          <w:rFonts w:asciiTheme="majorBidi" w:hAnsiTheme="majorBidi" w:cstheme="majorBidi"/>
        </w:rPr>
        <w:t xml:space="preserve"> Two-dimensional residue interaction map for the SARS-CoV nsp16-nsp10 complex. The horizontal dashed line represents the complex interface. The black dashed lines and the pink and brown arcs with spokes represent the hydrogen bonds and the </w:t>
      </w:r>
      <w:r w:rsidRPr="00A033E7">
        <w:rPr>
          <w:rFonts w:asciiTheme="majorBidi" w:hAnsiTheme="majorBidi" w:cstheme="majorBidi"/>
        </w:rPr>
        <w:t>hydrophobic contacts, respectively.</w:t>
      </w:r>
    </w:p>
    <w:p w:rsidR="00495E7E" w:rsidRPr="00A033E7" w:rsidRDefault="00495E7E">
      <w:pPr>
        <w:jc w:val="center"/>
        <w:rPr>
          <w:rFonts w:asciiTheme="majorBidi" w:hAnsiTheme="majorBidi" w:cstheme="majorBidi"/>
        </w:rPr>
      </w:pPr>
    </w:p>
    <w:p w:rsidR="00495E7E" w:rsidRPr="00A033E7" w:rsidRDefault="00196F3F">
      <w:pPr>
        <w:jc w:val="center"/>
        <w:rPr>
          <w:rFonts w:asciiTheme="majorBidi" w:hAnsiTheme="majorBidi" w:cstheme="majorBidi"/>
          <w:b/>
        </w:rPr>
      </w:pPr>
      <w:r w:rsidRPr="00A033E7">
        <w:rPr>
          <w:rFonts w:asciiTheme="majorBidi" w:hAnsiTheme="majorBidi" w:cstheme="majorBidi"/>
          <w:noProof/>
        </w:rPr>
        <w:drawing>
          <wp:inline distT="0" distB="0" distL="0" distR="0">
            <wp:extent cx="5943600" cy="2885440"/>
            <wp:effectExtent l="0" t="0" r="0" b="0"/>
            <wp:docPr id="91"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29" cstate="print">
                      <a:extLst>
                        <a:ext uri="{28A0092B-C50C-407E-A947-70E740481C1C}">
                          <a14:useLocalDpi xmlns:a14="http://schemas.microsoft.com/office/drawing/2010/main"/>
                        </a:ext>
                      </a:extLst>
                    </a:blip>
                    <a:srcRect/>
                    <a:stretch>
                      <a:fillRect/>
                    </a:stretch>
                  </pic:blipFill>
                  <pic:spPr>
                    <a:xfrm>
                      <a:off x="0" y="0"/>
                      <a:ext cx="5943600" cy="2885440"/>
                    </a:xfrm>
                    <a:prstGeom prst="rect">
                      <a:avLst/>
                    </a:prstGeom>
                    <a:ln/>
                  </pic:spPr>
                </pic:pic>
              </a:graphicData>
            </a:graphic>
          </wp:inline>
        </w:drawing>
      </w:r>
    </w:p>
    <w:p w:rsidR="00495E7E" w:rsidRPr="00A033E7" w:rsidRDefault="00196F3F" w:rsidP="00CD2632">
      <w:pPr>
        <w:jc w:val="center"/>
        <w:rPr>
          <w:rFonts w:asciiTheme="majorBidi" w:hAnsiTheme="majorBidi" w:cstheme="majorBidi"/>
        </w:rPr>
      </w:pPr>
      <w:r w:rsidRPr="00A033E7">
        <w:rPr>
          <w:rFonts w:asciiTheme="majorBidi" w:hAnsiTheme="majorBidi" w:cstheme="majorBidi"/>
          <w:b/>
        </w:rPr>
        <w:t>Figure S1</w:t>
      </w:r>
      <w:r w:rsidR="00CD2632">
        <w:rPr>
          <w:rFonts w:asciiTheme="majorBidi" w:hAnsiTheme="majorBidi" w:cstheme="majorBidi"/>
          <w:b/>
        </w:rPr>
        <w:t>4</w:t>
      </w:r>
      <w:r w:rsidRPr="00A033E7">
        <w:rPr>
          <w:rFonts w:asciiTheme="majorBidi" w:hAnsiTheme="majorBidi" w:cstheme="majorBidi"/>
          <w:b/>
        </w:rPr>
        <w:t>:</w:t>
      </w:r>
      <w:r w:rsidRPr="00A033E7">
        <w:rPr>
          <w:rFonts w:asciiTheme="majorBidi" w:hAnsiTheme="majorBidi" w:cstheme="majorBidi"/>
        </w:rPr>
        <w:t xml:space="preserve"> Two-dimensional residue interaction map for the MERS-CoV nsp16-nsp10 complex. The horizontal dashed line represents the complex interface. The black dashed lines and the pink and brown arcs with spokes represent the hydrogen bonds and the hydrophobic cont</w:t>
      </w:r>
      <w:r w:rsidRPr="00A033E7">
        <w:rPr>
          <w:rFonts w:asciiTheme="majorBidi" w:hAnsiTheme="majorBidi" w:cstheme="majorBidi"/>
        </w:rPr>
        <w:t>acts, respectively.</w:t>
      </w:r>
    </w:p>
    <w:p w:rsidR="00495E7E" w:rsidRPr="00A033E7" w:rsidRDefault="00196F3F" w:rsidP="00CD2632">
      <w:pPr>
        <w:jc w:val="center"/>
        <w:rPr>
          <w:rFonts w:asciiTheme="majorBidi" w:hAnsiTheme="majorBidi" w:cstheme="majorBidi"/>
        </w:rPr>
      </w:pPr>
      <w:r w:rsidRPr="00A033E7">
        <w:rPr>
          <w:rFonts w:asciiTheme="majorBidi" w:hAnsiTheme="majorBidi" w:cstheme="majorBidi"/>
          <w:noProof/>
        </w:rPr>
        <w:lastRenderedPageBreak/>
        <w:drawing>
          <wp:inline distT="0" distB="0" distL="0" distR="0">
            <wp:extent cx="5943600" cy="2835910"/>
            <wp:effectExtent l="0" t="0" r="0" b="0"/>
            <wp:docPr id="93"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30" cstate="print">
                      <a:extLst>
                        <a:ext uri="{28A0092B-C50C-407E-A947-70E740481C1C}">
                          <a14:useLocalDpi xmlns:a14="http://schemas.microsoft.com/office/drawing/2010/main"/>
                        </a:ext>
                      </a:extLst>
                    </a:blip>
                    <a:srcRect/>
                    <a:stretch>
                      <a:fillRect/>
                    </a:stretch>
                  </pic:blipFill>
                  <pic:spPr>
                    <a:xfrm>
                      <a:off x="0" y="0"/>
                      <a:ext cx="5943600" cy="2835910"/>
                    </a:xfrm>
                    <a:prstGeom prst="rect">
                      <a:avLst/>
                    </a:prstGeom>
                    <a:ln/>
                  </pic:spPr>
                </pic:pic>
              </a:graphicData>
            </a:graphic>
          </wp:inline>
        </w:drawing>
      </w:r>
      <w:r w:rsidRPr="00A033E7">
        <w:rPr>
          <w:rFonts w:asciiTheme="majorBidi" w:hAnsiTheme="majorBidi" w:cstheme="majorBidi"/>
          <w:b/>
        </w:rPr>
        <w:t>Figure S1</w:t>
      </w:r>
      <w:r w:rsidR="00CD2632">
        <w:rPr>
          <w:rFonts w:asciiTheme="majorBidi" w:hAnsiTheme="majorBidi" w:cstheme="majorBidi"/>
          <w:b/>
        </w:rPr>
        <w:t>5</w:t>
      </w:r>
      <w:r w:rsidRPr="00A033E7">
        <w:rPr>
          <w:rFonts w:asciiTheme="majorBidi" w:hAnsiTheme="majorBidi" w:cstheme="majorBidi"/>
          <w:b/>
        </w:rPr>
        <w:t>:</w:t>
      </w:r>
      <w:r w:rsidRPr="00A033E7">
        <w:rPr>
          <w:rFonts w:asciiTheme="majorBidi" w:hAnsiTheme="majorBidi" w:cstheme="majorBidi"/>
        </w:rPr>
        <w:t xml:space="preserve"> Two-dimensional residue interaction map for the HCoV-OC43 nsp16-nsp10 complex. The horizontal dashed line represents the complex interface. The black dashed lines and the pink and brown arcs with spokes represent the hydrog</w:t>
      </w:r>
      <w:r w:rsidRPr="00A033E7">
        <w:rPr>
          <w:rFonts w:asciiTheme="majorBidi" w:hAnsiTheme="majorBidi" w:cstheme="majorBidi"/>
        </w:rPr>
        <w:t>en bonds and the hydrophobic contacts, respectively.</w:t>
      </w:r>
    </w:p>
    <w:p w:rsidR="00495E7E" w:rsidRPr="00A033E7" w:rsidRDefault="00495E7E">
      <w:pPr>
        <w:jc w:val="center"/>
        <w:rPr>
          <w:rFonts w:asciiTheme="majorBidi" w:hAnsiTheme="majorBidi" w:cstheme="majorBidi"/>
        </w:rPr>
      </w:pPr>
    </w:p>
    <w:p w:rsidR="00495E7E" w:rsidRPr="00A033E7" w:rsidRDefault="00196F3F">
      <w:pPr>
        <w:jc w:val="center"/>
        <w:rPr>
          <w:rFonts w:asciiTheme="majorBidi" w:hAnsiTheme="majorBidi" w:cstheme="majorBidi"/>
        </w:rPr>
      </w:pPr>
      <w:r w:rsidRPr="00A033E7">
        <w:rPr>
          <w:rFonts w:asciiTheme="majorBidi" w:hAnsiTheme="majorBidi" w:cstheme="majorBidi"/>
          <w:noProof/>
        </w:rPr>
        <w:drawing>
          <wp:inline distT="114300" distB="114300" distL="114300" distR="114300">
            <wp:extent cx="4991100" cy="3228975"/>
            <wp:effectExtent l="0" t="0" r="0" b="0"/>
            <wp:docPr id="7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31"/>
                    <a:srcRect/>
                    <a:stretch>
                      <a:fillRect/>
                    </a:stretch>
                  </pic:blipFill>
                  <pic:spPr>
                    <a:xfrm>
                      <a:off x="0" y="0"/>
                      <a:ext cx="4991100" cy="3228975"/>
                    </a:xfrm>
                    <a:prstGeom prst="rect">
                      <a:avLst/>
                    </a:prstGeom>
                    <a:ln/>
                  </pic:spPr>
                </pic:pic>
              </a:graphicData>
            </a:graphic>
          </wp:inline>
        </w:drawing>
      </w:r>
    </w:p>
    <w:p w:rsidR="00495E7E" w:rsidRPr="00A033E7" w:rsidRDefault="00196F3F" w:rsidP="00CD2632">
      <w:pPr>
        <w:jc w:val="center"/>
        <w:rPr>
          <w:rFonts w:asciiTheme="majorBidi" w:hAnsiTheme="majorBidi" w:cstheme="majorBidi"/>
        </w:rPr>
      </w:pPr>
      <w:r w:rsidRPr="00A033E7">
        <w:rPr>
          <w:rFonts w:asciiTheme="majorBidi" w:hAnsiTheme="majorBidi" w:cstheme="majorBidi"/>
          <w:b/>
        </w:rPr>
        <w:t>Figure S1</w:t>
      </w:r>
      <w:r w:rsidR="00CD2632">
        <w:rPr>
          <w:rFonts w:asciiTheme="majorBidi" w:hAnsiTheme="majorBidi" w:cstheme="majorBidi"/>
          <w:b/>
        </w:rPr>
        <w:t>6</w:t>
      </w:r>
      <w:r w:rsidRPr="00A033E7">
        <w:rPr>
          <w:rFonts w:asciiTheme="majorBidi" w:hAnsiTheme="majorBidi" w:cstheme="majorBidi"/>
          <w:b/>
        </w:rPr>
        <w:t xml:space="preserve">: </w:t>
      </w:r>
      <w:r w:rsidRPr="00A033E7">
        <w:rPr>
          <w:rFonts w:asciiTheme="majorBidi" w:hAnsiTheme="majorBidi" w:cstheme="majorBidi"/>
        </w:rPr>
        <w:t>The distance range and the property contact maps for the SARS-CoV-2 nsp16-nsp10 and nsp14-nsp10 complexes. (a) distance range contact maps, and (b) property contact maps.</w:t>
      </w:r>
    </w:p>
    <w:p w:rsidR="00495E7E" w:rsidRPr="00A033E7" w:rsidRDefault="00495E7E">
      <w:pPr>
        <w:jc w:val="center"/>
        <w:rPr>
          <w:rFonts w:asciiTheme="majorBidi" w:hAnsiTheme="majorBidi" w:cstheme="majorBidi"/>
        </w:rPr>
      </w:pPr>
    </w:p>
    <w:p w:rsidR="00495E7E" w:rsidRPr="00A033E7" w:rsidRDefault="00196F3F" w:rsidP="00CD2632">
      <w:pPr>
        <w:jc w:val="center"/>
        <w:rPr>
          <w:rFonts w:asciiTheme="majorBidi" w:hAnsiTheme="majorBidi" w:cstheme="majorBidi"/>
        </w:rPr>
      </w:pPr>
      <w:r w:rsidRPr="00A033E7">
        <w:rPr>
          <w:rFonts w:asciiTheme="majorBidi" w:hAnsiTheme="majorBidi" w:cstheme="majorBidi"/>
          <w:noProof/>
        </w:rPr>
        <w:lastRenderedPageBreak/>
        <w:drawing>
          <wp:inline distT="114300" distB="114300" distL="114300" distR="114300">
            <wp:extent cx="5943600" cy="4889500"/>
            <wp:effectExtent l="0" t="0" r="0" b="0"/>
            <wp:docPr id="79"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32"/>
                    <a:srcRect/>
                    <a:stretch>
                      <a:fillRect/>
                    </a:stretch>
                  </pic:blipFill>
                  <pic:spPr>
                    <a:xfrm>
                      <a:off x="0" y="0"/>
                      <a:ext cx="5943600" cy="4889500"/>
                    </a:xfrm>
                    <a:prstGeom prst="rect">
                      <a:avLst/>
                    </a:prstGeom>
                    <a:ln/>
                  </pic:spPr>
                </pic:pic>
              </a:graphicData>
            </a:graphic>
          </wp:inline>
        </w:drawing>
      </w:r>
      <w:r w:rsidRPr="00A033E7">
        <w:rPr>
          <w:rFonts w:asciiTheme="majorBidi" w:hAnsiTheme="majorBidi" w:cstheme="majorBidi"/>
          <w:b/>
        </w:rPr>
        <w:t>Figure S1</w:t>
      </w:r>
      <w:r w:rsidR="00CD2632">
        <w:rPr>
          <w:rFonts w:asciiTheme="majorBidi" w:hAnsiTheme="majorBidi" w:cstheme="majorBidi"/>
          <w:b/>
        </w:rPr>
        <w:t>7</w:t>
      </w:r>
      <w:r w:rsidRPr="00A033E7">
        <w:rPr>
          <w:rFonts w:asciiTheme="majorBidi" w:hAnsiTheme="majorBidi" w:cstheme="majorBidi"/>
          <w:b/>
        </w:rPr>
        <w:t xml:space="preserve">: </w:t>
      </w:r>
      <w:r w:rsidRPr="00A033E7">
        <w:rPr>
          <w:rFonts w:asciiTheme="majorBidi" w:hAnsiTheme="majorBidi" w:cstheme="majorBidi"/>
        </w:rPr>
        <w:t>The heat map for residue-residue pairwise interaction energies (IEs) between the predicted key interacting residues of nsp10 and nsp16 in SAR-CoV-2. The negative (with the stabilizing roles in PPIs) and positive (with the destabilizing roles in PPIs) pairw</w:t>
      </w:r>
      <w:r w:rsidRPr="00A033E7">
        <w:rPr>
          <w:rFonts w:asciiTheme="majorBidi" w:hAnsiTheme="majorBidi" w:cstheme="majorBidi"/>
        </w:rPr>
        <w:t>ise IEs are colored in red and blue, respectively.</w:t>
      </w:r>
    </w:p>
    <w:p w:rsidR="00495E7E" w:rsidRPr="00A033E7" w:rsidRDefault="00196F3F" w:rsidP="00CD2632">
      <w:pPr>
        <w:jc w:val="center"/>
        <w:rPr>
          <w:rFonts w:asciiTheme="majorBidi" w:hAnsiTheme="majorBidi" w:cstheme="majorBidi"/>
        </w:rPr>
      </w:pPr>
      <w:r w:rsidRPr="00A033E7">
        <w:rPr>
          <w:rFonts w:asciiTheme="majorBidi" w:hAnsiTheme="majorBidi" w:cstheme="majorBidi"/>
          <w:noProof/>
        </w:rPr>
        <w:lastRenderedPageBreak/>
        <w:drawing>
          <wp:inline distT="114300" distB="114300" distL="114300" distR="114300">
            <wp:extent cx="5838825" cy="5848350"/>
            <wp:effectExtent l="0" t="0" r="0" b="0"/>
            <wp:docPr id="95" name="image32.jpg"/>
            <wp:cNvGraphicFramePr/>
            <a:graphic xmlns:a="http://schemas.openxmlformats.org/drawingml/2006/main">
              <a:graphicData uri="http://schemas.openxmlformats.org/drawingml/2006/picture">
                <pic:pic xmlns:pic="http://schemas.openxmlformats.org/drawingml/2006/picture">
                  <pic:nvPicPr>
                    <pic:cNvPr id="0" name="image32.jpg"/>
                    <pic:cNvPicPr preferRelativeResize="0"/>
                  </pic:nvPicPr>
                  <pic:blipFill>
                    <a:blip r:embed="rId33"/>
                    <a:srcRect l="801" t="801" r="961" b="801"/>
                    <a:stretch>
                      <a:fillRect/>
                    </a:stretch>
                  </pic:blipFill>
                  <pic:spPr>
                    <a:xfrm>
                      <a:off x="0" y="0"/>
                      <a:ext cx="5838825" cy="5848350"/>
                    </a:xfrm>
                    <a:prstGeom prst="rect">
                      <a:avLst/>
                    </a:prstGeom>
                    <a:ln/>
                  </pic:spPr>
                </pic:pic>
              </a:graphicData>
            </a:graphic>
          </wp:inline>
        </w:drawing>
      </w:r>
      <w:r w:rsidRPr="00A033E7">
        <w:rPr>
          <w:rFonts w:asciiTheme="majorBidi" w:hAnsiTheme="majorBidi" w:cstheme="majorBidi"/>
          <w:b/>
        </w:rPr>
        <w:t>Figure S1</w:t>
      </w:r>
      <w:r w:rsidR="00CD2632">
        <w:rPr>
          <w:rFonts w:asciiTheme="majorBidi" w:hAnsiTheme="majorBidi" w:cstheme="majorBidi"/>
          <w:b/>
        </w:rPr>
        <w:t>8</w:t>
      </w:r>
      <w:r w:rsidRPr="00A033E7">
        <w:rPr>
          <w:rFonts w:asciiTheme="majorBidi" w:hAnsiTheme="majorBidi" w:cstheme="majorBidi"/>
          <w:b/>
        </w:rPr>
        <w:t xml:space="preserve">: </w:t>
      </w:r>
      <w:r w:rsidRPr="00A033E7">
        <w:rPr>
          <w:rFonts w:asciiTheme="majorBidi" w:hAnsiTheme="majorBidi" w:cstheme="majorBidi"/>
        </w:rPr>
        <w:t>The heat map for residue-residue pairwise interaction energies (IEs) between the predicted key interacting residues of nsp10 and nsp14 in SARS-CoV-2. The negative (with the stabilizing roles i</w:t>
      </w:r>
      <w:r w:rsidRPr="00A033E7">
        <w:rPr>
          <w:rFonts w:asciiTheme="majorBidi" w:hAnsiTheme="majorBidi" w:cstheme="majorBidi"/>
        </w:rPr>
        <w:t>n PPIs) and positive (with the destabilizing roles in PPIs) pairwise IEs are colored in red and blue, respectively.</w:t>
      </w:r>
    </w:p>
    <w:p w:rsidR="00495E7E" w:rsidRPr="00A033E7" w:rsidRDefault="00196F3F">
      <w:pPr>
        <w:jc w:val="center"/>
        <w:rPr>
          <w:rFonts w:asciiTheme="majorBidi" w:hAnsiTheme="majorBidi" w:cstheme="majorBidi"/>
        </w:rPr>
      </w:pPr>
      <w:r w:rsidRPr="00A033E7">
        <w:rPr>
          <w:rFonts w:asciiTheme="majorBidi" w:hAnsiTheme="majorBidi" w:cstheme="majorBidi"/>
          <w:noProof/>
        </w:rPr>
        <w:lastRenderedPageBreak/>
        <w:drawing>
          <wp:inline distT="114300" distB="114300" distL="114300" distR="114300">
            <wp:extent cx="5103124" cy="7548563"/>
            <wp:effectExtent l="0" t="0" r="0" b="0"/>
            <wp:docPr id="78"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34"/>
                    <a:srcRect/>
                    <a:stretch>
                      <a:fillRect/>
                    </a:stretch>
                  </pic:blipFill>
                  <pic:spPr>
                    <a:xfrm>
                      <a:off x="0" y="0"/>
                      <a:ext cx="5103124" cy="7548563"/>
                    </a:xfrm>
                    <a:prstGeom prst="rect">
                      <a:avLst/>
                    </a:prstGeom>
                    <a:ln/>
                  </pic:spPr>
                </pic:pic>
              </a:graphicData>
            </a:graphic>
          </wp:inline>
        </w:drawing>
      </w:r>
    </w:p>
    <w:p w:rsidR="00495E7E" w:rsidRPr="00A033E7" w:rsidRDefault="00196F3F" w:rsidP="00CD2632">
      <w:pPr>
        <w:jc w:val="center"/>
        <w:rPr>
          <w:rFonts w:asciiTheme="majorBidi" w:hAnsiTheme="majorBidi" w:cstheme="majorBidi"/>
        </w:rPr>
      </w:pPr>
      <w:r w:rsidRPr="00A033E7">
        <w:rPr>
          <w:rFonts w:asciiTheme="majorBidi" w:hAnsiTheme="majorBidi" w:cstheme="majorBidi"/>
          <w:b/>
        </w:rPr>
        <w:t>Figure S1</w:t>
      </w:r>
      <w:r w:rsidR="00CD2632">
        <w:rPr>
          <w:rFonts w:asciiTheme="majorBidi" w:hAnsiTheme="majorBidi" w:cstheme="majorBidi"/>
          <w:b/>
        </w:rPr>
        <w:t>9</w:t>
      </w:r>
      <w:r w:rsidRPr="00A033E7">
        <w:rPr>
          <w:rFonts w:asciiTheme="majorBidi" w:hAnsiTheme="majorBidi" w:cstheme="majorBidi"/>
          <w:b/>
        </w:rPr>
        <w:t>:</w:t>
      </w:r>
      <w:r w:rsidRPr="00A033E7">
        <w:rPr>
          <w:rFonts w:asciiTheme="majorBidi" w:hAnsiTheme="majorBidi" w:cstheme="majorBidi"/>
        </w:rPr>
        <w:t xml:space="preserve"> The node centrality parameters in the network, including the degree centrality (DC), betweenness centrality (BC), and closenes</w:t>
      </w:r>
      <w:r w:rsidRPr="00A033E7">
        <w:rPr>
          <w:rFonts w:asciiTheme="majorBidi" w:hAnsiTheme="majorBidi" w:cstheme="majorBidi"/>
        </w:rPr>
        <w:t xml:space="preserve">s centrality (CC) of the predicted key interacting residues of the SARS-CoV-2 nsp16-nsp10 complex. (a) the node centrality parameters for the predicted key interacting </w:t>
      </w:r>
      <w:r w:rsidRPr="00A033E7">
        <w:rPr>
          <w:rFonts w:asciiTheme="majorBidi" w:hAnsiTheme="majorBidi" w:cstheme="majorBidi"/>
        </w:rPr>
        <w:lastRenderedPageBreak/>
        <w:t>residues of nsp10, and (b) the node centrality parameters for the predicted key interact</w:t>
      </w:r>
      <w:r w:rsidRPr="00A033E7">
        <w:rPr>
          <w:rFonts w:asciiTheme="majorBidi" w:hAnsiTheme="majorBidi" w:cstheme="majorBidi"/>
        </w:rPr>
        <w:t>ing residues of nsp16.</w:t>
      </w:r>
    </w:p>
    <w:p w:rsidR="00495E7E" w:rsidRPr="00A033E7" w:rsidRDefault="00196F3F" w:rsidP="00CD2632">
      <w:pPr>
        <w:spacing w:line="360" w:lineRule="auto"/>
        <w:jc w:val="center"/>
        <w:rPr>
          <w:rFonts w:asciiTheme="majorBidi" w:hAnsiTheme="majorBidi" w:cstheme="majorBidi"/>
        </w:rPr>
      </w:pPr>
      <w:r w:rsidRPr="00A033E7">
        <w:rPr>
          <w:rFonts w:asciiTheme="majorBidi" w:hAnsiTheme="majorBidi" w:cstheme="majorBidi"/>
          <w:noProof/>
        </w:rPr>
        <w:drawing>
          <wp:inline distT="114300" distB="114300" distL="114300" distR="114300">
            <wp:extent cx="5934075" cy="6019800"/>
            <wp:effectExtent l="0" t="0" r="0" b="0"/>
            <wp:docPr id="67" name="image29.png"/>
            <wp:cNvGraphicFramePr/>
            <a:graphic xmlns:a="http://schemas.openxmlformats.org/drawingml/2006/main">
              <a:graphicData uri="http://schemas.openxmlformats.org/drawingml/2006/picture">
                <pic:pic xmlns:pic="http://schemas.openxmlformats.org/drawingml/2006/picture">
                  <pic:nvPicPr>
                    <pic:cNvPr id="0" name="image29.png"/>
                    <pic:cNvPicPr preferRelativeResize="0"/>
                  </pic:nvPicPr>
                  <pic:blipFill>
                    <a:blip r:embed="rId35"/>
                    <a:srcRect/>
                    <a:stretch>
                      <a:fillRect/>
                    </a:stretch>
                  </pic:blipFill>
                  <pic:spPr>
                    <a:xfrm>
                      <a:off x="0" y="0"/>
                      <a:ext cx="5934075" cy="6019800"/>
                    </a:xfrm>
                    <a:prstGeom prst="rect">
                      <a:avLst/>
                    </a:prstGeom>
                    <a:ln/>
                  </pic:spPr>
                </pic:pic>
              </a:graphicData>
            </a:graphic>
          </wp:inline>
        </w:drawing>
      </w:r>
      <w:r w:rsidR="00CD2632">
        <w:rPr>
          <w:rFonts w:asciiTheme="majorBidi" w:hAnsiTheme="majorBidi" w:cstheme="majorBidi"/>
          <w:b/>
        </w:rPr>
        <w:t>Figure S20</w:t>
      </w:r>
      <w:r w:rsidRPr="00A033E7">
        <w:rPr>
          <w:rFonts w:asciiTheme="majorBidi" w:hAnsiTheme="majorBidi" w:cstheme="majorBidi"/>
          <w:b/>
        </w:rPr>
        <w:t>:</w:t>
      </w:r>
      <w:r w:rsidRPr="00A033E7">
        <w:rPr>
          <w:rFonts w:asciiTheme="majorBidi" w:hAnsiTheme="majorBidi" w:cstheme="majorBidi"/>
        </w:rPr>
        <w:t xml:space="preserve"> The node centrality parameters in the network, including the degree centrality (DC), betweenness centrality (BC), and closeness centrality (CC) of the predicted key interacting residues of the SARS-CoV-2 nsp14-nsp10 comp</w:t>
      </w:r>
      <w:r w:rsidRPr="00A033E7">
        <w:rPr>
          <w:rFonts w:asciiTheme="majorBidi" w:hAnsiTheme="majorBidi" w:cstheme="majorBidi"/>
        </w:rPr>
        <w:t>lex. (a) the node centrality parameters for the predicted key interacting residues of nsp10, and (b) the node centrality parameters for the predicted key interacting residues of nsp14.</w:t>
      </w:r>
    </w:p>
    <w:p w:rsidR="00495E7E" w:rsidRPr="00A033E7" w:rsidRDefault="00196F3F" w:rsidP="00CD2632">
      <w:pPr>
        <w:jc w:val="center"/>
        <w:rPr>
          <w:rFonts w:asciiTheme="majorBidi" w:hAnsiTheme="majorBidi" w:cstheme="majorBidi"/>
        </w:rPr>
      </w:pPr>
      <w:r w:rsidRPr="00A033E7">
        <w:rPr>
          <w:rFonts w:asciiTheme="majorBidi" w:hAnsiTheme="majorBidi" w:cstheme="majorBidi"/>
          <w:noProof/>
        </w:rPr>
        <w:lastRenderedPageBreak/>
        <w:drawing>
          <wp:inline distT="0" distB="0" distL="0" distR="0">
            <wp:extent cx="5943600" cy="5943600"/>
            <wp:effectExtent l="0" t="0" r="0" b="0"/>
            <wp:docPr id="96"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36"/>
                    <a:srcRect/>
                    <a:stretch>
                      <a:fillRect/>
                    </a:stretch>
                  </pic:blipFill>
                  <pic:spPr>
                    <a:xfrm>
                      <a:off x="0" y="0"/>
                      <a:ext cx="5943600" cy="5943600"/>
                    </a:xfrm>
                    <a:prstGeom prst="rect">
                      <a:avLst/>
                    </a:prstGeom>
                    <a:ln/>
                  </pic:spPr>
                </pic:pic>
              </a:graphicData>
            </a:graphic>
          </wp:inline>
        </w:drawing>
      </w:r>
      <w:r w:rsidRPr="00A033E7">
        <w:rPr>
          <w:rFonts w:asciiTheme="majorBidi" w:hAnsiTheme="majorBidi" w:cstheme="majorBidi"/>
          <w:b/>
        </w:rPr>
        <w:t>Figure S2</w:t>
      </w:r>
      <w:r w:rsidR="00CD2632">
        <w:rPr>
          <w:rFonts w:asciiTheme="majorBidi" w:hAnsiTheme="majorBidi" w:cstheme="majorBidi"/>
          <w:b/>
        </w:rPr>
        <w:t>1</w:t>
      </w:r>
      <w:r w:rsidRPr="00A033E7">
        <w:rPr>
          <w:rFonts w:asciiTheme="majorBidi" w:hAnsiTheme="majorBidi" w:cstheme="majorBidi"/>
          <w:b/>
        </w:rPr>
        <w:t>:</w:t>
      </w:r>
      <w:r w:rsidRPr="00A033E7">
        <w:rPr>
          <w:rFonts w:asciiTheme="majorBidi" w:hAnsiTheme="majorBidi" w:cstheme="majorBidi"/>
        </w:rPr>
        <w:t xml:space="preserve"> The 3D networks of the residue–residue interactions for th</w:t>
      </w:r>
      <w:r w:rsidRPr="00A033E7">
        <w:rPr>
          <w:rFonts w:asciiTheme="majorBidi" w:hAnsiTheme="majorBidi" w:cstheme="majorBidi"/>
        </w:rPr>
        <w:t xml:space="preserve">e SARS-CoV-2 nsp16-nsp10 and nsp14-nsp10 complexes. (a) 3D network of the nsp16-nsp10 complex, and (b) 3D network of the SARS-CoV-2 nsp14-nsp10 complex. The nodes and edges at PPIs interface are colored in red and yellow, respectively. The protein-protein </w:t>
      </w:r>
      <w:r w:rsidRPr="00A033E7">
        <w:rPr>
          <w:rFonts w:asciiTheme="majorBidi" w:hAnsiTheme="majorBidi" w:cstheme="majorBidi"/>
        </w:rPr>
        <w:t>interfaces are colored in red and shown in the box.</w:t>
      </w:r>
    </w:p>
    <w:p w:rsidR="00495E7E" w:rsidRPr="00A033E7" w:rsidRDefault="00495E7E">
      <w:pPr>
        <w:jc w:val="center"/>
        <w:rPr>
          <w:rFonts w:asciiTheme="majorBidi" w:hAnsiTheme="majorBidi" w:cstheme="majorBidi"/>
        </w:rPr>
      </w:pPr>
    </w:p>
    <w:p w:rsidR="00495E7E" w:rsidRPr="00A033E7" w:rsidRDefault="00196F3F" w:rsidP="00CD2632">
      <w:pPr>
        <w:jc w:val="center"/>
        <w:rPr>
          <w:rFonts w:asciiTheme="majorBidi" w:hAnsiTheme="majorBidi" w:cstheme="majorBidi"/>
          <w:b/>
        </w:rPr>
      </w:pPr>
      <w:r w:rsidRPr="00A033E7">
        <w:rPr>
          <w:rFonts w:asciiTheme="majorBidi" w:hAnsiTheme="majorBidi" w:cstheme="majorBidi"/>
          <w:noProof/>
        </w:rPr>
        <w:lastRenderedPageBreak/>
        <w:drawing>
          <wp:inline distT="0" distB="0" distL="0" distR="0">
            <wp:extent cx="5943600" cy="4516755"/>
            <wp:effectExtent l="0" t="0" r="0" b="0"/>
            <wp:docPr id="97" name="image31.png"/>
            <wp:cNvGraphicFramePr/>
            <a:graphic xmlns:a="http://schemas.openxmlformats.org/drawingml/2006/main">
              <a:graphicData uri="http://schemas.openxmlformats.org/drawingml/2006/picture">
                <pic:pic xmlns:pic="http://schemas.openxmlformats.org/drawingml/2006/picture">
                  <pic:nvPicPr>
                    <pic:cNvPr id="0" name="image31.png"/>
                    <pic:cNvPicPr preferRelativeResize="0"/>
                  </pic:nvPicPr>
                  <pic:blipFill>
                    <a:blip r:embed="rId37" cstate="print">
                      <a:extLst>
                        <a:ext uri="{28A0092B-C50C-407E-A947-70E740481C1C}">
                          <a14:useLocalDpi xmlns:a14="http://schemas.microsoft.com/office/drawing/2010/main"/>
                        </a:ext>
                      </a:extLst>
                    </a:blip>
                    <a:srcRect/>
                    <a:stretch>
                      <a:fillRect/>
                    </a:stretch>
                  </pic:blipFill>
                  <pic:spPr>
                    <a:xfrm>
                      <a:off x="0" y="0"/>
                      <a:ext cx="5943600" cy="4516755"/>
                    </a:xfrm>
                    <a:prstGeom prst="rect">
                      <a:avLst/>
                    </a:prstGeom>
                    <a:ln/>
                  </pic:spPr>
                </pic:pic>
              </a:graphicData>
            </a:graphic>
          </wp:inline>
        </w:drawing>
      </w:r>
      <w:r w:rsidRPr="00A033E7">
        <w:rPr>
          <w:rFonts w:asciiTheme="majorBidi" w:hAnsiTheme="majorBidi" w:cstheme="majorBidi"/>
          <w:b/>
        </w:rPr>
        <w:t>Figure S2</w:t>
      </w:r>
      <w:r w:rsidR="00CD2632">
        <w:rPr>
          <w:rFonts w:asciiTheme="majorBidi" w:hAnsiTheme="majorBidi" w:cstheme="majorBidi"/>
          <w:b/>
        </w:rPr>
        <w:t>2</w:t>
      </w:r>
      <w:r w:rsidRPr="00A033E7">
        <w:rPr>
          <w:rFonts w:asciiTheme="majorBidi" w:hAnsiTheme="majorBidi" w:cstheme="majorBidi"/>
          <w:b/>
        </w:rPr>
        <w:t xml:space="preserve">: </w:t>
      </w:r>
      <w:r w:rsidRPr="00A033E7">
        <w:rPr>
          <w:rFonts w:asciiTheme="majorBidi" w:hAnsiTheme="majorBidi" w:cstheme="majorBidi"/>
        </w:rPr>
        <w:t>The top 5 nsp16 residues with the greatest energy contributions</w:t>
      </w:r>
      <w:r w:rsidR="007A03C1">
        <w:rPr>
          <w:rFonts w:asciiTheme="majorBidi" w:hAnsiTheme="majorBidi" w:cstheme="majorBidi"/>
        </w:rPr>
        <w:t xml:space="preserve"> </w:t>
      </w:r>
      <w:r w:rsidR="007A03C1" w:rsidRPr="00982C0F">
        <w:rPr>
          <w:rFonts w:asciiTheme="majorBidi" w:hAnsiTheme="majorBidi" w:cstheme="majorBidi"/>
        </w:rPr>
        <w:t>(the lowest energy)</w:t>
      </w:r>
      <w:r w:rsidRPr="00A033E7">
        <w:rPr>
          <w:rFonts w:asciiTheme="majorBidi" w:hAnsiTheme="majorBidi" w:cstheme="majorBidi"/>
        </w:rPr>
        <w:t xml:space="preserve"> in the interactions of OLP-13, OLP-16, OLP-17, OLP-18 and nsp16 as target protein. (a) OLP-13 and nsp16 complex, (b) OLP-16 an</w:t>
      </w:r>
      <w:r w:rsidRPr="00A033E7">
        <w:rPr>
          <w:rFonts w:asciiTheme="majorBidi" w:hAnsiTheme="majorBidi" w:cstheme="majorBidi"/>
        </w:rPr>
        <w:t>d nsp16 complex, (c) OLP-17 and nsp16 complex, and (d) OLP-18 and nsp16 complex. Nsp16 and the peptides are shown in blue and green, respectively.</w:t>
      </w:r>
    </w:p>
    <w:p w:rsidR="00495E7E" w:rsidRPr="00A033E7" w:rsidRDefault="00495E7E">
      <w:pPr>
        <w:jc w:val="center"/>
        <w:rPr>
          <w:rFonts w:asciiTheme="majorBidi" w:hAnsiTheme="majorBidi" w:cstheme="majorBidi"/>
          <w:b/>
        </w:rPr>
      </w:pPr>
    </w:p>
    <w:p w:rsidR="00495E7E" w:rsidRPr="00A033E7" w:rsidRDefault="00196F3F">
      <w:pPr>
        <w:jc w:val="center"/>
        <w:rPr>
          <w:rFonts w:asciiTheme="majorBidi" w:hAnsiTheme="majorBidi" w:cstheme="majorBidi"/>
        </w:rPr>
      </w:pPr>
      <w:r w:rsidRPr="00A033E7">
        <w:rPr>
          <w:rFonts w:asciiTheme="majorBidi" w:hAnsiTheme="majorBidi" w:cstheme="majorBidi"/>
          <w:noProof/>
        </w:rPr>
        <w:lastRenderedPageBreak/>
        <w:drawing>
          <wp:inline distT="0" distB="0" distL="0" distR="0">
            <wp:extent cx="5943600" cy="6537325"/>
            <wp:effectExtent l="0" t="0" r="0" b="0"/>
            <wp:docPr id="69" name="image33.png"/>
            <wp:cNvGraphicFramePr/>
            <a:graphic xmlns:a="http://schemas.openxmlformats.org/drawingml/2006/main">
              <a:graphicData uri="http://schemas.openxmlformats.org/drawingml/2006/picture">
                <pic:pic xmlns:pic="http://schemas.openxmlformats.org/drawingml/2006/picture">
                  <pic:nvPicPr>
                    <pic:cNvPr id="0" name="image33.png"/>
                    <pic:cNvPicPr preferRelativeResize="0"/>
                  </pic:nvPicPr>
                  <pic:blipFill>
                    <a:blip r:embed="rId38" cstate="print">
                      <a:extLst>
                        <a:ext uri="{28A0092B-C50C-407E-A947-70E740481C1C}">
                          <a14:useLocalDpi xmlns:a14="http://schemas.microsoft.com/office/drawing/2010/main"/>
                        </a:ext>
                      </a:extLst>
                    </a:blip>
                    <a:srcRect/>
                    <a:stretch>
                      <a:fillRect/>
                    </a:stretch>
                  </pic:blipFill>
                  <pic:spPr>
                    <a:xfrm>
                      <a:off x="0" y="0"/>
                      <a:ext cx="5943600" cy="6537325"/>
                    </a:xfrm>
                    <a:prstGeom prst="rect">
                      <a:avLst/>
                    </a:prstGeom>
                    <a:ln/>
                  </pic:spPr>
                </pic:pic>
              </a:graphicData>
            </a:graphic>
          </wp:inline>
        </w:drawing>
      </w:r>
      <w:r w:rsidR="00CD2632">
        <w:rPr>
          <w:rFonts w:asciiTheme="majorBidi" w:hAnsiTheme="majorBidi" w:cstheme="majorBidi"/>
          <w:b/>
        </w:rPr>
        <w:t>Figure S23</w:t>
      </w:r>
      <w:r w:rsidRPr="00A033E7">
        <w:rPr>
          <w:rFonts w:asciiTheme="majorBidi" w:hAnsiTheme="majorBidi" w:cstheme="majorBidi"/>
          <w:b/>
        </w:rPr>
        <w:t xml:space="preserve">: </w:t>
      </w:r>
      <w:r w:rsidRPr="00A033E7">
        <w:rPr>
          <w:rFonts w:asciiTheme="majorBidi" w:hAnsiTheme="majorBidi" w:cstheme="majorBidi"/>
        </w:rPr>
        <w:t>The top 5 nsp16 residues with the greatest energy contributions</w:t>
      </w:r>
      <w:r w:rsidR="007A03C1">
        <w:rPr>
          <w:rFonts w:asciiTheme="majorBidi" w:hAnsiTheme="majorBidi" w:cstheme="majorBidi"/>
        </w:rPr>
        <w:t xml:space="preserve"> </w:t>
      </w:r>
      <w:r w:rsidR="007A03C1" w:rsidRPr="00982C0F">
        <w:rPr>
          <w:rFonts w:asciiTheme="majorBidi" w:hAnsiTheme="majorBidi" w:cstheme="majorBidi"/>
        </w:rPr>
        <w:t>(the lowest energy)</w:t>
      </w:r>
      <w:r w:rsidRPr="00A033E7">
        <w:rPr>
          <w:rFonts w:asciiTheme="majorBidi" w:hAnsiTheme="majorBidi" w:cstheme="majorBidi"/>
        </w:rPr>
        <w:t xml:space="preserve"> in the interactions of P-16-11,</w:t>
      </w:r>
      <w:r w:rsidRPr="00A033E7">
        <w:rPr>
          <w:rFonts w:asciiTheme="majorBidi" w:hAnsiTheme="majorBidi" w:cstheme="majorBidi"/>
        </w:rPr>
        <w:t xml:space="preserve"> P-16-12, P-16-13, P-16-14, P-16-15 and nsp16 as target protein. (a) P-16-11 and nsp16 complex, (b) P-16-12 and nsp16 complex, (c) P-16-13 and nsp16 complex, (d) P-16-14 and nsp16 complex, and (e) P-16-15 and nsp16. Nsp16 and the peptides are shown in blue</w:t>
      </w:r>
      <w:r w:rsidRPr="00A033E7">
        <w:rPr>
          <w:rFonts w:asciiTheme="majorBidi" w:hAnsiTheme="majorBidi" w:cstheme="majorBidi"/>
        </w:rPr>
        <w:t xml:space="preserve"> and green, respectively.</w:t>
      </w:r>
    </w:p>
    <w:p w:rsidR="00495E7E" w:rsidRPr="00A033E7" w:rsidRDefault="00495E7E">
      <w:pPr>
        <w:jc w:val="center"/>
        <w:rPr>
          <w:rFonts w:asciiTheme="majorBidi" w:hAnsiTheme="majorBidi" w:cstheme="majorBidi"/>
        </w:rPr>
      </w:pPr>
    </w:p>
    <w:p w:rsidR="00495E7E" w:rsidRPr="00A033E7" w:rsidRDefault="00196F3F" w:rsidP="00CD2632">
      <w:pPr>
        <w:jc w:val="center"/>
        <w:rPr>
          <w:rFonts w:asciiTheme="majorBidi" w:hAnsiTheme="majorBidi" w:cstheme="majorBidi"/>
        </w:rPr>
      </w:pPr>
      <w:r w:rsidRPr="00A033E7">
        <w:rPr>
          <w:rFonts w:asciiTheme="majorBidi" w:hAnsiTheme="majorBidi" w:cstheme="majorBidi"/>
          <w:noProof/>
        </w:rPr>
        <w:lastRenderedPageBreak/>
        <w:drawing>
          <wp:inline distT="0" distB="0" distL="0" distR="0">
            <wp:extent cx="5943600" cy="4516755"/>
            <wp:effectExtent l="0" t="0" r="0" b="0"/>
            <wp:docPr id="70"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39" cstate="print">
                      <a:extLst>
                        <a:ext uri="{28A0092B-C50C-407E-A947-70E740481C1C}">
                          <a14:useLocalDpi xmlns:a14="http://schemas.microsoft.com/office/drawing/2010/main"/>
                        </a:ext>
                      </a:extLst>
                    </a:blip>
                    <a:srcRect/>
                    <a:stretch>
                      <a:fillRect/>
                    </a:stretch>
                  </pic:blipFill>
                  <pic:spPr>
                    <a:xfrm>
                      <a:off x="0" y="0"/>
                      <a:ext cx="5943600" cy="4516755"/>
                    </a:xfrm>
                    <a:prstGeom prst="rect">
                      <a:avLst/>
                    </a:prstGeom>
                    <a:ln/>
                  </pic:spPr>
                </pic:pic>
              </a:graphicData>
            </a:graphic>
          </wp:inline>
        </w:drawing>
      </w:r>
      <w:r w:rsidRPr="00A033E7">
        <w:rPr>
          <w:rFonts w:asciiTheme="majorBidi" w:hAnsiTheme="majorBidi" w:cstheme="majorBidi"/>
          <w:b/>
        </w:rPr>
        <w:t>Figure S2</w:t>
      </w:r>
      <w:r w:rsidR="00CD2632">
        <w:rPr>
          <w:rFonts w:asciiTheme="majorBidi" w:hAnsiTheme="majorBidi" w:cstheme="majorBidi"/>
          <w:b/>
        </w:rPr>
        <w:t>4</w:t>
      </w:r>
      <w:r w:rsidRPr="00A033E7">
        <w:rPr>
          <w:rFonts w:asciiTheme="majorBidi" w:hAnsiTheme="majorBidi" w:cstheme="majorBidi"/>
          <w:b/>
        </w:rPr>
        <w:t xml:space="preserve">: </w:t>
      </w:r>
      <w:r w:rsidRPr="00A033E7">
        <w:rPr>
          <w:rFonts w:asciiTheme="majorBidi" w:hAnsiTheme="majorBidi" w:cstheme="majorBidi"/>
        </w:rPr>
        <w:t>The top 5 nsp14 residues with the greatest energy contributions</w:t>
      </w:r>
      <w:r w:rsidR="007A03C1">
        <w:rPr>
          <w:rFonts w:asciiTheme="majorBidi" w:hAnsiTheme="majorBidi" w:cstheme="majorBidi"/>
        </w:rPr>
        <w:t xml:space="preserve"> </w:t>
      </w:r>
      <w:r w:rsidR="007A03C1" w:rsidRPr="00982C0F">
        <w:rPr>
          <w:rFonts w:asciiTheme="majorBidi" w:hAnsiTheme="majorBidi" w:cstheme="majorBidi"/>
        </w:rPr>
        <w:t>(the lowest energy)</w:t>
      </w:r>
      <w:r w:rsidRPr="00A033E7">
        <w:rPr>
          <w:rFonts w:asciiTheme="majorBidi" w:hAnsiTheme="majorBidi" w:cstheme="majorBidi"/>
        </w:rPr>
        <w:t xml:space="preserve"> in the interactions of OLP-13, OLP-16, OLP-17, OLP-18 and nsp14 as target protein. (a) OLP-13 and nsp14 complex, (b) OLP-16 and nsp14 complex, (c) OLP-1</w:t>
      </w:r>
      <w:r w:rsidRPr="00A033E7">
        <w:rPr>
          <w:rFonts w:asciiTheme="majorBidi" w:hAnsiTheme="majorBidi" w:cstheme="majorBidi"/>
        </w:rPr>
        <w:t>7 and nsp14 complex, and (d) OLP-18 and nsp14 complex. Nsp14 and the peptides are shown in blue and green, respectively.</w:t>
      </w:r>
    </w:p>
    <w:p w:rsidR="00495E7E" w:rsidRPr="00A033E7" w:rsidRDefault="00196F3F" w:rsidP="00CD2632">
      <w:pPr>
        <w:jc w:val="center"/>
        <w:rPr>
          <w:rFonts w:asciiTheme="majorBidi" w:hAnsiTheme="majorBidi" w:cstheme="majorBidi"/>
          <w:b/>
        </w:rPr>
      </w:pPr>
      <w:r w:rsidRPr="00A033E7">
        <w:rPr>
          <w:rFonts w:asciiTheme="majorBidi" w:hAnsiTheme="majorBidi" w:cstheme="majorBidi"/>
          <w:noProof/>
        </w:rPr>
        <w:lastRenderedPageBreak/>
        <w:drawing>
          <wp:inline distT="0" distB="0" distL="0" distR="0">
            <wp:extent cx="5943600" cy="6537325"/>
            <wp:effectExtent l="0" t="0" r="0" b="0"/>
            <wp:docPr id="72"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40" cstate="print">
                      <a:extLst>
                        <a:ext uri="{28A0092B-C50C-407E-A947-70E740481C1C}">
                          <a14:useLocalDpi xmlns:a14="http://schemas.microsoft.com/office/drawing/2010/main"/>
                        </a:ext>
                      </a:extLst>
                    </a:blip>
                    <a:srcRect/>
                    <a:stretch>
                      <a:fillRect/>
                    </a:stretch>
                  </pic:blipFill>
                  <pic:spPr>
                    <a:xfrm>
                      <a:off x="0" y="0"/>
                      <a:ext cx="5943600" cy="6537325"/>
                    </a:xfrm>
                    <a:prstGeom prst="rect">
                      <a:avLst/>
                    </a:prstGeom>
                    <a:ln/>
                  </pic:spPr>
                </pic:pic>
              </a:graphicData>
            </a:graphic>
          </wp:inline>
        </w:drawing>
      </w:r>
      <w:r w:rsidRPr="00A033E7">
        <w:rPr>
          <w:rFonts w:asciiTheme="majorBidi" w:hAnsiTheme="majorBidi" w:cstheme="majorBidi"/>
          <w:b/>
        </w:rPr>
        <w:t>Figure S2</w:t>
      </w:r>
      <w:r w:rsidR="00CD2632">
        <w:rPr>
          <w:rFonts w:asciiTheme="majorBidi" w:hAnsiTheme="majorBidi" w:cstheme="majorBidi"/>
          <w:b/>
        </w:rPr>
        <w:t>5</w:t>
      </w:r>
      <w:r w:rsidRPr="00A033E7">
        <w:rPr>
          <w:rFonts w:asciiTheme="majorBidi" w:hAnsiTheme="majorBidi" w:cstheme="majorBidi"/>
          <w:b/>
        </w:rPr>
        <w:t xml:space="preserve">: </w:t>
      </w:r>
      <w:r w:rsidRPr="00A033E7">
        <w:rPr>
          <w:rFonts w:asciiTheme="majorBidi" w:hAnsiTheme="majorBidi" w:cstheme="majorBidi"/>
        </w:rPr>
        <w:t xml:space="preserve">The top 5 nsp14 residues with the greatest energy contributions </w:t>
      </w:r>
      <w:r w:rsidR="007A03C1" w:rsidRPr="00982C0F">
        <w:rPr>
          <w:rFonts w:asciiTheme="majorBidi" w:hAnsiTheme="majorBidi" w:cstheme="majorBidi"/>
        </w:rPr>
        <w:t>(the lowest energy)</w:t>
      </w:r>
      <w:r w:rsidR="007A03C1">
        <w:rPr>
          <w:rFonts w:asciiTheme="majorBidi" w:hAnsiTheme="majorBidi" w:cstheme="majorBidi"/>
        </w:rPr>
        <w:t xml:space="preserve"> </w:t>
      </w:r>
      <w:r w:rsidRPr="00A033E7">
        <w:rPr>
          <w:rFonts w:asciiTheme="majorBidi" w:hAnsiTheme="majorBidi" w:cstheme="majorBidi"/>
        </w:rPr>
        <w:t>in the interactions of P-14-11, P-14-12, P-14-13, P-14-14,</w:t>
      </w:r>
      <w:r w:rsidRPr="00A033E7">
        <w:rPr>
          <w:rFonts w:asciiTheme="majorBidi" w:hAnsiTheme="majorBidi" w:cstheme="majorBidi"/>
        </w:rPr>
        <w:t xml:space="preserve"> P-14-15 and nsp14 as target protein. (a) P-14-11 and nsp14 complex, (b) P-14-12 and nsp14 complex, (c) P-14-13 and nsp14 complex, (d) P-14-14 and nsp14 complex, and (e) P-14-15 and nsp14 complex. Nsp14 and the peptides are shown in blue and green, respect</w:t>
      </w:r>
      <w:r w:rsidRPr="00A033E7">
        <w:rPr>
          <w:rFonts w:asciiTheme="majorBidi" w:hAnsiTheme="majorBidi" w:cstheme="majorBidi"/>
        </w:rPr>
        <w:t>ively.</w:t>
      </w:r>
    </w:p>
    <w:p w:rsidR="00495E7E" w:rsidRPr="00A033E7" w:rsidRDefault="00495E7E">
      <w:pPr>
        <w:jc w:val="center"/>
        <w:rPr>
          <w:rFonts w:asciiTheme="majorBidi" w:hAnsiTheme="majorBidi" w:cstheme="majorBidi"/>
          <w:b/>
        </w:rPr>
      </w:pPr>
    </w:p>
    <w:p w:rsidR="00495E7E" w:rsidRPr="00A033E7" w:rsidRDefault="00196F3F" w:rsidP="00053656">
      <w:pPr>
        <w:jc w:val="center"/>
        <w:rPr>
          <w:rFonts w:asciiTheme="majorBidi" w:hAnsiTheme="majorBidi" w:cstheme="majorBidi"/>
        </w:rPr>
      </w:pPr>
      <w:r w:rsidRPr="00A033E7">
        <w:rPr>
          <w:rFonts w:asciiTheme="majorBidi" w:hAnsiTheme="majorBidi" w:cstheme="majorBidi"/>
          <w:noProof/>
        </w:rPr>
        <w:lastRenderedPageBreak/>
        <w:drawing>
          <wp:inline distT="114300" distB="114300" distL="114300" distR="114300">
            <wp:extent cx="5943600" cy="5130800"/>
            <wp:effectExtent l="0" t="0" r="0" b="0"/>
            <wp:docPr id="94" name="image26.png"/>
            <wp:cNvGraphicFramePr/>
            <a:graphic xmlns:a="http://schemas.openxmlformats.org/drawingml/2006/main">
              <a:graphicData uri="http://schemas.openxmlformats.org/drawingml/2006/picture">
                <pic:pic xmlns:pic="http://schemas.openxmlformats.org/drawingml/2006/picture">
                  <pic:nvPicPr>
                    <pic:cNvPr id="0" name="image26.png"/>
                    <pic:cNvPicPr preferRelativeResize="0"/>
                  </pic:nvPicPr>
                  <pic:blipFill>
                    <a:blip r:embed="rId41" cstate="print">
                      <a:extLst>
                        <a:ext uri="{28A0092B-C50C-407E-A947-70E740481C1C}">
                          <a14:useLocalDpi xmlns:a14="http://schemas.microsoft.com/office/drawing/2010/main"/>
                        </a:ext>
                      </a:extLst>
                    </a:blip>
                    <a:srcRect/>
                    <a:stretch>
                      <a:fillRect/>
                    </a:stretch>
                  </pic:blipFill>
                  <pic:spPr>
                    <a:xfrm>
                      <a:off x="0" y="0"/>
                      <a:ext cx="5943600" cy="5130800"/>
                    </a:xfrm>
                    <a:prstGeom prst="rect">
                      <a:avLst/>
                    </a:prstGeom>
                    <a:ln/>
                  </pic:spPr>
                </pic:pic>
              </a:graphicData>
            </a:graphic>
          </wp:inline>
        </w:drawing>
      </w:r>
      <w:bookmarkStart w:id="1" w:name="_GoBack"/>
      <w:bookmarkEnd w:id="1"/>
      <w:r w:rsidRPr="00A033E7">
        <w:rPr>
          <w:rFonts w:asciiTheme="majorBidi" w:hAnsiTheme="majorBidi" w:cstheme="majorBidi"/>
          <w:b/>
        </w:rPr>
        <w:t>Figure S2</w:t>
      </w:r>
      <w:r w:rsidR="00053656">
        <w:rPr>
          <w:rFonts w:asciiTheme="majorBidi" w:hAnsiTheme="majorBidi" w:cstheme="majorBidi"/>
          <w:b/>
        </w:rPr>
        <w:t>6</w:t>
      </w:r>
      <w:r w:rsidRPr="00A033E7">
        <w:rPr>
          <w:rFonts w:asciiTheme="majorBidi" w:hAnsiTheme="majorBidi" w:cstheme="majorBidi"/>
          <w:b/>
        </w:rPr>
        <w:t>:</w:t>
      </w:r>
      <w:r w:rsidRPr="00A033E7">
        <w:rPr>
          <w:rFonts w:asciiTheme="majorBidi" w:hAnsiTheme="majorBidi" w:cstheme="majorBidi"/>
        </w:rPr>
        <w:t xml:space="preserve"> Two-dimensional residue interaction maps of OLP-16 and OLP-17 peptides and the targets. (a) OLP-16 and OLP-17 peptide-protein interactions when target is nsp16, and (b) OLP-16 and OLP-17 peptide-protein interactions when target is nsp1</w:t>
      </w:r>
      <w:r w:rsidRPr="00A033E7">
        <w:rPr>
          <w:rFonts w:asciiTheme="majorBidi" w:hAnsiTheme="majorBidi" w:cstheme="majorBidi"/>
        </w:rPr>
        <w:t>4. The black dashed lines and the brown arcs with spokes represent the hydrogen bonds and the hydrophobic contacts, respectively.</w:t>
      </w:r>
    </w:p>
    <w:p w:rsidR="00495E7E" w:rsidRPr="00A033E7" w:rsidRDefault="00196F3F">
      <w:pPr>
        <w:jc w:val="center"/>
        <w:rPr>
          <w:rFonts w:asciiTheme="majorBidi" w:hAnsiTheme="majorBidi" w:cstheme="majorBidi"/>
          <w:b/>
        </w:rPr>
      </w:pPr>
      <w:r w:rsidRPr="00A033E7">
        <w:rPr>
          <w:rFonts w:asciiTheme="majorBidi" w:hAnsiTheme="majorBidi" w:cstheme="majorBidi"/>
          <w:noProof/>
        </w:rPr>
        <w:lastRenderedPageBreak/>
        <w:drawing>
          <wp:inline distT="114300" distB="114300" distL="114300" distR="114300">
            <wp:extent cx="5943600" cy="8737600"/>
            <wp:effectExtent l="0" t="0" r="0" b="0"/>
            <wp:docPr id="82"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42"/>
                    <a:srcRect/>
                    <a:stretch>
                      <a:fillRect/>
                    </a:stretch>
                  </pic:blipFill>
                  <pic:spPr>
                    <a:xfrm>
                      <a:off x="0" y="0"/>
                      <a:ext cx="5943600" cy="8737600"/>
                    </a:xfrm>
                    <a:prstGeom prst="rect">
                      <a:avLst/>
                    </a:prstGeom>
                    <a:ln/>
                  </pic:spPr>
                </pic:pic>
              </a:graphicData>
            </a:graphic>
          </wp:inline>
        </w:drawing>
      </w:r>
    </w:p>
    <w:p w:rsidR="00495E7E" w:rsidRPr="00A033E7" w:rsidRDefault="00196F3F" w:rsidP="00053656">
      <w:pPr>
        <w:jc w:val="center"/>
        <w:rPr>
          <w:rFonts w:asciiTheme="majorBidi" w:hAnsiTheme="majorBidi" w:cstheme="majorBidi"/>
        </w:rPr>
      </w:pPr>
      <w:r w:rsidRPr="00A033E7">
        <w:rPr>
          <w:rFonts w:asciiTheme="majorBidi" w:hAnsiTheme="majorBidi" w:cstheme="majorBidi"/>
          <w:b/>
        </w:rPr>
        <w:lastRenderedPageBreak/>
        <w:t>Figure S2</w:t>
      </w:r>
      <w:r w:rsidR="00053656">
        <w:rPr>
          <w:rFonts w:asciiTheme="majorBidi" w:hAnsiTheme="majorBidi" w:cstheme="majorBidi"/>
          <w:b/>
        </w:rPr>
        <w:t>7</w:t>
      </w:r>
      <w:r w:rsidRPr="00A033E7">
        <w:rPr>
          <w:rFonts w:asciiTheme="majorBidi" w:hAnsiTheme="majorBidi" w:cstheme="majorBidi"/>
          <w:b/>
        </w:rPr>
        <w:t>:</w:t>
      </w:r>
      <w:r w:rsidRPr="00A033E7">
        <w:rPr>
          <w:rFonts w:asciiTheme="majorBidi" w:hAnsiTheme="majorBidi" w:cstheme="majorBidi"/>
        </w:rPr>
        <w:t xml:space="preserve"> Two-dimensional residue interaction maps for P-16-11, P-16-12, P-16-13, P-16-14, P-16-15 and nsp16 as target pro</w:t>
      </w:r>
      <w:r w:rsidRPr="00A033E7">
        <w:rPr>
          <w:rFonts w:asciiTheme="majorBidi" w:hAnsiTheme="majorBidi" w:cstheme="majorBidi"/>
        </w:rPr>
        <w:t>tein. (a) P-16-11-nsp16 complex, (b) P-16-12-nsp16 complex, (c) P-16-13-nsp16 complex, (d) P-16-14-nsp16 complex, and (e) P-16-15-nsp16 complex. The horizontal dashed line represents the interface. The black dashed lines and the pink and brown arcs with sp</w:t>
      </w:r>
      <w:r w:rsidRPr="00A033E7">
        <w:rPr>
          <w:rFonts w:asciiTheme="majorBidi" w:hAnsiTheme="majorBidi" w:cstheme="majorBidi"/>
        </w:rPr>
        <w:t>okes represent the hydrogen bonds and the hydrophobic contacts, respectively.</w:t>
      </w:r>
    </w:p>
    <w:p w:rsidR="00495E7E" w:rsidRPr="00A033E7" w:rsidRDefault="00495E7E">
      <w:pPr>
        <w:spacing w:line="360" w:lineRule="auto"/>
        <w:jc w:val="center"/>
        <w:rPr>
          <w:rFonts w:asciiTheme="majorBidi" w:hAnsiTheme="majorBidi" w:cstheme="majorBidi"/>
        </w:rPr>
      </w:pPr>
    </w:p>
    <w:p w:rsidR="00495E7E" w:rsidRPr="00A033E7" w:rsidRDefault="00196F3F">
      <w:pPr>
        <w:spacing w:line="360" w:lineRule="auto"/>
        <w:jc w:val="center"/>
        <w:rPr>
          <w:rFonts w:asciiTheme="majorBidi" w:hAnsiTheme="majorBidi" w:cstheme="majorBidi"/>
        </w:rPr>
      </w:pPr>
      <w:r w:rsidRPr="00A033E7">
        <w:rPr>
          <w:rFonts w:asciiTheme="majorBidi" w:hAnsiTheme="majorBidi" w:cstheme="majorBidi"/>
          <w:noProof/>
        </w:rPr>
        <w:drawing>
          <wp:inline distT="114300" distB="114300" distL="114300" distR="114300">
            <wp:extent cx="5943600" cy="5118100"/>
            <wp:effectExtent l="0" t="0" r="0" b="0"/>
            <wp:docPr id="87"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43"/>
                    <a:srcRect/>
                    <a:stretch>
                      <a:fillRect/>
                    </a:stretch>
                  </pic:blipFill>
                  <pic:spPr>
                    <a:xfrm>
                      <a:off x="0" y="0"/>
                      <a:ext cx="5943600" cy="5118100"/>
                    </a:xfrm>
                    <a:prstGeom prst="rect">
                      <a:avLst/>
                    </a:prstGeom>
                    <a:ln/>
                  </pic:spPr>
                </pic:pic>
              </a:graphicData>
            </a:graphic>
          </wp:inline>
        </w:drawing>
      </w:r>
      <w:r w:rsidR="00053656">
        <w:rPr>
          <w:rFonts w:asciiTheme="majorBidi" w:hAnsiTheme="majorBidi" w:cstheme="majorBidi"/>
          <w:b/>
        </w:rPr>
        <w:t>Figure S28</w:t>
      </w:r>
      <w:r w:rsidRPr="00A033E7">
        <w:rPr>
          <w:rFonts w:asciiTheme="majorBidi" w:hAnsiTheme="majorBidi" w:cstheme="majorBidi"/>
          <w:b/>
        </w:rPr>
        <w:t>:</w:t>
      </w:r>
      <w:r w:rsidRPr="00A033E7">
        <w:rPr>
          <w:rFonts w:asciiTheme="majorBidi" w:hAnsiTheme="majorBidi" w:cstheme="majorBidi"/>
        </w:rPr>
        <w:t xml:space="preserve"> Two-dimensional residue interaction maps for P-14-11, P-14-12, P-14-13 and nsp14 as target protein. (a) P-14-11-nsp14 complex, (b) P-14-12-nsp14 complex, and (c) P-</w:t>
      </w:r>
      <w:r w:rsidRPr="00A033E7">
        <w:rPr>
          <w:rFonts w:asciiTheme="majorBidi" w:hAnsiTheme="majorBidi" w:cstheme="majorBidi"/>
        </w:rPr>
        <w:t>14-13-nsp14 complex. The horizontal dashed line represents the interface. The black dashed lines and the pink and brown arcs with spokes represent the hydrogen bonds and the hydrophobic contacts, respectively.</w:t>
      </w:r>
    </w:p>
    <w:p w:rsidR="00495E7E" w:rsidRPr="00A033E7" w:rsidRDefault="00495E7E">
      <w:pPr>
        <w:spacing w:line="360" w:lineRule="auto"/>
        <w:jc w:val="center"/>
        <w:rPr>
          <w:rFonts w:asciiTheme="majorBidi" w:hAnsiTheme="majorBidi" w:cstheme="majorBidi"/>
        </w:rPr>
      </w:pPr>
    </w:p>
    <w:p w:rsidR="00495E7E" w:rsidRPr="00A033E7" w:rsidRDefault="00196F3F">
      <w:pPr>
        <w:spacing w:line="360" w:lineRule="auto"/>
        <w:jc w:val="center"/>
        <w:rPr>
          <w:rFonts w:asciiTheme="majorBidi" w:hAnsiTheme="majorBidi" w:cstheme="majorBidi"/>
        </w:rPr>
      </w:pPr>
      <w:r w:rsidRPr="00A033E7">
        <w:rPr>
          <w:rFonts w:asciiTheme="majorBidi" w:hAnsiTheme="majorBidi" w:cstheme="majorBidi"/>
          <w:noProof/>
        </w:rPr>
        <w:lastRenderedPageBreak/>
        <w:drawing>
          <wp:inline distT="114300" distB="114300" distL="114300" distR="114300">
            <wp:extent cx="5943600" cy="6299200"/>
            <wp:effectExtent l="0" t="0" r="0" b="0"/>
            <wp:docPr id="66"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44"/>
                    <a:srcRect/>
                    <a:stretch>
                      <a:fillRect/>
                    </a:stretch>
                  </pic:blipFill>
                  <pic:spPr>
                    <a:xfrm>
                      <a:off x="0" y="0"/>
                      <a:ext cx="5943600" cy="6299200"/>
                    </a:xfrm>
                    <a:prstGeom prst="rect">
                      <a:avLst/>
                    </a:prstGeom>
                    <a:ln/>
                  </pic:spPr>
                </pic:pic>
              </a:graphicData>
            </a:graphic>
          </wp:inline>
        </w:drawing>
      </w:r>
      <w:r w:rsidR="00053656">
        <w:rPr>
          <w:rFonts w:asciiTheme="majorBidi" w:hAnsiTheme="majorBidi" w:cstheme="majorBidi"/>
          <w:b/>
        </w:rPr>
        <w:t>Figure S29</w:t>
      </w:r>
      <w:r w:rsidRPr="00A033E7">
        <w:rPr>
          <w:rFonts w:asciiTheme="majorBidi" w:hAnsiTheme="majorBidi" w:cstheme="majorBidi"/>
          <w:b/>
        </w:rPr>
        <w:t>:</w:t>
      </w:r>
      <w:r w:rsidRPr="00A033E7">
        <w:rPr>
          <w:rFonts w:asciiTheme="majorBidi" w:hAnsiTheme="majorBidi" w:cstheme="majorBidi"/>
        </w:rPr>
        <w:t xml:space="preserve"> Two-dimensional residue interact</w:t>
      </w:r>
      <w:r w:rsidRPr="00A033E7">
        <w:rPr>
          <w:rFonts w:asciiTheme="majorBidi" w:hAnsiTheme="majorBidi" w:cstheme="majorBidi"/>
        </w:rPr>
        <w:t>ion maps for P-14-14-, P-14-15 and nsp14 as target protein. (a) P-14-14-nsp14 complex, and (b) P-14-15-nsp14 complex. The horizontal dashed line represents the interface. The black dashed lines and the pink and brown arcs with spokes represent the hydrogen</w:t>
      </w:r>
      <w:r w:rsidRPr="00A033E7">
        <w:rPr>
          <w:rFonts w:asciiTheme="majorBidi" w:hAnsiTheme="majorBidi" w:cstheme="majorBidi"/>
        </w:rPr>
        <w:t xml:space="preserve"> bonds and the hydrophobic contacts, respectively.</w:t>
      </w:r>
    </w:p>
    <w:p w:rsidR="00495E7E" w:rsidRPr="00A033E7" w:rsidRDefault="00495E7E">
      <w:pPr>
        <w:spacing w:line="360" w:lineRule="auto"/>
        <w:jc w:val="center"/>
        <w:rPr>
          <w:rFonts w:asciiTheme="majorBidi" w:hAnsiTheme="majorBidi" w:cstheme="majorBidi"/>
        </w:rPr>
      </w:pPr>
    </w:p>
    <w:p w:rsidR="00495E7E" w:rsidRPr="00A033E7" w:rsidRDefault="00196F3F">
      <w:pPr>
        <w:spacing w:line="360" w:lineRule="auto"/>
        <w:jc w:val="center"/>
        <w:rPr>
          <w:rFonts w:asciiTheme="majorBidi" w:hAnsiTheme="majorBidi" w:cstheme="majorBidi"/>
        </w:rPr>
      </w:pPr>
      <w:r w:rsidRPr="00A033E7">
        <w:rPr>
          <w:rFonts w:asciiTheme="majorBidi" w:hAnsiTheme="majorBidi" w:cstheme="majorBidi"/>
          <w:noProof/>
        </w:rPr>
        <w:lastRenderedPageBreak/>
        <w:drawing>
          <wp:inline distT="0" distB="0" distL="0" distR="0">
            <wp:extent cx="6125492" cy="4792412"/>
            <wp:effectExtent l="0" t="0" r="0" b="0"/>
            <wp:docPr id="74"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45"/>
                    <a:srcRect/>
                    <a:stretch>
                      <a:fillRect/>
                    </a:stretch>
                  </pic:blipFill>
                  <pic:spPr>
                    <a:xfrm>
                      <a:off x="0" y="0"/>
                      <a:ext cx="6125492" cy="4792412"/>
                    </a:xfrm>
                    <a:prstGeom prst="rect">
                      <a:avLst/>
                    </a:prstGeom>
                    <a:ln/>
                  </pic:spPr>
                </pic:pic>
              </a:graphicData>
            </a:graphic>
          </wp:inline>
        </w:drawing>
      </w:r>
    </w:p>
    <w:p w:rsidR="00495E7E" w:rsidRPr="00A033E7" w:rsidRDefault="00053656">
      <w:pPr>
        <w:spacing w:line="360" w:lineRule="auto"/>
        <w:jc w:val="center"/>
        <w:rPr>
          <w:rFonts w:asciiTheme="majorBidi" w:hAnsiTheme="majorBidi" w:cstheme="majorBidi"/>
        </w:rPr>
      </w:pPr>
      <w:r>
        <w:rPr>
          <w:rFonts w:asciiTheme="majorBidi" w:hAnsiTheme="majorBidi" w:cstheme="majorBidi"/>
          <w:b/>
        </w:rPr>
        <w:t>Figure S30</w:t>
      </w:r>
      <w:r w:rsidR="00196F3F" w:rsidRPr="00A033E7">
        <w:rPr>
          <w:rFonts w:asciiTheme="majorBidi" w:hAnsiTheme="majorBidi" w:cstheme="majorBidi"/>
          <w:b/>
        </w:rPr>
        <w:t>:</w:t>
      </w:r>
      <w:r w:rsidR="00196F3F" w:rsidRPr="00A033E7">
        <w:rPr>
          <w:rFonts w:asciiTheme="majorBidi" w:hAnsiTheme="majorBidi" w:cstheme="majorBidi"/>
        </w:rPr>
        <w:t xml:space="preserve"> The RMSF plots of the target-peptide complexes. The plots represent the fluctuations of the residues of the target protein (nsp16 and nsp14) and the designed peptides (OLP-13, OLP-16, OLP-17, OLP-18, P-16-11, P-16-12, P-16-13, P-16-14, P-16-15, P-14-11, P</w:t>
      </w:r>
      <w:r w:rsidR="00196F3F" w:rsidRPr="00A033E7">
        <w:rPr>
          <w:rFonts w:asciiTheme="majorBidi" w:hAnsiTheme="majorBidi" w:cstheme="majorBidi"/>
        </w:rPr>
        <w:t>-14-12, P-14-13, P-14-14, and P-14-15) during the simulations.</w:t>
      </w:r>
    </w:p>
    <w:p w:rsidR="00495E7E" w:rsidRPr="00A033E7" w:rsidRDefault="00495E7E">
      <w:pPr>
        <w:spacing w:line="360" w:lineRule="auto"/>
        <w:jc w:val="center"/>
        <w:rPr>
          <w:rFonts w:asciiTheme="majorBidi" w:hAnsiTheme="majorBidi" w:cstheme="majorBidi"/>
        </w:rPr>
      </w:pPr>
    </w:p>
    <w:p w:rsidR="00495E7E" w:rsidRPr="00A033E7" w:rsidRDefault="00196F3F" w:rsidP="00053656">
      <w:pPr>
        <w:spacing w:line="360" w:lineRule="auto"/>
        <w:jc w:val="center"/>
        <w:rPr>
          <w:rFonts w:asciiTheme="majorBidi" w:hAnsiTheme="majorBidi" w:cstheme="majorBidi"/>
        </w:rPr>
      </w:pPr>
      <w:r w:rsidRPr="00A033E7">
        <w:rPr>
          <w:rFonts w:asciiTheme="majorBidi" w:hAnsiTheme="majorBidi" w:cstheme="majorBidi"/>
          <w:noProof/>
        </w:rPr>
        <w:lastRenderedPageBreak/>
        <w:drawing>
          <wp:inline distT="0" distB="0" distL="0" distR="0">
            <wp:extent cx="5943600" cy="5283200"/>
            <wp:effectExtent l="0" t="0" r="0" b="0"/>
            <wp:docPr id="76"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46" cstate="print">
                      <a:extLst>
                        <a:ext uri="{28A0092B-C50C-407E-A947-70E740481C1C}">
                          <a14:useLocalDpi xmlns:a14="http://schemas.microsoft.com/office/drawing/2010/main"/>
                        </a:ext>
                      </a:extLst>
                    </a:blip>
                    <a:srcRect/>
                    <a:stretch>
                      <a:fillRect/>
                    </a:stretch>
                  </pic:blipFill>
                  <pic:spPr>
                    <a:xfrm>
                      <a:off x="0" y="0"/>
                      <a:ext cx="5943600" cy="5283200"/>
                    </a:xfrm>
                    <a:prstGeom prst="rect">
                      <a:avLst/>
                    </a:prstGeom>
                    <a:ln/>
                  </pic:spPr>
                </pic:pic>
              </a:graphicData>
            </a:graphic>
          </wp:inline>
        </w:drawing>
      </w:r>
      <w:r w:rsidRPr="00A033E7">
        <w:rPr>
          <w:rFonts w:asciiTheme="majorBidi" w:hAnsiTheme="majorBidi" w:cstheme="majorBidi"/>
          <w:b/>
        </w:rPr>
        <w:t>Figure S3</w:t>
      </w:r>
      <w:r w:rsidR="00053656">
        <w:rPr>
          <w:rFonts w:asciiTheme="majorBidi" w:hAnsiTheme="majorBidi" w:cstheme="majorBidi"/>
          <w:b/>
        </w:rPr>
        <w:t>1</w:t>
      </w:r>
      <w:r w:rsidRPr="00A033E7">
        <w:rPr>
          <w:rFonts w:asciiTheme="majorBidi" w:hAnsiTheme="majorBidi" w:cstheme="majorBidi"/>
          <w:b/>
        </w:rPr>
        <w:t>:</w:t>
      </w:r>
      <w:r w:rsidRPr="00A033E7">
        <w:rPr>
          <w:rFonts w:asciiTheme="majorBidi" w:hAnsiTheme="majorBidi" w:cstheme="majorBidi"/>
        </w:rPr>
        <w:t xml:space="preserve"> The heat maps representing the </w:t>
      </w:r>
      <w:r w:rsidRPr="00A033E7">
        <w:rPr>
          <w:rFonts w:asciiTheme="majorBidi" w:hAnsiTheme="majorBidi" w:cstheme="majorBidi"/>
          <w:i/>
        </w:rPr>
        <w:t xml:space="preserve">in silico </w:t>
      </w:r>
      <w:r w:rsidRPr="00A033E7">
        <w:rPr>
          <w:rFonts w:asciiTheme="majorBidi" w:hAnsiTheme="majorBidi" w:cstheme="majorBidi"/>
        </w:rPr>
        <w:t>saturation mutagenesis of designed peptides. (a) P-16-11 and nsp16 interaction, (b) P-16-13 and nsp16 interaction, (c) P-14-14 and nsp14 i</w:t>
      </w:r>
      <w:r w:rsidRPr="00A033E7">
        <w:rPr>
          <w:rFonts w:asciiTheme="majorBidi" w:hAnsiTheme="majorBidi" w:cstheme="majorBidi"/>
        </w:rPr>
        <w:t>nteraction, and (d) P-14-15 and nsp14 interaction. Mutations with the improving (positive ΔΔG</w:t>
      </w:r>
      <w:r w:rsidRPr="00A033E7">
        <w:rPr>
          <w:rFonts w:asciiTheme="majorBidi" w:hAnsiTheme="majorBidi" w:cstheme="majorBidi"/>
          <w:vertAlign w:val="subscript"/>
        </w:rPr>
        <w:t>Affinity</w:t>
      </w:r>
      <w:r w:rsidRPr="00A033E7">
        <w:rPr>
          <w:rFonts w:asciiTheme="majorBidi" w:hAnsiTheme="majorBidi" w:cstheme="majorBidi"/>
        </w:rPr>
        <w:t>) and decreasing (negative ΔΔG</w:t>
      </w:r>
      <w:r w:rsidRPr="00A033E7">
        <w:rPr>
          <w:rFonts w:asciiTheme="majorBidi" w:hAnsiTheme="majorBidi" w:cstheme="majorBidi"/>
          <w:vertAlign w:val="subscript"/>
        </w:rPr>
        <w:t>Affinity</w:t>
      </w:r>
      <w:r w:rsidRPr="00A033E7">
        <w:rPr>
          <w:rFonts w:asciiTheme="majorBidi" w:hAnsiTheme="majorBidi" w:cstheme="majorBidi"/>
        </w:rPr>
        <w:t>) impacts on peptide-target binding affinity are shown in blue and red, respectively.</w:t>
      </w:r>
    </w:p>
    <w:p w:rsidR="00495E7E" w:rsidRPr="00A033E7" w:rsidRDefault="00196F3F">
      <w:pPr>
        <w:spacing w:line="360" w:lineRule="auto"/>
        <w:jc w:val="center"/>
        <w:rPr>
          <w:rFonts w:asciiTheme="majorBidi" w:hAnsiTheme="majorBidi" w:cstheme="majorBidi"/>
          <w:b/>
        </w:rPr>
      </w:pPr>
      <w:r w:rsidRPr="00A033E7">
        <w:rPr>
          <w:rFonts w:asciiTheme="majorBidi" w:hAnsiTheme="majorBidi" w:cstheme="majorBidi"/>
          <w:noProof/>
        </w:rPr>
        <w:lastRenderedPageBreak/>
        <w:drawing>
          <wp:inline distT="0" distB="0" distL="0" distR="0">
            <wp:extent cx="4230148" cy="7724775"/>
            <wp:effectExtent l="0" t="0" r="0" b="0"/>
            <wp:docPr id="77"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47" cstate="print">
                      <a:extLst>
                        <a:ext uri="{28A0092B-C50C-407E-A947-70E740481C1C}">
                          <a14:useLocalDpi xmlns:a14="http://schemas.microsoft.com/office/drawing/2010/main"/>
                        </a:ext>
                      </a:extLst>
                    </a:blip>
                    <a:srcRect/>
                    <a:stretch>
                      <a:fillRect/>
                    </a:stretch>
                  </pic:blipFill>
                  <pic:spPr>
                    <a:xfrm>
                      <a:off x="0" y="0"/>
                      <a:ext cx="4230148" cy="7724775"/>
                    </a:xfrm>
                    <a:prstGeom prst="rect">
                      <a:avLst/>
                    </a:prstGeom>
                    <a:ln/>
                  </pic:spPr>
                </pic:pic>
              </a:graphicData>
            </a:graphic>
          </wp:inline>
        </w:drawing>
      </w:r>
    </w:p>
    <w:p w:rsidR="00495E7E" w:rsidRPr="00A033E7" w:rsidRDefault="00196F3F" w:rsidP="00053656">
      <w:pPr>
        <w:spacing w:line="360" w:lineRule="auto"/>
        <w:jc w:val="center"/>
        <w:rPr>
          <w:rFonts w:asciiTheme="majorBidi" w:hAnsiTheme="majorBidi" w:cstheme="majorBidi"/>
        </w:rPr>
      </w:pPr>
      <w:r w:rsidRPr="00A033E7">
        <w:rPr>
          <w:rFonts w:asciiTheme="majorBidi" w:hAnsiTheme="majorBidi" w:cstheme="majorBidi"/>
          <w:b/>
        </w:rPr>
        <w:lastRenderedPageBreak/>
        <w:t>Figure S3</w:t>
      </w:r>
      <w:r w:rsidR="00053656">
        <w:rPr>
          <w:rFonts w:asciiTheme="majorBidi" w:hAnsiTheme="majorBidi" w:cstheme="majorBidi"/>
          <w:b/>
        </w:rPr>
        <w:t>2</w:t>
      </w:r>
      <w:r w:rsidRPr="00A033E7">
        <w:rPr>
          <w:rFonts w:asciiTheme="majorBidi" w:hAnsiTheme="majorBidi" w:cstheme="majorBidi"/>
          <w:b/>
        </w:rPr>
        <w:t>:</w:t>
      </w:r>
      <w:r w:rsidRPr="00A033E7">
        <w:rPr>
          <w:rFonts w:asciiTheme="majorBidi" w:hAnsiTheme="majorBidi" w:cstheme="majorBidi"/>
        </w:rPr>
        <w:t xml:space="preserve"> The conservation </w:t>
      </w:r>
      <w:r w:rsidRPr="00A033E7">
        <w:rPr>
          <w:rFonts w:asciiTheme="majorBidi" w:hAnsiTheme="majorBidi" w:cstheme="majorBidi"/>
        </w:rPr>
        <w:t>analysis of the nsp16 protein across coronaviruses. (a) multiple sequence alignment of nsp16 sequences from seven human CoVs, including SARS-CoV-2 (UniProt ID P0DTD1), SARS-CoV (UniProt ID P0C6X7), MERS-CoV (UniProt ID K9N7C7), HCoV-OC43 (UniProt ID P0C6X6</w:t>
      </w:r>
      <w:r w:rsidRPr="00A033E7">
        <w:rPr>
          <w:rFonts w:asciiTheme="majorBidi" w:hAnsiTheme="majorBidi" w:cstheme="majorBidi"/>
        </w:rPr>
        <w:t>), HCoV-HKU1 (UniProt ID P0C6X2), HCoV-NL63 (UniProt IDP0C6X5), and HCoV-229E (UniProt ID P0C6X1). The purple boxes denote the residues of nsp16 that are targeted by nsp16 designed peptides. Identical residues are written in red boxes with white characters</w:t>
      </w:r>
      <w:r w:rsidRPr="00A033E7">
        <w:rPr>
          <w:rFonts w:asciiTheme="majorBidi" w:hAnsiTheme="majorBidi" w:cstheme="majorBidi"/>
        </w:rPr>
        <w:t>. Similar residues are shown in bold black characters and boxed in yellow. (b) analysis of nsp16 conservation across four CoVs: SARS-CoV-2, SARS-CoV, MERS-CoV, and HCoV-OC43. The structures are colored from the most conserved in dark magenta (with a conser</w:t>
      </w:r>
      <w:r w:rsidRPr="00A033E7">
        <w:rPr>
          <w:rFonts w:asciiTheme="majorBidi" w:hAnsiTheme="majorBidi" w:cstheme="majorBidi"/>
        </w:rPr>
        <w:t>vation score of 9) to the most variable in turquoise (with a conservation score of 1).</w:t>
      </w:r>
    </w:p>
    <w:p w:rsidR="00495E7E" w:rsidRPr="00A033E7" w:rsidRDefault="00196F3F">
      <w:pPr>
        <w:spacing w:line="360" w:lineRule="auto"/>
        <w:jc w:val="center"/>
        <w:rPr>
          <w:rFonts w:asciiTheme="majorBidi" w:hAnsiTheme="majorBidi" w:cstheme="majorBidi"/>
          <w:b/>
        </w:rPr>
      </w:pPr>
      <w:r w:rsidRPr="00A033E7">
        <w:rPr>
          <w:rFonts w:asciiTheme="majorBidi" w:hAnsiTheme="majorBidi" w:cstheme="majorBidi"/>
          <w:noProof/>
        </w:rPr>
        <w:lastRenderedPageBreak/>
        <w:drawing>
          <wp:inline distT="0" distB="0" distL="0" distR="0">
            <wp:extent cx="4771429" cy="7466667"/>
            <wp:effectExtent l="0" t="0" r="0" b="0"/>
            <wp:docPr id="85"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48"/>
                    <a:srcRect/>
                    <a:stretch>
                      <a:fillRect/>
                    </a:stretch>
                  </pic:blipFill>
                  <pic:spPr>
                    <a:xfrm>
                      <a:off x="0" y="0"/>
                      <a:ext cx="4771429" cy="7466667"/>
                    </a:xfrm>
                    <a:prstGeom prst="rect">
                      <a:avLst/>
                    </a:prstGeom>
                    <a:ln/>
                  </pic:spPr>
                </pic:pic>
              </a:graphicData>
            </a:graphic>
          </wp:inline>
        </w:drawing>
      </w:r>
    </w:p>
    <w:p w:rsidR="00495E7E" w:rsidRPr="00A033E7" w:rsidRDefault="00053656">
      <w:pPr>
        <w:spacing w:line="360" w:lineRule="auto"/>
        <w:jc w:val="center"/>
        <w:rPr>
          <w:rFonts w:asciiTheme="majorBidi" w:hAnsiTheme="majorBidi" w:cstheme="majorBidi"/>
        </w:rPr>
      </w:pPr>
      <w:r>
        <w:rPr>
          <w:rFonts w:asciiTheme="majorBidi" w:hAnsiTheme="majorBidi" w:cstheme="majorBidi"/>
          <w:b/>
        </w:rPr>
        <w:t>Figure S33</w:t>
      </w:r>
      <w:r w:rsidR="00196F3F" w:rsidRPr="00A033E7">
        <w:rPr>
          <w:rFonts w:asciiTheme="majorBidi" w:hAnsiTheme="majorBidi" w:cstheme="majorBidi"/>
          <w:b/>
        </w:rPr>
        <w:t>:</w:t>
      </w:r>
      <w:r w:rsidR="00196F3F" w:rsidRPr="00A033E7">
        <w:rPr>
          <w:rFonts w:asciiTheme="majorBidi" w:hAnsiTheme="majorBidi" w:cstheme="majorBidi"/>
        </w:rPr>
        <w:t xml:space="preserve"> The conservation analysis of the nsp14 protein across coronaviruses. (a) multiple sequence alignment of nsp14 sequences from seven human CoVs, including SA</w:t>
      </w:r>
      <w:r w:rsidR="00196F3F" w:rsidRPr="00A033E7">
        <w:rPr>
          <w:rFonts w:asciiTheme="majorBidi" w:hAnsiTheme="majorBidi" w:cstheme="majorBidi"/>
        </w:rPr>
        <w:t xml:space="preserve">RS-CoV-2 (UniProt ID P0DTD1), </w:t>
      </w:r>
      <w:r w:rsidR="00196F3F" w:rsidRPr="00A033E7">
        <w:rPr>
          <w:rFonts w:asciiTheme="majorBidi" w:hAnsiTheme="majorBidi" w:cstheme="majorBidi"/>
        </w:rPr>
        <w:lastRenderedPageBreak/>
        <w:t>SARS-CoV (UniProt ID P0C6X7), MERS-CoV (UniProt ID K9N7C7), HCoV-OC43 (UniProt ID P0C6X6), HCoV-HKU1 (UniProt ID P0C6X2), HCoV-NL63 (UniProt IDP0C6X5), and HCoV-229E (UniProt ID P0C6X1). The purple boxes denote the residues of</w:t>
      </w:r>
      <w:r w:rsidR="00196F3F" w:rsidRPr="00A033E7">
        <w:rPr>
          <w:rFonts w:asciiTheme="majorBidi" w:hAnsiTheme="majorBidi" w:cstheme="majorBidi"/>
        </w:rPr>
        <w:t xml:space="preserve"> nsp14 that are targeted by nsp14 designed peptides. Identical residues are written in red boxes with white characters. Similar residues are shown in bold black characters and boxed in yellow. (b) conservation analysis of SARS-CoV-2 nsp14 protein model. Th</w:t>
      </w:r>
      <w:r w:rsidR="00196F3F" w:rsidRPr="00A033E7">
        <w:rPr>
          <w:rFonts w:asciiTheme="majorBidi" w:hAnsiTheme="majorBidi" w:cstheme="majorBidi"/>
        </w:rPr>
        <w:t>e structure is colored from the most conserved in dark magenta (with a conservation score of 9) to the most variable in turquoise (with a conservation score of 1).</w:t>
      </w:r>
    </w:p>
    <w:p w:rsidR="00495E7E" w:rsidRPr="00A033E7" w:rsidRDefault="00196F3F" w:rsidP="00053656">
      <w:pPr>
        <w:spacing w:line="360" w:lineRule="auto"/>
        <w:jc w:val="center"/>
        <w:rPr>
          <w:rFonts w:asciiTheme="majorBidi" w:hAnsiTheme="majorBidi" w:cstheme="majorBidi"/>
        </w:rPr>
      </w:pPr>
      <w:r w:rsidRPr="00A033E7">
        <w:rPr>
          <w:rFonts w:asciiTheme="majorBidi" w:hAnsiTheme="majorBidi" w:cstheme="majorBidi"/>
          <w:noProof/>
        </w:rPr>
        <w:drawing>
          <wp:inline distT="0" distB="0" distL="0" distR="0">
            <wp:extent cx="5943600" cy="2656840"/>
            <wp:effectExtent l="0" t="0" r="0" b="0"/>
            <wp:docPr id="88"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49" cstate="print">
                      <a:extLst>
                        <a:ext uri="{28A0092B-C50C-407E-A947-70E740481C1C}">
                          <a14:useLocalDpi xmlns:a14="http://schemas.microsoft.com/office/drawing/2010/main"/>
                        </a:ext>
                      </a:extLst>
                    </a:blip>
                    <a:srcRect/>
                    <a:stretch>
                      <a:fillRect/>
                    </a:stretch>
                  </pic:blipFill>
                  <pic:spPr>
                    <a:xfrm>
                      <a:off x="0" y="0"/>
                      <a:ext cx="5943600" cy="2656840"/>
                    </a:xfrm>
                    <a:prstGeom prst="rect">
                      <a:avLst/>
                    </a:prstGeom>
                    <a:ln/>
                  </pic:spPr>
                </pic:pic>
              </a:graphicData>
            </a:graphic>
          </wp:inline>
        </w:drawing>
      </w:r>
      <w:r w:rsidRPr="00A033E7">
        <w:rPr>
          <w:rFonts w:asciiTheme="majorBidi" w:hAnsiTheme="majorBidi" w:cstheme="majorBidi"/>
          <w:b/>
        </w:rPr>
        <w:t>Figure S3</w:t>
      </w:r>
      <w:r w:rsidR="00053656">
        <w:rPr>
          <w:rFonts w:asciiTheme="majorBidi" w:hAnsiTheme="majorBidi" w:cstheme="majorBidi"/>
          <w:b/>
        </w:rPr>
        <w:t>4</w:t>
      </w:r>
      <w:r w:rsidRPr="00A033E7">
        <w:rPr>
          <w:rFonts w:asciiTheme="majorBidi" w:hAnsiTheme="majorBidi" w:cstheme="majorBidi"/>
          <w:b/>
        </w:rPr>
        <w:t xml:space="preserve">: </w:t>
      </w:r>
      <w:r w:rsidRPr="00A033E7">
        <w:rPr>
          <w:rFonts w:asciiTheme="majorBidi" w:hAnsiTheme="majorBidi" w:cstheme="majorBidi"/>
        </w:rPr>
        <w:t>The conservation analysis of the nsp10 protein across coronaviruses. (a) multip</w:t>
      </w:r>
      <w:r w:rsidRPr="00A033E7">
        <w:rPr>
          <w:rFonts w:asciiTheme="majorBidi" w:hAnsiTheme="majorBidi" w:cstheme="majorBidi"/>
        </w:rPr>
        <w:t>le sequence alignment of nsp10 sequences from seven human CoVs, including SARS-CoV-2 (UniProt ID P0DTD1), SARS-CoV (UniProt ID P0C6X7), MERS-CoV (UniProt ID K9N7C7), HCoV-OC43 (UniProt ID P0C6X6), HCoV-HKU1 (UniProt ID P0C6X2), HCoV-NL63 (UniProt IDP0C6X5)</w:t>
      </w:r>
      <w:r w:rsidRPr="00A033E7">
        <w:rPr>
          <w:rFonts w:asciiTheme="majorBidi" w:hAnsiTheme="majorBidi" w:cstheme="majorBidi"/>
        </w:rPr>
        <w:t>, and HCoV-229E (UniProt ID P0C6X1). The purple boxes denote the overlapping key interacting residues of nsp10, which interact with both nsp16 and nsp14. Identical residues (N40, C41, K43, M44, L45, G69, G70, A71, S72, C77, R78, G94, and K95) are written i</w:t>
      </w:r>
      <w:r w:rsidRPr="00A033E7">
        <w:rPr>
          <w:rFonts w:asciiTheme="majorBidi" w:hAnsiTheme="majorBidi" w:cstheme="majorBidi"/>
        </w:rPr>
        <w:t>n red boxes with white characters. Similar residues (V42, C46, T47, V57, P59, C79, H80, K93, and Y96) are shown in bold black characters and boxed in yellow. (b) analysis of nsp10 conservation across four CoVs: SARS-CoV-2, SARS-CoV, MERS-CoV, and HCoV-OC43</w:t>
      </w:r>
      <w:r w:rsidRPr="00A033E7">
        <w:rPr>
          <w:rFonts w:asciiTheme="majorBidi" w:hAnsiTheme="majorBidi" w:cstheme="majorBidi"/>
        </w:rPr>
        <w:t>. The structures are colored from the most conserved in dark magenta (with a conservation score of 9) to the most variable in turquoise (with a conservation score of 1). G69, G70, A71, S72, C77, and R78 are the most highly conserved interface residues with</w:t>
      </w:r>
      <w:r w:rsidRPr="00A033E7">
        <w:rPr>
          <w:rFonts w:asciiTheme="majorBidi" w:hAnsiTheme="majorBidi" w:cstheme="majorBidi"/>
        </w:rPr>
        <w:t xml:space="preserve"> a conservation score of 9 (dark magenta). N40, C41, V42, K43, M44, L45, P59, C79, H80, K93, G94, K95, and Y96, are well conserved with conservation scores of 6-8 (pink). T39, C46, T47, V57, T58, are intermediately conserved or variable (from white to turq</w:t>
      </w:r>
      <w:r w:rsidRPr="00A033E7">
        <w:rPr>
          <w:rFonts w:asciiTheme="majorBidi" w:hAnsiTheme="majorBidi" w:cstheme="majorBidi"/>
        </w:rPr>
        <w:t>uoise).</w:t>
      </w:r>
    </w:p>
    <w:sectPr w:rsidR="00495E7E" w:rsidRPr="00A033E7">
      <w:footerReference w:type="default" r:id="rId50"/>
      <w:pgSz w:w="12240" w:h="15840"/>
      <w:pgMar w:top="1440" w:right="1440" w:bottom="1440" w:left="1440" w:header="0" w:footer="0"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96F3F" w:rsidRDefault="00196F3F">
      <w:pPr>
        <w:spacing w:after="0" w:line="240" w:lineRule="auto"/>
      </w:pPr>
      <w:r>
        <w:separator/>
      </w:r>
    </w:p>
  </w:endnote>
  <w:endnote w:type="continuationSeparator" w:id="0">
    <w:p w:rsidR="00196F3F" w:rsidRDefault="00196F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Droid Sans Fallback">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Liberation Sans">
    <w:panose1 w:val="00000000000000000000"/>
    <w:charset w:val="00"/>
    <w:family w:val="roman"/>
    <w:notTrueType/>
    <w:pitch w:val="default"/>
  </w:font>
  <w:font w:name="FreeSans">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5E7E" w:rsidRDefault="00196F3F">
    <w:pPr>
      <w:pBdr>
        <w:top w:val="nil"/>
        <w:left w:val="nil"/>
        <w:bottom w:val="nil"/>
        <w:right w:val="nil"/>
        <w:between w:val="nil"/>
      </w:pBdr>
      <w:tabs>
        <w:tab w:val="center" w:pos="4680"/>
        <w:tab w:val="right" w:pos="9360"/>
      </w:tabs>
      <w:spacing w:after="0" w:line="240" w:lineRule="auto"/>
      <w:jc w:val="center"/>
    </w:pPr>
    <w:r>
      <w:t>S</w:t>
    </w:r>
    <w:r>
      <w:fldChar w:fldCharType="begin"/>
    </w:r>
    <w:r>
      <w:instrText>PAGE</w:instrText>
    </w:r>
    <w:r w:rsidR="00A033E7">
      <w:fldChar w:fldCharType="separate"/>
    </w:r>
    <w:r w:rsidR="00D23D62">
      <w:rPr>
        <w:noProof/>
      </w:rPr>
      <w:t>32</w:t>
    </w:r>
    <w:r>
      <w:fldChar w:fldCharType="end"/>
    </w:r>
  </w:p>
  <w:p w:rsidR="00495E7E" w:rsidRDefault="00495E7E">
    <w:pPr>
      <w:pBdr>
        <w:top w:val="nil"/>
        <w:left w:val="nil"/>
        <w:bottom w:val="nil"/>
        <w:right w:val="nil"/>
        <w:between w:val="nil"/>
      </w:pBdr>
      <w:tabs>
        <w:tab w:val="center" w:pos="4680"/>
        <w:tab w:val="right" w:pos="9360"/>
      </w:tabs>
      <w:spacing w:after="0" w:line="240" w:lineRule="auto"/>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96F3F" w:rsidRDefault="00196F3F">
      <w:pPr>
        <w:spacing w:after="0" w:line="240" w:lineRule="auto"/>
      </w:pPr>
      <w:r>
        <w:separator/>
      </w:r>
    </w:p>
  </w:footnote>
  <w:footnote w:type="continuationSeparator" w:id="0">
    <w:p w:rsidR="00196F3F" w:rsidRDefault="00196F3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5E7E"/>
    <w:rsid w:val="000420C5"/>
    <w:rsid w:val="00053656"/>
    <w:rsid w:val="000A2DE6"/>
    <w:rsid w:val="000D14C4"/>
    <w:rsid w:val="00145B35"/>
    <w:rsid w:val="00147139"/>
    <w:rsid w:val="00196F3F"/>
    <w:rsid w:val="001970D1"/>
    <w:rsid w:val="001E3FBF"/>
    <w:rsid w:val="002748C5"/>
    <w:rsid w:val="00285F5C"/>
    <w:rsid w:val="0028799B"/>
    <w:rsid w:val="00290755"/>
    <w:rsid w:val="002B117E"/>
    <w:rsid w:val="003022D5"/>
    <w:rsid w:val="00326B53"/>
    <w:rsid w:val="00433D33"/>
    <w:rsid w:val="00495E7E"/>
    <w:rsid w:val="004C1657"/>
    <w:rsid w:val="00512074"/>
    <w:rsid w:val="00543D17"/>
    <w:rsid w:val="005603CF"/>
    <w:rsid w:val="006916D4"/>
    <w:rsid w:val="006F4049"/>
    <w:rsid w:val="0078262E"/>
    <w:rsid w:val="00791CA7"/>
    <w:rsid w:val="007A03C1"/>
    <w:rsid w:val="007B1345"/>
    <w:rsid w:val="0081255D"/>
    <w:rsid w:val="00813831"/>
    <w:rsid w:val="008843EA"/>
    <w:rsid w:val="00965970"/>
    <w:rsid w:val="00982C0F"/>
    <w:rsid w:val="00A033E7"/>
    <w:rsid w:val="00A4210E"/>
    <w:rsid w:val="00A927FE"/>
    <w:rsid w:val="00AC5EB0"/>
    <w:rsid w:val="00B11926"/>
    <w:rsid w:val="00BE04DB"/>
    <w:rsid w:val="00CA72DF"/>
    <w:rsid w:val="00CD2632"/>
    <w:rsid w:val="00CE4A98"/>
    <w:rsid w:val="00D23D62"/>
    <w:rsid w:val="00D3789F"/>
    <w:rsid w:val="00D43416"/>
    <w:rsid w:val="00E40294"/>
    <w:rsid w:val="00F26A38"/>
    <w:rsid w:val="00F8251C"/>
    <w:rsid w:val="00FB2F7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70841A"/>
  <w15:docId w15:val="{A1109DDF-4C53-4C02-95E8-8BB71F1EB4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color w:val="00000A"/>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6E307C"/>
    <w:pPr>
      <w:suppressAutoHyphens/>
    </w:pPr>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link w:val="Heading3Char"/>
    <w:uiPriority w:val="9"/>
    <w:qFormat/>
    <w:rsid w:val="006276F2"/>
    <w:pPr>
      <w:suppressAutoHyphens w:val="0"/>
      <w:spacing w:before="100" w:beforeAutospacing="1" w:after="100" w:afterAutospacing="1" w:line="240" w:lineRule="auto"/>
      <w:outlineLvl w:val="2"/>
    </w:pPr>
    <w:rPr>
      <w:rFonts w:ascii="Times New Roman" w:eastAsia="Times New Roman" w:hAnsi="Times New Roman" w:cs="Times New Roman"/>
      <w:b/>
      <w:bCs/>
      <w:color w:val="auto"/>
      <w:sz w:val="27"/>
      <w:szCs w:val="27"/>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character" w:customStyle="1" w:styleId="NoSpacingChar">
    <w:name w:val="No Spacing Char"/>
    <w:basedOn w:val="DefaultParagraphFont"/>
    <w:link w:val="NoSpacing"/>
    <w:rsid w:val="00D71CD9"/>
    <w:rPr>
      <w:rFonts w:ascii="Calibri" w:eastAsia="Droid Sans Fallback" w:hAnsi="Calibri" w:cs="Calibri"/>
      <w:color w:val="00000A"/>
    </w:rPr>
  </w:style>
  <w:style w:type="character" w:customStyle="1" w:styleId="BalloonTextChar">
    <w:name w:val="Balloon Text Char"/>
    <w:basedOn w:val="DefaultParagraphFont"/>
    <w:link w:val="BalloonText"/>
    <w:uiPriority w:val="99"/>
    <w:semiHidden/>
    <w:rsid w:val="00A416BF"/>
    <w:rPr>
      <w:rFonts w:ascii="Tahoma" w:eastAsia="Droid Sans Fallback" w:hAnsi="Tahoma" w:cs="Tahoma"/>
      <w:color w:val="00000A"/>
      <w:sz w:val="16"/>
      <w:szCs w:val="16"/>
    </w:rPr>
  </w:style>
  <w:style w:type="character" w:customStyle="1" w:styleId="HTMLPreformattedChar">
    <w:name w:val="HTML Preformatted Char"/>
    <w:basedOn w:val="DefaultParagraphFont"/>
    <w:link w:val="HTMLPreformatted"/>
    <w:uiPriority w:val="99"/>
    <w:semiHidden/>
    <w:rsid w:val="00346483"/>
    <w:rPr>
      <w:rFonts w:ascii="Courier New" w:eastAsia="Times New Roman" w:hAnsi="Courier New" w:cs="Courier New"/>
      <w:sz w:val="20"/>
      <w:szCs w:val="20"/>
    </w:rPr>
  </w:style>
  <w:style w:type="character" w:customStyle="1" w:styleId="HeaderChar">
    <w:name w:val="Header Char"/>
    <w:basedOn w:val="DefaultParagraphFont"/>
    <w:link w:val="Header"/>
    <w:uiPriority w:val="99"/>
    <w:rsid w:val="00FB22FD"/>
    <w:rPr>
      <w:color w:val="00000A"/>
    </w:rPr>
  </w:style>
  <w:style w:type="character" w:customStyle="1" w:styleId="FooterChar">
    <w:name w:val="Footer Char"/>
    <w:basedOn w:val="DefaultParagraphFont"/>
    <w:link w:val="Footer"/>
    <w:uiPriority w:val="99"/>
    <w:rsid w:val="00FB22FD"/>
    <w:rPr>
      <w:color w:val="00000A"/>
    </w:rPr>
  </w:style>
  <w:style w:type="character" w:customStyle="1" w:styleId="ListLabel1">
    <w:name w:val="ListLabel 1"/>
    <w:rPr>
      <w:rFonts w:cs="Courier New"/>
    </w:rPr>
  </w:style>
  <w:style w:type="paragraph" w:customStyle="1" w:styleId="Heading">
    <w:name w:val="Heading"/>
    <w:basedOn w:val="Normal"/>
    <w:next w:val="TextBody"/>
    <w:pPr>
      <w:keepNext/>
      <w:spacing w:before="240" w:after="120"/>
    </w:pPr>
    <w:rPr>
      <w:rFonts w:ascii="Liberation Sans" w:hAnsi="Liberation Sans" w:cs="FreeSans"/>
      <w:sz w:val="28"/>
      <w:szCs w:val="28"/>
    </w:rPr>
  </w:style>
  <w:style w:type="paragraph" w:customStyle="1" w:styleId="TextBody">
    <w:name w:val="Text Body"/>
    <w:basedOn w:val="Normal"/>
    <w:pPr>
      <w:spacing w:after="140" w:line="288" w:lineRule="auto"/>
    </w:pPr>
  </w:style>
  <w:style w:type="paragraph" w:styleId="List">
    <w:name w:val="List"/>
    <w:basedOn w:val="TextBody"/>
    <w:rPr>
      <w:rFonts w:cs="FreeSans"/>
    </w:rPr>
  </w:style>
  <w:style w:type="paragraph" w:styleId="Caption">
    <w:name w:val="caption"/>
    <w:basedOn w:val="Normal"/>
    <w:pPr>
      <w:suppressLineNumbers/>
      <w:spacing w:before="120" w:after="120"/>
    </w:pPr>
    <w:rPr>
      <w:rFonts w:cs="FreeSans"/>
      <w:i/>
      <w:iCs/>
      <w:sz w:val="24"/>
      <w:szCs w:val="24"/>
    </w:rPr>
  </w:style>
  <w:style w:type="paragraph" w:customStyle="1" w:styleId="Index">
    <w:name w:val="Index"/>
    <w:basedOn w:val="Normal"/>
    <w:pPr>
      <w:suppressLineNumbers/>
    </w:pPr>
    <w:rPr>
      <w:rFonts w:cs="FreeSans"/>
    </w:rPr>
  </w:style>
  <w:style w:type="paragraph" w:styleId="NoSpacing">
    <w:name w:val="No Spacing"/>
    <w:link w:val="NoSpacingChar"/>
    <w:rsid w:val="00D71CD9"/>
    <w:pPr>
      <w:suppressAutoHyphens/>
      <w:spacing w:line="240" w:lineRule="auto"/>
    </w:pPr>
  </w:style>
  <w:style w:type="paragraph" w:customStyle="1" w:styleId="TableContents">
    <w:name w:val="Table Contents"/>
    <w:basedOn w:val="Normal"/>
    <w:rsid w:val="00D71CD9"/>
  </w:style>
  <w:style w:type="paragraph" w:styleId="BalloonText">
    <w:name w:val="Balloon Text"/>
    <w:basedOn w:val="Normal"/>
    <w:link w:val="BalloonTextChar"/>
    <w:uiPriority w:val="99"/>
    <w:semiHidden/>
    <w:unhideWhenUsed/>
    <w:rsid w:val="00A416BF"/>
    <w:pPr>
      <w:spacing w:after="0" w:line="240" w:lineRule="auto"/>
    </w:pPr>
    <w:rPr>
      <w:rFonts w:ascii="Tahoma" w:hAnsi="Tahoma" w:cs="Tahoma"/>
      <w:sz w:val="16"/>
      <w:szCs w:val="16"/>
    </w:rPr>
  </w:style>
  <w:style w:type="paragraph" w:styleId="HTMLPreformatted">
    <w:name w:val="HTML Preformatted"/>
    <w:basedOn w:val="Normal"/>
    <w:link w:val="HTMLPreformattedChar"/>
    <w:uiPriority w:val="99"/>
    <w:semiHidden/>
    <w:unhideWhenUsed/>
    <w:rsid w:val="003464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pPr>
    <w:rPr>
      <w:rFonts w:ascii="Courier New" w:eastAsia="Times New Roman" w:hAnsi="Courier New" w:cs="Courier New"/>
      <w:sz w:val="20"/>
      <w:szCs w:val="20"/>
    </w:rPr>
  </w:style>
  <w:style w:type="paragraph" w:styleId="Header">
    <w:name w:val="header"/>
    <w:basedOn w:val="Normal"/>
    <w:link w:val="HeaderChar"/>
    <w:uiPriority w:val="99"/>
    <w:unhideWhenUsed/>
    <w:rsid w:val="00FB22FD"/>
    <w:pPr>
      <w:tabs>
        <w:tab w:val="center" w:pos="4680"/>
        <w:tab w:val="right" w:pos="9360"/>
      </w:tabs>
      <w:spacing w:after="0" w:line="240" w:lineRule="auto"/>
    </w:pPr>
  </w:style>
  <w:style w:type="paragraph" w:styleId="Footer">
    <w:name w:val="footer"/>
    <w:basedOn w:val="Normal"/>
    <w:link w:val="FooterChar"/>
    <w:uiPriority w:val="99"/>
    <w:unhideWhenUsed/>
    <w:rsid w:val="00FB22FD"/>
    <w:pPr>
      <w:tabs>
        <w:tab w:val="center" w:pos="4680"/>
        <w:tab w:val="right" w:pos="9360"/>
      </w:tabs>
      <w:spacing w:after="0" w:line="240" w:lineRule="auto"/>
    </w:pPr>
  </w:style>
  <w:style w:type="paragraph" w:customStyle="1" w:styleId="TableHeading">
    <w:name w:val="Table Heading"/>
    <w:basedOn w:val="TableContents"/>
  </w:style>
  <w:style w:type="table" w:styleId="LightShading-Accent5">
    <w:name w:val="Light Shading Accent 5"/>
    <w:basedOn w:val="TableNormal"/>
    <w:uiPriority w:val="60"/>
    <w:rsid w:val="00D71CD9"/>
    <w:pPr>
      <w:spacing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MediumList1-Accent3">
    <w:name w:val="Medium List 1 Accent 3"/>
    <w:basedOn w:val="TableNormal"/>
    <w:uiPriority w:val="65"/>
    <w:rsid w:val="00D71CD9"/>
    <w:pPr>
      <w:spacing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1">
    <w:name w:val="Medium List 1 Accent 1"/>
    <w:basedOn w:val="TableNormal"/>
    <w:uiPriority w:val="65"/>
    <w:rsid w:val="00D71CD9"/>
    <w:pPr>
      <w:spacing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ghtList-Accent1">
    <w:name w:val="Light List Accent 1"/>
    <w:basedOn w:val="TableGrid3"/>
    <w:uiPriority w:val="61"/>
    <w:rsid w:val="00D71CD9"/>
    <w:pPr>
      <w:spacing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V w:val="none" w:sz="0" w:space="0" w:color="auto"/>
      </w:tblBorders>
    </w:tblPr>
    <w:tcPr>
      <w:shd w:val="clear" w:color="auto" w:fill="auto"/>
    </w:tcPr>
    <w:tblStylePr w:type="firstRow">
      <w:pPr>
        <w:spacing w:before="0" w:after="0" w:line="240" w:lineRule="auto"/>
      </w:pPr>
      <w:rPr>
        <w:b/>
        <w:bCs/>
        <w:color w:val="FFFFFF" w:themeColor="background1"/>
      </w:rPr>
      <w:tblPr/>
      <w:tcPr>
        <w:tcBorders>
          <w:bottom w:val="single" w:sz="6" w:space="0" w:color="000000"/>
          <w:tl2br w:val="none" w:sz="0" w:space="0" w:color="auto"/>
          <w:tr2bl w:val="none" w:sz="0" w:space="0" w:color="auto"/>
        </w:tcBorders>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l2br w:val="none" w:sz="0" w:space="0" w:color="auto"/>
          <w:tr2bl w:val="none" w:sz="0" w:space="0" w:color="auto"/>
        </w:tcBorders>
      </w:tcPr>
    </w:tblStylePr>
    <w:tblStylePr w:type="firstCol">
      <w:rPr>
        <w:b/>
        <w:bCs/>
      </w:rPr>
    </w:tblStylePr>
    <w:tblStylePr w:type="lastCol">
      <w:rPr>
        <w:b/>
        <w:bCs/>
      </w:rPr>
      <w:tblPr/>
      <w:tcPr>
        <w:tcBorders>
          <w:tl2br w:val="none" w:sz="0" w:space="0" w:color="auto"/>
          <w:tr2bl w:val="none" w:sz="0" w:space="0" w:color="auto"/>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
    <w:name w:val="Light List"/>
    <w:basedOn w:val="TableNormal"/>
    <w:uiPriority w:val="61"/>
    <w:rsid w:val="00D71CD9"/>
    <w:pPr>
      <w:spacing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TableGrid3">
    <w:name w:val="Table Grid 3"/>
    <w:basedOn w:val="TableNormal"/>
    <w:uiPriority w:val="99"/>
    <w:semiHidden/>
    <w:unhideWhenUsed/>
    <w:rsid w:val="00D71CD9"/>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
    <w:name w:val="Table Grid"/>
    <w:basedOn w:val="TableNormal"/>
    <w:uiPriority w:val="59"/>
    <w:rsid w:val="00B5346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0863D3"/>
    <w:pPr>
      <w:spacing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2">
    <w:name w:val="Light Shading Accent 2"/>
    <w:basedOn w:val="TableNormal"/>
    <w:uiPriority w:val="60"/>
    <w:rsid w:val="000863D3"/>
    <w:pPr>
      <w:spacing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MediumList1">
    <w:name w:val="Medium List 1"/>
    <w:basedOn w:val="TableNormal"/>
    <w:uiPriority w:val="65"/>
    <w:rsid w:val="000863D3"/>
    <w:pPr>
      <w:spacing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ghtList-Accent5">
    <w:name w:val="Light List Accent 5"/>
    <w:basedOn w:val="TableNormal"/>
    <w:uiPriority w:val="61"/>
    <w:rsid w:val="00974B5D"/>
    <w:pPr>
      <w:spacing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Grid">
    <w:name w:val="Light Grid"/>
    <w:basedOn w:val="TableNormal"/>
    <w:uiPriority w:val="62"/>
    <w:rsid w:val="00974B5D"/>
    <w:pPr>
      <w:spacing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932FB3"/>
    <w:pPr>
      <w:spacing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MediumShading1-Accent1">
    <w:name w:val="Medium Shading 1 Accent 1"/>
    <w:basedOn w:val="TableNormal"/>
    <w:uiPriority w:val="63"/>
    <w:rsid w:val="00932FB3"/>
    <w:pPr>
      <w:spacing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
    <w:name w:val="Medium Shading 1"/>
    <w:basedOn w:val="TableNormal"/>
    <w:uiPriority w:val="63"/>
    <w:rsid w:val="00932FB3"/>
    <w:pPr>
      <w:spacing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000000" w:themeColor="text1"/>
          <w:left w:val="single" w:sz="8" w:space="0" w:color="000000" w:themeColor="text1"/>
          <w:bottom w:val="single" w:sz="8" w:space="0" w:color="000000" w:themeColor="text1"/>
          <w:right w:val="single" w:sz="8" w:space="0" w:color="000000" w:themeColor="text1"/>
          <w:insideH w:val="nil"/>
          <w:insideV w:val="nil"/>
        </w:tcBorders>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character" w:styleId="CommentReference">
    <w:name w:val="annotation reference"/>
    <w:basedOn w:val="DefaultParagraphFont"/>
    <w:uiPriority w:val="99"/>
    <w:semiHidden/>
    <w:unhideWhenUsed/>
    <w:rsid w:val="00180102"/>
    <w:rPr>
      <w:sz w:val="16"/>
      <w:szCs w:val="16"/>
    </w:rPr>
  </w:style>
  <w:style w:type="paragraph" w:styleId="CommentText">
    <w:name w:val="annotation text"/>
    <w:basedOn w:val="Normal"/>
    <w:link w:val="CommentTextChar"/>
    <w:uiPriority w:val="99"/>
    <w:semiHidden/>
    <w:unhideWhenUsed/>
    <w:rsid w:val="00180102"/>
    <w:pPr>
      <w:spacing w:line="240" w:lineRule="auto"/>
    </w:pPr>
    <w:rPr>
      <w:sz w:val="20"/>
      <w:szCs w:val="20"/>
    </w:rPr>
  </w:style>
  <w:style w:type="character" w:customStyle="1" w:styleId="CommentTextChar">
    <w:name w:val="Comment Text Char"/>
    <w:basedOn w:val="DefaultParagraphFont"/>
    <w:link w:val="CommentText"/>
    <w:uiPriority w:val="99"/>
    <w:semiHidden/>
    <w:rsid w:val="00180102"/>
    <w:rPr>
      <w:color w:val="00000A"/>
      <w:sz w:val="20"/>
      <w:szCs w:val="20"/>
    </w:rPr>
  </w:style>
  <w:style w:type="paragraph" w:styleId="CommentSubject">
    <w:name w:val="annotation subject"/>
    <w:basedOn w:val="CommentText"/>
    <w:next w:val="CommentText"/>
    <w:link w:val="CommentSubjectChar"/>
    <w:uiPriority w:val="99"/>
    <w:semiHidden/>
    <w:unhideWhenUsed/>
    <w:rsid w:val="00180102"/>
    <w:rPr>
      <w:b/>
      <w:bCs/>
    </w:rPr>
  </w:style>
  <w:style w:type="character" w:customStyle="1" w:styleId="CommentSubjectChar">
    <w:name w:val="Comment Subject Char"/>
    <w:basedOn w:val="CommentTextChar"/>
    <w:link w:val="CommentSubject"/>
    <w:uiPriority w:val="99"/>
    <w:semiHidden/>
    <w:rsid w:val="00180102"/>
    <w:rPr>
      <w:b/>
      <w:bCs/>
      <w:color w:val="00000A"/>
      <w:sz w:val="20"/>
      <w:szCs w:val="20"/>
    </w:rPr>
  </w:style>
  <w:style w:type="character" w:styleId="PlaceholderText">
    <w:name w:val="Placeholder Text"/>
    <w:basedOn w:val="DefaultParagraphFont"/>
    <w:uiPriority w:val="99"/>
    <w:semiHidden/>
    <w:rsid w:val="003D0ABA"/>
    <w:rPr>
      <w:color w:val="808080"/>
    </w:rPr>
  </w:style>
  <w:style w:type="character" w:customStyle="1" w:styleId="Heading3Char">
    <w:name w:val="Heading 3 Char"/>
    <w:basedOn w:val="DefaultParagraphFont"/>
    <w:link w:val="Heading3"/>
    <w:uiPriority w:val="9"/>
    <w:rsid w:val="006276F2"/>
    <w:rPr>
      <w:rFonts w:ascii="Times New Roman" w:eastAsia="Times New Roman" w:hAnsi="Times New Roman" w:cs="Times New Roman"/>
      <w:b/>
      <w:bCs/>
      <w:sz w:val="27"/>
      <w:szCs w:val="27"/>
    </w:rPr>
  </w:style>
  <w:style w:type="character" w:styleId="Hyperlink">
    <w:name w:val="Hyperlink"/>
    <w:basedOn w:val="DefaultParagraphFont"/>
    <w:uiPriority w:val="99"/>
    <w:unhideWhenUsed/>
    <w:rsid w:val="00D4288D"/>
    <w:rPr>
      <w:color w:val="0000FF" w:themeColor="hyperlink"/>
      <w:u w:val="single"/>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3" Type="http://schemas.openxmlformats.org/officeDocument/2006/relationships/image" Target="media/image2.jpeg"/><Relationship Id="rId18" Type="http://schemas.openxmlformats.org/officeDocument/2006/relationships/hyperlink" Target="https://app.biorender.com/biorender-templates" TargetMode="External"/><Relationship Id="rId26" Type="http://schemas.openxmlformats.org/officeDocument/2006/relationships/image" Target="media/image11.png"/><Relationship Id="rId39" Type="http://schemas.openxmlformats.org/officeDocument/2006/relationships/image" Target="media/image24.png"/><Relationship Id="rId21" Type="http://schemas.openxmlformats.org/officeDocument/2006/relationships/image" Target="media/image6.png"/><Relationship Id="rId34" Type="http://schemas.openxmlformats.org/officeDocument/2006/relationships/image" Target="media/image19.png"/><Relationship Id="rId42" Type="http://schemas.openxmlformats.org/officeDocument/2006/relationships/image" Target="media/image27.png"/><Relationship Id="rId47" Type="http://schemas.openxmlformats.org/officeDocument/2006/relationships/image" Target="media/image32.png"/><Relationship Id="rId50" Type="http://schemas.openxmlformats.org/officeDocument/2006/relationships/footer" Target="footer1.xml"/><Relationship Id="rId7" Type="http://schemas.openxmlformats.org/officeDocument/2006/relationships/endnotes" Target="endnotes.xml"/><Relationship Id="rId2" Type="http://schemas.openxmlformats.org/officeDocument/2006/relationships/customXml" Target="../customXml/item2.xml"/><Relationship Id="rId16" Type="http://schemas.openxmlformats.org/officeDocument/2006/relationships/image" Target="media/image3.png"/><Relationship Id="rId29" Type="http://schemas.openxmlformats.org/officeDocument/2006/relationships/image" Target="media/image14.png"/><Relationship Id="rId11" Type="http://schemas.openxmlformats.org/officeDocument/2006/relationships/hyperlink" Target="https://biorender.com/" TargetMode="External"/><Relationship Id="rId24" Type="http://schemas.openxmlformats.org/officeDocument/2006/relationships/image" Target="media/image9.png"/><Relationship Id="rId32" Type="http://schemas.openxmlformats.org/officeDocument/2006/relationships/image" Target="media/image17.png"/><Relationship Id="rId37" Type="http://schemas.openxmlformats.org/officeDocument/2006/relationships/image" Target="media/image22.png"/><Relationship Id="rId40" Type="http://schemas.openxmlformats.org/officeDocument/2006/relationships/image" Target="media/image25.png"/><Relationship Id="rId45" Type="http://schemas.openxmlformats.org/officeDocument/2006/relationships/image" Target="media/image30.png"/><Relationship Id="rId5" Type="http://schemas.openxmlformats.org/officeDocument/2006/relationships/webSettings" Target="webSettings.xml"/><Relationship Id="rId15" Type="http://schemas.openxmlformats.org/officeDocument/2006/relationships/hyperlink" Target="https://app.biorender.com/biorender-templates" TargetMode="External"/><Relationship Id="rId23" Type="http://schemas.openxmlformats.org/officeDocument/2006/relationships/image" Target="media/image8.png"/><Relationship Id="rId28" Type="http://schemas.openxmlformats.org/officeDocument/2006/relationships/image" Target="media/image13.png"/><Relationship Id="rId36" Type="http://schemas.openxmlformats.org/officeDocument/2006/relationships/image" Target="media/image21.png"/><Relationship Id="rId49" Type="http://schemas.openxmlformats.org/officeDocument/2006/relationships/image" Target="media/image34.png"/><Relationship Id="rId10" Type="http://schemas.openxmlformats.org/officeDocument/2006/relationships/image" Target="media/image1.png"/><Relationship Id="rId19" Type="http://schemas.openxmlformats.org/officeDocument/2006/relationships/image" Target="media/image4.png"/><Relationship Id="rId31" Type="http://schemas.openxmlformats.org/officeDocument/2006/relationships/image" Target="media/image16.png"/><Relationship Id="rId44" Type="http://schemas.openxmlformats.org/officeDocument/2006/relationships/image" Target="media/image29.png"/><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m.ganjalikhany@sci.ui.ac.ir" TargetMode="External"/><Relationship Id="rId14" Type="http://schemas.openxmlformats.org/officeDocument/2006/relationships/hyperlink" Target="https://biorender.com/" TargetMode="External"/><Relationship Id="rId22" Type="http://schemas.openxmlformats.org/officeDocument/2006/relationships/image" Target="media/image7.png"/><Relationship Id="rId27" Type="http://schemas.openxmlformats.org/officeDocument/2006/relationships/image" Target="media/image12.png"/><Relationship Id="rId30" Type="http://schemas.openxmlformats.org/officeDocument/2006/relationships/image" Target="media/image15.png"/><Relationship Id="rId35" Type="http://schemas.openxmlformats.org/officeDocument/2006/relationships/image" Target="media/image20.png"/><Relationship Id="rId43" Type="http://schemas.openxmlformats.org/officeDocument/2006/relationships/image" Target="media/image28.png"/><Relationship Id="rId48" Type="http://schemas.openxmlformats.org/officeDocument/2006/relationships/image" Target="media/image33.png"/><Relationship Id="rId8" Type="http://schemas.openxmlformats.org/officeDocument/2006/relationships/hyperlink" Target="mailto:fa.javadi@sci.ui.ac.ir" TargetMode="External"/><Relationship Id="rId51"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yperlink" Target="https://app.biorender.com/biorender-templates" TargetMode="External"/><Relationship Id="rId17" Type="http://schemas.openxmlformats.org/officeDocument/2006/relationships/hyperlink" Target="https://biorender.com/" TargetMode="External"/><Relationship Id="rId25" Type="http://schemas.openxmlformats.org/officeDocument/2006/relationships/image" Target="media/image10.png"/><Relationship Id="rId33" Type="http://schemas.openxmlformats.org/officeDocument/2006/relationships/image" Target="media/image18.jpg"/><Relationship Id="rId38" Type="http://schemas.openxmlformats.org/officeDocument/2006/relationships/image" Target="media/image23.png"/><Relationship Id="rId46" Type="http://schemas.openxmlformats.org/officeDocument/2006/relationships/image" Target="media/image31.png"/><Relationship Id="rId20" Type="http://schemas.openxmlformats.org/officeDocument/2006/relationships/image" Target="media/image5.png"/><Relationship Id="rId41" Type="http://schemas.openxmlformats.org/officeDocument/2006/relationships/image" Target="media/image26.png"/><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V5HctEzPsiriMW/d8F5jqWKt/gw==">AMUW2mXMmrU/CfLoAE3kNOpv7ZWmr2C13UdgBDD5wg/mWsjFagaqUHLTYdwec1RTQ2pY7E6M1b6n0q1ZJ3eVHS959qDRDb9cVApIGxvPLMgQUZpP+l6xgcCkavIxm62O1yhcB/5ovnCP</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F51856F7-5063-45A7-9E83-5E9CE3C62A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33</Pages>
  <Words>3464</Words>
  <Characters>19747</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29</cp:revision>
  <dcterms:created xsi:type="dcterms:W3CDTF">2022-07-29T19:20:00Z</dcterms:created>
  <dcterms:modified xsi:type="dcterms:W3CDTF">2022-07-29T20:36:00Z</dcterms:modified>
</cp:coreProperties>
</file>