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382B8" w14:textId="77777777" w:rsidR="00FA0C5C" w:rsidRPr="00780568" w:rsidRDefault="00FA0C5C" w:rsidP="00FA0C5C">
      <w:pPr>
        <w:spacing w:line="240" w:lineRule="auto"/>
        <w:rPr>
          <w:rFonts w:ascii="Arial" w:hAnsi="Arial" w:cs="Arial"/>
          <w:b/>
        </w:rPr>
      </w:pPr>
      <w:r w:rsidRPr="00780568">
        <w:rPr>
          <w:rFonts w:ascii="Arial" w:hAnsi="Arial" w:cs="Arial"/>
          <w:b/>
        </w:rPr>
        <w:t>Supplementary Materials</w:t>
      </w:r>
    </w:p>
    <w:p w14:paraId="45CAA675" w14:textId="77777777" w:rsidR="00FA0C5C" w:rsidRPr="00780568" w:rsidRDefault="00FA0C5C" w:rsidP="00FA0C5C">
      <w:pPr>
        <w:spacing w:line="240" w:lineRule="auto"/>
        <w:rPr>
          <w:rFonts w:ascii="Arial" w:hAnsi="Arial" w:cs="Arial"/>
          <w:b/>
        </w:rPr>
      </w:pPr>
    </w:p>
    <w:p w14:paraId="0A60B9A3" w14:textId="77777777" w:rsidR="00FA0C5C" w:rsidRPr="00780568" w:rsidRDefault="00FA0C5C" w:rsidP="00FA0C5C">
      <w:pPr>
        <w:spacing w:line="240" w:lineRule="auto"/>
        <w:rPr>
          <w:rFonts w:ascii="Arial" w:hAnsi="Arial" w:cs="Arial"/>
          <w:b/>
        </w:rPr>
      </w:pPr>
      <w:r w:rsidRPr="00780568">
        <w:rPr>
          <w:rFonts w:ascii="Arial" w:hAnsi="Arial" w:cs="Arial"/>
          <w:b/>
        </w:rPr>
        <w:t>APPENDIX A: Situation Judgement Test design</w:t>
      </w:r>
    </w:p>
    <w:p w14:paraId="3BBE619B" w14:textId="77777777" w:rsidR="00FA0C5C" w:rsidRPr="00780568" w:rsidRDefault="00FA0C5C" w:rsidP="00FA0C5C">
      <w:pPr>
        <w:autoSpaceDE w:val="0"/>
        <w:autoSpaceDN w:val="0"/>
        <w:adjustRightInd w:val="0"/>
        <w:spacing w:after="0" w:line="480" w:lineRule="auto"/>
        <w:rPr>
          <w:rFonts w:ascii="Arial" w:eastAsia="MS PGothic" w:hAnsi="Arial" w:cs="Arial"/>
          <w:iCs/>
          <w:kern w:val="24"/>
        </w:rPr>
      </w:pPr>
      <w:r w:rsidRPr="00780568">
        <w:rPr>
          <w:rFonts w:ascii="Arial" w:eastAsia="MS PGothic" w:hAnsi="Arial" w:cs="Arial"/>
          <w:iCs/>
          <w:kern w:val="24"/>
        </w:rPr>
        <w:t xml:space="preserve">The SJT was designed using a multi-construct approach, with the blueprint based on the 2016 targeted graduate qualities of the </w:t>
      </w:r>
      <w:r w:rsidRPr="00780568">
        <w:rPr>
          <w:rFonts w:ascii="Arial" w:eastAsia="MS PGothic" w:hAnsi="Arial" w:cs="Arial"/>
          <w:kern w:val="24"/>
        </w:rPr>
        <w:t xml:space="preserve">University of </w:t>
      </w:r>
      <w:proofErr w:type="gramStart"/>
      <w:r w:rsidRPr="00780568">
        <w:rPr>
          <w:rFonts w:ascii="Arial" w:eastAsia="MS PGothic" w:hAnsi="Arial" w:cs="Arial"/>
          <w:kern w:val="24"/>
        </w:rPr>
        <w:t>Sydney;</w:t>
      </w:r>
      <w:proofErr w:type="gramEnd"/>
      <w:r w:rsidRPr="00780568">
        <w:rPr>
          <w:rFonts w:ascii="Arial" w:eastAsia="MS PGothic" w:hAnsi="Arial" w:cs="Arial"/>
          <w:kern w:val="24"/>
        </w:rPr>
        <w:t xml:space="preserve"> </w:t>
      </w:r>
      <w:r w:rsidRPr="00780568">
        <w:rPr>
          <w:rFonts w:ascii="Arial" w:eastAsia="MS PGothic" w:hAnsi="Arial" w:cs="Arial"/>
          <w:i/>
          <w:iCs/>
          <w:kern w:val="24"/>
        </w:rPr>
        <w:t xml:space="preserve">communication, ethics, professionalism and personal and intellectual autonomy. </w:t>
      </w:r>
      <w:r w:rsidRPr="00780568">
        <w:rPr>
          <w:rFonts w:ascii="Arial" w:eastAsia="MS PGothic" w:hAnsi="Arial" w:cs="Arial"/>
          <w:iCs/>
          <w:kern w:val="24"/>
        </w:rPr>
        <w:t>54 SJT scenarios were developed at an item writing workshop attended by 11 subject matter experts (SME).</w:t>
      </w:r>
    </w:p>
    <w:p w14:paraId="11B3446A" w14:textId="77777777" w:rsidR="00FA0C5C" w:rsidRPr="00780568" w:rsidRDefault="00FA0C5C" w:rsidP="00FA0C5C">
      <w:pPr>
        <w:autoSpaceDE w:val="0"/>
        <w:autoSpaceDN w:val="0"/>
        <w:adjustRightInd w:val="0"/>
        <w:spacing w:after="0" w:line="480" w:lineRule="auto"/>
        <w:rPr>
          <w:rFonts w:ascii="Arial" w:eastAsia="MS PGothic" w:hAnsi="Arial" w:cs="Arial"/>
          <w:iCs/>
          <w:kern w:val="24"/>
        </w:rPr>
      </w:pPr>
    </w:p>
    <w:p w14:paraId="25544677" w14:textId="77777777" w:rsidR="00FA0C5C" w:rsidRPr="00780568" w:rsidRDefault="00FA0C5C" w:rsidP="00FA0C5C">
      <w:pPr>
        <w:autoSpaceDE w:val="0"/>
        <w:autoSpaceDN w:val="0"/>
        <w:adjustRightInd w:val="0"/>
        <w:spacing w:after="0" w:line="480" w:lineRule="auto"/>
        <w:rPr>
          <w:rFonts w:ascii="Arial" w:eastAsia="MS PGothic" w:hAnsi="Arial" w:cs="Arial"/>
          <w:iCs/>
          <w:kern w:val="24"/>
        </w:rPr>
      </w:pPr>
      <w:r w:rsidRPr="00780568">
        <w:rPr>
          <w:rFonts w:ascii="Arial" w:eastAsia="MS PGothic" w:hAnsi="Arial" w:cs="Arial"/>
          <w:iCs/>
          <w:kern w:val="24"/>
        </w:rPr>
        <w:t>The SJTs were then refined by psychologists, before being reviewed in a further workshop, with another eight SMEs. A concordance exercise was conducted to determine the consensus between 13 SMEs for 49 SJT scenarios and develop a scoring key. The 30 participants for the three phases of the SJT development were primarily from the medicine faculty (87%) rather than dentistry, slightly more than half (57%) were female and half the SMEs were aged 46-55 years.   As the Multi Mini Interviews (MMIs) are conducted with the Faculty of Dentistry, they were also involved in the design of the SJT and applicants for the MD were asked to participate as some also apply for entry to the medical program.</w:t>
      </w:r>
    </w:p>
    <w:p w14:paraId="2D20004C" w14:textId="77777777" w:rsidR="00FA0C5C" w:rsidRPr="00780568" w:rsidRDefault="00FA0C5C" w:rsidP="00FA0C5C">
      <w:pPr>
        <w:autoSpaceDE w:val="0"/>
        <w:autoSpaceDN w:val="0"/>
        <w:adjustRightInd w:val="0"/>
        <w:spacing w:after="0" w:line="480" w:lineRule="auto"/>
        <w:rPr>
          <w:rFonts w:ascii="Arial" w:eastAsia="MS PGothic" w:hAnsi="Arial" w:cs="Arial"/>
          <w:iCs/>
          <w:kern w:val="24"/>
        </w:rPr>
      </w:pPr>
    </w:p>
    <w:p w14:paraId="3FB83EDF" w14:textId="77777777" w:rsidR="00FA0C5C" w:rsidRDefault="00FA0C5C" w:rsidP="00FA0C5C">
      <w:pPr>
        <w:autoSpaceDE w:val="0"/>
        <w:autoSpaceDN w:val="0"/>
        <w:adjustRightInd w:val="0"/>
        <w:spacing w:after="0" w:line="480" w:lineRule="auto"/>
        <w:rPr>
          <w:rFonts w:ascii="Arial" w:eastAsia="MS PGothic" w:hAnsi="Arial" w:cs="Arial"/>
          <w:iCs/>
          <w:kern w:val="24"/>
        </w:rPr>
      </w:pPr>
      <w:r w:rsidRPr="00780568">
        <w:rPr>
          <w:rFonts w:ascii="Arial" w:eastAsia="MS PGothic" w:hAnsi="Arial" w:cs="Arial"/>
          <w:kern w:val="24"/>
        </w:rPr>
        <w:t>Two non-parallel pilot forms of the SJT were developed to control item exposure</w:t>
      </w:r>
      <w:r>
        <w:rPr>
          <w:rFonts w:ascii="Arial" w:eastAsia="MS PGothic" w:hAnsi="Arial" w:cs="Arial"/>
          <w:noProof/>
          <w:kern w:val="24"/>
        </w:rPr>
        <w:t>(Lievens, 2013; Patterson et al., 2013)</w:t>
      </w:r>
      <w:r w:rsidRPr="00780568">
        <w:rPr>
          <w:rFonts w:ascii="Arial" w:eastAsia="MS PGothic" w:hAnsi="Arial" w:cs="Arial"/>
          <w:kern w:val="24"/>
        </w:rPr>
        <w:t xml:space="preserve">, and delivered electronically using </w:t>
      </w:r>
      <w:proofErr w:type="spellStart"/>
      <w:r w:rsidRPr="00780568">
        <w:rPr>
          <w:rFonts w:ascii="Arial" w:eastAsia="MS PGothic" w:hAnsi="Arial" w:cs="Arial"/>
          <w:i/>
          <w:kern w:val="24"/>
        </w:rPr>
        <w:t>LimeSurvey</w:t>
      </w:r>
      <w:proofErr w:type="spellEnd"/>
      <w:r w:rsidRPr="00780568">
        <w:rPr>
          <w:rFonts w:ascii="Arial" w:eastAsia="MS PGothic" w:hAnsi="Arial" w:cs="Arial"/>
          <w:kern w:val="24"/>
        </w:rPr>
        <w:t>. A similar number of applicants completed each SJT Form (165 Form A and 160 Form B). Form B was conducted almost exclusively online (96%) while Form A was split between online (57%) and campus-based delivery (43%).</w:t>
      </w:r>
      <w:r w:rsidRPr="00780568">
        <w:rPr>
          <w:rFonts w:ascii="Arial" w:eastAsia="MS PGothic" w:hAnsi="Arial" w:cs="Arial"/>
          <w:bCs/>
          <w:kern w:val="24"/>
        </w:rPr>
        <w:t xml:space="preserve"> </w:t>
      </w:r>
      <w:r w:rsidRPr="00780568">
        <w:rPr>
          <w:rFonts w:ascii="Arial" w:eastAsia="MS PGothic" w:hAnsi="Arial" w:cs="Arial"/>
          <w:kern w:val="24"/>
        </w:rPr>
        <w:t xml:space="preserve">The average completion time was 36 minutes with a standard deviation (sd) of 10 minutes. </w:t>
      </w:r>
      <w:r>
        <w:rPr>
          <w:rFonts w:ascii="Arial" w:eastAsia="MS PGothic" w:hAnsi="Arial" w:cs="Arial"/>
          <w:kern w:val="24"/>
        </w:rPr>
        <w:t xml:space="preserve"> </w:t>
      </w:r>
      <w:r w:rsidRPr="00780568">
        <w:rPr>
          <w:rFonts w:ascii="Arial" w:eastAsia="MS PGothic" w:hAnsi="Arial" w:cs="Arial"/>
          <w:iCs/>
          <w:kern w:val="24"/>
        </w:rPr>
        <w:t>An example of the rating style SJT is shown in Table A.1.</w:t>
      </w:r>
    </w:p>
    <w:p w14:paraId="1A50D3FF" w14:textId="77777777" w:rsidR="00FA0C5C" w:rsidRDefault="00FA0C5C" w:rsidP="00FA0C5C">
      <w:pPr>
        <w:autoSpaceDE w:val="0"/>
        <w:autoSpaceDN w:val="0"/>
        <w:adjustRightInd w:val="0"/>
        <w:spacing w:after="0" w:line="480" w:lineRule="auto"/>
        <w:rPr>
          <w:rFonts w:ascii="Arial" w:eastAsia="MS PGothic" w:hAnsi="Arial" w:cs="Arial"/>
          <w:iCs/>
          <w:kern w:val="24"/>
        </w:rPr>
      </w:pPr>
    </w:p>
    <w:p w14:paraId="29E18F17" w14:textId="77777777" w:rsidR="00FA0C5C" w:rsidRDefault="00FA0C5C" w:rsidP="00FA0C5C">
      <w:pPr>
        <w:autoSpaceDE w:val="0"/>
        <w:autoSpaceDN w:val="0"/>
        <w:adjustRightInd w:val="0"/>
        <w:spacing w:after="0" w:line="480" w:lineRule="auto"/>
        <w:rPr>
          <w:rFonts w:ascii="Arial" w:eastAsia="MS PGothic" w:hAnsi="Arial" w:cs="Arial"/>
          <w:iCs/>
          <w:kern w:val="24"/>
        </w:rPr>
      </w:pPr>
    </w:p>
    <w:p w14:paraId="4D3B3AB3" w14:textId="77777777" w:rsidR="00FA0C5C" w:rsidRDefault="00FA0C5C" w:rsidP="00FA0C5C">
      <w:pPr>
        <w:autoSpaceDE w:val="0"/>
        <w:autoSpaceDN w:val="0"/>
        <w:adjustRightInd w:val="0"/>
        <w:spacing w:after="0" w:line="480" w:lineRule="auto"/>
        <w:rPr>
          <w:rFonts w:ascii="Arial" w:eastAsia="MS PGothic" w:hAnsi="Arial" w:cs="Arial"/>
          <w:iCs/>
          <w:kern w:val="24"/>
        </w:rPr>
      </w:pPr>
    </w:p>
    <w:p w14:paraId="7447BA98" w14:textId="77777777" w:rsidR="00FA0C5C" w:rsidRPr="00780568" w:rsidRDefault="00FA0C5C" w:rsidP="00FA0C5C">
      <w:pPr>
        <w:autoSpaceDE w:val="0"/>
        <w:autoSpaceDN w:val="0"/>
        <w:adjustRightInd w:val="0"/>
        <w:spacing w:after="0" w:line="480" w:lineRule="auto"/>
        <w:rPr>
          <w:rFonts w:ascii="Arial" w:eastAsia="MS PGothic" w:hAnsi="Arial" w:cs="Arial"/>
          <w:iCs/>
          <w:kern w:val="24"/>
        </w:rPr>
      </w:pPr>
    </w:p>
    <w:p w14:paraId="7ECE43B0" w14:textId="77777777" w:rsidR="00FA0C5C" w:rsidRDefault="00FA0C5C" w:rsidP="00FA0C5C">
      <w:pPr>
        <w:spacing w:line="240" w:lineRule="auto"/>
        <w:jc w:val="center"/>
        <w:rPr>
          <w:rFonts w:ascii="Arial" w:hAnsi="Arial" w:cs="Arial"/>
          <w:b/>
          <w:u w:val="single"/>
        </w:rPr>
      </w:pPr>
      <w:r w:rsidRPr="00780568">
        <w:rPr>
          <w:rFonts w:ascii="Arial" w:eastAsia="MS PGothic" w:hAnsi="Arial" w:cs="Arial"/>
          <w:b/>
          <w:kern w:val="24"/>
          <w:u w:val="single"/>
        </w:rPr>
        <w:t xml:space="preserve">Table A.1: </w:t>
      </w:r>
      <w:r w:rsidRPr="00780568">
        <w:rPr>
          <w:rFonts w:ascii="Arial" w:hAnsi="Arial" w:cs="Arial"/>
          <w:b/>
          <w:u w:val="single"/>
        </w:rPr>
        <w:t>SJT Question Example</w:t>
      </w:r>
    </w:p>
    <w:p w14:paraId="4A07BB7C" w14:textId="77777777" w:rsidR="00FA0C5C" w:rsidRPr="00780568" w:rsidRDefault="00FA0C5C" w:rsidP="00FA0C5C">
      <w:pPr>
        <w:spacing w:line="240" w:lineRule="auto"/>
        <w:jc w:val="center"/>
        <w:rPr>
          <w:rFonts w:ascii="Arial" w:hAnsi="Arial" w:cs="Arial"/>
          <w:b/>
          <w:u w:val="single"/>
        </w:rPr>
      </w:pPr>
    </w:p>
    <w:tbl>
      <w:tblPr>
        <w:tblW w:w="10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175"/>
        <w:gridCol w:w="8931"/>
      </w:tblGrid>
      <w:tr w:rsidR="00FA0C5C" w:rsidRPr="00780568" w14:paraId="7BEBC9AA" w14:textId="77777777" w:rsidTr="00F45DC5">
        <w:trPr>
          <w:trHeight w:val="1054"/>
        </w:trPr>
        <w:tc>
          <w:tcPr>
            <w:tcW w:w="10106" w:type="dxa"/>
            <w:gridSpan w:val="2"/>
            <w:shd w:val="clear" w:color="auto" w:fill="auto"/>
            <w:tcMar>
              <w:top w:w="15" w:type="dxa"/>
              <w:left w:w="41" w:type="dxa"/>
              <w:bottom w:w="0" w:type="dxa"/>
              <w:right w:w="41" w:type="dxa"/>
            </w:tcMar>
            <w:hideMark/>
          </w:tcPr>
          <w:p w14:paraId="25B06A53"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GB"/>
              </w:rPr>
              <w:t xml:space="preserve">A student, Mia, completed a dental procedure on her patient earlier today, where she received very positive feedback from her clinical tutor. Mia therefore decided to showcase her patient’s x-rays, along with the positive feedback she received from her clinical tutor, on the student social media page. All current dental students at the University can access the page. The x-rays include the patient’s name. Jaiswal is one of Mia’s fellow </w:t>
            </w:r>
            <w:proofErr w:type="gramStart"/>
            <w:r w:rsidRPr="00780568">
              <w:rPr>
                <w:rFonts w:ascii="Arial" w:eastAsia="MS PGothic" w:hAnsi="Arial" w:cs="Arial"/>
                <w:b/>
                <w:bCs/>
                <w:kern w:val="24"/>
                <w:lang w:val="en-GB"/>
              </w:rPr>
              <w:t>students, and</w:t>
            </w:r>
            <w:proofErr w:type="gramEnd"/>
            <w:r w:rsidRPr="00780568">
              <w:rPr>
                <w:rFonts w:ascii="Arial" w:eastAsia="MS PGothic" w:hAnsi="Arial" w:cs="Arial"/>
                <w:b/>
                <w:bCs/>
                <w:kern w:val="24"/>
                <w:lang w:val="en-GB"/>
              </w:rPr>
              <w:t xml:space="preserve"> sees her social media post.  </w:t>
            </w:r>
          </w:p>
        </w:tc>
      </w:tr>
      <w:tr w:rsidR="00FA0C5C" w:rsidRPr="00780568" w14:paraId="058D6AC6" w14:textId="77777777" w:rsidTr="00F45DC5">
        <w:trPr>
          <w:trHeight w:val="268"/>
        </w:trPr>
        <w:tc>
          <w:tcPr>
            <w:tcW w:w="10106" w:type="dxa"/>
            <w:gridSpan w:val="2"/>
            <w:shd w:val="clear" w:color="auto" w:fill="auto"/>
            <w:tcMar>
              <w:top w:w="15" w:type="dxa"/>
              <w:left w:w="41" w:type="dxa"/>
              <w:bottom w:w="0" w:type="dxa"/>
              <w:right w:w="41" w:type="dxa"/>
            </w:tcMar>
            <w:vAlign w:val="center"/>
            <w:hideMark/>
          </w:tcPr>
          <w:p w14:paraId="1FA484F5"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US"/>
              </w:rPr>
              <w:t>Response Instructions:</w:t>
            </w:r>
            <w:r w:rsidRPr="00780568">
              <w:rPr>
                <w:rFonts w:ascii="Arial" w:eastAsia="MS PGothic" w:hAnsi="Arial" w:cs="Arial"/>
                <w:b/>
                <w:bCs/>
                <w:kern w:val="24"/>
                <w:lang w:val="en-GB"/>
              </w:rPr>
              <w:t xml:space="preserve"> How appropriate are each of the following responses by </w:t>
            </w:r>
            <w:r w:rsidRPr="00780568">
              <w:rPr>
                <w:rFonts w:ascii="Arial" w:eastAsia="MS PGothic" w:hAnsi="Arial" w:cs="Arial"/>
                <w:b/>
                <w:bCs/>
                <w:kern w:val="24"/>
                <w:u w:val="single"/>
                <w:lang w:val="en-GB"/>
              </w:rPr>
              <w:t>Jaiswal</w:t>
            </w:r>
            <w:r w:rsidRPr="00780568">
              <w:rPr>
                <w:rFonts w:ascii="Arial" w:eastAsia="MS PGothic" w:hAnsi="Arial" w:cs="Arial"/>
                <w:b/>
                <w:bCs/>
                <w:kern w:val="24"/>
                <w:lang w:val="en-GB"/>
              </w:rPr>
              <w:t xml:space="preserve"> in this situation? </w:t>
            </w:r>
          </w:p>
        </w:tc>
      </w:tr>
      <w:tr w:rsidR="00FA0C5C" w:rsidRPr="00780568" w14:paraId="24048D42" w14:textId="77777777" w:rsidTr="00F45DC5">
        <w:trPr>
          <w:trHeight w:val="272"/>
        </w:trPr>
        <w:tc>
          <w:tcPr>
            <w:tcW w:w="1175" w:type="dxa"/>
            <w:shd w:val="clear" w:color="auto" w:fill="auto"/>
            <w:tcMar>
              <w:top w:w="15" w:type="dxa"/>
              <w:left w:w="41" w:type="dxa"/>
              <w:bottom w:w="0" w:type="dxa"/>
              <w:right w:w="41" w:type="dxa"/>
            </w:tcMar>
            <w:vAlign w:val="center"/>
            <w:hideMark/>
          </w:tcPr>
          <w:p w14:paraId="1D45D126"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GB"/>
              </w:rPr>
              <w:t>Option A</w:t>
            </w:r>
          </w:p>
        </w:tc>
        <w:tc>
          <w:tcPr>
            <w:tcW w:w="8931" w:type="dxa"/>
            <w:shd w:val="clear" w:color="auto" w:fill="auto"/>
            <w:tcMar>
              <w:top w:w="15" w:type="dxa"/>
              <w:left w:w="41" w:type="dxa"/>
              <w:bottom w:w="0" w:type="dxa"/>
              <w:right w:w="41" w:type="dxa"/>
            </w:tcMar>
            <w:vAlign w:val="center"/>
            <w:hideMark/>
          </w:tcPr>
          <w:p w14:paraId="1A756085"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lang w:val="en-GB"/>
              </w:rPr>
              <w:t>Inform Mia that she should not have shared the patient’s x-ray on social media</w:t>
            </w:r>
          </w:p>
        </w:tc>
      </w:tr>
      <w:tr w:rsidR="00FA0C5C" w:rsidRPr="00780568" w14:paraId="06974B98" w14:textId="77777777" w:rsidTr="00F45DC5">
        <w:trPr>
          <w:trHeight w:val="250"/>
        </w:trPr>
        <w:tc>
          <w:tcPr>
            <w:tcW w:w="1175" w:type="dxa"/>
            <w:shd w:val="clear" w:color="auto" w:fill="auto"/>
            <w:tcMar>
              <w:top w:w="15" w:type="dxa"/>
              <w:left w:w="41" w:type="dxa"/>
              <w:bottom w:w="0" w:type="dxa"/>
              <w:right w:w="41" w:type="dxa"/>
            </w:tcMar>
            <w:vAlign w:val="center"/>
            <w:hideMark/>
          </w:tcPr>
          <w:p w14:paraId="5DABE6A1"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GB"/>
              </w:rPr>
              <w:t>Option B</w:t>
            </w:r>
          </w:p>
        </w:tc>
        <w:tc>
          <w:tcPr>
            <w:tcW w:w="8931" w:type="dxa"/>
            <w:shd w:val="clear" w:color="auto" w:fill="auto"/>
            <w:tcMar>
              <w:top w:w="15" w:type="dxa"/>
              <w:left w:w="41" w:type="dxa"/>
              <w:bottom w:w="0" w:type="dxa"/>
              <w:right w:w="41" w:type="dxa"/>
            </w:tcMar>
            <w:vAlign w:val="center"/>
            <w:hideMark/>
          </w:tcPr>
          <w:p w14:paraId="26BB9D89"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lang w:val="en-GB"/>
              </w:rPr>
              <w:t>Suggest to Mia that she should have obtained consent from the patient before posting the x-ray on social media</w:t>
            </w:r>
          </w:p>
        </w:tc>
      </w:tr>
      <w:tr w:rsidR="00FA0C5C" w:rsidRPr="00780568" w14:paraId="1B967CC7" w14:textId="77777777" w:rsidTr="00F45DC5">
        <w:trPr>
          <w:trHeight w:val="300"/>
        </w:trPr>
        <w:tc>
          <w:tcPr>
            <w:tcW w:w="1175" w:type="dxa"/>
            <w:shd w:val="clear" w:color="auto" w:fill="auto"/>
            <w:tcMar>
              <w:top w:w="15" w:type="dxa"/>
              <w:left w:w="41" w:type="dxa"/>
              <w:bottom w:w="0" w:type="dxa"/>
              <w:right w:w="41" w:type="dxa"/>
            </w:tcMar>
            <w:vAlign w:val="center"/>
            <w:hideMark/>
          </w:tcPr>
          <w:p w14:paraId="753BA9E2"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GB"/>
              </w:rPr>
              <w:t>Option C</w:t>
            </w:r>
          </w:p>
        </w:tc>
        <w:tc>
          <w:tcPr>
            <w:tcW w:w="8931" w:type="dxa"/>
            <w:shd w:val="clear" w:color="auto" w:fill="auto"/>
            <w:tcMar>
              <w:top w:w="15" w:type="dxa"/>
              <w:left w:w="41" w:type="dxa"/>
              <w:bottom w:w="0" w:type="dxa"/>
              <w:right w:w="41" w:type="dxa"/>
            </w:tcMar>
            <w:vAlign w:val="center"/>
            <w:hideMark/>
          </w:tcPr>
          <w:p w14:paraId="0CF12EA1"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lang w:val="en-GB"/>
              </w:rPr>
              <w:t>Advise Mia to remove the social media post</w:t>
            </w:r>
          </w:p>
        </w:tc>
      </w:tr>
      <w:tr w:rsidR="00FA0C5C" w:rsidRPr="00780568" w14:paraId="0204C1D1" w14:textId="77777777" w:rsidTr="00F45DC5">
        <w:trPr>
          <w:trHeight w:val="261"/>
        </w:trPr>
        <w:tc>
          <w:tcPr>
            <w:tcW w:w="1175" w:type="dxa"/>
            <w:shd w:val="clear" w:color="auto" w:fill="auto"/>
            <w:tcMar>
              <w:top w:w="15" w:type="dxa"/>
              <w:left w:w="41" w:type="dxa"/>
              <w:bottom w:w="0" w:type="dxa"/>
              <w:right w:w="41" w:type="dxa"/>
            </w:tcMar>
            <w:vAlign w:val="center"/>
            <w:hideMark/>
          </w:tcPr>
          <w:p w14:paraId="773DB129"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GB"/>
              </w:rPr>
              <w:t>Option D</w:t>
            </w:r>
          </w:p>
        </w:tc>
        <w:tc>
          <w:tcPr>
            <w:tcW w:w="8931" w:type="dxa"/>
            <w:shd w:val="clear" w:color="auto" w:fill="auto"/>
            <w:tcMar>
              <w:top w:w="15" w:type="dxa"/>
              <w:left w:w="41" w:type="dxa"/>
              <w:bottom w:w="0" w:type="dxa"/>
              <w:right w:w="41" w:type="dxa"/>
            </w:tcMar>
            <w:vAlign w:val="center"/>
            <w:hideMark/>
          </w:tcPr>
          <w:p w14:paraId="14C26E0E"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lang w:val="en-GB"/>
              </w:rPr>
              <w:t>Congratulate Mia on her positive feedback</w:t>
            </w:r>
          </w:p>
        </w:tc>
      </w:tr>
      <w:tr w:rsidR="00FA0C5C" w:rsidRPr="00780568" w14:paraId="13FA7D62" w14:textId="77777777" w:rsidTr="00F45DC5">
        <w:trPr>
          <w:trHeight w:val="252"/>
        </w:trPr>
        <w:tc>
          <w:tcPr>
            <w:tcW w:w="1175" w:type="dxa"/>
            <w:shd w:val="clear" w:color="auto" w:fill="auto"/>
            <w:tcMar>
              <w:top w:w="15" w:type="dxa"/>
              <w:left w:w="41" w:type="dxa"/>
              <w:bottom w:w="0" w:type="dxa"/>
              <w:right w:w="41" w:type="dxa"/>
            </w:tcMar>
            <w:vAlign w:val="center"/>
            <w:hideMark/>
          </w:tcPr>
          <w:p w14:paraId="0B8C2148"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GB"/>
              </w:rPr>
              <w:t>Option E</w:t>
            </w:r>
          </w:p>
        </w:tc>
        <w:tc>
          <w:tcPr>
            <w:tcW w:w="8931" w:type="dxa"/>
            <w:shd w:val="clear" w:color="auto" w:fill="auto"/>
            <w:tcMar>
              <w:top w:w="15" w:type="dxa"/>
              <w:left w:w="41" w:type="dxa"/>
              <w:bottom w:w="0" w:type="dxa"/>
              <w:right w:w="41" w:type="dxa"/>
            </w:tcMar>
            <w:vAlign w:val="center"/>
            <w:hideMark/>
          </w:tcPr>
          <w:p w14:paraId="19E57D09"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lang w:val="en-GB"/>
              </w:rPr>
              <w:t>Inform his clinical tutor of Mia’s social media post</w:t>
            </w:r>
          </w:p>
        </w:tc>
      </w:tr>
      <w:tr w:rsidR="00FA0C5C" w:rsidRPr="00780568" w14:paraId="7442F839" w14:textId="77777777" w:rsidTr="00F45DC5">
        <w:trPr>
          <w:trHeight w:val="269"/>
        </w:trPr>
        <w:tc>
          <w:tcPr>
            <w:tcW w:w="1175" w:type="dxa"/>
            <w:shd w:val="clear" w:color="auto" w:fill="auto"/>
            <w:tcMar>
              <w:top w:w="15" w:type="dxa"/>
              <w:left w:w="41" w:type="dxa"/>
              <w:bottom w:w="0" w:type="dxa"/>
              <w:right w:w="41" w:type="dxa"/>
            </w:tcMar>
            <w:vAlign w:val="center"/>
            <w:hideMark/>
          </w:tcPr>
          <w:p w14:paraId="0BA8C8E5"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
                <w:bCs/>
                <w:kern w:val="24"/>
                <w:lang w:val="en-GB"/>
              </w:rPr>
              <w:t>Option F</w:t>
            </w:r>
          </w:p>
        </w:tc>
        <w:tc>
          <w:tcPr>
            <w:tcW w:w="8931" w:type="dxa"/>
            <w:shd w:val="clear" w:color="auto" w:fill="auto"/>
            <w:tcMar>
              <w:top w:w="15" w:type="dxa"/>
              <w:left w:w="41" w:type="dxa"/>
              <w:bottom w:w="0" w:type="dxa"/>
              <w:right w:w="41" w:type="dxa"/>
            </w:tcMar>
            <w:vAlign w:val="center"/>
            <w:hideMark/>
          </w:tcPr>
          <w:p w14:paraId="652FC26F" w14:textId="77777777" w:rsidR="00FA0C5C" w:rsidRPr="00780568" w:rsidRDefault="00FA0C5C" w:rsidP="00F45DC5">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bCs/>
                <w:kern w:val="24"/>
                <w:lang w:val="en-GB"/>
              </w:rPr>
              <w:t xml:space="preserve">Report the post as inappropriate through the social media website </w:t>
            </w:r>
          </w:p>
        </w:tc>
      </w:tr>
    </w:tbl>
    <w:p w14:paraId="48398769" w14:textId="77777777" w:rsidR="00FA0C5C" w:rsidRPr="00780568" w:rsidRDefault="00FA0C5C" w:rsidP="00FA0C5C">
      <w:pPr>
        <w:spacing w:line="240" w:lineRule="auto"/>
        <w:rPr>
          <w:rFonts w:ascii="Arial" w:hAnsi="Arial" w:cs="Arial"/>
        </w:rPr>
      </w:pPr>
    </w:p>
    <w:p w14:paraId="620CA5C7" w14:textId="77777777" w:rsidR="00FA0C5C" w:rsidRPr="00780568" w:rsidRDefault="00FA0C5C" w:rsidP="00FA0C5C">
      <w:pPr>
        <w:autoSpaceDE w:val="0"/>
        <w:autoSpaceDN w:val="0"/>
        <w:adjustRightInd w:val="0"/>
        <w:spacing w:after="0" w:line="480" w:lineRule="auto"/>
        <w:rPr>
          <w:rFonts w:ascii="Arial" w:eastAsia="MS PGothic" w:hAnsi="Arial" w:cs="Arial"/>
          <w:bCs/>
          <w:kern w:val="24"/>
        </w:rPr>
      </w:pPr>
      <w:r w:rsidRPr="00780568">
        <w:rPr>
          <w:rFonts w:ascii="Arial" w:eastAsia="MS PGothic" w:hAnsi="Arial" w:cs="Arial"/>
          <w:kern w:val="24"/>
        </w:rPr>
        <w:t xml:space="preserve">Preliminary analysis was conducted prior to producing an SJT score, during which two outlying applicants were removed from the sample for each form. 12 poorly performing items were excluded from Form A, and eight items from Form B. </w:t>
      </w:r>
      <w:r w:rsidRPr="00780568">
        <w:rPr>
          <w:rFonts w:ascii="Arial" w:eastAsia="MS PGothic" w:hAnsi="Arial" w:cs="Arial"/>
          <w:bCs/>
          <w:kern w:val="24"/>
        </w:rPr>
        <w:t>The Cronbach alpha coefficient was 0.82 for Form A and 0.81 for Form B, indicating that both forms have a high level of internal consistency.</w:t>
      </w:r>
    </w:p>
    <w:p w14:paraId="1A40ACF2" w14:textId="77777777" w:rsidR="00FA0C5C" w:rsidRPr="00780568" w:rsidRDefault="00FA0C5C" w:rsidP="00FA0C5C">
      <w:pPr>
        <w:autoSpaceDE w:val="0"/>
        <w:autoSpaceDN w:val="0"/>
        <w:adjustRightInd w:val="0"/>
        <w:spacing w:after="0" w:line="480" w:lineRule="auto"/>
        <w:rPr>
          <w:rFonts w:ascii="Arial" w:eastAsia="MS PGothic" w:hAnsi="Arial" w:cs="Arial"/>
          <w:bCs/>
          <w:kern w:val="24"/>
        </w:rPr>
      </w:pPr>
    </w:p>
    <w:p w14:paraId="3E3777BC" w14:textId="77777777" w:rsidR="00FA0C5C" w:rsidRPr="00780568" w:rsidRDefault="00FA0C5C" w:rsidP="00FA0C5C">
      <w:pPr>
        <w:autoSpaceDE w:val="0"/>
        <w:autoSpaceDN w:val="0"/>
        <w:adjustRightInd w:val="0"/>
        <w:spacing w:after="0" w:line="480" w:lineRule="auto"/>
        <w:rPr>
          <w:rFonts w:ascii="Arial" w:eastAsia="MS PGothic" w:hAnsi="Arial" w:cs="Arial"/>
          <w:kern w:val="24"/>
        </w:rPr>
      </w:pPr>
      <w:r w:rsidRPr="00780568">
        <w:rPr>
          <w:rFonts w:ascii="Arial" w:eastAsia="MS PGothic" w:hAnsi="Arial" w:cs="Arial"/>
          <w:kern w:val="24"/>
        </w:rPr>
        <w:t>The item partial correlation was used to assess discrimination power as it is the degree of correlation between the item and the overall mean SJT score, excluding that item. The equivalent statistic for a dichotomously scored test would be the point biserial correlation.</w:t>
      </w:r>
    </w:p>
    <w:p w14:paraId="70F94D7F" w14:textId="77777777" w:rsidR="00FA0C5C" w:rsidRPr="00780568" w:rsidRDefault="00FA0C5C" w:rsidP="00FA0C5C">
      <w:pPr>
        <w:autoSpaceDE w:val="0"/>
        <w:autoSpaceDN w:val="0"/>
        <w:adjustRightInd w:val="0"/>
        <w:spacing w:after="0" w:line="480" w:lineRule="auto"/>
        <w:rPr>
          <w:rFonts w:ascii="Arial" w:eastAsia="MS PGothic" w:hAnsi="Arial" w:cs="Arial"/>
          <w:kern w:val="24"/>
        </w:rPr>
      </w:pPr>
      <w:r w:rsidRPr="00780568">
        <w:rPr>
          <w:rFonts w:ascii="Arial" w:eastAsia="MS PGothic" w:hAnsi="Arial" w:cs="Arial"/>
          <w:kern w:val="24"/>
        </w:rPr>
        <w:t>As shown in Table 3, both versions had good discrimination with Version A having a slightly higher average discrimination in part due to having more items in the good range.</w:t>
      </w:r>
    </w:p>
    <w:p w14:paraId="271EF80D" w14:textId="77777777" w:rsidR="00FA0C5C" w:rsidRPr="00780568" w:rsidRDefault="00FA0C5C" w:rsidP="00FA0C5C">
      <w:pPr>
        <w:autoSpaceDE w:val="0"/>
        <w:autoSpaceDN w:val="0"/>
        <w:adjustRightInd w:val="0"/>
        <w:spacing w:after="0" w:line="240" w:lineRule="auto"/>
        <w:jc w:val="center"/>
        <w:rPr>
          <w:rFonts w:ascii="Arial" w:eastAsia="MS PGothic" w:hAnsi="Arial" w:cs="Arial"/>
          <w:b/>
          <w:kern w:val="24"/>
          <w:u w:val="single"/>
        </w:rPr>
      </w:pPr>
    </w:p>
    <w:p w14:paraId="6A1EC863" w14:textId="77777777" w:rsidR="00FA0C5C" w:rsidRDefault="00FA0C5C" w:rsidP="00FA0C5C">
      <w:pPr>
        <w:rPr>
          <w:rFonts w:ascii="Arial" w:eastAsia="MS PGothic" w:hAnsi="Arial" w:cs="Arial"/>
          <w:b/>
          <w:kern w:val="24"/>
          <w:u w:val="single"/>
        </w:rPr>
      </w:pPr>
      <w:r>
        <w:rPr>
          <w:rFonts w:ascii="Arial" w:eastAsia="MS PGothic" w:hAnsi="Arial" w:cs="Arial"/>
          <w:b/>
          <w:kern w:val="24"/>
          <w:u w:val="single"/>
        </w:rPr>
        <w:br w:type="page"/>
      </w:r>
    </w:p>
    <w:p w14:paraId="39FA6A9D" w14:textId="77777777" w:rsidR="00FA0C5C" w:rsidRPr="00780568" w:rsidRDefault="00FA0C5C" w:rsidP="00FA0C5C">
      <w:pPr>
        <w:autoSpaceDE w:val="0"/>
        <w:autoSpaceDN w:val="0"/>
        <w:adjustRightInd w:val="0"/>
        <w:spacing w:after="0" w:line="240" w:lineRule="auto"/>
        <w:jc w:val="center"/>
        <w:rPr>
          <w:rFonts w:ascii="Arial" w:eastAsia="MS PGothic" w:hAnsi="Arial" w:cs="Arial"/>
          <w:b/>
          <w:kern w:val="24"/>
          <w:u w:val="single"/>
        </w:rPr>
      </w:pPr>
      <w:bookmarkStart w:id="0" w:name="_Hlk110788342"/>
      <w:r w:rsidRPr="00780568">
        <w:rPr>
          <w:rFonts w:ascii="Arial" w:eastAsia="MS PGothic" w:hAnsi="Arial" w:cs="Arial"/>
          <w:b/>
          <w:kern w:val="24"/>
          <w:u w:val="single"/>
        </w:rPr>
        <w:lastRenderedPageBreak/>
        <w:t>Table A.2: Discrimination power of the Pilot SJT</w:t>
      </w:r>
    </w:p>
    <w:p w14:paraId="56D8CB0C"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p>
    <w:tbl>
      <w:tblPr>
        <w:tblW w:w="8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00" w:firstRow="0" w:lastRow="0" w:firstColumn="0" w:lastColumn="0" w:noHBand="1" w:noVBand="1"/>
      </w:tblPr>
      <w:tblGrid>
        <w:gridCol w:w="1052"/>
        <w:gridCol w:w="1290"/>
        <w:gridCol w:w="1475"/>
        <w:gridCol w:w="1942"/>
        <w:gridCol w:w="1759"/>
        <w:gridCol w:w="1405"/>
      </w:tblGrid>
      <w:tr w:rsidR="00FA0C5C" w:rsidRPr="00780568" w14:paraId="7A451C3B" w14:textId="77777777" w:rsidTr="00F45DC5">
        <w:trPr>
          <w:trHeight w:val="288"/>
          <w:jc w:val="center"/>
        </w:trPr>
        <w:tc>
          <w:tcPr>
            <w:tcW w:w="960" w:type="dxa"/>
            <w:vMerge w:val="restart"/>
            <w:shd w:val="clear" w:color="000000" w:fill="FFFFFF"/>
            <w:vAlign w:val="center"/>
            <w:hideMark/>
          </w:tcPr>
          <w:p w14:paraId="55F2662C" w14:textId="77777777" w:rsidR="00FA0C5C" w:rsidRPr="00780568" w:rsidRDefault="00FA0C5C" w:rsidP="00F45DC5">
            <w:pPr>
              <w:spacing w:after="0" w:line="240" w:lineRule="auto"/>
              <w:ind w:left="29"/>
              <w:contextualSpacing/>
              <w:rPr>
                <w:rFonts w:ascii="Arial" w:eastAsia="Times New Roman" w:hAnsi="Arial" w:cs="Arial"/>
                <w:b/>
                <w:bCs/>
                <w:color w:val="000000"/>
                <w:lang w:eastAsia="en-AU"/>
              </w:rPr>
            </w:pPr>
            <w:r w:rsidRPr="00780568">
              <w:rPr>
                <w:rFonts w:ascii="Arial" w:eastAsia="Times New Roman" w:hAnsi="Arial" w:cs="Arial"/>
                <w:b/>
                <w:bCs/>
                <w:color w:val="000000"/>
                <w:lang w:eastAsia="en-AU"/>
              </w:rPr>
              <w:t>Version</w:t>
            </w:r>
          </w:p>
        </w:tc>
        <w:tc>
          <w:tcPr>
            <w:tcW w:w="1303" w:type="dxa"/>
            <w:vMerge w:val="restart"/>
            <w:shd w:val="clear" w:color="000000" w:fill="FFFFFF"/>
            <w:vAlign w:val="center"/>
            <w:hideMark/>
          </w:tcPr>
          <w:p w14:paraId="4F468584" w14:textId="77777777" w:rsidR="00FA0C5C" w:rsidRPr="00780568" w:rsidRDefault="00FA0C5C" w:rsidP="00F45DC5">
            <w:pPr>
              <w:spacing w:after="0" w:line="240" w:lineRule="auto"/>
              <w:jc w:val="center"/>
              <w:rPr>
                <w:rFonts w:ascii="Arial" w:eastAsia="Times New Roman" w:hAnsi="Arial" w:cs="Arial"/>
                <w:b/>
                <w:bCs/>
                <w:color w:val="000000"/>
                <w:lang w:eastAsia="en-AU"/>
              </w:rPr>
            </w:pPr>
            <w:r w:rsidRPr="00780568">
              <w:rPr>
                <w:rFonts w:ascii="Arial" w:eastAsia="Times New Roman" w:hAnsi="Arial" w:cs="Arial"/>
                <w:b/>
                <w:bCs/>
                <w:color w:val="000000"/>
                <w:lang w:eastAsia="en-AU"/>
              </w:rPr>
              <w:t xml:space="preserve">Overall Mean </w:t>
            </w:r>
            <w:r w:rsidRPr="00780568">
              <w:rPr>
                <w:rFonts w:ascii="Arial" w:eastAsia="Times New Roman" w:hAnsi="Arial" w:cs="Arial"/>
                <w:color w:val="000000"/>
                <w:lang w:eastAsia="en-AU"/>
              </w:rPr>
              <w:t> </w:t>
            </w:r>
          </w:p>
        </w:tc>
        <w:tc>
          <w:tcPr>
            <w:tcW w:w="1500" w:type="dxa"/>
            <w:shd w:val="clear" w:color="000000" w:fill="FFFFFF"/>
            <w:vAlign w:val="center"/>
            <w:hideMark/>
          </w:tcPr>
          <w:p w14:paraId="5F7D097E" w14:textId="77777777" w:rsidR="00FA0C5C" w:rsidRPr="00780568" w:rsidRDefault="00FA0C5C" w:rsidP="00F45DC5">
            <w:pPr>
              <w:spacing w:after="0" w:line="240" w:lineRule="auto"/>
              <w:jc w:val="center"/>
              <w:rPr>
                <w:rFonts w:ascii="Arial" w:eastAsia="Times New Roman" w:hAnsi="Arial" w:cs="Arial"/>
                <w:b/>
                <w:bCs/>
                <w:color w:val="000000"/>
                <w:lang w:eastAsia="en-AU"/>
              </w:rPr>
            </w:pPr>
            <w:r w:rsidRPr="00780568">
              <w:rPr>
                <w:rFonts w:ascii="Arial" w:eastAsia="Times New Roman" w:hAnsi="Arial" w:cs="Arial"/>
                <w:b/>
                <w:bCs/>
                <w:color w:val="000000"/>
                <w:lang w:eastAsia="en-AU"/>
              </w:rPr>
              <w:t xml:space="preserve">Good n(%) </w:t>
            </w:r>
          </w:p>
        </w:tc>
        <w:tc>
          <w:tcPr>
            <w:tcW w:w="1960" w:type="dxa"/>
            <w:shd w:val="clear" w:color="000000" w:fill="FFFFFF"/>
            <w:vAlign w:val="center"/>
            <w:hideMark/>
          </w:tcPr>
          <w:p w14:paraId="5AE2203B" w14:textId="77777777" w:rsidR="00FA0C5C" w:rsidRPr="00780568" w:rsidRDefault="00FA0C5C" w:rsidP="00F45DC5">
            <w:pPr>
              <w:spacing w:after="0" w:line="240" w:lineRule="auto"/>
              <w:jc w:val="center"/>
              <w:rPr>
                <w:rFonts w:ascii="Arial" w:eastAsia="Times New Roman" w:hAnsi="Arial" w:cs="Arial"/>
                <w:b/>
                <w:bCs/>
                <w:color w:val="000000"/>
                <w:lang w:eastAsia="en-AU"/>
              </w:rPr>
            </w:pPr>
            <w:r w:rsidRPr="00780568">
              <w:rPr>
                <w:rFonts w:ascii="Arial" w:eastAsia="Times New Roman" w:hAnsi="Arial" w:cs="Arial"/>
                <w:b/>
                <w:bCs/>
                <w:color w:val="000000"/>
                <w:lang w:eastAsia="en-AU"/>
              </w:rPr>
              <w:t xml:space="preserve">Satisfactory n(%) </w:t>
            </w:r>
          </w:p>
        </w:tc>
        <w:tc>
          <w:tcPr>
            <w:tcW w:w="1780" w:type="dxa"/>
            <w:shd w:val="clear" w:color="000000" w:fill="FFFFFF"/>
            <w:vAlign w:val="center"/>
            <w:hideMark/>
          </w:tcPr>
          <w:p w14:paraId="2FFB6222" w14:textId="77777777" w:rsidR="00FA0C5C" w:rsidRPr="00780568" w:rsidRDefault="00FA0C5C" w:rsidP="00F45DC5">
            <w:pPr>
              <w:spacing w:after="0" w:line="240" w:lineRule="auto"/>
              <w:jc w:val="center"/>
              <w:rPr>
                <w:rFonts w:ascii="Arial" w:eastAsia="Times New Roman" w:hAnsi="Arial" w:cs="Arial"/>
                <w:b/>
                <w:bCs/>
                <w:color w:val="000000"/>
                <w:lang w:eastAsia="en-AU"/>
              </w:rPr>
            </w:pPr>
            <w:r w:rsidRPr="00780568">
              <w:rPr>
                <w:rFonts w:ascii="Arial" w:eastAsia="Times New Roman" w:hAnsi="Arial" w:cs="Arial"/>
                <w:b/>
                <w:bCs/>
                <w:color w:val="000000"/>
                <w:lang w:eastAsia="en-AU"/>
              </w:rPr>
              <w:t xml:space="preserve">Moderate n(%) </w:t>
            </w:r>
          </w:p>
        </w:tc>
        <w:tc>
          <w:tcPr>
            <w:tcW w:w="1420" w:type="dxa"/>
            <w:shd w:val="clear" w:color="000000" w:fill="FFFFFF"/>
            <w:vAlign w:val="center"/>
            <w:hideMark/>
          </w:tcPr>
          <w:p w14:paraId="59F07F00" w14:textId="77777777" w:rsidR="00FA0C5C" w:rsidRPr="00780568" w:rsidRDefault="00FA0C5C" w:rsidP="00F45DC5">
            <w:pPr>
              <w:spacing w:after="0" w:line="240" w:lineRule="auto"/>
              <w:jc w:val="center"/>
              <w:rPr>
                <w:rFonts w:ascii="Arial" w:eastAsia="Times New Roman" w:hAnsi="Arial" w:cs="Arial"/>
                <w:b/>
                <w:bCs/>
                <w:color w:val="000000"/>
                <w:lang w:eastAsia="en-AU"/>
              </w:rPr>
            </w:pPr>
            <w:r w:rsidRPr="00780568">
              <w:rPr>
                <w:rFonts w:ascii="Arial" w:eastAsia="Times New Roman" w:hAnsi="Arial" w:cs="Arial"/>
                <w:b/>
                <w:bCs/>
                <w:color w:val="000000"/>
                <w:lang w:eastAsia="en-AU"/>
              </w:rPr>
              <w:t>Limited n(%)</w:t>
            </w:r>
          </w:p>
        </w:tc>
      </w:tr>
      <w:tr w:rsidR="00FA0C5C" w:rsidRPr="00780568" w14:paraId="1773F79F" w14:textId="77777777" w:rsidTr="00F45DC5">
        <w:trPr>
          <w:trHeight w:val="313"/>
          <w:jc w:val="center"/>
        </w:trPr>
        <w:tc>
          <w:tcPr>
            <w:tcW w:w="960" w:type="dxa"/>
            <w:vMerge/>
            <w:shd w:val="clear" w:color="000000" w:fill="FFFFFF"/>
            <w:vAlign w:val="center"/>
            <w:hideMark/>
          </w:tcPr>
          <w:p w14:paraId="4858FF97" w14:textId="77777777" w:rsidR="00FA0C5C" w:rsidRPr="00780568" w:rsidRDefault="00FA0C5C" w:rsidP="00F45DC5">
            <w:pPr>
              <w:spacing w:after="0" w:line="240" w:lineRule="auto"/>
              <w:jc w:val="center"/>
              <w:rPr>
                <w:rFonts w:ascii="Arial" w:eastAsia="Times New Roman" w:hAnsi="Arial" w:cs="Arial"/>
                <w:color w:val="000000"/>
                <w:lang w:eastAsia="en-AU"/>
              </w:rPr>
            </w:pPr>
          </w:p>
        </w:tc>
        <w:tc>
          <w:tcPr>
            <w:tcW w:w="1303" w:type="dxa"/>
            <w:vMerge/>
            <w:shd w:val="clear" w:color="000000" w:fill="FFFFFF"/>
            <w:vAlign w:val="center"/>
            <w:hideMark/>
          </w:tcPr>
          <w:p w14:paraId="19521CF3" w14:textId="77777777" w:rsidR="00FA0C5C" w:rsidRPr="00780568" w:rsidRDefault="00FA0C5C" w:rsidP="00F45DC5">
            <w:pPr>
              <w:spacing w:after="0" w:line="240" w:lineRule="auto"/>
              <w:jc w:val="center"/>
              <w:rPr>
                <w:rFonts w:ascii="Arial" w:eastAsia="Times New Roman" w:hAnsi="Arial" w:cs="Arial"/>
                <w:color w:val="000000"/>
                <w:lang w:eastAsia="en-AU"/>
              </w:rPr>
            </w:pPr>
          </w:p>
        </w:tc>
        <w:tc>
          <w:tcPr>
            <w:tcW w:w="1500" w:type="dxa"/>
            <w:shd w:val="clear" w:color="000000" w:fill="FFFFFF"/>
            <w:vAlign w:val="center"/>
            <w:hideMark/>
          </w:tcPr>
          <w:p w14:paraId="7E2D48A0"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Over 0.25</w:t>
            </w:r>
          </w:p>
        </w:tc>
        <w:tc>
          <w:tcPr>
            <w:tcW w:w="1960" w:type="dxa"/>
            <w:shd w:val="clear" w:color="000000" w:fill="FFFFFF"/>
            <w:vAlign w:val="center"/>
            <w:hideMark/>
          </w:tcPr>
          <w:p w14:paraId="2A4824BA"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0.17-0.25</w:t>
            </w:r>
          </w:p>
        </w:tc>
        <w:tc>
          <w:tcPr>
            <w:tcW w:w="1780" w:type="dxa"/>
            <w:shd w:val="clear" w:color="000000" w:fill="FFFFFF"/>
            <w:vAlign w:val="center"/>
            <w:hideMark/>
          </w:tcPr>
          <w:p w14:paraId="2CB5BE20"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0.13-0.16</w:t>
            </w:r>
          </w:p>
        </w:tc>
        <w:tc>
          <w:tcPr>
            <w:tcW w:w="1420" w:type="dxa"/>
            <w:shd w:val="clear" w:color="000000" w:fill="FFFFFF"/>
            <w:vAlign w:val="center"/>
            <w:hideMark/>
          </w:tcPr>
          <w:p w14:paraId="534BA133"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&lt;0.13</w:t>
            </w:r>
          </w:p>
        </w:tc>
      </w:tr>
      <w:tr w:rsidR="00FA0C5C" w:rsidRPr="00780568" w14:paraId="24F607F7" w14:textId="77777777" w:rsidTr="00F45DC5">
        <w:trPr>
          <w:trHeight w:val="288"/>
          <w:jc w:val="center"/>
        </w:trPr>
        <w:tc>
          <w:tcPr>
            <w:tcW w:w="960" w:type="dxa"/>
            <w:shd w:val="clear" w:color="000000" w:fill="FFFFFF"/>
            <w:vAlign w:val="center"/>
            <w:hideMark/>
          </w:tcPr>
          <w:p w14:paraId="56EF5D49" w14:textId="77777777" w:rsidR="00FA0C5C" w:rsidRPr="00780568" w:rsidRDefault="00FA0C5C" w:rsidP="00F45DC5">
            <w:pPr>
              <w:numPr>
                <w:ilvl w:val="0"/>
                <w:numId w:val="1"/>
              </w:numPr>
              <w:spacing w:after="0" w:line="240" w:lineRule="auto"/>
              <w:contextualSpacing/>
              <w:jc w:val="center"/>
              <w:rPr>
                <w:rFonts w:ascii="Arial" w:eastAsia="Times New Roman" w:hAnsi="Arial" w:cs="Arial"/>
                <w:color w:val="000000"/>
                <w:lang w:eastAsia="en-AU"/>
              </w:rPr>
            </w:pPr>
          </w:p>
        </w:tc>
        <w:tc>
          <w:tcPr>
            <w:tcW w:w="1303" w:type="dxa"/>
            <w:shd w:val="clear" w:color="000000" w:fill="FFFFFF"/>
            <w:vAlign w:val="center"/>
            <w:hideMark/>
          </w:tcPr>
          <w:p w14:paraId="37DAA125"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0.19 (100%)</w:t>
            </w:r>
          </w:p>
        </w:tc>
        <w:tc>
          <w:tcPr>
            <w:tcW w:w="1500" w:type="dxa"/>
            <w:shd w:val="clear" w:color="000000" w:fill="FFFFFF"/>
            <w:vAlign w:val="center"/>
            <w:hideMark/>
          </w:tcPr>
          <w:p w14:paraId="5964EA4C"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38 (35%) </w:t>
            </w:r>
          </w:p>
        </w:tc>
        <w:tc>
          <w:tcPr>
            <w:tcW w:w="1960" w:type="dxa"/>
            <w:shd w:val="clear" w:color="000000" w:fill="FFFFFF"/>
            <w:vAlign w:val="center"/>
            <w:hideMark/>
          </w:tcPr>
          <w:p w14:paraId="0F7D47FE"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29 (27%) </w:t>
            </w:r>
          </w:p>
        </w:tc>
        <w:tc>
          <w:tcPr>
            <w:tcW w:w="1780" w:type="dxa"/>
            <w:shd w:val="clear" w:color="000000" w:fill="FFFFFF"/>
            <w:vAlign w:val="center"/>
            <w:hideMark/>
          </w:tcPr>
          <w:p w14:paraId="543FA1B5"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8 (7%) </w:t>
            </w:r>
          </w:p>
        </w:tc>
        <w:tc>
          <w:tcPr>
            <w:tcW w:w="1420" w:type="dxa"/>
            <w:shd w:val="clear" w:color="000000" w:fill="FFFFFF"/>
            <w:vAlign w:val="center"/>
            <w:hideMark/>
          </w:tcPr>
          <w:p w14:paraId="282B6CB4"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33 (31%) </w:t>
            </w:r>
          </w:p>
        </w:tc>
      </w:tr>
      <w:tr w:rsidR="00FA0C5C" w:rsidRPr="00780568" w14:paraId="70621CB4" w14:textId="77777777" w:rsidTr="00F45DC5">
        <w:trPr>
          <w:trHeight w:val="288"/>
          <w:jc w:val="center"/>
        </w:trPr>
        <w:tc>
          <w:tcPr>
            <w:tcW w:w="960" w:type="dxa"/>
            <w:shd w:val="clear" w:color="000000" w:fill="FFFFFF"/>
            <w:vAlign w:val="center"/>
            <w:hideMark/>
          </w:tcPr>
          <w:p w14:paraId="0D9C48A7" w14:textId="77777777" w:rsidR="00FA0C5C" w:rsidRPr="00780568" w:rsidRDefault="00FA0C5C" w:rsidP="00F45DC5">
            <w:pPr>
              <w:numPr>
                <w:ilvl w:val="0"/>
                <w:numId w:val="2"/>
              </w:numPr>
              <w:spacing w:after="0" w:line="240" w:lineRule="auto"/>
              <w:contextualSpacing/>
              <w:jc w:val="center"/>
              <w:rPr>
                <w:rFonts w:ascii="Arial" w:eastAsia="Times New Roman" w:hAnsi="Arial" w:cs="Arial"/>
                <w:color w:val="000000"/>
                <w:lang w:eastAsia="en-AU"/>
              </w:rPr>
            </w:pPr>
          </w:p>
        </w:tc>
        <w:tc>
          <w:tcPr>
            <w:tcW w:w="1303" w:type="dxa"/>
            <w:shd w:val="clear" w:color="000000" w:fill="FFFFFF"/>
            <w:vAlign w:val="center"/>
            <w:hideMark/>
          </w:tcPr>
          <w:p w14:paraId="3F9BF1CE"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0.17 (100%)</w:t>
            </w:r>
          </w:p>
        </w:tc>
        <w:tc>
          <w:tcPr>
            <w:tcW w:w="1500" w:type="dxa"/>
            <w:shd w:val="clear" w:color="000000" w:fill="FFFFFF"/>
            <w:vAlign w:val="center"/>
            <w:hideMark/>
          </w:tcPr>
          <w:p w14:paraId="5C983C15"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31 (28%) </w:t>
            </w:r>
          </w:p>
        </w:tc>
        <w:tc>
          <w:tcPr>
            <w:tcW w:w="1960" w:type="dxa"/>
            <w:shd w:val="clear" w:color="000000" w:fill="FFFFFF"/>
            <w:vAlign w:val="center"/>
            <w:hideMark/>
          </w:tcPr>
          <w:p w14:paraId="5745E012"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27 (24%) </w:t>
            </w:r>
          </w:p>
        </w:tc>
        <w:tc>
          <w:tcPr>
            <w:tcW w:w="1780" w:type="dxa"/>
            <w:shd w:val="clear" w:color="000000" w:fill="FFFFFF"/>
            <w:vAlign w:val="center"/>
            <w:hideMark/>
          </w:tcPr>
          <w:p w14:paraId="2EB208B4"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13 (12%) </w:t>
            </w:r>
          </w:p>
        </w:tc>
        <w:tc>
          <w:tcPr>
            <w:tcW w:w="1420" w:type="dxa"/>
            <w:shd w:val="clear" w:color="000000" w:fill="FFFFFF"/>
            <w:vAlign w:val="center"/>
            <w:hideMark/>
          </w:tcPr>
          <w:p w14:paraId="7F04A605" w14:textId="77777777" w:rsidR="00FA0C5C" w:rsidRPr="00780568" w:rsidRDefault="00FA0C5C" w:rsidP="00F45DC5">
            <w:pPr>
              <w:spacing w:after="0" w:line="240" w:lineRule="auto"/>
              <w:jc w:val="center"/>
              <w:rPr>
                <w:rFonts w:ascii="Arial" w:eastAsia="Times New Roman" w:hAnsi="Arial" w:cs="Arial"/>
                <w:color w:val="000000"/>
                <w:lang w:eastAsia="en-AU"/>
              </w:rPr>
            </w:pPr>
            <w:r w:rsidRPr="00780568">
              <w:rPr>
                <w:rFonts w:ascii="Arial" w:eastAsia="Times New Roman" w:hAnsi="Arial" w:cs="Arial"/>
                <w:color w:val="000000"/>
                <w:lang w:eastAsia="en-AU"/>
              </w:rPr>
              <w:t xml:space="preserve">41 (37%) </w:t>
            </w:r>
          </w:p>
        </w:tc>
      </w:tr>
    </w:tbl>
    <w:p w14:paraId="7EF40E36" w14:textId="77777777" w:rsidR="00FA0C5C" w:rsidRPr="00780568" w:rsidRDefault="00FA0C5C" w:rsidP="00FA0C5C">
      <w:pPr>
        <w:autoSpaceDE w:val="0"/>
        <w:autoSpaceDN w:val="0"/>
        <w:adjustRightInd w:val="0"/>
        <w:spacing w:after="0" w:line="480" w:lineRule="auto"/>
        <w:rPr>
          <w:rFonts w:ascii="Arial" w:hAnsi="Arial" w:cs="Arial"/>
        </w:rPr>
      </w:pPr>
    </w:p>
    <w:bookmarkEnd w:id="0"/>
    <w:p w14:paraId="73D23250"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rPr>
        <w:t>There was no evidence of any leakage over the time in that the mean test score varied above and under 320 for those dates where 9 or more applicants completed a SJT.</w:t>
      </w:r>
    </w:p>
    <w:p w14:paraId="61E11B46" w14:textId="77777777" w:rsidR="00FA0C5C" w:rsidRPr="00780568" w:rsidRDefault="00FA0C5C" w:rsidP="00FA0C5C">
      <w:pPr>
        <w:autoSpaceDE w:val="0"/>
        <w:autoSpaceDN w:val="0"/>
        <w:adjustRightInd w:val="0"/>
        <w:spacing w:after="0" w:line="240" w:lineRule="auto"/>
        <w:rPr>
          <w:rFonts w:ascii="Arial" w:eastAsia="MS PGothic" w:hAnsi="Arial" w:cs="Arial"/>
          <w:b/>
          <w:kern w:val="24"/>
          <w:u w:val="single"/>
        </w:rPr>
      </w:pPr>
    </w:p>
    <w:p w14:paraId="13E04225" w14:textId="77777777" w:rsidR="00FA0C5C" w:rsidRPr="00780568" w:rsidRDefault="00FA0C5C" w:rsidP="00FA0C5C">
      <w:pPr>
        <w:autoSpaceDE w:val="0"/>
        <w:autoSpaceDN w:val="0"/>
        <w:adjustRightInd w:val="0"/>
        <w:spacing w:after="0" w:line="480" w:lineRule="auto"/>
        <w:jc w:val="center"/>
        <w:rPr>
          <w:rFonts w:ascii="Arial" w:eastAsia="MS PGothic" w:hAnsi="Arial" w:cs="Arial"/>
          <w:b/>
          <w:kern w:val="24"/>
          <w:u w:val="single"/>
        </w:rPr>
      </w:pPr>
      <w:r w:rsidRPr="00780568">
        <w:rPr>
          <w:rFonts w:ascii="Arial" w:eastAsia="MS PGothic" w:hAnsi="Arial" w:cs="Arial"/>
          <w:b/>
          <w:kern w:val="24"/>
          <w:u w:val="single"/>
        </w:rPr>
        <w:t>Figure A.1: Mean SJT Score over time</w:t>
      </w:r>
    </w:p>
    <w:p w14:paraId="1D5646A2" w14:textId="77777777" w:rsidR="00FA0C5C" w:rsidRPr="00780568" w:rsidRDefault="00FA0C5C" w:rsidP="00FA0C5C">
      <w:pPr>
        <w:autoSpaceDE w:val="0"/>
        <w:autoSpaceDN w:val="0"/>
        <w:adjustRightInd w:val="0"/>
        <w:spacing w:after="0" w:line="480" w:lineRule="auto"/>
        <w:jc w:val="center"/>
        <w:rPr>
          <w:rFonts w:ascii="Arial" w:eastAsia="MS PGothic" w:hAnsi="Arial" w:cs="Arial"/>
          <w:b/>
          <w:kern w:val="24"/>
          <w:u w:val="single"/>
        </w:rPr>
      </w:pPr>
      <w:r w:rsidRPr="00780568">
        <w:rPr>
          <w:rFonts w:ascii="Arial" w:hAnsi="Arial" w:cs="Arial"/>
          <w:noProof/>
          <w:lang w:eastAsia="en-AU"/>
        </w:rPr>
        <w:drawing>
          <wp:inline distT="0" distB="0" distL="0" distR="0" wp14:anchorId="11AD4C23" wp14:editId="404E8C9E">
            <wp:extent cx="4572000" cy="2339340"/>
            <wp:effectExtent l="0" t="0" r="0" b="38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1E06961" w14:textId="77777777" w:rsidR="00FA0C5C" w:rsidRPr="00780568" w:rsidRDefault="00FA0C5C" w:rsidP="00FA0C5C">
      <w:pPr>
        <w:autoSpaceDE w:val="0"/>
        <w:autoSpaceDN w:val="0"/>
        <w:adjustRightInd w:val="0"/>
        <w:spacing w:after="0" w:line="480" w:lineRule="auto"/>
        <w:jc w:val="center"/>
        <w:rPr>
          <w:rFonts w:ascii="Arial" w:eastAsia="MS PGothic" w:hAnsi="Arial" w:cs="Arial"/>
          <w:b/>
          <w:kern w:val="24"/>
          <w:u w:val="single"/>
        </w:rPr>
      </w:pPr>
    </w:p>
    <w:p w14:paraId="69376E60" w14:textId="77777777" w:rsidR="00FA0C5C" w:rsidRPr="00780568" w:rsidRDefault="00FA0C5C" w:rsidP="00FA0C5C">
      <w:pPr>
        <w:autoSpaceDE w:val="0"/>
        <w:autoSpaceDN w:val="0"/>
        <w:adjustRightInd w:val="0"/>
        <w:spacing w:after="0" w:line="360" w:lineRule="auto"/>
        <w:rPr>
          <w:rFonts w:ascii="Arial" w:eastAsia="MS PGothic" w:hAnsi="Arial" w:cs="Arial"/>
          <w:kern w:val="24"/>
        </w:rPr>
      </w:pPr>
      <w:r w:rsidRPr="00780568">
        <w:rPr>
          <w:rFonts w:ascii="Arial" w:eastAsia="MS PGothic" w:hAnsi="Arial" w:cs="Arial"/>
          <w:kern w:val="24"/>
        </w:rPr>
        <w:t xml:space="preserve">The results of the two methodological issues addressed in this pilot study provide further support for the decision to analyse the pilot SJT </w:t>
      </w:r>
      <w:proofErr w:type="gramStart"/>
      <w:r w:rsidRPr="00780568">
        <w:rPr>
          <w:rFonts w:ascii="Arial" w:eastAsia="MS PGothic" w:hAnsi="Arial" w:cs="Arial"/>
          <w:kern w:val="24"/>
        </w:rPr>
        <w:t>data as a whole</w:t>
      </w:r>
      <w:proofErr w:type="gramEnd"/>
      <w:r w:rsidRPr="00780568">
        <w:rPr>
          <w:rFonts w:ascii="Arial" w:eastAsia="MS PGothic" w:hAnsi="Arial" w:cs="Arial"/>
          <w:kern w:val="24"/>
        </w:rPr>
        <w:t xml:space="preserve">. An ANOVA was conducted to assess whether the SJT results differ significantly according to whether applicants completed the test in a central location (mean 325.1 sd 22.2) or online (mean 321.7 sd 27.6), the result was no significant with F=0.03, </w:t>
      </w:r>
      <w:proofErr w:type="spellStart"/>
      <w:r w:rsidRPr="00780568">
        <w:rPr>
          <w:rFonts w:ascii="Arial" w:eastAsia="MS PGothic" w:hAnsi="Arial" w:cs="Arial"/>
          <w:kern w:val="24"/>
        </w:rPr>
        <w:t>df</w:t>
      </w:r>
      <w:proofErr w:type="spellEnd"/>
      <w:r w:rsidRPr="00780568">
        <w:rPr>
          <w:rFonts w:ascii="Arial" w:eastAsia="MS PGothic" w:hAnsi="Arial" w:cs="Arial"/>
          <w:kern w:val="24"/>
        </w:rPr>
        <w:t>=1,319, p&gt;0.05 and Partial Eta squared=0.003.</w:t>
      </w:r>
    </w:p>
    <w:p w14:paraId="0E92454D" w14:textId="77777777" w:rsidR="00FA0C5C" w:rsidRPr="00780568" w:rsidRDefault="00FA0C5C" w:rsidP="00FA0C5C">
      <w:pPr>
        <w:autoSpaceDE w:val="0"/>
        <w:autoSpaceDN w:val="0"/>
        <w:adjustRightInd w:val="0"/>
        <w:spacing w:after="0" w:line="360" w:lineRule="auto"/>
        <w:rPr>
          <w:rFonts w:ascii="Arial" w:eastAsia="MS PGothic" w:hAnsi="Arial" w:cs="Arial"/>
          <w:kern w:val="24"/>
        </w:rPr>
      </w:pPr>
    </w:p>
    <w:p w14:paraId="1C794815" w14:textId="77777777" w:rsidR="00FA0C5C" w:rsidRPr="00780568" w:rsidRDefault="00FA0C5C" w:rsidP="00FA0C5C">
      <w:pPr>
        <w:autoSpaceDE w:val="0"/>
        <w:autoSpaceDN w:val="0"/>
        <w:adjustRightInd w:val="0"/>
        <w:spacing w:after="0" w:line="360" w:lineRule="auto"/>
        <w:rPr>
          <w:rFonts w:ascii="Arial" w:eastAsia="MS PGothic" w:hAnsi="Arial" w:cs="Arial"/>
          <w:kern w:val="24"/>
        </w:rPr>
      </w:pPr>
      <w:r w:rsidRPr="00780568">
        <w:rPr>
          <w:rFonts w:ascii="Arial" w:eastAsia="MS PGothic" w:hAnsi="Arial" w:cs="Arial"/>
          <w:kern w:val="24"/>
        </w:rPr>
        <w:t>It should be noted that the Pilot SJT psychometric data included 28 local applicants to the DMD who had not also applied for the medical program and 24 international applicants to the MD. A random sample of international applicants were invited to participate in the interviews to assess the validity of the SJT questions and process for international applicants. The data from both these groups have been excluded from the research data presented in this article.</w:t>
      </w:r>
    </w:p>
    <w:p w14:paraId="73CF0E70" w14:textId="77777777" w:rsidR="00FA0C5C" w:rsidRPr="00780568" w:rsidRDefault="00FA0C5C" w:rsidP="00FA0C5C">
      <w:pPr>
        <w:rPr>
          <w:rFonts w:ascii="Arial" w:eastAsia="MS PGothic" w:hAnsi="Arial" w:cs="Arial"/>
          <w:b/>
          <w:kern w:val="24"/>
          <w:u w:val="single"/>
        </w:rPr>
      </w:pPr>
      <w:r w:rsidRPr="00780568">
        <w:rPr>
          <w:rFonts w:ascii="Arial" w:eastAsia="MS PGothic" w:hAnsi="Arial" w:cs="Arial"/>
          <w:b/>
          <w:kern w:val="24"/>
          <w:u w:val="single"/>
        </w:rPr>
        <w:lastRenderedPageBreak/>
        <w:t>Appendix B: Acceptability of the SJT</w:t>
      </w:r>
    </w:p>
    <w:p w14:paraId="6969E375" w14:textId="77777777" w:rsidR="00FA0C5C" w:rsidRPr="00780568" w:rsidRDefault="00FA0C5C" w:rsidP="00FA0C5C">
      <w:pPr>
        <w:autoSpaceDE w:val="0"/>
        <w:autoSpaceDN w:val="0"/>
        <w:adjustRightInd w:val="0"/>
        <w:spacing w:after="0" w:line="480" w:lineRule="auto"/>
        <w:rPr>
          <w:rFonts w:ascii="Arial" w:eastAsia="MS PGothic" w:hAnsi="Arial" w:cs="Arial"/>
          <w:kern w:val="24"/>
        </w:rPr>
      </w:pPr>
      <w:r w:rsidRPr="00780568">
        <w:rPr>
          <w:rFonts w:ascii="Arial" w:eastAsia="MS PGothic" w:hAnsi="Arial" w:cs="Arial"/>
          <w:kern w:val="24"/>
        </w:rPr>
        <w:t>The brief evaluation survey at the end of the SJT forms our evidence for the acceptability of the SJT Pilot for applicants to the MD and DMD. As shown in Figure 3, over 4 in 5 participants gave positive responses to the SJT evaluation, reporting them be relevant, appropriate in content and difficulty level and fair. In addition</w:t>
      </w:r>
      <w:r>
        <w:rPr>
          <w:rFonts w:ascii="Arial" w:eastAsia="MS PGothic" w:hAnsi="Arial" w:cs="Arial"/>
          <w:kern w:val="24"/>
        </w:rPr>
        <w:t xml:space="preserve">, </w:t>
      </w:r>
      <w:r w:rsidRPr="00780568">
        <w:rPr>
          <w:rFonts w:ascii="Arial" w:eastAsia="MS PGothic" w:hAnsi="Arial" w:cs="Arial"/>
          <w:kern w:val="24"/>
        </w:rPr>
        <w:t>our SJT pilot had clear instructions and was enjoyable to participate in according to our sample.</w:t>
      </w:r>
    </w:p>
    <w:p w14:paraId="1E47FA9D" w14:textId="77777777" w:rsidR="00FA0C5C" w:rsidRPr="00780568" w:rsidRDefault="00FA0C5C" w:rsidP="00FA0C5C">
      <w:pPr>
        <w:autoSpaceDE w:val="0"/>
        <w:autoSpaceDN w:val="0"/>
        <w:adjustRightInd w:val="0"/>
        <w:spacing w:after="0" w:line="240" w:lineRule="auto"/>
        <w:jc w:val="center"/>
        <w:rPr>
          <w:rFonts w:ascii="Arial" w:eastAsia="MS PGothic" w:hAnsi="Arial" w:cs="Arial"/>
          <w:b/>
          <w:kern w:val="24"/>
          <w:u w:val="single"/>
        </w:rPr>
      </w:pPr>
      <w:r w:rsidRPr="00780568">
        <w:rPr>
          <w:rFonts w:ascii="Arial" w:eastAsia="MS PGothic" w:hAnsi="Arial" w:cs="Arial"/>
          <w:b/>
          <w:kern w:val="24"/>
          <w:u w:val="single"/>
        </w:rPr>
        <w:t xml:space="preserve">Figure B.1: Evaluation of the SJT </w:t>
      </w:r>
    </w:p>
    <w:p w14:paraId="4A661D38" w14:textId="77777777" w:rsidR="00FA0C5C" w:rsidRPr="00780568" w:rsidRDefault="00FA0C5C" w:rsidP="00FA0C5C">
      <w:pPr>
        <w:autoSpaceDE w:val="0"/>
        <w:autoSpaceDN w:val="0"/>
        <w:adjustRightInd w:val="0"/>
        <w:spacing w:after="0" w:line="240" w:lineRule="auto"/>
        <w:jc w:val="center"/>
        <w:rPr>
          <w:rFonts w:ascii="Arial" w:eastAsia="MS PGothic" w:hAnsi="Arial" w:cs="Arial"/>
          <w:b/>
          <w:kern w:val="24"/>
          <w:u w:val="single"/>
        </w:rPr>
      </w:pPr>
    </w:p>
    <w:p w14:paraId="4A7BD26C" w14:textId="77777777" w:rsidR="00FA0C5C" w:rsidRPr="00780568" w:rsidRDefault="00FA0C5C" w:rsidP="00FA0C5C">
      <w:pPr>
        <w:autoSpaceDE w:val="0"/>
        <w:autoSpaceDN w:val="0"/>
        <w:adjustRightInd w:val="0"/>
        <w:spacing w:after="0" w:line="240" w:lineRule="auto"/>
        <w:jc w:val="center"/>
        <w:rPr>
          <w:rFonts w:ascii="Arial" w:eastAsia="MS PGothic" w:hAnsi="Arial" w:cs="Arial"/>
          <w:b/>
          <w:kern w:val="24"/>
          <w:u w:val="single"/>
        </w:rPr>
      </w:pPr>
      <w:r w:rsidRPr="005153F7">
        <w:rPr>
          <w:rFonts w:ascii="Arial" w:eastAsia="MS PGothic" w:hAnsi="Arial" w:cs="Arial"/>
          <w:bCs/>
          <w:noProof/>
          <w:kern w:val="24"/>
        </w:rPr>
        <w:drawing>
          <wp:inline distT="0" distB="0" distL="0" distR="0" wp14:anchorId="20756231" wp14:editId="5244AEA4">
            <wp:extent cx="5217833" cy="251587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8067" cy="2520805"/>
                    </a:xfrm>
                    <a:prstGeom prst="rect">
                      <a:avLst/>
                    </a:prstGeom>
                    <a:noFill/>
                  </pic:spPr>
                </pic:pic>
              </a:graphicData>
            </a:graphic>
          </wp:inline>
        </w:drawing>
      </w:r>
    </w:p>
    <w:p w14:paraId="0B44545A" w14:textId="77777777" w:rsidR="00FA0C5C" w:rsidRPr="00780568" w:rsidRDefault="00FA0C5C" w:rsidP="00FA0C5C">
      <w:pPr>
        <w:autoSpaceDE w:val="0"/>
        <w:autoSpaceDN w:val="0"/>
        <w:adjustRightInd w:val="0"/>
        <w:spacing w:after="0" w:line="240" w:lineRule="auto"/>
        <w:jc w:val="center"/>
        <w:rPr>
          <w:rFonts w:ascii="Arial" w:eastAsia="MS PGothic" w:hAnsi="Arial" w:cs="Arial"/>
          <w:kern w:val="24"/>
        </w:rPr>
      </w:pPr>
    </w:p>
    <w:p w14:paraId="5764AF60"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p>
    <w:p w14:paraId="4CA8D5EF"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rPr>
        <w:t xml:space="preserve">Almost all applicants  took the opportunity to provide open ended comments and most commented at length on the SJT. </w:t>
      </w:r>
    </w:p>
    <w:p w14:paraId="0424066C"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p>
    <w:p w14:paraId="7517137B" w14:textId="77777777" w:rsidR="00FA0C5C" w:rsidRPr="00780568" w:rsidRDefault="00FA0C5C" w:rsidP="00FA0C5C">
      <w:pPr>
        <w:autoSpaceDE w:val="0"/>
        <w:autoSpaceDN w:val="0"/>
        <w:adjustRightInd w:val="0"/>
        <w:spacing w:after="0" w:line="240" w:lineRule="auto"/>
        <w:rPr>
          <w:rFonts w:ascii="Arial" w:eastAsia="MS PGothic" w:hAnsi="Arial" w:cs="Arial"/>
          <w:bCs/>
          <w:kern w:val="24"/>
        </w:rPr>
      </w:pPr>
      <w:r w:rsidRPr="00780568">
        <w:rPr>
          <w:rFonts w:ascii="Arial" w:eastAsia="MS PGothic" w:hAnsi="Arial" w:cs="Arial"/>
          <w:kern w:val="24"/>
        </w:rPr>
        <w:t>P</w:t>
      </w:r>
      <w:r w:rsidRPr="00780568">
        <w:rPr>
          <w:rFonts w:ascii="Arial" w:eastAsia="MS PGothic" w:hAnsi="Arial" w:cs="Arial"/>
          <w:bCs/>
          <w:kern w:val="24"/>
        </w:rPr>
        <w:t>ositive comments  covered the following issues:</w:t>
      </w:r>
    </w:p>
    <w:p w14:paraId="11534302" w14:textId="77777777" w:rsidR="00FA0C5C" w:rsidRPr="00780568" w:rsidRDefault="00FA0C5C" w:rsidP="00FA0C5C">
      <w:pPr>
        <w:autoSpaceDE w:val="0"/>
        <w:autoSpaceDN w:val="0"/>
        <w:adjustRightInd w:val="0"/>
        <w:spacing w:after="0" w:line="240" w:lineRule="auto"/>
        <w:ind w:left="720"/>
        <w:rPr>
          <w:rFonts w:ascii="Arial" w:eastAsia="MS PGothic" w:hAnsi="Arial" w:cs="Arial"/>
          <w:i/>
          <w:kern w:val="24"/>
        </w:rPr>
      </w:pPr>
      <w:r w:rsidRPr="00780568">
        <w:rPr>
          <w:rFonts w:ascii="Arial" w:eastAsia="MS PGothic" w:hAnsi="Arial" w:cs="Arial"/>
          <w:kern w:val="24"/>
        </w:rPr>
        <w:t>•</w:t>
      </w:r>
      <w:r w:rsidRPr="00780568">
        <w:rPr>
          <w:rFonts w:ascii="Arial" w:eastAsia="MS PGothic" w:hAnsi="Arial" w:cs="Arial"/>
          <w:kern w:val="24"/>
        </w:rPr>
        <w:tab/>
      </w:r>
      <w:r w:rsidRPr="00780568">
        <w:rPr>
          <w:rFonts w:ascii="Arial" w:eastAsia="MS PGothic" w:hAnsi="Arial" w:cs="Arial"/>
          <w:i/>
          <w:kern w:val="24"/>
        </w:rPr>
        <w:t>Fair assessment</w:t>
      </w:r>
    </w:p>
    <w:p w14:paraId="423E57CD" w14:textId="77777777" w:rsidR="00FA0C5C" w:rsidRPr="00780568" w:rsidRDefault="00FA0C5C" w:rsidP="00FA0C5C">
      <w:pPr>
        <w:autoSpaceDE w:val="0"/>
        <w:autoSpaceDN w:val="0"/>
        <w:adjustRightInd w:val="0"/>
        <w:spacing w:after="0" w:line="240" w:lineRule="auto"/>
        <w:ind w:left="720"/>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Applicable to both medical and dentistry programs</w:t>
      </w:r>
    </w:p>
    <w:p w14:paraId="6CBB3687" w14:textId="77777777" w:rsidR="00FA0C5C" w:rsidRPr="00780568" w:rsidRDefault="00FA0C5C" w:rsidP="00FA0C5C">
      <w:pPr>
        <w:autoSpaceDE w:val="0"/>
        <w:autoSpaceDN w:val="0"/>
        <w:adjustRightInd w:val="0"/>
        <w:spacing w:after="0" w:line="240" w:lineRule="auto"/>
        <w:ind w:left="720"/>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Realistic scenarios</w:t>
      </w:r>
    </w:p>
    <w:p w14:paraId="6527B7D3" w14:textId="77777777" w:rsidR="00FA0C5C" w:rsidRPr="00780568" w:rsidRDefault="00FA0C5C" w:rsidP="00FA0C5C">
      <w:pPr>
        <w:autoSpaceDE w:val="0"/>
        <w:autoSpaceDN w:val="0"/>
        <w:adjustRightInd w:val="0"/>
        <w:spacing w:after="0" w:line="240" w:lineRule="auto"/>
        <w:ind w:left="720"/>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Intellectually stimulating</w:t>
      </w:r>
    </w:p>
    <w:p w14:paraId="3FC41150" w14:textId="77777777" w:rsidR="00FA0C5C" w:rsidRPr="00780568" w:rsidRDefault="00FA0C5C" w:rsidP="00FA0C5C">
      <w:pPr>
        <w:autoSpaceDE w:val="0"/>
        <w:autoSpaceDN w:val="0"/>
        <w:adjustRightInd w:val="0"/>
        <w:spacing w:after="0" w:line="240" w:lineRule="auto"/>
        <w:ind w:left="720"/>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Good range of scenarios that were appropriate for non-medical undergrads</w:t>
      </w:r>
    </w:p>
    <w:p w14:paraId="5FD906F9" w14:textId="77777777" w:rsidR="00FA0C5C" w:rsidRPr="00780568" w:rsidRDefault="00FA0C5C" w:rsidP="00FA0C5C">
      <w:pPr>
        <w:autoSpaceDE w:val="0"/>
        <w:autoSpaceDN w:val="0"/>
        <w:adjustRightInd w:val="0"/>
        <w:spacing w:after="0" w:line="240" w:lineRule="auto"/>
        <w:ind w:left="720"/>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Good addition to selection assessment, but should not be used in isolation</w:t>
      </w:r>
    </w:p>
    <w:p w14:paraId="23ED614A" w14:textId="77777777" w:rsidR="00FA0C5C" w:rsidRPr="00780568" w:rsidRDefault="00FA0C5C" w:rsidP="00FA0C5C">
      <w:pPr>
        <w:autoSpaceDE w:val="0"/>
        <w:autoSpaceDN w:val="0"/>
        <w:adjustRightInd w:val="0"/>
        <w:spacing w:after="0" w:line="240" w:lineRule="auto"/>
        <w:ind w:left="720"/>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Less intimidating than interviews</w:t>
      </w:r>
    </w:p>
    <w:p w14:paraId="64BA1DC3"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p>
    <w:p w14:paraId="53149F6D"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rPr>
        <w:t>An example of a positive open ended comment was as follows:</w:t>
      </w:r>
    </w:p>
    <w:p w14:paraId="5934ED6A" w14:textId="77777777" w:rsidR="00FA0C5C" w:rsidRPr="00780568" w:rsidRDefault="00FA0C5C" w:rsidP="00FA0C5C">
      <w:pPr>
        <w:autoSpaceDE w:val="0"/>
        <w:autoSpaceDN w:val="0"/>
        <w:adjustRightInd w:val="0"/>
        <w:spacing w:after="0" w:line="240" w:lineRule="auto"/>
        <w:ind w:left="360"/>
        <w:rPr>
          <w:rFonts w:ascii="Arial" w:eastAsia="MS PGothic" w:hAnsi="Arial" w:cs="Arial"/>
          <w:kern w:val="24"/>
        </w:rPr>
      </w:pPr>
      <w:r w:rsidRPr="00780568">
        <w:rPr>
          <w:rFonts w:ascii="Arial" w:eastAsia="MS PGothic" w:hAnsi="Arial" w:cs="Arial"/>
          <w:i/>
          <w:iCs/>
          <w:kern w:val="24"/>
        </w:rPr>
        <w:t xml:space="preserve">“I thought it was very effective to have multiple independent actions to rate for a given scenario. </w:t>
      </w:r>
      <w:proofErr w:type="gramStart"/>
      <w:r w:rsidRPr="00780568">
        <w:rPr>
          <w:rFonts w:ascii="Arial" w:eastAsia="MS PGothic" w:hAnsi="Arial" w:cs="Arial"/>
          <w:i/>
          <w:iCs/>
          <w:kern w:val="24"/>
        </w:rPr>
        <w:t>All of</w:t>
      </w:r>
      <w:proofErr w:type="gramEnd"/>
      <w:r w:rsidRPr="00780568">
        <w:rPr>
          <w:rFonts w:ascii="Arial" w:eastAsia="MS PGothic" w:hAnsi="Arial" w:cs="Arial"/>
          <w:i/>
          <w:iCs/>
          <w:kern w:val="24"/>
        </w:rPr>
        <w:t xml:space="preserve"> these questions were ethics based, which while appropriate does not gauge aptitude for a medical student specifically. If this test is </w:t>
      </w:r>
      <w:proofErr w:type="gramStart"/>
      <w:r w:rsidRPr="00780568">
        <w:rPr>
          <w:rFonts w:ascii="Arial" w:eastAsia="MS PGothic" w:hAnsi="Arial" w:cs="Arial"/>
          <w:i/>
          <w:iCs/>
          <w:kern w:val="24"/>
        </w:rPr>
        <w:t>standalone</w:t>
      </w:r>
      <w:proofErr w:type="gramEnd"/>
      <w:r w:rsidRPr="00780568">
        <w:rPr>
          <w:rFonts w:ascii="Arial" w:eastAsia="MS PGothic" w:hAnsi="Arial" w:cs="Arial"/>
          <w:i/>
          <w:iCs/>
          <w:kern w:val="24"/>
        </w:rPr>
        <w:t xml:space="preserve"> I feel it lacks a component in getting to know the applicant on a personal level. </w:t>
      </w:r>
      <w:proofErr w:type="gramStart"/>
      <w:r w:rsidRPr="00780568">
        <w:rPr>
          <w:rFonts w:ascii="Arial" w:eastAsia="MS PGothic" w:hAnsi="Arial" w:cs="Arial"/>
          <w:i/>
          <w:iCs/>
          <w:kern w:val="24"/>
        </w:rPr>
        <w:t>However</w:t>
      </w:r>
      <w:proofErr w:type="gramEnd"/>
      <w:r w:rsidRPr="00780568">
        <w:rPr>
          <w:rFonts w:ascii="Arial" w:eastAsia="MS PGothic" w:hAnsi="Arial" w:cs="Arial"/>
          <w:i/>
          <w:iCs/>
          <w:kern w:val="24"/>
        </w:rPr>
        <w:t xml:space="preserve"> if this is an additional test to an interview I believe it is very appropriate.”</w:t>
      </w:r>
    </w:p>
    <w:p w14:paraId="5E84ED06" w14:textId="77777777" w:rsidR="00FA0C5C" w:rsidRPr="00780568" w:rsidRDefault="00FA0C5C" w:rsidP="00FA0C5C">
      <w:pPr>
        <w:autoSpaceDE w:val="0"/>
        <w:autoSpaceDN w:val="0"/>
        <w:adjustRightInd w:val="0"/>
        <w:spacing w:after="0" w:line="240" w:lineRule="auto"/>
        <w:jc w:val="center"/>
        <w:rPr>
          <w:rFonts w:ascii="Arial" w:eastAsia="MS PGothic" w:hAnsi="Arial" w:cs="Arial"/>
          <w:b/>
          <w:kern w:val="24"/>
          <w:u w:val="single"/>
        </w:rPr>
      </w:pPr>
    </w:p>
    <w:p w14:paraId="2C85E023" w14:textId="77777777" w:rsidR="00FA0C5C" w:rsidRPr="00780568" w:rsidRDefault="00FA0C5C" w:rsidP="00FA0C5C">
      <w:pPr>
        <w:autoSpaceDE w:val="0"/>
        <w:autoSpaceDN w:val="0"/>
        <w:adjustRightInd w:val="0"/>
        <w:spacing w:after="0" w:line="240" w:lineRule="auto"/>
        <w:ind w:left="567" w:hanging="567"/>
        <w:rPr>
          <w:rFonts w:ascii="Arial" w:eastAsia="MS PGothic" w:hAnsi="Arial" w:cs="Arial"/>
          <w:bCs/>
          <w:kern w:val="24"/>
        </w:rPr>
      </w:pPr>
      <w:r w:rsidRPr="00780568">
        <w:rPr>
          <w:rFonts w:ascii="Arial" w:eastAsia="MS PGothic" w:hAnsi="Arial" w:cs="Arial"/>
          <w:bCs/>
          <w:kern w:val="24"/>
        </w:rPr>
        <w:lastRenderedPageBreak/>
        <w:t>Negative open ended comments tended to be about specific question content:</w:t>
      </w:r>
    </w:p>
    <w:p w14:paraId="26F47A34"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kern w:val="24"/>
        </w:rPr>
        <w:t>•</w:t>
      </w:r>
      <w:r w:rsidRPr="00780568">
        <w:rPr>
          <w:rFonts w:ascii="Arial" w:eastAsia="MS PGothic" w:hAnsi="Arial" w:cs="Arial"/>
          <w:kern w:val="24"/>
        </w:rPr>
        <w:tab/>
      </w:r>
      <w:r w:rsidRPr="00780568">
        <w:rPr>
          <w:rFonts w:ascii="Arial" w:eastAsia="MS PGothic" w:hAnsi="Arial" w:cs="Arial"/>
          <w:i/>
          <w:kern w:val="24"/>
        </w:rPr>
        <w:t>Both scenarios and questions lack the nuance that is missing in ‘real life’</w:t>
      </w:r>
    </w:p>
    <w:p w14:paraId="0C00EE6B"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Desire for applicants to justify answers</w:t>
      </w:r>
    </w:p>
    <w:p w14:paraId="1AC723F7"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Many applicants felt the 5-option answers were too limiting</w:t>
      </w:r>
    </w:p>
    <w:p w14:paraId="64BB6AD5"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 xml:space="preserve">Ambiguity between some of the answers, particularly when distinguishing between very and slightly appropriate. </w:t>
      </w:r>
    </w:p>
    <w:p w14:paraId="04FE5EC0"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Some relationships, such as between applicant and clinical tutor, are unclear</w:t>
      </w:r>
    </w:p>
    <w:p w14:paraId="2D859869"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Not a sensitive assessment measure</w:t>
      </w:r>
    </w:p>
    <w:p w14:paraId="7934B182"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Concern that limited experience (</w:t>
      </w:r>
      <w:proofErr w:type="spellStart"/>
      <w:proofErr w:type="gramStart"/>
      <w:r w:rsidRPr="00780568">
        <w:rPr>
          <w:rFonts w:ascii="Arial" w:eastAsia="MS PGothic" w:hAnsi="Arial" w:cs="Arial"/>
          <w:i/>
          <w:kern w:val="24"/>
        </w:rPr>
        <w:t>eg</w:t>
      </w:r>
      <w:proofErr w:type="spellEnd"/>
      <w:proofErr w:type="gramEnd"/>
      <w:r w:rsidRPr="00780568">
        <w:rPr>
          <w:rFonts w:ascii="Arial" w:eastAsia="MS PGothic" w:hAnsi="Arial" w:cs="Arial"/>
          <w:i/>
          <w:kern w:val="24"/>
        </w:rPr>
        <w:t xml:space="preserve"> not having experienced racial discrimination) places applicant at disadvantage</w:t>
      </w:r>
    </w:p>
    <w:p w14:paraId="758ABF5C" w14:textId="77777777" w:rsidR="00FA0C5C" w:rsidRPr="00780568" w:rsidRDefault="00FA0C5C" w:rsidP="00FA0C5C">
      <w:pPr>
        <w:autoSpaceDE w:val="0"/>
        <w:autoSpaceDN w:val="0"/>
        <w:adjustRightInd w:val="0"/>
        <w:spacing w:after="0" w:line="240" w:lineRule="auto"/>
        <w:ind w:left="851" w:hanging="567"/>
        <w:rPr>
          <w:rFonts w:ascii="Arial" w:eastAsia="MS PGothic" w:hAnsi="Arial" w:cs="Arial"/>
          <w:i/>
          <w:kern w:val="24"/>
        </w:rPr>
      </w:pPr>
      <w:r w:rsidRPr="00780568">
        <w:rPr>
          <w:rFonts w:ascii="Arial" w:eastAsia="MS PGothic" w:hAnsi="Arial" w:cs="Arial"/>
          <w:i/>
          <w:kern w:val="24"/>
        </w:rPr>
        <w:t>•</w:t>
      </w:r>
      <w:r w:rsidRPr="00780568">
        <w:rPr>
          <w:rFonts w:ascii="Arial" w:eastAsia="MS PGothic" w:hAnsi="Arial" w:cs="Arial"/>
          <w:i/>
          <w:kern w:val="24"/>
        </w:rPr>
        <w:tab/>
        <w:t>Some answers could be more specific. Avoid using vague language such as ‘discuss’</w:t>
      </w:r>
    </w:p>
    <w:p w14:paraId="66DC256E"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p>
    <w:p w14:paraId="2694D44A"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rPr>
        <w:t>An example of a negative comment was as follows:</w:t>
      </w:r>
    </w:p>
    <w:p w14:paraId="36A0E0DE" w14:textId="77777777" w:rsidR="00FA0C5C" w:rsidRPr="00780568" w:rsidRDefault="00FA0C5C" w:rsidP="00FA0C5C">
      <w:pPr>
        <w:autoSpaceDE w:val="0"/>
        <w:autoSpaceDN w:val="0"/>
        <w:adjustRightInd w:val="0"/>
        <w:spacing w:after="0" w:line="240" w:lineRule="auto"/>
        <w:ind w:left="360"/>
        <w:rPr>
          <w:rFonts w:ascii="Arial" w:eastAsia="MS PGothic" w:hAnsi="Arial" w:cs="Arial"/>
          <w:kern w:val="24"/>
        </w:rPr>
      </w:pPr>
      <w:r w:rsidRPr="00780568">
        <w:rPr>
          <w:rFonts w:ascii="Arial" w:eastAsia="MS PGothic" w:hAnsi="Arial" w:cs="Arial"/>
          <w:i/>
          <w:iCs/>
          <w:kern w:val="24"/>
        </w:rPr>
        <w:t xml:space="preserve"> “Certain questions seem to be too reductionist for real-world situations that may be exceptionally complex and unique. Consequently, I have some reservation regarding the extent to which certain questions would be able to  model a </w:t>
      </w:r>
      <w:proofErr w:type="gramStart"/>
      <w:r w:rsidRPr="00780568">
        <w:rPr>
          <w:rFonts w:ascii="Arial" w:eastAsia="MS PGothic" w:hAnsi="Arial" w:cs="Arial"/>
          <w:i/>
          <w:iCs/>
          <w:kern w:val="24"/>
        </w:rPr>
        <w:t>applicants</w:t>
      </w:r>
      <w:proofErr w:type="gramEnd"/>
      <w:r w:rsidRPr="00780568">
        <w:rPr>
          <w:rFonts w:ascii="Arial" w:eastAsia="MS PGothic" w:hAnsi="Arial" w:cs="Arial"/>
          <w:i/>
          <w:iCs/>
          <w:kern w:val="24"/>
        </w:rPr>
        <w:t xml:space="preserve"> overall judgment. </w:t>
      </w:r>
      <w:proofErr w:type="gramStart"/>
      <w:r w:rsidRPr="00780568">
        <w:rPr>
          <w:rFonts w:ascii="Arial" w:eastAsia="MS PGothic" w:hAnsi="Arial" w:cs="Arial"/>
          <w:i/>
          <w:iCs/>
          <w:kern w:val="24"/>
        </w:rPr>
        <w:t>I.e.</w:t>
      </w:r>
      <w:proofErr w:type="gramEnd"/>
      <w:r w:rsidRPr="00780568">
        <w:rPr>
          <w:rFonts w:ascii="Arial" w:eastAsia="MS PGothic" w:hAnsi="Arial" w:cs="Arial"/>
          <w:i/>
          <w:iCs/>
          <w:kern w:val="24"/>
        </w:rPr>
        <w:t xml:space="preserve"> It seems certain lines of questioning could be answered with a 'fail-safe' response and may not encompass the breadth of situations future doctors may face. Having said that the test is clear, to the point, easy to take and should, with some caution being taken to how students may be able to prepare for like-minded judgment tests, be included in the admissions process.”</w:t>
      </w:r>
    </w:p>
    <w:p w14:paraId="54DF7126"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p>
    <w:p w14:paraId="1B04AA1B"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rPr>
        <w:t>An example of a more neutral though thoughtful comment was as follows:</w:t>
      </w:r>
    </w:p>
    <w:p w14:paraId="1CFE857C" w14:textId="77777777" w:rsidR="00FA0C5C" w:rsidRPr="00780568" w:rsidRDefault="00FA0C5C" w:rsidP="00FA0C5C">
      <w:pPr>
        <w:autoSpaceDE w:val="0"/>
        <w:autoSpaceDN w:val="0"/>
        <w:adjustRightInd w:val="0"/>
        <w:spacing w:after="0" w:line="240" w:lineRule="auto"/>
        <w:ind w:left="360"/>
        <w:rPr>
          <w:rFonts w:ascii="Arial" w:eastAsia="MS PGothic" w:hAnsi="Arial" w:cs="Arial"/>
          <w:kern w:val="24"/>
        </w:rPr>
      </w:pPr>
      <w:r w:rsidRPr="00780568">
        <w:rPr>
          <w:rFonts w:ascii="Arial" w:eastAsia="MS PGothic" w:hAnsi="Arial" w:cs="Arial"/>
          <w:i/>
          <w:iCs/>
          <w:kern w:val="24"/>
        </w:rPr>
        <w:t>“I thought the test was fair, sometimes it was ambiguous though about what "slightly" differed from "very" and then even further clarification on top of the e-mail regarding a true definition of "appropriate." Perhaps other terminology could sometimes have been used? Most questions were very fair though!”</w:t>
      </w:r>
    </w:p>
    <w:p w14:paraId="6B5397F2"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p>
    <w:p w14:paraId="00F91E12" w14:textId="77777777" w:rsidR="00FA0C5C" w:rsidRPr="00780568" w:rsidRDefault="00FA0C5C" w:rsidP="00FA0C5C">
      <w:pPr>
        <w:autoSpaceDE w:val="0"/>
        <w:autoSpaceDN w:val="0"/>
        <w:adjustRightInd w:val="0"/>
        <w:spacing w:after="0" w:line="240" w:lineRule="auto"/>
        <w:rPr>
          <w:rFonts w:ascii="Arial" w:eastAsia="MS PGothic" w:hAnsi="Arial" w:cs="Arial"/>
          <w:kern w:val="24"/>
        </w:rPr>
      </w:pPr>
      <w:r w:rsidRPr="00780568">
        <w:rPr>
          <w:rFonts w:ascii="Arial" w:eastAsia="MS PGothic" w:hAnsi="Arial" w:cs="Arial"/>
          <w:kern w:val="24"/>
        </w:rPr>
        <w:t>Overall</w:t>
      </w:r>
      <w:r>
        <w:rPr>
          <w:rFonts w:ascii="Arial" w:eastAsia="MS PGothic" w:hAnsi="Arial" w:cs="Arial"/>
          <w:kern w:val="24"/>
        </w:rPr>
        <w:t>,</w:t>
      </w:r>
      <w:r w:rsidRPr="00780568">
        <w:rPr>
          <w:rFonts w:ascii="Arial" w:eastAsia="MS PGothic" w:hAnsi="Arial" w:cs="Arial"/>
          <w:kern w:val="24"/>
        </w:rPr>
        <w:t xml:space="preserve"> the evidence on acceptability of the SJT was overwhelmingly positive.</w:t>
      </w:r>
    </w:p>
    <w:p w14:paraId="70035574" w14:textId="77777777" w:rsidR="00FA0C5C" w:rsidRPr="00780568" w:rsidRDefault="00FA0C5C" w:rsidP="00FA0C5C">
      <w:pPr>
        <w:rPr>
          <w:rFonts w:ascii="Arial" w:eastAsia="MS PGothic" w:hAnsi="Arial" w:cs="Arial"/>
          <w:b/>
          <w:kern w:val="24"/>
          <w:u w:val="single"/>
        </w:rPr>
      </w:pPr>
    </w:p>
    <w:p w14:paraId="4AF236D5" w14:textId="77777777" w:rsidR="00FA0C5C" w:rsidRPr="00780568" w:rsidRDefault="00FA0C5C" w:rsidP="00FA0C5C">
      <w:pPr>
        <w:rPr>
          <w:rFonts w:ascii="Arial" w:eastAsia="MS PGothic" w:hAnsi="Arial" w:cs="Arial"/>
          <w:b/>
          <w:kern w:val="24"/>
          <w:u w:val="single"/>
        </w:rPr>
      </w:pPr>
      <w:r w:rsidRPr="00780568">
        <w:rPr>
          <w:rFonts w:ascii="Arial" w:eastAsia="MS PGothic" w:hAnsi="Arial" w:cs="Arial"/>
          <w:b/>
          <w:kern w:val="24"/>
          <w:u w:val="single"/>
        </w:rPr>
        <w:br w:type="page"/>
      </w:r>
    </w:p>
    <w:p w14:paraId="492E59C7" w14:textId="77777777" w:rsidR="00FA0C5C" w:rsidRPr="00780568" w:rsidRDefault="00FA0C5C" w:rsidP="00FA0C5C">
      <w:pPr>
        <w:spacing w:line="240" w:lineRule="auto"/>
        <w:rPr>
          <w:rFonts w:ascii="Arial" w:hAnsi="Arial" w:cs="Arial"/>
          <w:b/>
          <w:bCs/>
        </w:rPr>
      </w:pPr>
      <w:r w:rsidRPr="00780568">
        <w:rPr>
          <w:rFonts w:ascii="Arial" w:hAnsi="Arial" w:cs="Arial"/>
          <w:b/>
          <w:bCs/>
        </w:rPr>
        <w:lastRenderedPageBreak/>
        <w:t>APPENDIX C: Additional statistical results</w:t>
      </w:r>
    </w:p>
    <w:p w14:paraId="1236FD50" w14:textId="77777777" w:rsidR="00FA0C5C" w:rsidRPr="00780568" w:rsidRDefault="00FA0C5C" w:rsidP="00FA0C5C">
      <w:pPr>
        <w:spacing w:line="240" w:lineRule="auto"/>
        <w:rPr>
          <w:rFonts w:ascii="Arial" w:hAnsi="Arial" w:cs="Arial"/>
          <w:b/>
          <w:bCs/>
          <w:strike/>
        </w:rPr>
      </w:pPr>
    </w:p>
    <w:p w14:paraId="62A0AD9E" w14:textId="77777777" w:rsidR="00FA0C5C" w:rsidRPr="00780568" w:rsidRDefault="00FA0C5C" w:rsidP="00FA0C5C">
      <w:pPr>
        <w:autoSpaceDE w:val="0"/>
        <w:autoSpaceDN w:val="0"/>
        <w:adjustRightInd w:val="0"/>
        <w:spacing w:after="0" w:line="480" w:lineRule="auto"/>
        <w:jc w:val="center"/>
        <w:rPr>
          <w:rFonts w:ascii="Arial" w:eastAsia="MS PGothic" w:hAnsi="Arial" w:cs="Arial"/>
          <w:b/>
          <w:kern w:val="24"/>
          <w:u w:val="single"/>
        </w:rPr>
      </w:pPr>
      <w:bookmarkStart w:id="1" w:name="_Hlk110788360"/>
      <w:r w:rsidRPr="00780568">
        <w:rPr>
          <w:rFonts w:ascii="Arial" w:eastAsia="MS PGothic" w:hAnsi="Arial" w:cs="Arial"/>
          <w:b/>
          <w:kern w:val="24"/>
          <w:u w:val="single"/>
        </w:rPr>
        <w:t xml:space="preserve">Table C.1: Estimated marginal means for diversity indicators </w:t>
      </w:r>
      <w:r>
        <w:rPr>
          <w:rFonts w:ascii="Arial" w:eastAsia="MS PGothic" w:hAnsi="Arial" w:cs="Arial"/>
          <w:b/>
          <w:kern w:val="24"/>
          <w:u w:val="single"/>
        </w:rPr>
        <w:t>SJT</w:t>
      </w:r>
      <w:r w:rsidRPr="00780568">
        <w:rPr>
          <w:rFonts w:ascii="Arial" w:eastAsia="MS PGothic" w:hAnsi="Arial" w:cs="Arial"/>
          <w:b/>
          <w:kern w:val="24"/>
          <w:u w:val="single"/>
        </w:rPr>
        <w:t xml:space="preserve"> and GAMSAT</w:t>
      </w:r>
    </w:p>
    <w:tbl>
      <w:tblPr>
        <w:tblW w:w="81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86"/>
        <w:gridCol w:w="1480"/>
        <w:gridCol w:w="1506"/>
        <w:gridCol w:w="1514"/>
        <w:gridCol w:w="960"/>
      </w:tblGrid>
      <w:tr w:rsidR="00FA0C5C" w:rsidRPr="00565AE7" w14:paraId="4DA57CB0" w14:textId="77777777" w:rsidTr="00F45DC5">
        <w:trPr>
          <w:trHeight w:val="290"/>
          <w:jc w:val="center"/>
        </w:trPr>
        <w:tc>
          <w:tcPr>
            <w:tcW w:w="2686" w:type="dxa"/>
            <w:shd w:val="clear" w:color="000000" w:fill="D9D9D9"/>
            <w:noWrap/>
            <w:vAlign w:val="center"/>
            <w:hideMark/>
          </w:tcPr>
          <w:p w14:paraId="49317225"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MS PGothic" w:hAnsi="Arial" w:cs="Arial"/>
                <w:b/>
                <w:bCs/>
                <w:kern w:val="24"/>
                <w:sz w:val="20"/>
                <w:szCs w:val="20"/>
                <w:u w:val="single"/>
              </w:rPr>
              <w:br w:type="page"/>
            </w:r>
            <w:r w:rsidRPr="00565AE7">
              <w:rPr>
                <w:rFonts w:ascii="Arial" w:eastAsia="Times New Roman" w:hAnsi="Arial" w:cs="Arial"/>
                <w:b/>
                <w:bCs/>
                <w:color w:val="000000"/>
                <w:sz w:val="20"/>
                <w:szCs w:val="20"/>
                <w:lang w:val="en-US"/>
              </w:rPr>
              <w:t>SJT</w:t>
            </w:r>
          </w:p>
        </w:tc>
        <w:tc>
          <w:tcPr>
            <w:tcW w:w="1480" w:type="dxa"/>
            <w:shd w:val="clear" w:color="000000" w:fill="D9D9D9"/>
            <w:noWrap/>
            <w:vAlign w:val="bottom"/>
            <w:hideMark/>
          </w:tcPr>
          <w:p w14:paraId="08F4D6ED"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 </w:t>
            </w:r>
          </w:p>
        </w:tc>
        <w:tc>
          <w:tcPr>
            <w:tcW w:w="3020" w:type="dxa"/>
            <w:gridSpan w:val="2"/>
            <w:shd w:val="clear" w:color="000000" w:fill="D9D9D9"/>
            <w:noWrap/>
            <w:vAlign w:val="bottom"/>
            <w:hideMark/>
          </w:tcPr>
          <w:p w14:paraId="33E601A3" w14:textId="77777777" w:rsidR="00FA0C5C" w:rsidRPr="00565AE7" w:rsidRDefault="00FA0C5C" w:rsidP="00F45DC5">
            <w:pPr>
              <w:spacing w:after="0" w:line="240" w:lineRule="auto"/>
              <w:jc w:val="center"/>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95% Confidence Interval</w:t>
            </w:r>
          </w:p>
        </w:tc>
        <w:tc>
          <w:tcPr>
            <w:tcW w:w="960" w:type="dxa"/>
            <w:shd w:val="clear" w:color="000000" w:fill="D9D9D9"/>
            <w:noWrap/>
            <w:vAlign w:val="bottom"/>
            <w:hideMark/>
          </w:tcPr>
          <w:p w14:paraId="19D9A541"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 </w:t>
            </w:r>
          </w:p>
        </w:tc>
      </w:tr>
      <w:tr w:rsidR="00FA0C5C" w:rsidRPr="00565AE7" w14:paraId="06AC2D38" w14:textId="77777777" w:rsidTr="00F45DC5">
        <w:trPr>
          <w:trHeight w:val="290"/>
          <w:jc w:val="center"/>
        </w:trPr>
        <w:tc>
          <w:tcPr>
            <w:tcW w:w="2686" w:type="dxa"/>
            <w:shd w:val="clear" w:color="auto" w:fill="auto"/>
            <w:noWrap/>
            <w:vAlign w:val="center"/>
            <w:hideMark/>
          </w:tcPr>
          <w:p w14:paraId="60AD501D"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Diversity indicator</w:t>
            </w:r>
          </w:p>
        </w:tc>
        <w:tc>
          <w:tcPr>
            <w:tcW w:w="1480" w:type="dxa"/>
            <w:shd w:val="clear" w:color="auto" w:fill="auto"/>
            <w:noWrap/>
            <w:vAlign w:val="bottom"/>
            <w:hideMark/>
          </w:tcPr>
          <w:p w14:paraId="73E7631D"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Marginal means</w:t>
            </w:r>
          </w:p>
        </w:tc>
        <w:tc>
          <w:tcPr>
            <w:tcW w:w="1506" w:type="dxa"/>
            <w:shd w:val="clear" w:color="auto" w:fill="auto"/>
            <w:noWrap/>
            <w:vAlign w:val="bottom"/>
            <w:hideMark/>
          </w:tcPr>
          <w:p w14:paraId="0ED25609"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Lower Bound</w:t>
            </w:r>
          </w:p>
        </w:tc>
        <w:tc>
          <w:tcPr>
            <w:tcW w:w="1514" w:type="dxa"/>
            <w:shd w:val="clear" w:color="auto" w:fill="auto"/>
            <w:noWrap/>
            <w:vAlign w:val="bottom"/>
            <w:hideMark/>
          </w:tcPr>
          <w:p w14:paraId="363B4C8B"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Upper Bound</w:t>
            </w:r>
          </w:p>
        </w:tc>
        <w:tc>
          <w:tcPr>
            <w:tcW w:w="960" w:type="dxa"/>
            <w:shd w:val="clear" w:color="auto" w:fill="auto"/>
            <w:noWrap/>
            <w:vAlign w:val="bottom"/>
            <w:hideMark/>
          </w:tcPr>
          <w:p w14:paraId="1BF44FF5"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Std. Error</w:t>
            </w:r>
          </w:p>
        </w:tc>
      </w:tr>
      <w:tr w:rsidR="00FA0C5C" w:rsidRPr="00565AE7" w14:paraId="78AA60DC" w14:textId="77777777" w:rsidTr="00F45DC5">
        <w:trPr>
          <w:trHeight w:val="290"/>
          <w:jc w:val="center"/>
        </w:trPr>
        <w:tc>
          <w:tcPr>
            <w:tcW w:w="2686" w:type="dxa"/>
            <w:shd w:val="clear" w:color="auto" w:fill="auto"/>
            <w:noWrap/>
            <w:vAlign w:val="center"/>
            <w:hideMark/>
          </w:tcPr>
          <w:p w14:paraId="164F6E33"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Female</w:t>
            </w:r>
          </w:p>
        </w:tc>
        <w:tc>
          <w:tcPr>
            <w:tcW w:w="1480" w:type="dxa"/>
            <w:shd w:val="clear" w:color="auto" w:fill="auto"/>
            <w:noWrap/>
            <w:vAlign w:val="bottom"/>
            <w:hideMark/>
          </w:tcPr>
          <w:p w14:paraId="00435E7E"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0.24</w:t>
            </w:r>
          </w:p>
        </w:tc>
        <w:tc>
          <w:tcPr>
            <w:tcW w:w="1506" w:type="dxa"/>
            <w:shd w:val="clear" w:color="auto" w:fill="auto"/>
            <w:noWrap/>
            <w:vAlign w:val="bottom"/>
            <w:hideMark/>
          </w:tcPr>
          <w:p w14:paraId="338CB19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0.06</w:t>
            </w:r>
          </w:p>
        </w:tc>
        <w:tc>
          <w:tcPr>
            <w:tcW w:w="1514" w:type="dxa"/>
            <w:shd w:val="clear" w:color="auto" w:fill="auto"/>
            <w:noWrap/>
            <w:vAlign w:val="bottom"/>
            <w:hideMark/>
          </w:tcPr>
          <w:p w14:paraId="3785889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0.42</w:t>
            </w:r>
          </w:p>
        </w:tc>
        <w:tc>
          <w:tcPr>
            <w:tcW w:w="960" w:type="dxa"/>
            <w:shd w:val="clear" w:color="auto" w:fill="auto"/>
            <w:noWrap/>
            <w:vAlign w:val="bottom"/>
            <w:hideMark/>
          </w:tcPr>
          <w:p w14:paraId="18D6849E"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0.09</w:t>
            </w:r>
          </w:p>
        </w:tc>
      </w:tr>
      <w:tr w:rsidR="00FA0C5C" w:rsidRPr="00565AE7" w14:paraId="4891ED5A" w14:textId="77777777" w:rsidTr="00F45DC5">
        <w:trPr>
          <w:trHeight w:val="290"/>
          <w:jc w:val="center"/>
        </w:trPr>
        <w:tc>
          <w:tcPr>
            <w:tcW w:w="2686" w:type="dxa"/>
            <w:shd w:val="clear" w:color="auto" w:fill="auto"/>
            <w:noWrap/>
            <w:vAlign w:val="center"/>
            <w:hideMark/>
          </w:tcPr>
          <w:p w14:paraId="3B52D25B"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Male</w:t>
            </w:r>
          </w:p>
        </w:tc>
        <w:tc>
          <w:tcPr>
            <w:tcW w:w="1480" w:type="dxa"/>
            <w:shd w:val="clear" w:color="auto" w:fill="auto"/>
            <w:noWrap/>
            <w:vAlign w:val="bottom"/>
            <w:hideMark/>
          </w:tcPr>
          <w:p w14:paraId="735CBF6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0.11</w:t>
            </w:r>
          </w:p>
        </w:tc>
        <w:tc>
          <w:tcPr>
            <w:tcW w:w="1506" w:type="dxa"/>
            <w:shd w:val="clear" w:color="auto" w:fill="auto"/>
            <w:noWrap/>
            <w:vAlign w:val="bottom"/>
            <w:hideMark/>
          </w:tcPr>
          <w:p w14:paraId="4827C42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-0.06</w:t>
            </w:r>
          </w:p>
        </w:tc>
        <w:tc>
          <w:tcPr>
            <w:tcW w:w="1514" w:type="dxa"/>
            <w:shd w:val="clear" w:color="auto" w:fill="auto"/>
            <w:noWrap/>
            <w:vAlign w:val="bottom"/>
            <w:hideMark/>
          </w:tcPr>
          <w:p w14:paraId="389D288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0.29</w:t>
            </w:r>
          </w:p>
        </w:tc>
        <w:tc>
          <w:tcPr>
            <w:tcW w:w="960" w:type="dxa"/>
            <w:shd w:val="clear" w:color="auto" w:fill="auto"/>
            <w:noWrap/>
            <w:vAlign w:val="bottom"/>
            <w:hideMark/>
          </w:tcPr>
          <w:p w14:paraId="00293990"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0.09</w:t>
            </w:r>
          </w:p>
        </w:tc>
      </w:tr>
      <w:tr w:rsidR="00FA0C5C" w:rsidRPr="00565AE7" w14:paraId="1A5C9EE0" w14:textId="77777777" w:rsidTr="00F45DC5">
        <w:trPr>
          <w:trHeight w:val="290"/>
          <w:jc w:val="center"/>
        </w:trPr>
        <w:tc>
          <w:tcPr>
            <w:tcW w:w="2686" w:type="dxa"/>
            <w:shd w:val="clear" w:color="000000" w:fill="D9D9D9"/>
            <w:noWrap/>
            <w:vAlign w:val="center"/>
            <w:hideMark/>
          </w:tcPr>
          <w:p w14:paraId="214B7DB3"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1st generation Aust.</w:t>
            </w:r>
          </w:p>
        </w:tc>
        <w:tc>
          <w:tcPr>
            <w:tcW w:w="1480" w:type="dxa"/>
            <w:shd w:val="clear" w:color="000000" w:fill="D9D9D9"/>
            <w:noWrap/>
            <w:vAlign w:val="bottom"/>
            <w:hideMark/>
          </w:tcPr>
          <w:p w14:paraId="68220262"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0.04</w:t>
            </w:r>
          </w:p>
        </w:tc>
        <w:tc>
          <w:tcPr>
            <w:tcW w:w="1506" w:type="dxa"/>
            <w:shd w:val="clear" w:color="000000" w:fill="D9D9D9"/>
            <w:noWrap/>
            <w:vAlign w:val="bottom"/>
            <w:hideMark/>
          </w:tcPr>
          <w:p w14:paraId="7BC258F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-0.18</w:t>
            </w:r>
          </w:p>
        </w:tc>
        <w:tc>
          <w:tcPr>
            <w:tcW w:w="1514" w:type="dxa"/>
            <w:shd w:val="clear" w:color="000000" w:fill="D9D9D9"/>
            <w:noWrap/>
            <w:vAlign w:val="bottom"/>
            <w:hideMark/>
          </w:tcPr>
          <w:p w14:paraId="69DB129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0.26</w:t>
            </w:r>
          </w:p>
        </w:tc>
        <w:tc>
          <w:tcPr>
            <w:tcW w:w="960" w:type="dxa"/>
            <w:shd w:val="clear" w:color="000000" w:fill="D9D9D9"/>
            <w:noWrap/>
            <w:vAlign w:val="bottom"/>
            <w:hideMark/>
          </w:tcPr>
          <w:p w14:paraId="1465A44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0.11</w:t>
            </w:r>
          </w:p>
        </w:tc>
      </w:tr>
      <w:tr w:rsidR="00FA0C5C" w:rsidRPr="00565AE7" w14:paraId="1CB1E4A0" w14:textId="77777777" w:rsidTr="00F45DC5">
        <w:trPr>
          <w:trHeight w:val="290"/>
          <w:jc w:val="center"/>
        </w:trPr>
        <w:tc>
          <w:tcPr>
            <w:tcW w:w="2686" w:type="dxa"/>
            <w:shd w:val="clear" w:color="000000" w:fill="D9D9D9"/>
            <w:noWrap/>
            <w:vAlign w:val="center"/>
            <w:hideMark/>
          </w:tcPr>
          <w:p w14:paraId="6E47B1BE"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2nd generation Aust.</w:t>
            </w:r>
          </w:p>
        </w:tc>
        <w:tc>
          <w:tcPr>
            <w:tcW w:w="1480" w:type="dxa"/>
            <w:shd w:val="clear" w:color="000000" w:fill="D9D9D9"/>
            <w:noWrap/>
            <w:vAlign w:val="bottom"/>
            <w:hideMark/>
          </w:tcPr>
          <w:p w14:paraId="4F7AB2F8"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0.17</w:t>
            </w:r>
          </w:p>
        </w:tc>
        <w:tc>
          <w:tcPr>
            <w:tcW w:w="1506" w:type="dxa"/>
            <w:shd w:val="clear" w:color="000000" w:fill="D9D9D9"/>
            <w:noWrap/>
            <w:vAlign w:val="bottom"/>
            <w:hideMark/>
          </w:tcPr>
          <w:p w14:paraId="3130B22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-0.02</w:t>
            </w:r>
          </w:p>
        </w:tc>
        <w:tc>
          <w:tcPr>
            <w:tcW w:w="1514" w:type="dxa"/>
            <w:shd w:val="clear" w:color="000000" w:fill="D9D9D9"/>
            <w:noWrap/>
            <w:vAlign w:val="bottom"/>
            <w:hideMark/>
          </w:tcPr>
          <w:p w14:paraId="342E744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0.36</w:t>
            </w:r>
          </w:p>
        </w:tc>
        <w:tc>
          <w:tcPr>
            <w:tcW w:w="960" w:type="dxa"/>
            <w:shd w:val="clear" w:color="000000" w:fill="D9D9D9"/>
            <w:noWrap/>
            <w:vAlign w:val="bottom"/>
            <w:hideMark/>
          </w:tcPr>
          <w:p w14:paraId="752EBA6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0.10</w:t>
            </w:r>
          </w:p>
        </w:tc>
      </w:tr>
      <w:tr w:rsidR="00FA0C5C" w:rsidRPr="00565AE7" w14:paraId="1C5B8568" w14:textId="77777777" w:rsidTr="00F45DC5">
        <w:trPr>
          <w:trHeight w:val="290"/>
          <w:jc w:val="center"/>
        </w:trPr>
        <w:tc>
          <w:tcPr>
            <w:tcW w:w="2686" w:type="dxa"/>
            <w:shd w:val="clear" w:color="000000" w:fill="D9D9D9"/>
            <w:noWrap/>
            <w:vAlign w:val="center"/>
            <w:hideMark/>
          </w:tcPr>
          <w:p w14:paraId="6F9C947B"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3rd generation Aust.</w:t>
            </w:r>
          </w:p>
        </w:tc>
        <w:tc>
          <w:tcPr>
            <w:tcW w:w="1480" w:type="dxa"/>
            <w:shd w:val="clear" w:color="000000" w:fill="D9D9D9"/>
            <w:noWrap/>
            <w:vAlign w:val="bottom"/>
            <w:hideMark/>
          </w:tcPr>
          <w:p w14:paraId="64F9220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0.33</w:t>
            </w:r>
          </w:p>
        </w:tc>
        <w:tc>
          <w:tcPr>
            <w:tcW w:w="1506" w:type="dxa"/>
            <w:shd w:val="clear" w:color="000000" w:fill="D9D9D9"/>
            <w:noWrap/>
            <w:vAlign w:val="bottom"/>
            <w:hideMark/>
          </w:tcPr>
          <w:p w14:paraId="449B3D63"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0.10</w:t>
            </w:r>
          </w:p>
        </w:tc>
        <w:tc>
          <w:tcPr>
            <w:tcW w:w="1514" w:type="dxa"/>
            <w:shd w:val="clear" w:color="000000" w:fill="D9D9D9"/>
            <w:noWrap/>
            <w:vAlign w:val="bottom"/>
            <w:hideMark/>
          </w:tcPr>
          <w:p w14:paraId="128EC673"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0.56</w:t>
            </w:r>
          </w:p>
        </w:tc>
        <w:tc>
          <w:tcPr>
            <w:tcW w:w="960" w:type="dxa"/>
            <w:shd w:val="clear" w:color="000000" w:fill="D9D9D9"/>
            <w:noWrap/>
            <w:vAlign w:val="bottom"/>
            <w:hideMark/>
          </w:tcPr>
          <w:p w14:paraId="0A5FE832"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0.12</w:t>
            </w:r>
          </w:p>
        </w:tc>
      </w:tr>
      <w:tr w:rsidR="00FA0C5C" w:rsidRPr="00565AE7" w14:paraId="281DA1EB" w14:textId="77777777" w:rsidTr="00F45DC5">
        <w:trPr>
          <w:trHeight w:val="290"/>
          <w:jc w:val="center"/>
        </w:trPr>
        <w:tc>
          <w:tcPr>
            <w:tcW w:w="2686" w:type="dxa"/>
            <w:shd w:val="clear" w:color="auto" w:fill="auto"/>
            <w:noWrap/>
            <w:vAlign w:val="center"/>
            <w:hideMark/>
          </w:tcPr>
          <w:p w14:paraId="7E19A5F1"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 parents with degree</w:t>
            </w:r>
          </w:p>
        </w:tc>
        <w:tc>
          <w:tcPr>
            <w:tcW w:w="1480" w:type="dxa"/>
            <w:shd w:val="clear" w:color="auto" w:fill="auto"/>
            <w:noWrap/>
            <w:vAlign w:val="bottom"/>
            <w:hideMark/>
          </w:tcPr>
          <w:p w14:paraId="3900137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0.39</w:t>
            </w:r>
          </w:p>
        </w:tc>
        <w:tc>
          <w:tcPr>
            <w:tcW w:w="1506" w:type="dxa"/>
            <w:shd w:val="clear" w:color="auto" w:fill="auto"/>
            <w:noWrap/>
            <w:vAlign w:val="bottom"/>
            <w:hideMark/>
          </w:tcPr>
          <w:p w14:paraId="52F7EBC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0.14</w:t>
            </w:r>
          </w:p>
        </w:tc>
        <w:tc>
          <w:tcPr>
            <w:tcW w:w="1514" w:type="dxa"/>
            <w:shd w:val="clear" w:color="auto" w:fill="auto"/>
            <w:noWrap/>
            <w:vAlign w:val="bottom"/>
            <w:hideMark/>
          </w:tcPr>
          <w:p w14:paraId="0C1D6E44"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0.63</w:t>
            </w:r>
          </w:p>
        </w:tc>
        <w:tc>
          <w:tcPr>
            <w:tcW w:w="960" w:type="dxa"/>
            <w:shd w:val="clear" w:color="auto" w:fill="auto"/>
            <w:noWrap/>
            <w:vAlign w:val="bottom"/>
            <w:hideMark/>
          </w:tcPr>
          <w:p w14:paraId="601BDDEC"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0.12</w:t>
            </w:r>
          </w:p>
        </w:tc>
      </w:tr>
      <w:tr w:rsidR="00FA0C5C" w:rsidRPr="00565AE7" w14:paraId="729D0B55" w14:textId="77777777" w:rsidTr="00F45DC5">
        <w:trPr>
          <w:trHeight w:val="290"/>
          <w:jc w:val="center"/>
        </w:trPr>
        <w:tc>
          <w:tcPr>
            <w:tcW w:w="2686" w:type="dxa"/>
            <w:shd w:val="clear" w:color="auto" w:fill="auto"/>
            <w:noWrap/>
            <w:vAlign w:val="center"/>
            <w:hideMark/>
          </w:tcPr>
          <w:p w14:paraId="13D97F87"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1 parent with degree</w:t>
            </w:r>
          </w:p>
        </w:tc>
        <w:tc>
          <w:tcPr>
            <w:tcW w:w="1480" w:type="dxa"/>
            <w:shd w:val="clear" w:color="auto" w:fill="auto"/>
            <w:noWrap/>
            <w:vAlign w:val="bottom"/>
            <w:hideMark/>
          </w:tcPr>
          <w:p w14:paraId="19FE18A4"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0.19</w:t>
            </w:r>
          </w:p>
        </w:tc>
        <w:tc>
          <w:tcPr>
            <w:tcW w:w="1506" w:type="dxa"/>
            <w:shd w:val="clear" w:color="auto" w:fill="auto"/>
            <w:noWrap/>
            <w:vAlign w:val="bottom"/>
            <w:hideMark/>
          </w:tcPr>
          <w:p w14:paraId="440400B4"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-0.07</w:t>
            </w:r>
          </w:p>
        </w:tc>
        <w:tc>
          <w:tcPr>
            <w:tcW w:w="1514" w:type="dxa"/>
            <w:shd w:val="clear" w:color="auto" w:fill="auto"/>
            <w:noWrap/>
            <w:vAlign w:val="bottom"/>
            <w:hideMark/>
          </w:tcPr>
          <w:p w14:paraId="689BCAE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0.46</w:t>
            </w:r>
          </w:p>
        </w:tc>
        <w:tc>
          <w:tcPr>
            <w:tcW w:w="960" w:type="dxa"/>
            <w:shd w:val="clear" w:color="auto" w:fill="auto"/>
            <w:noWrap/>
            <w:vAlign w:val="bottom"/>
            <w:hideMark/>
          </w:tcPr>
          <w:p w14:paraId="3BC43E7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0.13</w:t>
            </w:r>
          </w:p>
        </w:tc>
      </w:tr>
      <w:tr w:rsidR="00FA0C5C" w:rsidRPr="00565AE7" w14:paraId="3D209857" w14:textId="77777777" w:rsidTr="00F45DC5">
        <w:trPr>
          <w:trHeight w:val="290"/>
          <w:jc w:val="center"/>
        </w:trPr>
        <w:tc>
          <w:tcPr>
            <w:tcW w:w="2686" w:type="dxa"/>
            <w:shd w:val="clear" w:color="auto" w:fill="auto"/>
            <w:noWrap/>
            <w:vAlign w:val="center"/>
            <w:hideMark/>
          </w:tcPr>
          <w:p w14:paraId="0DC8AD40"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2 parents with degree</w:t>
            </w:r>
          </w:p>
        </w:tc>
        <w:tc>
          <w:tcPr>
            <w:tcW w:w="1480" w:type="dxa"/>
            <w:shd w:val="clear" w:color="auto" w:fill="auto"/>
            <w:noWrap/>
            <w:vAlign w:val="bottom"/>
            <w:hideMark/>
          </w:tcPr>
          <w:p w14:paraId="66AB1CF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-0.04</w:t>
            </w:r>
          </w:p>
        </w:tc>
        <w:tc>
          <w:tcPr>
            <w:tcW w:w="1506" w:type="dxa"/>
            <w:shd w:val="clear" w:color="auto" w:fill="auto"/>
            <w:noWrap/>
            <w:vAlign w:val="bottom"/>
            <w:hideMark/>
          </w:tcPr>
          <w:p w14:paraId="4D83B3E2"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-0.20</w:t>
            </w:r>
          </w:p>
        </w:tc>
        <w:tc>
          <w:tcPr>
            <w:tcW w:w="1514" w:type="dxa"/>
            <w:shd w:val="clear" w:color="auto" w:fill="auto"/>
            <w:noWrap/>
            <w:vAlign w:val="bottom"/>
            <w:hideMark/>
          </w:tcPr>
          <w:p w14:paraId="5098B1C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0.12</w:t>
            </w:r>
          </w:p>
        </w:tc>
        <w:tc>
          <w:tcPr>
            <w:tcW w:w="960" w:type="dxa"/>
            <w:shd w:val="clear" w:color="auto" w:fill="auto"/>
            <w:noWrap/>
            <w:vAlign w:val="bottom"/>
            <w:hideMark/>
          </w:tcPr>
          <w:p w14:paraId="0CE80BFD"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0.08</w:t>
            </w:r>
          </w:p>
        </w:tc>
      </w:tr>
      <w:tr w:rsidR="00FA0C5C" w:rsidRPr="00565AE7" w14:paraId="50213592" w14:textId="77777777" w:rsidTr="00F45DC5">
        <w:trPr>
          <w:trHeight w:val="290"/>
          <w:jc w:val="center"/>
        </w:trPr>
        <w:tc>
          <w:tcPr>
            <w:tcW w:w="2686" w:type="dxa"/>
            <w:shd w:val="clear" w:color="000000" w:fill="D9D9D9"/>
            <w:noWrap/>
            <w:vAlign w:val="center"/>
            <w:hideMark/>
          </w:tcPr>
          <w:p w14:paraId="26811A9F"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Top 50% income group</w:t>
            </w:r>
          </w:p>
        </w:tc>
        <w:tc>
          <w:tcPr>
            <w:tcW w:w="1480" w:type="dxa"/>
            <w:shd w:val="clear" w:color="000000" w:fill="D9D9D9"/>
            <w:noWrap/>
            <w:vAlign w:val="bottom"/>
            <w:hideMark/>
          </w:tcPr>
          <w:p w14:paraId="41E71782"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0.13</w:t>
            </w:r>
          </w:p>
        </w:tc>
        <w:tc>
          <w:tcPr>
            <w:tcW w:w="1506" w:type="dxa"/>
            <w:shd w:val="clear" w:color="000000" w:fill="D9D9D9"/>
            <w:noWrap/>
            <w:vAlign w:val="bottom"/>
            <w:hideMark/>
          </w:tcPr>
          <w:p w14:paraId="597DB695"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-0.05</w:t>
            </w:r>
          </w:p>
        </w:tc>
        <w:tc>
          <w:tcPr>
            <w:tcW w:w="1514" w:type="dxa"/>
            <w:shd w:val="clear" w:color="000000" w:fill="D9D9D9"/>
            <w:noWrap/>
            <w:vAlign w:val="bottom"/>
            <w:hideMark/>
          </w:tcPr>
          <w:p w14:paraId="46D2629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0.30</w:t>
            </w:r>
          </w:p>
        </w:tc>
        <w:tc>
          <w:tcPr>
            <w:tcW w:w="960" w:type="dxa"/>
            <w:shd w:val="clear" w:color="000000" w:fill="D9D9D9"/>
            <w:noWrap/>
            <w:vAlign w:val="bottom"/>
            <w:hideMark/>
          </w:tcPr>
          <w:p w14:paraId="101D53B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0.09</w:t>
            </w:r>
          </w:p>
        </w:tc>
      </w:tr>
      <w:tr w:rsidR="00FA0C5C" w:rsidRPr="00565AE7" w14:paraId="1734E257" w14:textId="77777777" w:rsidTr="00F45DC5">
        <w:trPr>
          <w:trHeight w:val="290"/>
          <w:jc w:val="center"/>
        </w:trPr>
        <w:tc>
          <w:tcPr>
            <w:tcW w:w="2686" w:type="dxa"/>
            <w:shd w:val="clear" w:color="000000" w:fill="D9D9D9"/>
            <w:noWrap/>
            <w:vAlign w:val="center"/>
            <w:hideMark/>
          </w:tcPr>
          <w:p w14:paraId="251114AE"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Lower 50% income group</w:t>
            </w:r>
          </w:p>
        </w:tc>
        <w:tc>
          <w:tcPr>
            <w:tcW w:w="1480" w:type="dxa"/>
            <w:shd w:val="clear" w:color="000000" w:fill="D9D9D9"/>
            <w:noWrap/>
            <w:vAlign w:val="bottom"/>
            <w:hideMark/>
          </w:tcPr>
          <w:p w14:paraId="1B532D9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0.23</w:t>
            </w:r>
          </w:p>
        </w:tc>
        <w:tc>
          <w:tcPr>
            <w:tcW w:w="1506" w:type="dxa"/>
            <w:shd w:val="clear" w:color="000000" w:fill="D9D9D9"/>
            <w:noWrap/>
            <w:vAlign w:val="bottom"/>
            <w:hideMark/>
          </w:tcPr>
          <w:p w14:paraId="6109575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0.05</w:t>
            </w:r>
          </w:p>
        </w:tc>
        <w:tc>
          <w:tcPr>
            <w:tcW w:w="1514" w:type="dxa"/>
            <w:shd w:val="clear" w:color="000000" w:fill="D9D9D9"/>
            <w:noWrap/>
            <w:vAlign w:val="bottom"/>
            <w:hideMark/>
          </w:tcPr>
          <w:p w14:paraId="3E68A21C"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0.41</w:t>
            </w:r>
          </w:p>
        </w:tc>
        <w:tc>
          <w:tcPr>
            <w:tcW w:w="960" w:type="dxa"/>
            <w:shd w:val="clear" w:color="000000" w:fill="D9D9D9"/>
            <w:noWrap/>
            <w:vAlign w:val="bottom"/>
            <w:hideMark/>
          </w:tcPr>
          <w:p w14:paraId="4F1FEF8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0.09</w:t>
            </w:r>
          </w:p>
        </w:tc>
      </w:tr>
      <w:tr w:rsidR="00FA0C5C" w:rsidRPr="00565AE7" w14:paraId="68CFC1E2" w14:textId="77777777" w:rsidTr="00F45DC5">
        <w:trPr>
          <w:trHeight w:val="290"/>
          <w:jc w:val="center"/>
        </w:trPr>
        <w:tc>
          <w:tcPr>
            <w:tcW w:w="2686" w:type="dxa"/>
            <w:shd w:val="clear" w:color="auto" w:fill="auto"/>
            <w:noWrap/>
            <w:vAlign w:val="center"/>
            <w:hideMark/>
          </w:tcPr>
          <w:p w14:paraId="62DBE457"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Not Med science major</w:t>
            </w:r>
          </w:p>
        </w:tc>
        <w:tc>
          <w:tcPr>
            <w:tcW w:w="1480" w:type="dxa"/>
            <w:shd w:val="clear" w:color="auto" w:fill="auto"/>
            <w:noWrap/>
            <w:vAlign w:val="bottom"/>
            <w:hideMark/>
          </w:tcPr>
          <w:p w14:paraId="28D3DB6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0.30</w:t>
            </w:r>
          </w:p>
        </w:tc>
        <w:tc>
          <w:tcPr>
            <w:tcW w:w="1506" w:type="dxa"/>
            <w:shd w:val="clear" w:color="auto" w:fill="auto"/>
            <w:noWrap/>
            <w:vAlign w:val="bottom"/>
            <w:hideMark/>
          </w:tcPr>
          <w:p w14:paraId="62952402"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0.10</w:t>
            </w:r>
          </w:p>
        </w:tc>
        <w:tc>
          <w:tcPr>
            <w:tcW w:w="1514" w:type="dxa"/>
            <w:shd w:val="clear" w:color="auto" w:fill="auto"/>
            <w:noWrap/>
            <w:vAlign w:val="bottom"/>
            <w:hideMark/>
          </w:tcPr>
          <w:p w14:paraId="0E934AE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0.50</w:t>
            </w:r>
          </w:p>
        </w:tc>
        <w:tc>
          <w:tcPr>
            <w:tcW w:w="960" w:type="dxa"/>
            <w:shd w:val="clear" w:color="auto" w:fill="auto"/>
            <w:noWrap/>
            <w:vAlign w:val="bottom"/>
            <w:hideMark/>
          </w:tcPr>
          <w:p w14:paraId="43AD4228"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0.10</w:t>
            </w:r>
          </w:p>
        </w:tc>
      </w:tr>
      <w:tr w:rsidR="00FA0C5C" w:rsidRPr="00565AE7" w14:paraId="7C91A18A" w14:textId="77777777" w:rsidTr="00F45DC5">
        <w:trPr>
          <w:trHeight w:val="290"/>
          <w:jc w:val="center"/>
        </w:trPr>
        <w:tc>
          <w:tcPr>
            <w:tcW w:w="2686" w:type="dxa"/>
            <w:shd w:val="clear" w:color="auto" w:fill="auto"/>
            <w:noWrap/>
            <w:vAlign w:val="center"/>
            <w:hideMark/>
          </w:tcPr>
          <w:p w14:paraId="054DF4A4"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Med science related major</w:t>
            </w:r>
          </w:p>
        </w:tc>
        <w:tc>
          <w:tcPr>
            <w:tcW w:w="1480" w:type="dxa"/>
            <w:shd w:val="clear" w:color="auto" w:fill="auto"/>
            <w:noWrap/>
            <w:vAlign w:val="bottom"/>
            <w:hideMark/>
          </w:tcPr>
          <w:p w14:paraId="1AAEDC85"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0.06</w:t>
            </w:r>
          </w:p>
        </w:tc>
        <w:tc>
          <w:tcPr>
            <w:tcW w:w="1506" w:type="dxa"/>
            <w:shd w:val="clear" w:color="auto" w:fill="auto"/>
            <w:noWrap/>
            <w:vAlign w:val="bottom"/>
            <w:hideMark/>
          </w:tcPr>
          <w:p w14:paraId="414EA2D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-0.10</w:t>
            </w:r>
          </w:p>
        </w:tc>
        <w:tc>
          <w:tcPr>
            <w:tcW w:w="1514" w:type="dxa"/>
            <w:shd w:val="clear" w:color="auto" w:fill="auto"/>
            <w:noWrap/>
            <w:vAlign w:val="bottom"/>
            <w:hideMark/>
          </w:tcPr>
          <w:p w14:paraId="00CA3215"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0.21</w:t>
            </w:r>
          </w:p>
        </w:tc>
        <w:tc>
          <w:tcPr>
            <w:tcW w:w="960" w:type="dxa"/>
            <w:shd w:val="clear" w:color="auto" w:fill="auto"/>
            <w:noWrap/>
            <w:vAlign w:val="bottom"/>
            <w:hideMark/>
          </w:tcPr>
          <w:p w14:paraId="67EFFB8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0.08</w:t>
            </w:r>
          </w:p>
        </w:tc>
      </w:tr>
      <w:tr w:rsidR="00FA0C5C" w:rsidRPr="00565AE7" w14:paraId="03F1AEA6" w14:textId="77777777" w:rsidTr="00F45DC5">
        <w:trPr>
          <w:trHeight w:val="290"/>
          <w:jc w:val="center"/>
        </w:trPr>
        <w:tc>
          <w:tcPr>
            <w:tcW w:w="2686" w:type="dxa"/>
            <w:shd w:val="clear" w:color="000000" w:fill="D9D9D9"/>
            <w:noWrap/>
            <w:vAlign w:val="center"/>
            <w:hideMark/>
          </w:tcPr>
          <w:p w14:paraId="79EF3094" w14:textId="77777777" w:rsidR="00FA0C5C" w:rsidRPr="00565AE7" w:rsidRDefault="00FA0C5C" w:rsidP="00F45DC5">
            <w:pPr>
              <w:spacing w:after="0" w:line="240" w:lineRule="auto"/>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GAMSAT</w:t>
            </w:r>
          </w:p>
        </w:tc>
        <w:tc>
          <w:tcPr>
            <w:tcW w:w="1480" w:type="dxa"/>
            <w:shd w:val="clear" w:color="000000" w:fill="D9D9D9"/>
            <w:noWrap/>
            <w:vAlign w:val="bottom"/>
            <w:hideMark/>
          </w:tcPr>
          <w:p w14:paraId="68278AEF" w14:textId="77777777" w:rsidR="00FA0C5C" w:rsidRPr="00565AE7" w:rsidRDefault="00FA0C5C" w:rsidP="00F45DC5">
            <w:pPr>
              <w:spacing w:after="0" w:line="240" w:lineRule="auto"/>
              <w:jc w:val="center"/>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Marginal means</w:t>
            </w:r>
          </w:p>
        </w:tc>
        <w:tc>
          <w:tcPr>
            <w:tcW w:w="1506" w:type="dxa"/>
            <w:shd w:val="clear" w:color="000000" w:fill="D9D9D9"/>
            <w:noWrap/>
            <w:vAlign w:val="bottom"/>
            <w:hideMark/>
          </w:tcPr>
          <w:p w14:paraId="5009E5B0" w14:textId="77777777" w:rsidR="00FA0C5C" w:rsidRPr="00565AE7" w:rsidRDefault="00FA0C5C" w:rsidP="00F45DC5">
            <w:pPr>
              <w:spacing w:after="0" w:line="240" w:lineRule="auto"/>
              <w:jc w:val="center"/>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Lower Bound</w:t>
            </w:r>
          </w:p>
        </w:tc>
        <w:tc>
          <w:tcPr>
            <w:tcW w:w="1514" w:type="dxa"/>
            <w:shd w:val="clear" w:color="000000" w:fill="D9D9D9"/>
            <w:noWrap/>
            <w:vAlign w:val="bottom"/>
            <w:hideMark/>
          </w:tcPr>
          <w:p w14:paraId="26BD7C3D" w14:textId="77777777" w:rsidR="00FA0C5C" w:rsidRPr="00565AE7" w:rsidRDefault="00FA0C5C" w:rsidP="00F45DC5">
            <w:pPr>
              <w:spacing w:after="0" w:line="240" w:lineRule="auto"/>
              <w:jc w:val="center"/>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Upper Bound</w:t>
            </w:r>
          </w:p>
        </w:tc>
        <w:tc>
          <w:tcPr>
            <w:tcW w:w="960" w:type="dxa"/>
            <w:shd w:val="clear" w:color="000000" w:fill="D9D9D9"/>
            <w:noWrap/>
            <w:vAlign w:val="bottom"/>
            <w:hideMark/>
          </w:tcPr>
          <w:p w14:paraId="4E53E7D5" w14:textId="77777777" w:rsidR="00FA0C5C" w:rsidRPr="00565AE7" w:rsidRDefault="00FA0C5C" w:rsidP="00F45DC5">
            <w:pPr>
              <w:spacing w:after="0" w:line="240" w:lineRule="auto"/>
              <w:jc w:val="center"/>
              <w:rPr>
                <w:rFonts w:ascii="Arial" w:eastAsia="Times New Roman" w:hAnsi="Arial" w:cs="Arial"/>
                <w:b/>
                <w:bCs/>
                <w:color w:val="000000"/>
                <w:sz w:val="20"/>
                <w:szCs w:val="20"/>
                <w:lang w:val="en-US"/>
              </w:rPr>
            </w:pPr>
            <w:r w:rsidRPr="00565AE7">
              <w:rPr>
                <w:rFonts w:ascii="Arial" w:eastAsia="Times New Roman" w:hAnsi="Arial" w:cs="Arial"/>
                <w:b/>
                <w:bCs/>
                <w:color w:val="000000"/>
                <w:sz w:val="20"/>
                <w:szCs w:val="20"/>
                <w:lang w:val="en-US"/>
              </w:rPr>
              <w:t>Std. Error</w:t>
            </w:r>
          </w:p>
        </w:tc>
      </w:tr>
      <w:tr w:rsidR="00FA0C5C" w:rsidRPr="00565AE7" w14:paraId="01FEFA8D" w14:textId="77777777" w:rsidTr="00F45DC5">
        <w:trPr>
          <w:trHeight w:val="290"/>
          <w:jc w:val="center"/>
        </w:trPr>
        <w:tc>
          <w:tcPr>
            <w:tcW w:w="2686" w:type="dxa"/>
            <w:shd w:val="clear" w:color="auto" w:fill="auto"/>
            <w:noWrap/>
            <w:vAlign w:val="center"/>
            <w:hideMark/>
          </w:tcPr>
          <w:p w14:paraId="69C5C8BB"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Female</w:t>
            </w:r>
          </w:p>
        </w:tc>
        <w:tc>
          <w:tcPr>
            <w:tcW w:w="1480" w:type="dxa"/>
            <w:shd w:val="clear" w:color="auto" w:fill="auto"/>
            <w:noWrap/>
            <w:vAlign w:val="bottom"/>
            <w:hideMark/>
          </w:tcPr>
          <w:p w14:paraId="63B29123"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65.47</w:t>
            </w:r>
          </w:p>
        </w:tc>
        <w:tc>
          <w:tcPr>
            <w:tcW w:w="1506" w:type="dxa"/>
            <w:shd w:val="clear" w:color="auto" w:fill="auto"/>
            <w:noWrap/>
            <w:vAlign w:val="bottom"/>
            <w:hideMark/>
          </w:tcPr>
          <w:p w14:paraId="5476D86F"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64.47</w:t>
            </w:r>
          </w:p>
        </w:tc>
        <w:tc>
          <w:tcPr>
            <w:tcW w:w="1514" w:type="dxa"/>
            <w:shd w:val="clear" w:color="auto" w:fill="auto"/>
            <w:noWrap/>
            <w:vAlign w:val="bottom"/>
            <w:hideMark/>
          </w:tcPr>
          <w:p w14:paraId="6E5A09AA"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66.46</w:t>
            </w:r>
          </w:p>
        </w:tc>
        <w:tc>
          <w:tcPr>
            <w:tcW w:w="960" w:type="dxa"/>
            <w:shd w:val="clear" w:color="auto" w:fill="auto"/>
            <w:noWrap/>
            <w:vAlign w:val="bottom"/>
            <w:hideMark/>
          </w:tcPr>
          <w:p w14:paraId="0F31BBD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0.51</w:t>
            </w:r>
          </w:p>
        </w:tc>
      </w:tr>
      <w:tr w:rsidR="00FA0C5C" w:rsidRPr="00565AE7" w14:paraId="72F95137" w14:textId="77777777" w:rsidTr="00F45DC5">
        <w:trPr>
          <w:trHeight w:val="290"/>
          <w:jc w:val="center"/>
        </w:trPr>
        <w:tc>
          <w:tcPr>
            <w:tcW w:w="2686" w:type="dxa"/>
            <w:shd w:val="clear" w:color="auto" w:fill="auto"/>
            <w:noWrap/>
            <w:vAlign w:val="center"/>
            <w:hideMark/>
          </w:tcPr>
          <w:p w14:paraId="2DDE9A7D"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Male</w:t>
            </w:r>
          </w:p>
        </w:tc>
        <w:tc>
          <w:tcPr>
            <w:tcW w:w="1480" w:type="dxa"/>
            <w:shd w:val="clear" w:color="auto" w:fill="auto"/>
            <w:noWrap/>
            <w:vAlign w:val="bottom"/>
            <w:hideMark/>
          </w:tcPr>
          <w:p w14:paraId="4FD967C8"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68.55</w:t>
            </w:r>
          </w:p>
        </w:tc>
        <w:tc>
          <w:tcPr>
            <w:tcW w:w="1506" w:type="dxa"/>
            <w:shd w:val="clear" w:color="auto" w:fill="auto"/>
            <w:noWrap/>
            <w:vAlign w:val="bottom"/>
            <w:hideMark/>
          </w:tcPr>
          <w:p w14:paraId="626F413D"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67.58</w:t>
            </w:r>
          </w:p>
        </w:tc>
        <w:tc>
          <w:tcPr>
            <w:tcW w:w="1514" w:type="dxa"/>
            <w:shd w:val="clear" w:color="auto" w:fill="auto"/>
            <w:noWrap/>
            <w:vAlign w:val="bottom"/>
            <w:hideMark/>
          </w:tcPr>
          <w:p w14:paraId="6126BC5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69.52</w:t>
            </w:r>
          </w:p>
        </w:tc>
        <w:tc>
          <w:tcPr>
            <w:tcW w:w="960" w:type="dxa"/>
            <w:shd w:val="clear" w:color="auto" w:fill="auto"/>
            <w:noWrap/>
            <w:vAlign w:val="bottom"/>
            <w:hideMark/>
          </w:tcPr>
          <w:p w14:paraId="26144720"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0.49</w:t>
            </w:r>
          </w:p>
        </w:tc>
      </w:tr>
      <w:tr w:rsidR="00FA0C5C" w:rsidRPr="00565AE7" w14:paraId="5D368AFA" w14:textId="77777777" w:rsidTr="00F45DC5">
        <w:trPr>
          <w:trHeight w:val="290"/>
          <w:jc w:val="center"/>
        </w:trPr>
        <w:tc>
          <w:tcPr>
            <w:tcW w:w="2686" w:type="dxa"/>
            <w:shd w:val="clear" w:color="000000" w:fill="D9D9D9"/>
            <w:noWrap/>
            <w:vAlign w:val="center"/>
            <w:hideMark/>
          </w:tcPr>
          <w:p w14:paraId="61ADACD4"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1st generation Aust.</w:t>
            </w:r>
          </w:p>
        </w:tc>
        <w:tc>
          <w:tcPr>
            <w:tcW w:w="1480" w:type="dxa"/>
            <w:shd w:val="clear" w:color="000000" w:fill="D9D9D9"/>
            <w:noWrap/>
            <w:vAlign w:val="bottom"/>
            <w:hideMark/>
          </w:tcPr>
          <w:p w14:paraId="5ECC38F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67.53</w:t>
            </w:r>
          </w:p>
        </w:tc>
        <w:tc>
          <w:tcPr>
            <w:tcW w:w="1506" w:type="dxa"/>
            <w:shd w:val="clear" w:color="000000" w:fill="D9D9D9"/>
            <w:noWrap/>
            <w:vAlign w:val="bottom"/>
            <w:hideMark/>
          </w:tcPr>
          <w:p w14:paraId="5BB2A13D"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66.32</w:t>
            </w:r>
          </w:p>
        </w:tc>
        <w:tc>
          <w:tcPr>
            <w:tcW w:w="1514" w:type="dxa"/>
            <w:shd w:val="clear" w:color="000000" w:fill="D9D9D9"/>
            <w:noWrap/>
            <w:vAlign w:val="bottom"/>
            <w:hideMark/>
          </w:tcPr>
          <w:p w14:paraId="6EE099DE"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68.74</w:t>
            </w:r>
          </w:p>
        </w:tc>
        <w:tc>
          <w:tcPr>
            <w:tcW w:w="960" w:type="dxa"/>
            <w:shd w:val="clear" w:color="000000" w:fill="D9D9D9"/>
            <w:noWrap/>
            <w:vAlign w:val="bottom"/>
            <w:hideMark/>
          </w:tcPr>
          <w:p w14:paraId="397BCB64"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0.61</w:t>
            </w:r>
          </w:p>
        </w:tc>
      </w:tr>
      <w:tr w:rsidR="00FA0C5C" w:rsidRPr="00565AE7" w14:paraId="7FAB8B83" w14:textId="77777777" w:rsidTr="00F45DC5">
        <w:trPr>
          <w:trHeight w:val="290"/>
          <w:jc w:val="center"/>
        </w:trPr>
        <w:tc>
          <w:tcPr>
            <w:tcW w:w="2686" w:type="dxa"/>
            <w:shd w:val="clear" w:color="000000" w:fill="D9D9D9"/>
            <w:noWrap/>
            <w:vAlign w:val="center"/>
            <w:hideMark/>
          </w:tcPr>
          <w:p w14:paraId="107E75E2"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2nd generation Aust.</w:t>
            </w:r>
          </w:p>
        </w:tc>
        <w:tc>
          <w:tcPr>
            <w:tcW w:w="1480" w:type="dxa"/>
            <w:shd w:val="clear" w:color="000000" w:fill="D9D9D9"/>
            <w:noWrap/>
            <w:vAlign w:val="bottom"/>
            <w:hideMark/>
          </w:tcPr>
          <w:p w14:paraId="5E7D298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66.52</w:t>
            </w:r>
          </w:p>
        </w:tc>
        <w:tc>
          <w:tcPr>
            <w:tcW w:w="1506" w:type="dxa"/>
            <w:shd w:val="clear" w:color="000000" w:fill="D9D9D9"/>
            <w:noWrap/>
            <w:vAlign w:val="bottom"/>
            <w:hideMark/>
          </w:tcPr>
          <w:p w14:paraId="02AE21DE"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65.45</w:t>
            </w:r>
          </w:p>
        </w:tc>
        <w:tc>
          <w:tcPr>
            <w:tcW w:w="1514" w:type="dxa"/>
            <w:shd w:val="clear" w:color="000000" w:fill="D9D9D9"/>
            <w:noWrap/>
            <w:vAlign w:val="bottom"/>
            <w:hideMark/>
          </w:tcPr>
          <w:p w14:paraId="6D55F99E"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67.59</w:t>
            </w:r>
          </w:p>
        </w:tc>
        <w:tc>
          <w:tcPr>
            <w:tcW w:w="960" w:type="dxa"/>
            <w:shd w:val="clear" w:color="000000" w:fill="D9D9D9"/>
            <w:noWrap/>
            <w:vAlign w:val="bottom"/>
            <w:hideMark/>
          </w:tcPr>
          <w:p w14:paraId="1656168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0.54</w:t>
            </w:r>
          </w:p>
        </w:tc>
      </w:tr>
      <w:tr w:rsidR="00FA0C5C" w:rsidRPr="00565AE7" w14:paraId="1E164932" w14:textId="77777777" w:rsidTr="00F45DC5">
        <w:trPr>
          <w:trHeight w:val="290"/>
          <w:jc w:val="center"/>
        </w:trPr>
        <w:tc>
          <w:tcPr>
            <w:tcW w:w="2686" w:type="dxa"/>
            <w:shd w:val="clear" w:color="000000" w:fill="D9D9D9"/>
            <w:noWrap/>
            <w:vAlign w:val="center"/>
            <w:hideMark/>
          </w:tcPr>
          <w:p w14:paraId="7314298E"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3rd generation Aust.</w:t>
            </w:r>
          </w:p>
        </w:tc>
        <w:tc>
          <w:tcPr>
            <w:tcW w:w="1480" w:type="dxa"/>
            <w:shd w:val="clear" w:color="000000" w:fill="D9D9D9"/>
            <w:noWrap/>
            <w:vAlign w:val="bottom"/>
            <w:hideMark/>
          </w:tcPr>
          <w:p w14:paraId="678B2E4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66.96</w:t>
            </w:r>
          </w:p>
        </w:tc>
        <w:tc>
          <w:tcPr>
            <w:tcW w:w="1506" w:type="dxa"/>
            <w:shd w:val="clear" w:color="000000" w:fill="D9D9D9"/>
            <w:noWrap/>
            <w:vAlign w:val="bottom"/>
            <w:hideMark/>
          </w:tcPr>
          <w:p w14:paraId="617B908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65.70</w:t>
            </w:r>
          </w:p>
        </w:tc>
        <w:tc>
          <w:tcPr>
            <w:tcW w:w="1514" w:type="dxa"/>
            <w:shd w:val="clear" w:color="000000" w:fill="D9D9D9"/>
            <w:noWrap/>
            <w:vAlign w:val="bottom"/>
            <w:hideMark/>
          </w:tcPr>
          <w:p w14:paraId="5C64FF28"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68.23</w:t>
            </w:r>
          </w:p>
        </w:tc>
        <w:tc>
          <w:tcPr>
            <w:tcW w:w="960" w:type="dxa"/>
            <w:shd w:val="clear" w:color="000000" w:fill="D9D9D9"/>
            <w:noWrap/>
            <w:vAlign w:val="bottom"/>
            <w:hideMark/>
          </w:tcPr>
          <w:p w14:paraId="299D997E"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0.64</w:t>
            </w:r>
          </w:p>
        </w:tc>
      </w:tr>
      <w:tr w:rsidR="00FA0C5C" w:rsidRPr="00565AE7" w14:paraId="1051922E" w14:textId="77777777" w:rsidTr="00F45DC5">
        <w:trPr>
          <w:trHeight w:val="290"/>
          <w:jc w:val="center"/>
        </w:trPr>
        <w:tc>
          <w:tcPr>
            <w:tcW w:w="2686" w:type="dxa"/>
            <w:shd w:val="clear" w:color="auto" w:fill="auto"/>
            <w:noWrap/>
            <w:vAlign w:val="center"/>
            <w:hideMark/>
          </w:tcPr>
          <w:p w14:paraId="5802D582"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 parents with degree</w:t>
            </w:r>
          </w:p>
        </w:tc>
        <w:tc>
          <w:tcPr>
            <w:tcW w:w="1480" w:type="dxa"/>
            <w:shd w:val="clear" w:color="auto" w:fill="auto"/>
            <w:noWrap/>
            <w:vAlign w:val="bottom"/>
            <w:hideMark/>
          </w:tcPr>
          <w:p w14:paraId="7FC5CDF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65.70</w:t>
            </w:r>
          </w:p>
        </w:tc>
        <w:tc>
          <w:tcPr>
            <w:tcW w:w="1506" w:type="dxa"/>
            <w:shd w:val="clear" w:color="auto" w:fill="auto"/>
            <w:noWrap/>
            <w:vAlign w:val="bottom"/>
            <w:hideMark/>
          </w:tcPr>
          <w:p w14:paraId="627B729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64.36</w:t>
            </w:r>
          </w:p>
        </w:tc>
        <w:tc>
          <w:tcPr>
            <w:tcW w:w="1514" w:type="dxa"/>
            <w:shd w:val="clear" w:color="auto" w:fill="auto"/>
            <w:noWrap/>
            <w:vAlign w:val="bottom"/>
            <w:hideMark/>
          </w:tcPr>
          <w:p w14:paraId="34E8006B"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67.03</w:t>
            </w:r>
          </w:p>
        </w:tc>
        <w:tc>
          <w:tcPr>
            <w:tcW w:w="960" w:type="dxa"/>
            <w:shd w:val="clear" w:color="auto" w:fill="auto"/>
            <w:noWrap/>
            <w:vAlign w:val="bottom"/>
            <w:hideMark/>
          </w:tcPr>
          <w:p w14:paraId="4364E27C"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0.68</w:t>
            </w:r>
          </w:p>
        </w:tc>
      </w:tr>
      <w:tr w:rsidR="00FA0C5C" w:rsidRPr="00565AE7" w14:paraId="2300C970" w14:textId="77777777" w:rsidTr="00F45DC5">
        <w:trPr>
          <w:trHeight w:val="290"/>
          <w:jc w:val="center"/>
        </w:trPr>
        <w:tc>
          <w:tcPr>
            <w:tcW w:w="2686" w:type="dxa"/>
            <w:shd w:val="clear" w:color="auto" w:fill="auto"/>
            <w:noWrap/>
            <w:vAlign w:val="center"/>
            <w:hideMark/>
          </w:tcPr>
          <w:p w14:paraId="2461AE1A"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1 parent with degree</w:t>
            </w:r>
          </w:p>
        </w:tc>
        <w:tc>
          <w:tcPr>
            <w:tcW w:w="1480" w:type="dxa"/>
            <w:shd w:val="clear" w:color="auto" w:fill="auto"/>
            <w:noWrap/>
            <w:vAlign w:val="bottom"/>
            <w:hideMark/>
          </w:tcPr>
          <w:p w14:paraId="5260E88C"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67.90</w:t>
            </w:r>
          </w:p>
        </w:tc>
        <w:tc>
          <w:tcPr>
            <w:tcW w:w="1506" w:type="dxa"/>
            <w:shd w:val="clear" w:color="auto" w:fill="auto"/>
            <w:noWrap/>
            <w:vAlign w:val="bottom"/>
            <w:hideMark/>
          </w:tcPr>
          <w:p w14:paraId="6AC6192D"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66.44</w:t>
            </w:r>
          </w:p>
        </w:tc>
        <w:tc>
          <w:tcPr>
            <w:tcW w:w="1514" w:type="dxa"/>
            <w:shd w:val="clear" w:color="auto" w:fill="auto"/>
            <w:noWrap/>
            <w:vAlign w:val="bottom"/>
            <w:hideMark/>
          </w:tcPr>
          <w:p w14:paraId="4CC0B6C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69.36</w:t>
            </w:r>
          </w:p>
        </w:tc>
        <w:tc>
          <w:tcPr>
            <w:tcW w:w="960" w:type="dxa"/>
            <w:shd w:val="clear" w:color="auto" w:fill="auto"/>
            <w:noWrap/>
            <w:vAlign w:val="bottom"/>
            <w:hideMark/>
          </w:tcPr>
          <w:p w14:paraId="1830CBA2"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0.74</w:t>
            </w:r>
          </w:p>
        </w:tc>
      </w:tr>
      <w:tr w:rsidR="00FA0C5C" w:rsidRPr="00565AE7" w14:paraId="448AC2A8" w14:textId="77777777" w:rsidTr="00F45DC5">
        <w:trPr>
          <w:trHeight w:val="290"/>
          <w:jc w:val="center"/>
        </w:trPr>
        <w:tc>
          <w:tcPr>
            <w:tcW w:w="2686" w:type="dxa"/>
            <w:shd w:val="clear" w:color="auto" w:fill="auto"/>
            <w:noWrap/>
            <w:vAlign w:val="center"/>
            <w:hideMark/>
          </w:tcPr>
          <w:p w14:paraId="703CA161"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2 parents</w:t>
            </w:r>
          </w:p>
        </w:tc>
        <w:tc>
          <w:tcPr>
            <w:tcW w:w="1480" w:type="dxa"/>
            <w:shd w:val="clear" w:color="auto" w:fill="auto"/>
            <w:noWrap/>
            <w:vAlign w:val="bottom"/>
            <w:hideMark/>
          </w:tcPr>
          <w:p w14:paraId="6108025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67.43</w:t>
            </w:r>
          </w:p>
        </w:tc>
        <w:tc>
          <w:tcPr>
            <w:tcW w:w="1506" w:type="dxa"/>
            <w:shd w:val="clear" w:color="auto" w:fill="auto"/>
            <w:noWrap/>
            <w:vAlign w:val="bottom"/>
            <w:hideMark/>
          </w:tcPr>
          <w:p w14:paraId="0B4DD5D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66.53</w:t>
            </w:r>
          </w:p>
        </w:tc>
        <w:tc>
          <w:tcPr>
            <w:tcW w:w="1514" w:type="dxa"/>
            <w:shd w:val="clear" w:color="auto" w:fill="auto"/>
            <w:noWrap/>
            <w:vAlign w:val="bottom"/>
            <w:hideMark/>
          </w:tcPr>
          <w:p w14:paraId="4411489C"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68.32</w:t>
            </w:r>
          </w:p>
        </w:tc>
        <w:tc>
          <w:tcPr>
            <w:tcW w:w="960" w:type="dxa"/>
            <w:shd w:val="clear" w:color="auto" w:fill="auto"/>
            <w:noWrap/>
            <w:vAlign w:val="bottom"/>
            <w:hideMark/>
          </w:tcPr>
          <w:p w14:paraId="661B68A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0.45</w:t>
            </w:r>
          </w:p>
        </w:tc>
      </w:tr>
      <w:tr w:rsidR="00FA0C5C" w:rsidRPr="00565AE7" w14:paraId="751B12D8" w14:textId="77777777" w:rsidTr="00F45DC5">
        <w:trPr>
          <w:trHeight w:val="290"/>
          <w:jc w:val="center"/>
        </w:trPr>
        <w:tc>
          <w:tcPr>
            <w:tcW w:w="2686" w:type="dxa"/>
            <w:shd w:val="clear" w:color="000000" w:fill="D9D9D9"/>
            <w:noWrap/>
            <w:vAlign w:val="center"/>
            <w:hideMark/>
          </w:tcPr>
          <w:p w14:paraId="1A5A87C4"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Top 50% income</w:t>
            </w:r>
            <w:r>
              <w:rPr>
                <w:rFonts w:ascii="Arial" w:eastAsia="Times New Roman" w:hAnsi="Arial" w:cs="Arial"/>
                <w:color w:val="000000"/>
                <w:sz w:val="20"/>
                <w:szCs w:val="20"/>
                <w:lang w:val="en-US"/>
              </w:rPr>
              <w:t xml:space="preserve"> group</w:t>
            </w:r>
          </w:p>
        </w:tc>
        <w:tc>
          <w:tcPr>
            <w:tcW w:w="1480" w:type="dxa"/>
            <w:shd w:val="clear" w:color="000000" w:fill="D9D9D9"/>
            <w:noWrap/>
            <w:vAlign w:val="bottom"/>
            <w:hideMark/>
          </w:tcPr>
          <w:p w14:paraId="1E1730CA"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67.88</w:t>
            </w:r>
          </w:p>
        </w:tc>
        <w:tc>
          <w:tcPr>
            <w:tcW w:w="1506" w:type="dxa"/>
            <w:shd w:val="clear" w:color="000000" w:fill="D9D9D9"/>
            <w:noWrap/>
            <w:vAlign w:val="bottom"/>
            <w:hideMark/>
          </w:tcPr>
          <w:p w14:paraId="7AB76CE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66.91</w:t>
            </w:r>
          </w:p>
        </w:tc>
        <w:tc>
          <w:tcPr>
            <w:tcW w:w="1514" w:type="dxa"/>
            <w:shd w:val="clear" w:color="000000" w:fill="D9D9D9"/>
            <w:noWrap/>
            <w:vAlign w:val="bottom"/>
            <w:hideMark/>
          </w:tcPr>
          <w:p w14:paraId="69D9CA9C"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68.86</w:t>
            </w:r>
          </w:p>
        </w:tc>
        <w:tc>
          <w:tcPr>
            <w:tcW w:w="960" w:type="dxa"/>
            <w:shd w:val="clear" w:color="000000" w:fill="D9D9D9"/>
            <w:noWrap/>
            <w:vAlign w:val="bottom"/>
            <w:hideMark/>
          </w:tcPr>
          <w:p w14:paraId="633EA3B4"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0.49</w:t>
            </w:r>
          </w:p>
        </w:tc>
      </w:tr>
      <w:tr w:rsidR="00FA0C5C" w:rsidRPr="00565AE7" w14:paraId="39640116" w14:textId="77777777" w:rsidTr="00F45DC5">
        <w:trPr>
          <w:trHeight w:val="290"/>
          <w:jc w:val="center"/>
        </w:trPr>
        <w:tc>
          <w:tcPr>
            <w:tcW w:w="2686" w:type="dxa"/>
            <w:shd w:val="clear" w:color="000000" w:fill="D9D9D9"/>
            <w:noWrap/>
            <w:vAlign w:val="center"/>
            <w:hideMark/>
          </w:tcPr>
          <w:p w14:paraId="2AAEDC3C"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Lower 50% income</w:t>
            </w:r>
            <w:r>
              <w:rPr>
                <w:rFonts w:ascii="Arial" w:eastAsia="Times New Roman" w:hAnsi="Arial" w:cs="Arial"/>
                <w:color w:val="000000"/>
                <w:sz w:val="20"/>
                <w:szCs w:val="20"/>
                <w:lang w:val="en-US"/>
              </w:rPr>
              <w:t xml:space="preserve"> group</w:t>
            </w:r>
          </w:p>
        </w:tc>
        <w:tc>
          <w:tcPr>
            <w:tcW w:w="1480" w:type="dxa"/>
            <w:shd w:val="clear" w:color="000000" w:fill="D9D9D9"/>
            <w:noWrap/>
            <w:vAlign w:val="bottom"/>
            <w:hideMark/>
          </w:tcPr>
          <w:p w14:paraId="1143B5B4"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66.13</w:t>
            </w:r>
          </w:p>
        </w:tc>
        <w:tc>
          <w:tcPr>
            <w:tcW w:w="1506" w:type="dxa"/>
            <w:shd w:val="clear" w:color="000000" w:fill="D9D9D9"/>
            <w:noWrap/>
            <w:vAlign w:val="bottom"/>
            <w:hideMark/>
          </w:tcPr>
          <w:p w14:paraId="6D9E6DF0"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65.12</w:t>
            </w:r>
          </w:p>
        </w:tc>
        <w:tc>
          <w:tcPr>
            <w:tcW w:w="1514" w:type="dxa"/>
            <w:shd w:val="clear" w:color="000000" w:fill="D9D9D9"/>
            <w:noWrap/>
            <w:vAlign w:val="bottom"/>
            <w:hideMark/>
          </w:tcPr>
          <w:p w14:paraId="71EC8F30"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67.14</w:t>
            </w:r>
          </w:p>
        </w:tc>
        <w:tc>
          <w:tcPr>
            <w:tcW w:w="960" w:type="dxa"/>
            <w:shd w:val="clear" w:color="000000" w:fill="D9D9D9"/>
            <w:noWrap/>
            <w:vAlign w:val="bottom"/>
            <w:hideMark/>
          </w:tcPr>
          <w:p w14:paraId="1B3E202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0.51</w:t>
            </w:r>
          </w:p>
        </w:tc>
      </w:tr>
      <w:tr w:rsidR="00FA0C5C" w:rsidRPr="00565AE7" w14:paraId="3CC003A1" w14:textId="77777777" w:rsidTr="00F45DC5">
        <w:trPr>
          <w:trHeight w:val="290"/>
          <w:jc w:val="center"/>
        </w:trPr>
        <w:tc>
          <w:tcPr>
            <w:tcW w:w="2686" w:type="dxa"/>
            <w:shd w:val="clear" w:color="auto" w:fill="auto"/>
            <w:noWrap/>
            <w:vAlign w:val="center"/>
            <w:hideMark/>
          </w:tcPr>
          <w:p w14:paraId="4C8A7412"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Not Med science related</w:t>
            </w:r>
          </w:p>
        </w:tc>
        <w:tc>
          <w:tcPr>
            <w:tcW w:w="1480" w:type="dxa"/>
            <w:shd w:val="clear" w:color="auto" w:fill="auto"/>
            <w:noWrap/>
            <w:vAlign w:val="bottom"/>
            <w:hideMark/>
          </w:tcPr>
          <w:p w14:paraId="7693B08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66.03</w:t>
            </w:r>
          </w:p>
        </w:tc>
        <w:tc>
          <w:tcPr>
            <w:tcW w:w="1506" w:type="dxa"/>
            <w:shd w:val="clear" w:color="auto" w:fill="auto"/>
            <w:noWrap/>
            <w:vAlign w:val="bottom"/>
            <w:hideMark/>
          </w:tcPr>
          <w:p w14:paraId="1AE80AA7"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64.91</w:t>
            </w:r>
          </w:p>
        </w:tc>
        <w:tc>
          <w:tcPr>
            <w:tcW w:w="1514" w:type="dxa"/>
            <w:shd w:val="clear" w:color="auto" w:fill="auto"/>
            <w:noWrap/>
            <w:vAlign w:val="bottom"/>
            <w:hideMark/>
          </w:tcPr>
          <w:p w14:paraId="52ED79D1"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67.16</w:t>
            </w:r>
          </w:p>
        </w:tc>
        <w:tc>
          <w:tcPr>
            <w:tcW w:w="960" w:type="dxa"/>
            <w:shd w:val="clear" w:color="auto" w:fill="auto"/>
            <w:noWrap/>
            <w:vAlign w:val="bottom"/>
            <w:hideMark/>
          </w:tcPr>
          <w:p w14:paraId="7B6715E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0.57</w:t>
            </w:r>
          </w:p>
        </w:tc>
      </w:tr>
      <w:tr w:rsidR="00FA0C5C" w:rsidRPr="00565AE7" w14:paraId="5707AA8A" w14:textId="77777777" w:rsidTr="00F45DC5">
        <w:trPr>
          <w:trHeight w:val="290"/>
          <w:jc w:val="center"/>
        </w:trPr>
        <w:tc>
          <w:tcPr>
            <w:tcW w:w="2686" w:type="dxa"/>
            <w:shd w:val="clear" w:color="auto" w:fill="auto"/>
            <w:noWrap/>
            <w:vAlign w:val="center"/>
            <w:hideMark/>
          </w:tcPr>
          <w:p w14:paraId="2D5800B2" w14:textId="77777777" w:rsidR="00FA0C5C" w:rsidRPr="00565AE7" w:rsidRDefault="00FA0C5C" w:rsidP="00F45DC5">
            <w:pPr>
              <w:spacing w:after="0" w:line="240" w:lineRule="auto"/>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Med science related major</w:t>
            </w:r>
          </w:p>
        </w:tc>
        <w:tc>
          <w:tcPr>
            <w:tcW w:w="1480" w:type="dxa"/>
            <w:shd w:val="clear" w:color="auto" w:fill="auto"/>
            <w:noWrap/>
            <w:vAlign w:val="bottom"/>
            <w:hideMark/>
          </w:tcPr>
          <w:p w14:paraId="241F71E6"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67.98</w:t>
            </w:r>
          </w:p>
        </w:tc>
        <w:tc>
          <w:tcPr>
            <w:tcW w:w="1506" w:type="dxa"/>
            <w:shd w:val="clear" w:color="auto" w:fill="auto"/>
            <w:noWrap/>
            <w:vAlign w:val="bottom"/>
            <w:hideMark/>
          </w:tcPr>
          <w:p w14:paraId="65615819"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67.12</w:t>
            </w:r>
          </w:p>
        </w:tc>
        <w:tc>
          <w:tcPr>
            <w:tcW w:w="1514" w:type="dxa"/>
            <w:shd w:val="clear" w:color="auto" w:fill="auto"/>
            <w:noWrap/>
            <w:vAlign w:val="bottom"/>
            <w:hideMark/>
          </w:tcPr>
          <w:p w14:paraId="627DA53A"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68.85</w:t>
            </w:r>
          </w:p>
        </w:tc>
        <w:tc>
          <w:tcPr>
            <w:tcW w:w="960" w:type="dxa"/>
            <w:shd w:val="clear" w:color="auto" w:fill="auto"/>
            <w:noWrap/>
            <w:vAlign w:val="bottom"/>
            <w:hideMark/>
          </w:tcPr>
          <w:p w14:paraId="09387C5D" w14:textId="77777777" w:rsidR="00FA0C5C" w:rsidRPr="00565AE7" w:rsidRDefault="00FA0C5C" w:rsidP="00F45DC5">
            <w:pPr>
              <w:spacing w:after="0" w:line="240" w:lineRule="auto"/>
              <w:jc w:val="center"/>
              <w:rPr>
                <w:rFonts w:ascii="Arial" w:eastAsia="Times New Roman" w:hAnsi="Arial" w:cs="Arial"/>
                <w:color w:val="000000"/>
                <w:sz w:val="20"/>
                <w:szCs w:val="20"/>
                <w:lang w:val="en-US"/>
              </w:rPr>
            </w:pPr>
            <w:r w:rsidRPr="00565AE7">
              <w:rPr>
                <w:rFonts w:ascii="Arial" w:eastAsia="Times New Roman" w:hAnsi="Arial" w:cs="Arial"/>
                <w:color w:val="000000"/>
                <w:sz w:val="20"/>
                <w:szCs w:val="20"/>
                <w:lang w:val="en-US"/>
              </w:rPr>
              <w:t>0.44</w:t>
            </w:r>
          </w:p>
        </w:tc>
      </w:tr>
    </w:tbl>
    <w:p w14:paraId="5C265728" w14:textId="77777777" w:rsidR="00FA0C5C" w:rsidRDefault="00FA0C5C" w:rsidP="00FA0C5C">
      <w:pPr>
        <w:spacing w:line="240" w:lineRule="auto"/>
        <w:rPr>
          <w:rFonts w:ascii="Arial" w:eastAsia="MS PGothic" w:hAnsi="Arial" w:cs="Arial"/>
          <w:b/>
          <w:kern w:val="24"/>
          <w:u w:val="single"/>
        </w:rPr>
      </w:pPr>
    </w:p>
    <w:p w14:paraId="45EA905E" w14:textId="77777777" w:rsidR="00FA0C5C" w:rsidRDefault="00FA0C5C" w:rsidP="00FA0C5C">
      <w:pPr>
        <w:spacing w:line="240" w:lineRule="auto"/>
        <w:rPr>
          <w:rFonts w:ascii="Arial" w:eastAsia="MS PGothic" w:hAnsi="Arial" w:cs="Arial"/>
          <w:b/>
          <w:kern w:val="24"/>
          <w:u w:val="single"/>
        </w:rPr>
      </w:pPr>
    </w:p>
    <w:bookmarkEnd w:id="1"/>
    <w:p w14:paraId="52B14322" w14:textId="77777777" w:rsidR="00FA0C5C" w:rsidRPr="00780568" w:rsidRDefault="00FA0C5C" w:rsidP="00FA0C5C">
      <w:pPr>
        <w:spacing w:line="240" w:lineRule="auto"/>
        <w:rPr>
          <w:rFonts w:ascii="Arial" w:eastAsia="MS PGothic" w:hAnsi="Arial" w:cs="Arial"/>
          <w:b/>
          <w:kern w:val="24"/>
          <w:u w:val="single"/>
        </w:rPr>
      </w:pPr>
    </w:p>
    <w:p w14:paraId="13DAAA08" w14:textId="7A092C10" w:rsidR="0004009C" w:rsidRDefault="0004009C" w:rsidP="00FA0C5C"/>
    <w:sectPr w:rsidR="0004009C" w:rsidSect="00AA2A1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416B4" w14:textId="77777777" w:rsidR="00977B66" w:rsidRDefault="00977B66" w:rsidP="00FA0C5C">
      <w:pPr>
        <w:spacing w:after="0" w:line="240" w:lineRule="auto"/>
      </w:pPr>
      <w:r>
        <w:separator/>
      </w:r>
    </w:p>
  </w:endnote>
  <w:endnote w:type="continuationSeparator" w:id="0">
    <w:p w14:paraId="6274178B" w14:textId="77777777" w:rsidR="00977B66" w:rsidRDefault="00977B66" w:rsidP="00FA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39638"/>
      <w:docPartObj>
        <w:docPartGallery w:val="Page Numbers (Bottom of Page)"/>
        <w:docPartUnique/>
      </w:docPartObj>
    </w:sdtPr>
    <w:sdtEndPr>
      <w:rPr>
        <w:noProof/>
      </w:rPr>
    </w:sdtEndPr>
    <w:sdtContent>
      <w:p w14:paraId="71E80D1E" w14:textId="125A3DDC" w:rsidR="00FA0C5C" w:rsidRDefault="00FA0C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F9B4A" w14:textId="77777777" w:rsidR="00FA0C5C" w:rsidRDefault="00FA0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E04C9" w14:textId="77777777" w:rsidR="00977B66" w:rsidRDefault="00977B66" w:rsidP="00FA0C5C">
      <w:pPr>
        <w:spacing w:after="0" w:line="240" w:lineRule="auto"/>
      </w:pPr>
      <w:r>
        <w:separator/>
      </w:r>
    </w:p>
  </w:footnote>
  <w:footnote w:type="continuationSeparator" w:id="0">
    <w:p w14:paraId="6A60A016" w14:textId="77777777" w:rsidR="00977B66" w:rsidRDefault="00977B66" w:rsidP="00FA0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06B9A"/>
    <w:multiLevelType w:val="hybridMultilevel"/>
    <w:tmpl w:val="9576352E"/>
    <w:lvl w:ilvl="0" w:tplc="8428635C">
      <w:start w:val="1"/>
      <w:numFmt w:val="bullet"/>
      <w:lvlText w:val="A"/>
      <w:lvlJc w:val="left"/>
      <w:pPr>
        <w:tabs>
          <w:tab w:val="num" w:pos="720"/>
        </w:tabs>
        <w:ind w:left="720" w:hanging="360"/>
      </w:pPr>
      <w:rPr>
        <w:rFonts w:ascii="Calibri" w:hAnsi="Calibri" w:hint="default"/>
      </w:rPr>
    </w:lvl>
    <w:lvl w:ilvl="1" w:tplc="4CFA64A2" w:tentative="1">
      <w:start w:val="1"/>
      <w:numFmt w:val="bullet"/>
      <w:lvlText w:val="A"/>
      <w:lvlJc w:val="left"/>
      <w:pPr>
        <w:tabs>
          <w:tab w:val="num" w:pos="1440"/>
        </w:tabs>
        <w:ind w:left="1440" w:hanging="360"/>
      </w:pPr>
      <w:rPr>
        <w:rFonts w:ascii="Calibri" w:hAnsi="Calibri" w:hint="default"/>
      </w:rPr>
    </w:lvl>
    <w:lvl w:ilvl="2" w:tplc="0A829D2E" w:tentative="1">
      <w:start w:val="1"/>
      <w:numFmt w:val="bullet"/>
      <w:lvlText w:val="A"/>
      <w:lvlJc w:val="left"/>
      <w:pPr>
        <w:tabs>
          <w:tab w:val="num" w:pos="2160"/>
        </w:tabs>
        <w:ind w:left="2160" w:hanging="360"/>
      </w:pPr>
      <w:rPr>
        <w:rFonts w:ascii="Calibri" w:hAnsi="Calibri" w:hint="default"/>
      </w:rPr>
    </w:lvl>
    <w:lvl w:ilvl="3" w:tplc="6A50EA56" w:tentative="1">
      <w:start w:val="1"/>
      <w:numFmt w:val="bullet"/>
      <w:lvlText w:val="A"/>
      <w:lvlJc w:val="left"/>
      <w:pPr>
        <w:tabs>
          <w:tab w:val="num" w:pos="2880"/>
        </w:tabs>
        <w:ind w:left="2880" w:hanging="360"/>
      </w:pPr>
      <w:rPr>
        <w:rFonts w:ascii="Calibri" w:hAnsi="Calibri" w:hint="default"/>
      </w:rPr>
    </w:lvl>
    <w:lvl w:ilvl="4" w:tplc="74542926" w:tentative="1">
      <w:start w:val="1"/>
      <w:numFmt w:val="bullet"/>
      <w:lvlText w:val="A"/>
      <w:lvlJc w:val="left"/>
      <w:pPr>
        <w:tabs>
          <w:tab w:val="num" w:pos="3600"/>
        </w:tabs>
        <w:ind w:left="3600" w:hanging="360"/>
      </w:pPr>
      <w:rPr>
        <w:rFonts w:ascii="Calibri" w:hAnsi="Calibri" w:hint="default"/>
      </w:rPr>
    </w:lvl>
    <w:lvl w:ilvl="5" w:tplc="238E506C" w:tentative="1">
      <w:start w:val="1"/>
      <w:numFmt w:val="bullet"/>
      <w:lvlText w:val="A"/>
      <w:lvlJc w:val="left"/>
      <w:pPr>
        <w:tabs>
          <w:tab w:val="num" w:pos="4320"/>
        </w:tabs>
        <w:ind w:left="4320" w:hanging="360"/>
      </w:pPr>
      <w:rPr>
        <w:rFonts w:ascii="Calibri" w:hAnsi="Calibri" w:hint="default"/>
      </w:rPr>
    </w:lvl>
    <w:lvl w:ilvl="6" w:tplc="A35A39E8" w:tentative="1">
      <w:start w:val="1"/>
      <w:numFmt w:val="bullet"/>
      <w:lvlText w:val="A"/>
      <w:lvlJc w:val="left"/>
      <w:pPr>
        <w:tabs>
          <w:tab w:val="num" w:pos="5040"/>
        </w:tabs>
        <w:ind w:left="5040" w:hanging="360"/>
      </w:pPr>
      <w:rPr>
        <w:rFonts w:ascii="Calibri" w:hAnsi="Calibri" w:hint="default"/>
      </w:rPr>
    </w:lvl>
    <w:lvl w:ilvl="7" w:tplc="01B86B58" w:tentative="1">
      <w:start w:val="1"/>
      <w:numFmt w:val="bullet"/>
      <w:lvlText w:val="A"/>
      <w:lvlJc w:val="left"/>
      <w:pPr>
        <w:tabs>
          <w:tab w:val="num" w:pos="5760"/>
        </w:tabs>
        <w:ind w:left="5760" w:hanging="360"/>
      </w:pPr>
      <w:rPr>
        <w:rFonts w:ascii="Calibri" w:hAnsi="Calibri" w:hint="default"/>
      </w:rPr>
    </w:lvl>
    <w:lvl w:ilvl="8" w:tplc="8B0849A2" w:tentative="1">
      <w:start w:val="1"/>
      <w:numFmt w:val="bullet"/>
      <w:lvlText w:val="A"/>
      <w:lvlJc w:val="left"/>
      <w:pPr>
        <w:tabs>
          <w:tab w:val="num" w:pos="6480"/>
        </w:tabs>
        <w:ind w:left="6480" w:hanging="360"/>
      </w:pPr>
      <w:rPr>
        <w:rFonts w:ascii="Calibri" w:hAnsi="Calibri" w:hint="default"/>
      </w:rPr>
    </w:lvl>
  </w:abstractNum>
  <w:abstractNum w:abstractNumId="1" w15:restartNumberingAfterBreak="0">
    <w:nsid w:val="4B984025"/>
    <w:multiLevelType w:val="hybridMultilevel"/>
    <w:tmpl w:val="359880E0"/>
    <w:lvl w:ilvl="0" w:tplc="97225E86">
      <w:start w:val="1"/>
      <w:numFmt w:val="bullet"/>
      <w:lvlText w:val="B"/>
      <w:lvlJc w:val="left"/>
      <w:pPr>
        <w:tabs>
          <w:tab w:val="num" w:pos="720"/>
        </w:tabs>
        <w:ind w:left="720" w:hanging="360"/>
      </w:pPr>
      <w:rPr>
        <w:rFonts w:ascii="Calibri" w:hAnsi="Calibri" w:hint="default"/>
      </w:rPr>
    </w:lvl>
    <w:lvl w:ilvl="1" w:tplc="B768CA48" w:tentative="1">
      <w:start w:val="1"/>
      <w:numFmt w:val="bullet"/>
      <w:lvlText w:val="B"/>
      <w:lvlJc w:val="left"/>
      <w:pPr>
        <w:tabs>
          <w:tab w:val="num" w:pos="1440"/>
        </w:tabs>
        <w:ind w:left="1440" w:hanging="360"/>
      </w:pPr>
      <w:rPr>
        <w:rFonts w:ascii="Calibri" w:hAnsi="Calibri" w:hint="default"/>
      </w:rPr>
    </w:lvl>
    <w:lvl w:ilvl="2" w:tplc="BB30B44A" w:tentative="1">
      <w:start w:val="1"/>
      <w:numFmt w:val="bullet"/>
      <w:lvlText w:val="B"/>
      <w:lvlJc w:val="left"/>
      <w:pPr>
        <w:tabs>
          <w:tab w:val="num" w:pos="2160"/>
        </w:tabs>
        <w:ind w:left="2160" w:hanging="360"/>
      </w:pPr>
      <w:rPr>
        <w:rFonts w:ascii="Calibri" w:hAnsi="Calibri" w:hint="default"/>
      </w:rPr>
    </w:lvl>
    <w:lvl w:ilvl="3" w:tplc="EA74FA3A" w:tentative="1">
      <w:start w:val="1"/>
      <w:numFmt w:val="bullet"/>
      <w:lvlText w:val="B"/>
      <w:lvlJc w:val="left"/>
      <w:pPr>
        <w:tabs>
          <w:tab w:val="num" w:pos="2880"/>
        </w:tabs>
        <w:ind w:left="2880" w:hanging="360"/>
      </w:pPr>
      <w:rPr>
        <w:rFonts w:ascii="Calibri" w:hAnsi="Calibri" w:hint="default"/>
      </w:rPr>
    </w:lvl>
    <w:lvl w:ilvl="4" w:tplc="0858917E" w:tentative="1">
      <w:start w:val="1"/>
      <w:numFmt w:val="bullet"/>
      <w:lvlText w:val="B"/>
      <w:lvlJc w:val="left"/>
      <w:pPr>
        <w:tabs>
          <w:tab w:val="num" w:pos="3600"/>
        </w:tabs>
        <w:ind w:left="3600" w:hanging="360"/>
      </w:pPr>
      <w:rPr>
        <w:rFonts w:ascii="Calibri" w:hAnsi="Calibri" w:hint="default"/>
      </w:rPr>
    </w:lvl>
    <w:lvl w:ilvl="5" w:tplc="2D325458" w:tentative="1">
      <w:start w:val="1"/>
      <w:numFmt w:val="bullet"/>
      <w:lvlText w:val="B"/>
      <w:lvlJc w:val="left"/>
      <w:pPr>
        <w:tabs>
          <w:tab w:val="num" w:pos="4320"/>
        </w:tabs>
        <w:ind w:left="4320" w:hanging="360"/>
      </w:pPr>
      <w:rPr>
        <w:rFonts w:ascii="Calibri" w:hAnsi="Calibri" w:hint="default"/>
      </w:rPr>
    </w:lvl>
    <w:lvl w:ilvl="6" w:tplc="0A8E4818" w:tentative="1">
      <w:start w:val="1"/>
      <w:numFmt w:val="bullet"/>
      <w:lvlText w:val="B"/>
      <w:lvlJc w:val="left"/>
      <w:pPr>
        <w:tabs>
          <w:tab w:val="num" w:pos="5040"/>
        </w:tabs>
        <w:ind w:left="5040" w:hanging="360"/>
      </w:pPr>
      <w:rPr>
        <w:rFonts w:ascii="Calibri" w:hAnsi="Calibri" w:hint="default"/>
      </w:rPr>
    </w:lvl>
    <w:lvl w:ilvl="7" w:tplc="14C406AC" w:tentative="1">
      <w:start w:val="1"/>
      <w:numFmt w:val="bullet"/>
      <w:lvlText w:val="B"/>
      <w:lvlJc w:val="left"/>
      <w:pPr>
        <w:tabs>
          <w:tab w:val="num" w:pos="5760"/>
        </w:tabs>
        <w:ind w:left="5760" w:hanging="360"/>
      </w:pPr>
      <w:rPr>
        <w:rFonts w:ascii="Calibri" w:hAnsi="Calibri" w:hint="default"/>
      </w:rPr>
    </w:lvl>
    <w:lvl w:ilvl="8" w:tplc="758C175C" w:tentative="1">
      <w:start w:val="1"/>
      <w:numFmt w:val="bullet"/>
      <w:lvlText w:val="B"/>
      <w:lvlJc w:val="left"/>
      <w:pPr>
        <w:tabs>
          <w:tab w:val="num" w:pos="6480"/>
        </w:tabs>
        <w:ind w:left="6480" w:hanging="360"/>
      </w:pPr>
      <w:rPr>
        <w:rFonts w:ascii="Calibri" w:hAnsi="Calibri" w:hint="default"/>
      </w:rPr>
    </w:lvl>
  </w:abstractNum>
  <w:num w:numId="1" w16cid:durableId="804005658">
    <w:abstractNumId w:val="0"/>
  </w:num>
  <w:num w:numId="2" w16cid:durableId="1013651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C5C"/>
    <w:rsid w:val="0004009C"/>
    <w:rsid w:val="00977B66"/>
    <w:rsid w:val="00AA2A19"/>
    <w:rsid w:val="00FA0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AEA1"/>
  <w15:chartTrackingRefBased/>
  <w15:docId w15:val="{EC11FAAE-EFAE-4FF6-BE9E-4762B357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C5C"/>
  </w:style>
  <w:style w:type="paragraph" w:styleId="Footer">
    <w:name w:val="footer"/>
    <w:basedOn w:val="Normal"/>
    <w:link w:val="FooterChar"/>
    <w:uiPriority w:val="99"/>
    <w:unhideWhenUsed/>
    <w:rsid w:val="00FA0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oma7574\Desktop\CURRENT%20WRITING%20PRIORITIES\SJT\SJT%20tables%20and%20graphs%20for%20the%20pap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003280839895016E-2"/>
          <c:y val="8.1778242677824284E-2"/>
          <c:w val="0.9299693788276463"/>
          <c:h val="0.65486718476151395"/>
        </c:manualLayout>
      </c:layout>
      <c:barChart>
        <c:barDir val="col"/>
        <c:grouping val="clustered"/>
        <c:varyColors val="0"/>
        <c:ser>
          <c:idx val="0"/>
          <c:order val="0"/>
          <c:spPr>
            <a:noFill/>
            <a:ln w="25400" cap="flat" cmpd="sng" algn="ctr">
              <a:solidFill>
                <a:schemeClr val="tx1"/>
              </a:solidFill>
              <a:miter lim="800000"/>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1'!$A$4:$A$14</c:f>
              <c:numCache>
                <c:formatCode>General</c:formatCode>
                <c:ptCount val="11"/>
                <c:pt idx="0">
                  <c:v>11</c:v>
                </c:pt>
                <c:pt idx="1">
                  <c:v>12</c:v>
                </c:pt>
                <c:pt idx="2">
                  <c:v>13</c:v>
                </c:pt>
                <c:pt idx="3">
                  <c:v>14</c:v>
                </c:pt>
                <c:pt idx="4">
                  <c:v>15</c:v>
                </c:pt>
                <c:pt idx="5">
                  <c:v>17</c:v>
                </c:pt>
                <c:pt idx="6">
                  <c:v>18</c:v>
                </c:pt>
                <c:pt idx="7">
                  <c:v>19</c:v>
                </c:pt>
                <c:pt idx="8">
                  <c:v>20</c:v>
                </c:pt>
                <c:pt idx="9">
                  <c:v>21</c:v>
                </c:pt>
                <c:pt idx="10">
                  <c:v>24</c:v>
                </c:pt>
              </c:numCache>
            </c:numRef>
          </c:cat>
          <c:val>
            <c:numRef>
              <c:f>'Figure 1'!$B$4:$B$14</c:f>
              <c:numCache>
                <c:formatCode>###0.00</c:formatCode>
                <c:ptCount val="11"/>
                <c:pt idx="0">
                  <c:v>324.55555555555537</c:v>
                </c:pt>
                <c:pt idx="1">
                  <c:v>318.8</c:v>
                </c:pt>
                <c:pt idx="2">
                  <c:v>330.07692307692309</c:v>
                </c:pt>
                <c:pt idx="3">
                  <c:v>339.22222222222223</c:v>
                </c:pt>
                <c:pt idx="4">
                  <c:v>320.375</c:v>
                </c:pt>
                <c:pt idx="5">
                  <c:v>319.36</c:v>
                </c:pt>
                <c:pt idx="6">
                  <c:v>334.41176470588238</c:v>
                </c:pt>
                <c:pt idx="7">
                  <c:v>318.37777777777774</c:v>
                </c:pt>
                <c:pt idx="8">
                  <c:v>320.63636363636374</c:v>
                </c:pt>
                <c:pt idx="9">
                  <c:v>325.8</c:v>
                </c:pt>
                <c:pt idx="10">
                  <c:v>318.57142857142856</c:v>
                </c:pt>
              </c:numCache>
            </c:numRef>
          </c:val>
          <c:extLst>
            <c:ext xmlns:c16="http://schemas.microsoft.com/office/drawing/2014/chart" uri="{C3380CC4-5D6E-409C-BE32-E72D297353CC}">
              <c16:uniqueId val="{00000000-788F-4D86-BEF8-795546973DE4}"/>
            </c:ext>
          </c:extLst>
        </c:ser>
        <c:dLbls>
          <c:dLblPos val="outEnd"/>
          <c:showLegendKey val="0"/>
          <c:showVal val="1"/>
          <c:showCatName val="0"/>
          <c:showSerName val="0"/>
          <c:showPercent val="0"/>
          <c:showBubbleSize val="0"/>
        </c:dLbls>
        <c:gapWidth val="164"/>
        <c:overlap val="-35"/>
        <c:axId val="485497224"/>
        <c:axId val="313521616"/>
      </c:barChart>
      <c:catAx>
        <c:axId val="48549722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r>
                  <a:rPr lang="en-US"/>
                  <a:t>Date in July SJT conducted</a:t>
                </a:r>
              </a:p>
            </c:rich>
          </c:tx>
          <c:layout>
            <c:manualLayout>
              <c:xMode val="edge"/>
              <c:yMode val="edge"/>
              <c:x val="0.43085586176727908"/>
              <c:y val="0.857157146887583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13521616"/>
        <c:crosses val="autoZero"/>
        <c:auto val="1"/>
        <c:lblAlgn val="ctr"/>
        <c:lblOffset val="100"/>
        <c:noMultiLvlLbl val="0"/>
      </c:catAx>
      <c:valAx>
        <c:axId val="313521616"/>
        <c:scaling>
          <c:orientation val="minMax"/>
          <c:min val="200"/>
        </c:scaling>
        <c:delete val="1"/>
        <c:axPos val="l"/>
        <c:numFmt formatCode="#,##0" sourceLinked="0"/>
        <c:majorTickMark val="none"/>
        <c:minorTickMark val="none"/>
        <c:tickLblPos val="nextTo"/>
        <c:crossAx val="485497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1424</Words>
  <Characters>8117</Characters>
  <Application>Microsoft Office Word</Application>
  <DocSecurity>0</DocSecurity>
  <Lines>67</Lines>
  <Paragraphs>19</Paragraphs>
  <ScaleCrop>false</ScaleCrop>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O'Mara</dc:creator>
  <cp:keywords/>
  <dc:description/>
  <cp:lastModifiedBy>Deborah O'Mara</cp:lastModifiedBy>
  <cp:revision>1</cp:revision>
  <dcterms:created xsi:type="dcterms:W3CDTF">2022-08-07T08:15:00Z</dcterms:created>
  <dcterms:modified xsi:type="dcterms:W3CDTF">2022-08-07T08:16:00Z</dcterms:modified>
</cp:coreProperties>
</file>