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7AC6F" w14:textId="77777777" w:rsidR="00A52343" w:rsidRDefault="00A52343" w:rsidP="00A52343">
      <w:pPr>
        <w:ind w:left="720" w:hanging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Supplementary Materials</w:t>
      </w:r>
    </w:p>
    <w:p w14:paraId="484F21D3" w14:textId="77777777" w:rsidR="00A52343" w:rsidRDefault="00A52343" w:rsidP="00A52343">
      <w:pPr>
        <w:ind w:left="720" w:hanging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4FED3AA" w14:textId="77777777" w:rsidR="003D2EF1" w:rsidRDefault="003D2EF1" w:rsidP="003D2EF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Functionalized chitosan-powder activated carbon and chitosan-cellulose nanocomposites as n</w:t>
      </w:r>
      <w:r w:rsidRPr="008413F7">
        <w:rPr>
          <w:rFonts w:asciiTheme="majorBidi" w:hAnsiTheme="majorBidi" w:cstheme="majorBidi"/>
          <w:b/>
          <w:bCs/>
          <w:sz w:val="28"/>
          <w:szCs w:val="28"/>
        </w:rPr>
        <w:t>ovel green biodegradable clarifying agents in sugar refining process</w:t>
      </w:r>
    </w:p>
    <w:p w14:paraId="635342EE" w14:textId="77777777" w:rsidR="00A52343" w:rsidRPr="00D611E2" w:rsidRDefault="00A52343" w:rsidP="00A52343">
      <w:pPr>
        <w:ind w:left="9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C3B7F0D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A03BF">
        <w:rPr>
          <w:rFonts w:asciiTheme="majorBidi" w:hAnsiTheme="majorBidi" w:cstheme="majorBidi"/>
          <w:b/>
          <w:bCs/>
          <w:sz w:val="24"/>
          <w:szCs w:val="24"/>
        </w:rPr>
        <w:t xml:space="preserve">Ahmed S. </w:t>
      </w:r>
      <w:proofErr w:type="spellStart"/>
      <w:r w:rsidRPr="002A03BF">
        <w:rPr>
          <w:rFonts w:asciiTheme="majorBidi" w:hAnsiTheme="majorBidi" w:cstheme="majorBidi"/>
          <w:b/>
          <w:bCs/>
          <w:sz w:val="24"/>
          <w:szCs w:val="24"/>
        </w:rPr>
        <w:t>Ibrahim</w:t>
      </w:r>
      <w:r w:rsidRPr="002A03B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a</w:t>
      </w:r>
      <w:proofErr w:type="spellEnd"/>
      <w:r w:rsidRPr="002A03BF">
        <w:rPr>
          <w:rFonts w:asciiTheme="majorBidi" w:hAnsiTheme="majorBidi" w:cstheme="majorBidi"/>
          <w:b/>
          <w:bCs/>
          <w:sz w:val="24"/>
          <w:szCs w:val="24"/>
        </w:rPr>
        <w:t xml:space="preserve">, Ahmed N. </w:t>
      </w:r>
      <w:proofErr w:type="spellStart"/>
      <w:r w:rsidRPr="002A03BF">
        <w:rPr>
          <w:rFonts w:asciiTheme="majorBidi" w:hAnsiTheme="majorBidi" w:cstheme="majorBidi"/>
          <w:b/>
          <w:bCs/>
          <w:sz w:val="24"/>
          <w:szCs w:val="24"/>
        </w:rPr>
        <w:t>Gad</w:t>
      </w:r>
      <w:r w:rsidRPr="002A03B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b</w:t>
      </w:r>
      <w:proofErr w:type="spellEnd"/>
      <w:r w:rsidRPr="002A03BF">
        <w:rPr>
          <w:rFonts w:asciiTheme="majorBidi" w:hAnsiTheme="majorBidi" w:cstheme="majorBidi"/>
          <w:b/>
          <w:bCs/>
          <w:sz w:val="24"/>
          <w:szCs w:val="24"/>
        </w:rPr>
        <w:t xml:space="preserve">, Hemat M. </w:t>
      </w:r>
      <w:proofErr w:type="spellStart"/>
      <w:r w:rsidRPr="002A03BF">
        <w:rPr>
          <w:rFonts w:asciiTheme="majorBidi" w:hAnsiTheme="majorBidi" w:cstheme="majorBidi"/>
          <w:b/>
          <w:bCs/>
          <w:sz w:val="24"/>
          <w:szCs w:val="24"/>
        </w:rPr>
        <w:t>Dardeer</w:t>
      </w:r>
      <w:r w:rsidRPr="002A03B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c</w:t>
      </w:r>
      <w:proofErr w:type="spellEnd"/>
      <w:r w:rsidRPr="002A03BF">
        <w:rPr>
          <w:rFonts w:asciiTheme="majorBidi" w:hAnsiTheme="majorBidi" w:cstheme="majorBidi"/>
          <w:b/>
          <w:bCs/>
          <w:sz w:val="24"/>
          <w:szCs w:val="24"/>
        </w:rPr>
        <w:t>, Abdel-Aal M. Gaber</w:t>
      </w:r>
      <w:r w:rsidRPr="002A03BF">
        <w:rPr>
          <w:rStyle w:val="FootnoteReference"/>
          <w:rFonts w:asciiTheme="majorBidi" w:hAnsiTheme="majorBidi" w:cstheme="majorBidi"/>
          <w:b/>
          <w:bCs/>
          <w:sz w:val="24"/>
          <w:szCs w:val="24"/>
        </w:rPr>
        <w:footnoteReference w:customMarkFollows="1" w:id="1"/>
        <w:sym w:font="Symbol" w:char="F02A"/>
      </w:r>
      <w:r w:rsidRPr="002A03B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d</w:t>
      </w:r>
    </w:p>
    <w:p w14:paraId="6185E059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7FCB33C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03BF">
        <w:rPr>
          <w:rFonts w:asciiTheme="majorBidi" w:hAnsiTheme="majorBidi" w:cstheme="majorBidi"/>
          <w:sz w:val="24"/>
          <w:szCs w:val="24"/>
          <w:vertAlign w:val="superscript"/>
        </w:rPr>
        <w:t xml:space="preserve">       a</w:t>
      </w:r>
      <w:r w:rsidRPr="002A03BF">
        <w:rPr>
          <w:rFonts w:asciiTheme="majorBidi" w:hAnsiTheme="majorBidi" w:cstheme="majorBidi"/>
          <w:sz w:val="24"/>
          <w:szCs w:val="24"/>
        </w:rPr>
        <w:t xml:space="preserve"> Faculty of Sugar and Integrated Industries Technology, Assiut University, Egypt</w:t>
      </w:r>
    </w:p>
    <w:p w14:paraId="6474FD21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03BF">
        <w:rPr>
          <w:rFonts w:asciiTheme="majorBidi" w:hAnsiTheme="majorBidi" w:cstheme="majorBidi"/>
          <w:sz w:val="24"/>
          <w:szCs w:val="24"/>
          <w:vertAlign w:val="superscript"/>
        </w:rPr>
        <w:t xml:space="preserve">       b</w:t>
      </w:r>
      <w:r w:rsidRPr="002A03BF">
        <w:rPr>
          <w:rFonts w:asciiTheme="majorBidi" w:hAnsiTheme="majorBidi" w:cstheme="majorBidi"/>
          <w:sz w:val="24"/>
          <w:szCs w:val="24"/>
        </w:rPr>
        <w:t xml:space="preserve"> Research and Development Center of ESIIC, Quos, Egypt</w:t>
      </w:r>
    </w:p>
    <w:p w14:paraId="771FD03F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03BF">
        <w:rPr>
          <w:rFonts w:asciiTheme="majorBidi" w:hAnsiTheme="majorBidi" w:cstheme="majorBidi"/>
          <w:sz w:val="24"/>
          <w:szCs w:val="24"/>
          <w:vertAlign w:val="superscript"/>
        </w:rPr>
        <w:t xml:space="preserve">       c </w:t>
      </w:r>
      <w:r w:rsidRPr="002A03BF">
        <w:rPr>
          <w:rFonts w:asciiTheme="majorBidi" w:hAnsiTheme="majorBidi" w:cstheme="majorBidi"/>
          <w:sz w:val="24"/>
          <w:szCs w:val="24"/>
        </w:rPr>
        <w:t>Chemistry Department, Faculty of Science, South Valley University, Qena, Egypt</w:t>
      </w:r>
    </w:p>
    <w:p w14:paraId="1A850B5B" w14:textId="77777777" w:rsidR="00A52343" w:rsidRPr="002A03BF" w:rsidRDefault="00A52343" w:rsidP="00A5234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A03BF">
        <w:rPr>
          <w:rFonts w:asciiTheme="majorBidi" w:hAnsiTheme="majorBidi" w:cstheme="majorBidi"/>
          <w:sz w:val="24"/>
          <w:szCs w:val="24"/>
          <w:vertAlign w:val="superscript"/>
        </w:rPr>
        <w:t xml:space="preserve">       d </w:t>
      </w:r>
      <w:r w:rsidRPr="002A03BF">
        <w:rPr>
          <w:rFonts w:asciiTheme="majorBidi" w:hAnsiTheme="majorBidi" w:cstheme="majorBidi"/>
          <w:sz w:val="24"/>
          <w:szCs w:val="24"/>
        </w:rPr>
        <w:t xml:space="preserve">Chemistry Department, Faculty of Science, Assiut University, Assiut 71516, Egypt </w:t>
      </w:r>
    </w:p>
    <w:p w14:paraId="7D116F4E" w14:textId="77777777" w:rsidR="00A52343" w:rsidRDefault="00A52343" w:rsidP="00A5234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0E80DF5" w14:textId="77777777" w:rsidR="00A52343" w:rsidRDefault="00A52343" w:rsidP="00A5234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6C24FB" w14:textId="77777777" w:rsidR="00A52343" w:rsidRDefault="00A52343" w:rsidP="00A5234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D374C5" w14:textId="77777777" w:rsidR="00A52343" w:rsidRDefault="00A52343" w:rsidP="00A5234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7337D43" w14:textId="77777777" w:rsidR="00A52343" w:rsidRDefault="00A52343" w:rsidP="00A5234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D595490" w14:textId="77777777" w:rsidR="00A52343" w:rsidRDefault="00A52343" w:rsidP="00A5234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A0E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6" w:history="1">
        <w:r w:rsidRPr="00C530E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gaber@aun.edu.eg</w:t>
        </w:r>
      </w:hyperlink>
    </w:p>
    <w:p w14:paraId="7DCCE712" w14:textId="77777777" w:rsidR="00BC55B3" w:rsidRDefault="00BC55B3" w:rsidP="00BC55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9A17D" w14:textId="77777777" w:rsidR="00BC55B3" w:rsidRPr="00561A0E" w:rsidRDefault="00BC55B3" w:rsidP="00BC55B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50D4E" w14:textId="77777777" w:rsidR="00BC55B3" w:rsidRPr="00511F65" w:rsidRDefault="00BC55B3" w:rsidP="00BC55B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1C3B75" w14:textId="77777777" w:rsidR="00BC55B3" w:rsidRPr="00511F65" w:rsidRDefault="00BC55B3" w:rsidP="00BC55B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1F65">
        <w:rPr>
          <w:rFonts w:asciiTheme="majorBidi" w:hAnsiTheme="majorBidi" w:cstheme="majorBidi"/>
          <w:sz w:val="24"/>
          <w:szCs w:val="24"/>
        </w:rPr>
        <w:t xml:space="preserve"> </w:t>
      </w:r>
    </w:p>
    <w:p w14:paraId="7421D456" w14:textId="77777777" w:rsidR="00BC55B3" w:rsidRDefault="00BC55B3" w:rsidP="00BC55B3">
      <w:pPr>
        <w:rPr>
          <w:rFonts w:asciiTheme="majorBidi" w:hAnsiTheme="majorBidi" w:cstheme="majorBidi"/>
          <w:noProof/>
          <w:sz w:val="24"/>
          <w:szCs w:val="24"/>
        </w:rPr>
      </w:pPr>
    </w:p>
    <w:p w14:paraId="50DBE978" w14:textId="77777777" w:rsidR="00BC55B3" w:rsidRDefault="00BC55B3" w:rsidP="00BC55B3">
      <w:pPr>
        <w:rPr>
          <w:rFonts w:asciiTheme="majorBidi" w:hAnsiTheme="majorBidi" w:cstheme="majorBidi"/>
          <w:noProof/>
          <w:sz w:val="24"/>
          <w:szCs w:val="24"/>
        </w:rPr>
      </w:pPr>
    </w:p>
    <w:p w14:paraId="55DAF29F" w14:textId="77777777" w:rsidR="004D0352" w:rsidRDefault="004D0352"/>
    <w:p w14:paraId="632530EE" w14:textId="1F89760D" w:rsidR="009F17AB" w:rsidRDefault="004D0352" w:rsidP="004D0352">
      <w:pPr>
        <w:rPr>
          <w:b/>
          <w:bCs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4F7B3D5" wp14:editId="3828657C">
            <wp:simplePos x="0" y="0"/>
            <wp:positionH relativeFrom="column">
              <wp:posOffset>-265430</wp:posOffset>
            </wp:positionH>
            <wp:positionV relativeFrom="paragraph">
              <wp:posOffset>20793</wp:posOffset>
            </wp:positionV>
            <wp:extent cx="5701030" cy="65633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6"/>
                    <a:stretch/>
                  </pic:blipFill>
                  <pic:spPr bwMode="auto">
                    <a:xfrm>
                      <a:off x="0" y="0"/>
                      <a:ext cx="5701030" cy="656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5A002" w14:textId="24D3113A" w:rsidR="004D0352" w:rsidRPr="009F17AB" w:rsidRDefault="009F17AB" w:rsidP="004D0352">
      <w:pPr>
        <w:rPr>
          <w:rFonts w:asciiTheme="majorBidi" w:hAnsiTheme="majorBidi" w:cstheme="majorBidi"/>
          <w:sz w:val="24"/>
          <w:szCs w:val="24"/>
        </w:rPr>
      </w:pPr>
      <w:r w:rsidRPr="009F17AB">
        <w:rPr>
          <w:rFonts w:asciiTheme="majorBidi" w:hAnsiTheme="majorBidi" w:cstheme="majorBidi"/>
          <w:b/>
          <w:bCs/>
          <w:noProof/>
          <w:sz w:val="24"/>
          <w:szCs w:val="24"/>
        </w:rPr>
        <w:t>F</w:t>
      </w:r>
      <w:r w:rsidR="004D0352" w:rsidRPr="009F17AB">
        <w:rPr>
          <w:rFonts w:asciiTheme="majorBidi" w:hAnsiTheme="majorBidi" w:cstheme="majorBidi"/>
          <w:b/>
          <w:bCs/>
          <w:noProof/>
          <w:sz w:val="24"/>
          <w:szCs w:val="24"/>
        </w:rPr>
        <w:t>igure S1.</w:t>
      </w:r>
      <w:r w:rsidR="004D0352" w:rsidRPr="009F17AB">
        <w:rPr>
          <w:rFonts w:asciiTheme="majorBidi" w:hAnsiTheme="majorBidi" w:cstheme="majorBidi"/>
          <w:noProof/>
          <w:sz w:val="24"/>
          <w:szCs w:val="24"/>
        </w:rPr>
        <w:t xml:space="preserve"> Camera image for untreated syrup with treated syrup with CS</w:t>
      </w:r>
      <w:r w:rsidR="004D0352" w:rsidRPr="009F17AB">
        <w:rPr>
          <w:rFonts w:asciiTheme="majorBidi" w:hAnsiTheme="majorBidi" w:cstheme="majorBidi"/>
          <w:noProof/>
          <w:sz w:val="24"/>
          <w:szCs w:val="24"/>
          <w:lang w:val="en-GB" w:bidi="ar-EG"/>
        </w:rPr>
        <w:t xml:space="preserve">-CEL and CS-PAC nanocomposites </w:t>
      </w:r>
    </w:p>
    <w:p w14:paraId="06EEE024" w14:textId="1B5F26E2" w:rsidR="004D0352" w:rsidRDefault="004D0352"/>
    <w:p w14:paraId="2C6363ED" w14:textId="7BFD3AEF" w:rsidR="004D0352" w:rsidRDefault="004D0352"/>
    <w:p w14:paraId="3CCAD9BC" w14:textId="4D0FE553" w:rsidR="004D0352" w:rsidRDefault="004D0352"/>
    <w:p w14:paraId="75DD8DCC" w14:textId="4F95B37C" w:rsidR="004D0352" w:rsidRDefault="004D0352"/>
    <w:p w14:paraId="3D1376EF" w14:textId="2EC69554" w:rsidR="004D0352" w:rsidRDefault="004D0352"/>
    <w:p w14:paraId="40622120" w14:textId="0EE2B2D0" w:rsidR="00C178E9" w:rsidRDefault="00C178E9">
      <w:r>
        <w:rPr>
          <w:noProof/>
        </w:rPr>
        <w:lastRenderedPageBreak/>
        <w:drawing>
          <wp:inline distT="0" distB="0" distL="0" distR="0" wp14:anchorId="380BD027" wp14:editId="4B5E4554">
            <wp:extent cx="5444490" cy="640875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502" cy="642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A058" w14:textId="2997A87D" w:rsidR="00C178E9" w:rsidRPr="009F17AB" w:rsidRDefault="00C178E9">
      <w:pPr>
        <w:rPr>
          <w:rFonts w:asciiTheme="majorBidi" w:hAnsiTheme="majorBidi" w:cstheme="majorBidi"/>
          <w:sz w:val="24"/>
          <w:szCs w:val="24"/>
        </w:rPr>
      </w:pPr>
      <w:r w:rsidRPr="009F17AB">
        <w:rPr>
          <w:rFonts w:asciiTheme="majorBidi" w:hAnsiTheme="majorBidi" w:cstheme="majorBidi"/>
          <w:b/>
          <w:bCs/>
          <w:sz w:val="24"/>
          <w:szCs w:val="24"/>
        </w:rPr>
        <w:t>Figure S2.</w:t>
      </w:r>
      <w:r w:rsidRPr="009F17AB">
        <w:rPr>
          <w:rFonts w:asciiTheme="majorBidi" w:hAnsiTheme="majorBidi" w:cstheme="majorBidi"/>
          <w:sz w:val="24"/>
          <w:szCs w:val="24"/>
        </w:rPr>
        <w:t xml:space="preserve"> Flotation process using jar test for control, CS-CEL and CS-PAC nanocomposites on sugar syrup</w:t>
      </w:r>
    </w:p>
    <w:p w14:paraId="3A279203" w14:textId="1B194553" w:rsidR="00C178E9" w:rsidRDefault="00C178E9"/>
    <w:p w14:paraId="33853887" w14:textId="18D64F70" w:rsidR="00C178E9" w:rsidRDefault="00C178E9"/>
    <w:p w14:paraId="70B23E99" w14:textId="0118554B" w:rsidR="00C178E9" w:rsidRDefault="00C178E9"/>
    <w:p w14:paraId="3BE3797E" w14:textId="20B8A18E" w:rsidR="00C178E9" w:rsidRDefault="00C178E9"/>
    <w:p w14:paraId="661A82B3" w14:textId="2214FD1F" w:rsidR="00C178E9" w:rsidRDefault="00C178E9"/>
    <w:p w14:paraId="1A3F5DEA" w14:textId="55711845" w:rsidR="00C178E9" w:rsidRDefault="00C178E9" w:rsidP="009F17AB">
      <w:pPr>
        <w:ind w:left="-450"/>
      </w:pPr>
      <w:r>
        <w:rPr>
          <w:noProof/>
        </w:rPr>
        <w:lastRenderedPageBreak/>
        <w:drawing>
          <wp:inline distT="0" distB="0" distL="0" distR="0" wp14:anchorId="6EBCF8B6" wp14:editId="4A6D5354">
            <wp:extent cx="7702761" cy="5788025"/>
            <wp:effectExtent l="4762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13892" cy="579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3A28" w14:textId="0A668F53" w:rsidR="00C178E9" w:rsidRPr="009F17AB" w:rsidRDefault="009F17AB">
      <w:pPr>
        <w:rPr>
          <w:rFonts w:asciiTheme="majorBidi" w:hAnsiTheme="majorBidi" w:cstheme="majorBidi"/>
          <w:sz w:val="24"/>
          <w:szCs w:val="24"/>
        </w:rPr>
      </w:pPr>
      <w:r w:rsidRPr="009F17AB">
        <w:rPr>
          <w:rFonts w:asciiTheme="majorBidi" w:hAnsiTheme="majorBidi" w:cstheme="majorBidi"/>
          <w:b/>
          <w:bCs/>
          <w:sz w:val="24"/>
          <w:szCs w:val="24"/>
        </w:rPr>
        <w:t xml:space="preserve">Figure S3. </w:t>
      </w:r>
      <w:r w:rsidRPr="009F17AB">
        <w:rPr>
          <w:rFonts w:asciiTheme="majorBidi" w:hAnsiTheme="majorBidi" w:cstheme="majorBidi"/>
          <w:sz w:val="24"/>
          <w:szCs w:val="24"/>
        </w:rPr>
        <w:t>Final mud volume for control, CS-CEL and CS-PAC nanocomposites on clarified sugar syrup</w:t>
      </w:r>
    </w:p>
    <w:p w14:paraId="0BC857BF" w14:textId="1FDAE1CD" w:rsidR="00C178E9" w:rsidRDefault="00C178E9"/>
    <w:p w14:paraId="2B153DC8" w14:textId="72C55FC5" w:rsidR="00C178E9" w:rsidRDefault="00C178E9"/>
    <w:p w14:paraId="0E8E4025" w14:textId="75EBD004" w:rsidR="004663E7" w:rsidRPr="009B40A6" w:rsidRDefault="004663E7" w:rsidP="009B40A6">
      <w:pPr>
        <w:spacing w:after="0" w:line="360" w:lineRule="auto"/>
        <w:ind w:left="-1080" w:hanging="360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3B53D7">
        <w:rPr>
          <w:rFonts w:asciiTheme="majorBidi" w:hAnsiTheme="majorBidi" w:cstheme="majorBidi"/>
          <w:noProof/>
          <w:color w:val="000000"/>
          <w:sz w:val="24"/>
          <w:szCs w:val="24"/>
          <w:lang w:val="en-GB"/>
        </w:rPr>
        <w:lastRenderedPageBreak/>
        <w:drawing>
          <wp:inline distT="0" distB="0" distL="0" distR="0" wp14:anchorId="023F954A" wp14:editId="71353426">
            <wp:extent cx="7162800" cy="34664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833" cy="350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3D7">
        <w:rPr>
          <w:rFonts w:asciiTheme="majorBidi" w:hAnsiTheme="majorBidi" w:cstheme="majorBidi"/>
          <w:b/>
          <w:bCs/>
          <w:color w:val="000000"/>
          <w:lang w:val="en-GB"/>
        </w:rPr>
        <w:t xml:space="preserve">Figure </w:t>
      </w:r>
      <w:r>
        <w:rPr>
          <w:rFonts w:asciiTheme="majorBidi" w:hAnsiTheme="majorBidi" w:cstheme="majorBidi"/>
          <w:b/>
          <w:bCs/>
          <w:color w:val="000000"/>
          <w:lang w:val="en-GB"/>
        </w:rPr>
        <w:t>S4</w:t>
      </w:r>
      <w:r w:rsidRPr="003B53D7">
        <w:rPr>
          <w:rFonts w:asciiTheme="majorBidi" w:hAnsiTheme="majorBidi" w:cstheme="majorBidi"/>
          <w:b/>
          <w:bCs/>
          <w:color w:val="000000"/>
          <w:lang w:val="en-GB"/>
        </w:rPr>
        <w:t>.</w:t>
      </w:r>
      <w:r w:rsidRPr="003B53D7">
        <w:rPr>
          <w:rFonts w:asciiTheme="majorBidi" w:hAnsiTheme="majorBidi" w:cstheme="majorBidi"/>
          <w:color w:val="000000"/>
          <w:lang w:val="en-GB"/>
        </w:rPr>
        <w:t xml:space="preserve"> Schematic illustration for the preparation of PAC</w:t>
      </w:r>
    </w:p>
    <w:p w14:paraId="18F7F8A9" w14:textId="47AD6FA9" w:rsidR="004663E7" w:rsidRDefault="004663E7">
      <w:pPr>
        <w:rPr>
          <w:lang w:val="en-GB"/>
        </w:rPr>
      </w:pPr>
    </w:p>
    <w:p w14:paraId="63A1725F" w14:textId="43AD8765" w:rsidR="004663E7" w:rsidRDefault="004663E7">
      <w:pPr>
        <w:rPr>
          <w:lang w:val="en-GB"/>
        </w:rPr>
      </w:pPr>
    </w:p>
    <w:p w14:paraId="73300235" w14:textId="13D1A743" w:rsidR="004663E7" w:rsidRDefault="004663E7">
      <w:pPr>
        <w:rPr>
          <w:lang w:val="en-GB"/>
        </w:rPr>
      </w:pPr>
    </w:p>
    <w:p w14:paraId="6D0A807E" w14:textId="46F042BB" w:rsidR="004663E7" w:rsidRDefault="004663E7">
      <w:pPr>
        <w:rPr>
          <w:lang w:val="en-GB"/>
        </w:rPr>
      </w:pPr>
    </w:p>
    <w:p w14:paraId="0A3CDB93" w14:textId="5BC04F7F" w:rsidR="004663E7" w:rsidRDefault="004663E7">
      <w:pPr>
        <w:rPr>
          <w:lang w:val="en-GB"/>
        </w:rPr>
      </w:pPr>
    </w:p>
    <w:p w14:paraId="7BB6A4B5" w14:textId="28D9B156" w:rsidR="004663E7" w:rsidRDefault="004663E7">
      <w:pPr>
        <w:rPr>
          <w:lang w:val="en-GB"/>
        </w:rPr>
      </w:pPr>
    </w:p>
    <w:p w14:paraId="4274F434" w14:textId="1BC93F11" w:rsidR="004663E7" w:rsidRDefault="004663E7">
      <w:pPr>
        <w:rPr>
          <w:lang w:val="en-GB"/>
        </w:rPr>
      </w:pPr>
    </w:p>
    <w:p w14:paraId="1285304B" w14:textId="1A9A5ACE" w:rsidR="004663E7" w:rsidRDefault="004663E7">
      <w:pPr>
        <w:rPr>
          <w:lang w:val="en-GB"/>
        </w:rPr>
      </w:pPr>
    </w:p>
    <w:p w14:paraId="2E9A5519" w14:textId="71BF65C3" w:rsidR="004663E7" w:rsidRDefault="004663E7">
      <w:pPr>
        <w:rPr>
          <w:lang w:val="en-GB"/>
        </w:rPr>
      </w:pPr>
    </w:p>
    <w:p w14:paraId="56AFE732" w14:textId="35453EA9" w:rsidR="004663E7" w:rsidRDefault="004663E7">
      <w:pPr>
        <w:rPr>
          <w:lang w:val="en-GB"/>
        </w:rPr>
      </w:pPr>
    </w:p>
    <w:p w14:paraId="3C819689" w14:textId="5278E800" w:rsidR="004663E7" w:rsidRDefault="004663E7">
      <w:pPr>
        <w:rPr>
          <w:lang w:val="en-GB"/>
        </w:rPr>
      </w:pPr>
    </w:p>
    <w:p w14:paraId="036926DD" w14:textId="74049E1C" w:rsidR="004663E7" w:rsidRDefault="004663E7">
      <w:pPr>
        <w:rPr>
          <w:lang w:val="en-GB"/>
        </w:rPr>
      </w:pPr>
    </w:p>
    <w:p w14:paraId="7032905B" w14:textId="5ED8DA62" w:rsidR="004663E7" w:rsidRDefault="004663E7">
      <w:pPr>
        <w:rPr>
          <w:lang w:val="en-GB"/>
        </w:rPr>
      </w:pPr>
    </w:p>
    <w:p w14:paraId="403ECE06" w14:textId="44728FA6" w:rsidR="004663E7" w:rsidRDefault="004663E7">
      <w:pPr>
        <w:rPr>
          <w:lang w:val="en-GB"/>
        </w:rPr>
      </w:pPr>
    </w:p>
    <w:p w14:paraId="79FDBA7A" w14:textId="15E7DF19" w:rsidR="004663E7" w:rsidRDefault="004663E7">
      <w:pPr>
        <w:rPr>
          <w:lang w:val="en-GB"/>
        </w:rPr>
      </w:pPr>
    </w:p>
    <w:p w14:paraId="7B667076" w14:textId="23F5496B" w:rsidR="004663E7" w:rsidRDefault="004663E7">
      <w:pPr>
        <w:rPr>
          <w:lang w:val="en-GB"/>
        </w:rPr>
      </w:pPr>
    </w:p>
    <w:p w14:paraId="140E4CBD" w14:textId="03A2B15A" w:rsidR="004663E7" w:rsidRDefault="004663E7">
      <w:pPr>
        <w:rPr>
          <w:lang w:val="en-GB"/>
        </w:rPr>
      </w:pPr>
    </w:p>
    <w:p w14:paraId="137A7023" w14:textId="5B2CA928" w:rsidR="004663E7" w:rsidRDefault="004663E7">
      <w:pPr>
        <w:rPr>
          <w:lang w:val="en-GB"/>
        </w:rPr>
      </w:pPr>
    </w:p>
    <w:p w14:paraId="3F5856F9" w14:textId="37709AB5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lang w:val="en-GB" w:bidi="ar-EG"/>
        </w:rPr>
      </w:pPr>
      <w:r w:rsidRPr="003B53D7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B0D575D" wp14:editId="1AD164F6">
            <wp:extent cx="7219950" cy="330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778" cy="331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3D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</w:t>
      </w:r>
      <w:r w:rsidRPr="003B53D7">
        <w:rPr>
          <w:rFonts w:asciiTheme="majorBidi" w:hAnsiTheme="majorBidi" w:cstheme="majorBidi"/>
          <w:b/>
          <w:bCs/>
        </w:rPr>
        <w:t xml:space="preserve">Figure </w:t>
      </w:r>
      <w:r>
        <w:rPr>
          <w:rFonts w:asciiTheme="majorBidi" w:hAnsiTheme="majorBidi" w:cstheme="majorBidi"/>
          <w:b/>
          <w:bCs/>
        </w:rPr>
        <w:t>S5</w:t>
      </w:r>
      <w:r w:rsidRPr="003B53D7">
        <w:rPr>
          <w:rFonts w:asciiTheme="majorBidi" w:hAnsiTheme="majorBidi" w:cstheme="majorBidi"/>
          <w:b/>
          <w:bCs/>
        </w:rPr>
        <w:t>.</w:t>
      </w:r>
      <w:r w:rsidRPr="003B53D7">
        <w:rPr>
          <w:rFonts w:asciiTheme="majorBidi" w:hAnsiTheme="majorBidi" w:cstheme="majorBidi"/>
        </w:rPr>
        <w:t xml:space="preserve">  Schematic illustration for the preparation of CS-CEL nanocomposite </w:t>
      </w:r>
      <w:r w:rsidRPr="003B53D7">
        <w:rPr>
          <w:rFonts w:asciiTheme="majorBidi" w:hAnsiTheme="majorBidi" w:cstheme="majorBidi"/>
          <w:lang w:val="en-GB" w:bidi="ar-EG"/>
        </w:rPr>
        <w:t xml:space="preserve"> </w:t>
      </w:r>
    </w:p>
    <w:p w14:paraId="1CA3F7C9" w14:textId="5965930A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8C6C93D" w14:textId="6D23047F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3706615" w14:textId="3A092DD6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D304E7A" w14:textId="113F48BC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3D6006E" w14:textId="03DB5548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0634C0E" w14:textId="4C695E99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15EDF30" w14:textId="2FA4F27B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5F71B72" w14:textId="53E4C3AF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A33FBE0" w14:textId="0752780D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1D43CA1" w14:textId="46269EEA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2AB5A37" w14:textId="12B0CD58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3C268E2" w14:textId="743E7D9D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C65F63C" w14:textId="0EA41B90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8C22CE4" w14:textId="5C410EE7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6E59939" w14:textId="7133E95C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F8C5D77" w14:textId="76EA7F8F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D2C8F5B" w14:textId="51845A05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D7E41FD" w14:textId="4FB66E63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4B59FE3" w14:textId="67C1F6FA" w:rsidR="004663E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72CB70E" w14:textId="77777777" w:rsidR="004663E7" w:rsidRPr="003B53D7" w:rsidRDefault="004663E7" w:rsidP="004663E7">
      <w:pPr>
        <w:spacing w:after="0" w:line="360" w:lineRule="auto"/>
        <w:ind w:left="-153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B625772" w14:textId="66C18A2D" w:rsidR="004663E7" w:rsidRPr="004663E7" w:rsidRDefault="004663E7"/>
    <w:p w14:paraId="29DED16B" w14:textId="6414AD04" w:rsidR="004663E7" w:rsidRDefault="004663E7">
      <w:pPr>
        <w:rPr>
          <w:lang w:val="en-GB"/>
        </w:rPr>
      </w:pPr>
    </w:p>
    <w:p w14:paraId="60C1C851" w14:textId="0C6BF2A2" w:rsidR="004663E7" w:rsidRPr="009B40A6" w:rsidRDefault="004663E7" w:rsidP="009B40A6">
      <w:pPr>
        <w:spacing w:after="0" w:line="360" w:lineRule="auto"/>
        <w:ind w:left="-990" w:right="-720" w:hanging="720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3B53D7">
        <w:rPr>
          <w:rFonts w:asciiTheme="majorBidi" w:hAnsiTheme="majorBidi" w:cstheme="majorBidi"/>
          <w:noProof/>
          <w:color w:val="000000"/>
          <w:sz w:val="24"/>
          <w:szCs w:val="24"/>
          <w:lang w:val="en-GB"/>
        </w:rPr>
        <w:drawing>
          <wp:inline distT="0" distB="0" distL="0" distR="0" wp14:anchorId="052EC39D" wp14:editId="5A632863">
            <wp:extent cx="7239000" cy="4552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026" cy="458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3D7">
        <w:rPr>
          <w:rFonts w:asciiTheme="majorBidi" w:hAnsiTheme="majorBidi" w:cstheme="majorBidi"/>
          <w:b/>
          <w:bCs/>
          <w:color w:val="000000"/>
          <w:lang w:val="en-GB"/>
        </w:rPr>
        <w:t xml:space="preserve">Figure </w:t>
      </w:r>
      <w:r>
        <w:rPr>
          <w:rFonts w:asciiTheme="majorBidi" w:hAnsiTheme="majorBidi" w:cstheme="majorBidi"/>
          <w:b/>
          <w:bCs/>
          <w:color w:val="000000"/>
          <w:lang w:val="en-GB"/>
        </w:rPr>
        <w:t>S6</w:t>
      </w:r>
      <w:r w:rsidRPr="003B53D7">
        <w:rPr>
          <w:rFonts w:asciiTheme="majorBidi" w:hAnsiTheme="majorBidi" w:cstheme="majorBidi"/>
          <w:b/>
          <w:bCs/>
          <w:color w:val="000000"/>
          <w:lang w:val="en-GB"/>
        </w:rPr>
        <w:t>.</w:t>
      </w:r>
      <w:r w:rsidRPr="003B53D7">
        <w:rPr>
          <w:rFonts w:asciiTheme="majorBidi" w:hAnsiTheme="majorBidi" w:cstheme="majorBidi"/>
          <w:color w:val="000000"/>
          <w:lang w:val="en-GB"/>
        </w:rPr>
        <w:t xml:space="preserve"> Preparation mechanism for CS-PAC </w:t>
      </w:r>
    </w:p>
    <w:p w14:paraId="083E66AC" w14:textId="5CF57D65" w:rsidR="004663E7" w:rsidRDefault="004663E7">
      <w:pPr>
        <w:rPr>
          <w:lang w:val="en-GB"/>
        </w:rPr>
      </w:pPr>
    </w:p>
    <w:p w14:paraId="50D86C46" w14:textId="19BE9871" w:rsidR="004663E7" w:rsidRDefault="004663E7">
      <w:pPr>
        <w:rPr>
          <w:lang w:val="en-GB"/>
        </w:rPr>
      </w:pPr>
    </w:p>
    <w:p w14:paraId="3FEAE6D1" w14:textId="31A5A982" w:rsidR="004663E7" w:rsidRDefault="004663E7">
      <w:pPr>
        <w:rPr>
          <w:lang w:val="en-GB"/>
        </w:rPr>
      </w:pPr>
    </w:p>
    <w:p w14:paraId="3B64A1F0" w14:textId="1EA5597E" w:rsidR="004663E7" w:rsidRDefault="004663E7">
      <w:pPr>
        <w:rPr>
          <w:lang w:val="en-GB"/>
        </w:rPr>
      </w:pPr>
    </w:p>
    <w:p w14:paraId="4867006E" w14:textId="328844A4" w:rsidR="004663E7" w:rsidRDefault="004663E7">
      <w:pPr>
        <w:rPr>
          <w:lang w:val="en-GB"/>
        </w:rPr>
      </w:pPr>
    </w:p>
    <w:p w14:paraId="30BE28C3" w14:textId="0A2E8ADF" w:rsidR="004663E7" w:rsidRDefault="004663E7">
      <w:pPr>
        <w:rPr>
          <w:lang w:val="en-GB"/>
        </w:rPr>
      </w:pPr>
    </w:p>
    <w:p w14:paraId="3692522C" w14:textId="26672E90" w:rsidR="004663E7" w:rsidRDefault="004663E7">
      <w:pPr>
        <w:rPr>
          <w:lang w:val="en-GB"/>
        </w:rPr>
      </w:pPr>
    </w:p>
    <w:p w14:paraId="5F721637" w14:textId="36CB15E5" w:rsidR="004663E7" w:rsidRDefault="004663E7">
      <w:pPr>
        <w:rPr>
          <w:lang w:val="en-GB"/>
        </w:rPr>
      </w:pPr>
    </w:p>
    <w:p w14:paraId="2813CAD5" w14:textId="1A5922A6" w:rsidR="004663E7" w:rsidRDefault="004663E7">
      <w:pPr>
        <w:rPr>
          <w:lang w:val="en-GB"/>
        </w:rPr>
      </w:pPr>
    </w:p>
    <w:p w14:paraId="689308E7" w14:textId="6BC97483" w:rsidR="004663E7" w:rsidRDefault="004663E7">
      <w:pPr>
        <w:rPr>
          <w:lang w:val="en-GB"/>
        </w:rPr>
      </w:pPr>
    </w:p>
    <w:p w14:paraId="2A87A354" w14:textId="309189FC" w:rsidR="004663E7" w:rsidRDefault="004663E7">
      <w:pPr>
        <w:rPr>
          <w:lang w:val="en-GB"/>
        </w:rPr>
      </w:pPr>
    </w:p>
    <w:p w14:paraId="5A67526D" w14:textId="48D1FD2F" w:rsidR="004663E7" w:rsidRDefault="004663E7">
      <w:pPr>
        <w:rPr>
          <w:lang w:val="en-GB"/>
        </w:rPr>
      </w:pPr>
    </w:p>
    <w:p w14:paraId="3AEAC8E5" w14:textId="5C29C458" w:rsidR="004663E7" w:rsidRDefault="004663E7">
      <w:pPr>
        <w:rPr>
          <w:lang w:val="en-GB"/>
        </w:rPr>
      </w:pPr>
    </w:p>
    <w:p w14:paraId="495E44ED" w14:textId="40871396" w:rsidR="004663E7" w:rsidRDefault="004663E7">
      <w:pPr>
        <w:rPr>
          <w:lang w:val="en-GB"/>
        </w:rPr>
      </w:pPr>
    </w:p>
    <w:p w14:paraId="64F78D73" w14:textId="77777777" w:rsidR="009B40A6" w:rsidRDefault="004663E7" w:rsidP="009B40A6">
      <w:pPr>
        <w:tabs>
          <w:tab w:val="left" w:pos="1440"/>
        </w:tabs>
        <w:spacing w:after="0" w:line="360" w:lineRule="auto"/>
        <w:ind w:left="-1350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3B53D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20B574C4" wp14:editId="76DD7652">
            <wp:extent cx="7130033" cy="51181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075" cy="51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0A6">
        <w:rPr>
          <w:rFonts w:asciiTheme="majorBidi" w:hAnsiTheme="majorBidi" w:cstheme="majorBidi"/>
          <w:b/>
          <w:bCs/>
          <w:color w:val="000000" w:themeColor="text1"/>
        </w:rPr>
        <w:t xml:space="preserve">   </w:t>
      </w:r>
    </w:p>
    <w:p w14:paraId="2BEED8EC" w14:textId="0D906F56" w:rsidR="009B40A6" w:rsidRDefault="009B40A6" w:rsidP="009B40A6">
      <w:pPr>
        <w:tabs>
          <w:tab w:val="left" w:pos="1440"/>
        </w:tabs>
        <w:spacing w:after="0" w:line="360" w:lineRule="auto"/>
        <w:ind w:left="-1350"/>
        <w:jc w:val="both"/>
        <w:rPr>
          <w:rFonts w:asciiTheme="majorBidi" w:hAnsiTheme="majorBidi" w:cstheme="majorBidi"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      </w:t>
      </w:r>
      <w:r w:rsidR="004663E7" w:rsidRPr="003B53D7">
        <w:rPr>
          <w:rFonts w:asciiTheme="majorBidi" w:hAnsiTheme="majorBidi" w:cstheme="majorBidi"/>
          <w:b/>
          <w:bCs/>
          <w:color w:val="000000" w:themeColor="text1"/>
        </w:rPr>
        <w:t xml:space="preserve">Figure </w:t>
      </w:r>
      <w:r w:rsidR="004663E7">
        <w:rPr>
          <w:rFonts w:asciiTheme="majorBidi" w:hAnsiTheme="majorBidi" w:cstheme="majorBidi"/>
          <w:b/>
          <w:bCs/>
          <w:color w:val="000000" w:themeColor="text1"/>
        </w:rPr>
        <w:t>S7</w:t>
      </w:r>
      <w:r w:rsidR="004663E7" w:rsidRPr="003B53D7">
        <w:rPr>
          <w:rFonts w:asciiTheme="majorBidi" w:hAnsiTheme="majorBidi" w:cstheme="majorBidi"/>
          <w:b/>
          <w:bCs/>
          <w:color w:val="000000" w:themeColor="text1"/>
        </w:rPr>
        <w:t>.</w:t>
      </w:r>
      <w:r w:rsidR="004663E7" w:rsidRPr="003B53D7">
        <w:rPr>
          <w:rFonts w:asciiTheme="majorBidi" w:hAnsiTheme="majorBidi" w:cstheme="majorBidi"/>
          <w:color w:val="000000" w:themeColor="text1"/>
        </w:rPr>
        <w:t xml:space="preserve"> </w:t>
      </w:r>
      <w:r w:rsidR="004663E7" w:rsidRPr="003B53D7">
        <w:rPr>
          <w:rFonts w:asciiTheme="majorBidi" w:hAnsiTheme="majorBidi" w:cstheme="majorBidi"/>
          <w:bCs/>
          <w:color w:val="000000" w:themeColor="text1"/>
        </w:rPr>
        <w:t>(a)</w:t>
      </w:r>
      <w:r w:rsidR="004663E7" w:rsidRPr="003B53D7">
        <w:rPr>
          <w:rFonts w:asciiTheme="majorBidi" w:hAnsiTheme="majorBidi" w:cstheme="majorBidi"/>
          <w:b/>
          <w:color w:val="000000" w:themeColor="text1"/>
        </w:rPr>
        <w:t xml:space="preserve"> </w:t>
      </w:r>
      <w:r w:rsidR="004663E7" w:rsidRPr="003B53D7">
        <w:rPr>
          <w:rFonts w:asciiTheme="majorBidi" w:hAnsiTheme="majorBidi" w:cstheme="majorBidi"/>
          <w:bCs/>
          <w:color w:val="000000" w:themeColor="text1"/>
        </w:rPr>
        <w:t>SEM image of CS, (b) SEM image of CEL, (c) SEM image of PAC, (d) SEM image of CS-</w:t>
      </w:r>
      <w:r>
        <w:rPr>
          <w:rFonts w:asciiTheme="majorBidi" w:hAnsiTheme="majorBidi" w:cstheme="majorBidi"/>
          <w:bCs/>
          <w:color w:val="000000" w:themeColor="text1"/>
        </w:rPr>
        <w:t xml:space="preserve">  </w:t>
      </w:r>
    </w:p>
    <w:p w14:paraId="5511A360" w14:textId="00CEF47E" w:rsidR="004663E7" w:rsidRPr="009B40A6" w:rsidRDefault="009B40A6" w:rsidP="009B40A6">
      <w:pPr>
        <w:tabs>
          <w:tab w:val="left" w:pos="1440"/>
        </w:tabs>
        <w:spacing w:after="0" w:line="360" w:lineRule="auto"/>
        <w:ind w:left="-135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      </w:t>
      </w:r>
      <w:r w:rsidR="004663E7" w:rsidRPr="003B53D7">
        <w:rPr>
          <w:rFonts w:asciiTheme="majorBidi" w:hAnsiTheme="majorBidi" w:cstheme="majorBidi"/>
          <w:bCs/>
          <w:color w:val="000000" w:themeColor="text1"/>
        </w:rPr>
        <w:t>CEL, (e) SEM image of CS-PAC, (f) TEM image of CS-CEL composite and (g) TEM image of CS-PAC</w:t>
      </w:r>
    </w:p>
    <w:p w14:paraId="19073304" w14:textId="443CEBE8" w:rsidR="004663E7" w:rsidRPr="004663E7" w:rsidRDefault="004663E7"/>
    <w:p w14:paraId="7032F9BF" w14:textId="6EA405C0" w:rsidR="004663E7" w:rsidRDefault="004663E7">
      <w:pPr>
        <w:rPr>
          <w:lang w:val="en-GB"/>
        </w:rPr>
      </w:pPr>
    </w:p>
    <w:p w14:paraId="257D9036" w14:textId="5D122C06" w:rsidR="004663E7" w:rsidRDefault="004663E7">
      <w:pPr>
        <w:rPr>
          <w:lang w:val="en-GB"/>
        </w:rPr>
      </w:pPr>
    </w:p>
    <w:p w14:paraId="1D2FDC2A" w14:textId="501E0602" w:rsidR="004663E7" w:rsidRDefault="004663E7">
      <w:pPr>
        <w:rPr>
          <w:lang w:val="en-GB"/>
        </w:rPr>
      </w:pPr>
    </w:p>
    <w:p w14:paraId="2AD950E5" w14:textId="6E0136AF" w:rsidR="004663E7" w:rsidRDefault="004663E7">
      <w:pPr>
        <w:rPr>
          <w:lang w:val="en-GB"/>
        </w:rPr>
      </w:pPr>
    </w:p>
    <w:p w14:paraId="3F9BBB14" w14:textId="5464D07F" w:rsidR="004663E7" w:rsidRDefault="004663E7">
      <w:pPr>
        <w:rPr>
          <w:lang w:val="en-GB"/>
        </w:rPr>
      </w:pPr>
    </w:p>
    <w:p w14:paraId="3A9F76FF" w14:textId="29110FB7" w:rsidR="004663E7" w:rsidRDefault="004663E7">
      <w:pPr>
        <w:rPr>
          <w:lang w:val="en-GB"/>
        </w:rPr>
      </w:pPr>
    </w:p>
    <w:p w14:paraId="0E94B6ED" w14:textId="7A3A5499" w:rsidR="004663E7" w:rsidRDefault="004663E7">
      <w:pPr>
        <w:rPr>
          <w:lang w:val="en-GB"/>
        </w:rPr>
      </w:pPr>
    </w:p>
    <w:p w14:paraId="2ACC5BC2" w14:textId="7CE8E3C9" w:rsidR="004663E7" w:rsidRDefault="004663E7">
      <w:pPr>
        <w:rPr>
          <w:lang w:val="en-GB"/>
        </w:rPr>
      </w:pPr>
    </w:p>
    <w:p w14:paraId="5066B2A8" w14:textId="77777777" w:rsidR="004663E7" w:rsidRPr="003B53D7" w:rsidRDefault="004663E7" w:rsidP="004663E7">
      <w:pPr>
        <w:spacing w:after="0" w:line="360" w:lineRule="auto"/>
        <w:ind w:left="-1260" w:hanging="27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B53D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CD44DD9" wp14:editId="35F5EC07">
            <wp:extent cx="7208520" cy="464642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" t="1123" r="604" b="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24" cy="470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B033" w14:textId="17AF6963" w:rsidR="004663E7" w:rsidRPr="003B53D7" w:rsidRDefault="004663E7" w:rsidP="009B40A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Figure </w:t>
      </w:r>
      <w:r>
        <w:rPr>
          <w:rFonts w:asciiTheme="majorBidi" w:hAnsiTheme="majorBidi" w:cstheme="majorBidi"/>
          <w:b/>
          <w:bCs/>
          <w:color w:val="000000" w:themeColor="text1"/>
        </w:rPr>
        <w:t>S8</w:t>
      </w: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. </w:t>
      </w:r>
      <w:r w:rsidRPr="003B53D7">
        <w:rPr>
          <w:rFonts w:asciiTheme="majorBidi" w:hAnsiTheme="majorBidi" w:cstheme="majorBidi"/>
          <w:bCs/>
          <w:color w:val="000000" w:themeColor="text1"/>
        </w:rPr>
        <w:t>(a)</w:t>
      </w:r>
      <w:r w:rsidRPr="003B53D7">
        <w:rPr>
          <w:rFonts w:asciiTheme="majorBidi" w:hAnsiTheme="majorBidi" w:cstheme="majorBidi"/>
          <w:b/>
          <w:color w:val="000000" w:themeColor="text1"/>
        </w:rPr>
        <w:t xml:space="preserve"> </w:t>
      </w:r>
      <w:r w:rsidRPr="003B53D7">
        <w:rPr>
          <w:rFonts w:asciiTheme="majorBidi" w:hAnsiTheme="majorBidi" w:cstheme="majorBidi"/>
          <w:bCs/>
          <w:color w:val="000000" w:themeColor="text1"/>
        </w:rPr>
        <w:t>FT-IR spectra of CS, CEL, PAC, CS-CEL and CS-PAC composites,</w:t>
      </w:r>
      <w:r w:rsidRPr="003B53D7">
        <w:rPr>
          <w:rFonts w:asciiTheme="majorBidi" w:hAnsiTheme="majorBidi" w:cstheme="majorBidi"/>
          <w:b/>
          <w:color w:val="000000" w:themeColor="text1"/>
        </w:rPr>
        <w:t xml:space="preserve"> </w:t>
      </w:r>
      <w:r w:rsidRPr="003B53D7">
        <w:rPr>
          <w:rFonts w:asciiTheme="majorBidi" w:hAnsiTheme="majorBidi" w:cstheme="majorBidi"/>
          <w:bCs/>
          <w:color w:val="000000" w:themeColor="text1"/>
        </w:rPr>
        <w:t xml:space="preserve">(b) Thermogravimetric curves for CS, CEL, PAC, CS-CEL and CS-PAC composites, (c) XRD patterns of CS, CEL, PAC, CS-CEL and CS-PAC composites, (d) </w:t>
      </w:r>
      <w:r w:rsidRPr="003B53D7">
        <w:rPr>
          <w:rFonts w:asciiTheme="majorBidi" w:hAnsiTheme="majorBidi" w:cstheme="majorBidi"/>
        </w:rPr>
        <w:t>Zeta potential curves for CS, CS-CEL and CS-PAC composites and (e) Particle size distribution of CS-CEL</w:t>
      </w: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3B53D7">
        <w:rPr>
          <w:rFonts w:asciiTheme="majorBidi" w:hAnsiTheme="majorBidi" w:cstheme="majorBidi"/>
          <w:color w:val="000000" w:themeColor="text1"/>
        </w:rPr>
        <w:t>and CS-PAC composites.</w:t>
      </w:r>
    </w:p>
    <w:p w14:paraId="0D778CB6" w14:textId="77777777" w:rsidR="004663E7" w:rsidRDefault="004663E7">
      <w:pPr>
        <w:rPr>
          <w:lang w:val="en-GB"/>
        </w:rPr>
      </w:pPr>
    </w:p>
    <w:p w14:paraId="5C1E52D6" w14:textId="125CC312" w:rsidR="004663E7" w:rsidRDefault="004663E7">
      <w:pPr>
        <w:rPr>
          <w:lang w:val="en-GB"/>
        </w:rPr>
      </w:pPr>
    </w:p>
    <w:p w14:paraId="0BB44F87" w14:textId="1F5B942F" w:rsidR="004663E7" w:rsidRDefault="004663E7">
      <w:pPr>
        <w:rPr>
          <w:lang w:val="en-GB"/>
        </w:rPr>
      </w:pPr>
    </w:p>
    <w:p w14:paraId="17509403" w14:textId="094AEEC4" w:rsidR="004663E7" w:rsidRDefault="004663E7">
      <w:pPr>
        <w:rPr>
          <w:lang w:val="en-GB"/>
        </w:rPr>
      </w:pPr>
    </w:p>
    <w:p w14:paraId="1AB6871C" w14:textId="6769EF99" w:rsidR="004663E7" w:rsidRDefault="004663E7">
      <w:pPr>
        <w:rPr>
          <w:lang w:val="en-GB"/>
        </w:rPr>
      </w:pPr>
    </w:p>
    <w:p w14:paraId="6619A3C9" w14:textId="00AD42BF" w:rsidR="004663E7" w:rsidRDefault="004663E7">
      <w:pPr>
        <w:rPr>
          <w:lang w:val="en-GB"/>
        </w:rPr>
      </w:pPr>
    </w:p>
    <w:p w14:paraId="11E63C02" w14:textId="4898C90E" w:rsidR="004663E7" w:rsidRDefault="004663E7">
      <w:pPr>
        <w:rPr>
          <w:lang w:val="en-GB"/>
        </w:rPr>
      </w:pPr>
    </w:p>
    <w:p w14:paraId="2866097F" w14:textId="6D872267" w:rsidR="004663E7" w:rsidRDefault="004663E7">
      <w:pPr>
        <w:rPr>
          <w:lang w:val="en-GB"/>
        </w:rPr>
      </w:pPr>
    </w:p>
    <w:p w14:paraId="743FBE61" w14:textId="4C777DE8" w:rsidR="004663E7" w:rsidRDefault="004663E7">
      <w:pPr>
        <w:rPr>
          <w:lang w:val="en-GB"/>
        </w:rPr>
      </w:pPr>
    </w:p>
    <w:p w14:paraId="1F261210" w14:textId="128FAF0E" w:rsidR="004663E7" w:rsidRDefault="004663E7">
      <w:pPr>
        <w:rPr>
          <w:lang w:val="en-GB"/>
        </w:rPr>
      </w:pPr>
    </w:p>
    <w:p w14:paraId="2D3B6B41" w14:textId="5B8E54CF" w:rsidR="004663E7" w:rsidRDefault="004663E7">
      <w:pPr>
        <w:rPr>
          <w:lang w:val="en-GB"/>
        </w:rPr>
      </w:pPr>
    </w:p>
    <w:p w14:paraId="7E586BE0" w14:textId="212F790C" w:rsidR="004663E7" w:rsidRDefault="004663E7">
      <w:pPr>
        <w:rPr>
          <w:lang w:val="en-GB"/>
        </w:rPr>
      </w:pPr>
    </w:p>
    <w:p w14:paraId="7B94B584" w14:textId="77777777" w:rsidR="00423875" w:rsidRPr="003B53D7" w:rsidRDefault="00423875" w:rsidP="00423875">
      <w:pPr>
        <w:spacing w:after="0" w:line="360" w:lineRule="auto"/>
        <w:ind w:left="-126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3B53D7">
        <w:rPr>
          <w:rFonts w:asciiTheme="majorBidi" w:hAnsiTheme="majorBidi" w:cstheme="majorBidi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E87A6DE" wp14:editId="25196406">
            <wp:extent cx="6737350" cy="47498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" r="33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47EF8" w14:textId="6666882B" w:rsidR="00423875" w:rsidRPr="003B53D7" w:rsidRDefault="00423875" w:rsidP="00423875">
      <w:pPr>
        <w:spacing w:after="0" w:line="240" w:lineRule="auto"/>
        <w:jc w:val="both"/>
        <w:rPr>
          <w:rFonts w:asciiTheme="majorBidi" w:hAnsiTheme="majorBidi" w:cstheme="majorBidi"/>
          <w:bCs/>
          <w:color w:val="000000" w:themeColor="text1"/>
        </w:rPr>
      </w:pP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Figure </w:t>
      </w:r>
      <w:r>
        <w:rPr>
          <w:rFonts w:asciiTheme="majorBidi" w:hAnsiTheme="majorBidi" w:cstheme="majorBidi"/>
          <w:b/>
          <w:bCs/>
          <w:color w:val="000000" w:themeColor="text1"/>
        </w:rPr>
        <w:t>S9</w:t>
      </w: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.  </w:t>
      </w:r>
      <w:r w:rsidRPr="003B53D7">
        <w:rPr>
          <w:rFonts w:asciiTheme="majorBidi" w:hAnsiTheme="majorBidi" w:cstheme="majorBidi"/>
          <w:color w:val="000000" w:themeColor="text1"/>
        </w:rPr>
        <w:t>(a)</w:t>
      </w:r>
      <w:r w:rsidRPr="003B53D7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3B53D7">
        <w:rPr>
          <w:rFonts w:asciiTheme="majorBidi" w:hAnsiTheme="majorBidi" w:cstheme="majorBidi"/>
          <w:bCs/>
          <w:color w:val="000000" w:themeColor="text1"/>
        </w:rPr>
        <w:t>XPS survey scan for CS-CEL and CS-PAC composites, (b) C1s spectrum of CS-CEL composite, (c) N1s spectrum of CS-CEL composite, (d) O1s spectrum of CS-CEL composite, (e) C1s spectrum of CS-PAC composite, (f) N1s spectrum of CS-PAC composite and (g) O1s spectrum of CS-PAC composite.</w:t>
      </w:r>
    </w:p>
    <w:p w14:paraId="354380D3" w14:textId="79B1F2B8" w:rsidR="004663E7" w:rsidRDefault="004663E7">
      <w:pPr>
        <w:rPr>
          <w:lang w:val="en-GB"/>
        </w:rPr>
      </w:pPr>
    </w:p>
    <w:p w14:paraId="3AB97567" w14:textId="77D9D44B" w:rsidR="004663E7" w:rsidRDefault="004663E7">
      <w:pPr>
        <w:rPr>
          <w:lang w:val="en-GB"/>
        </w:rPr>
      </w:pPr>
    </w:p>
    <w:p w14:paraId="7AB24651" w14:textId="2440820C" w:rsidR="004663E7" w:rsidRDefault="004663E7">
      <w:pPr>
        <w:rPr>
          <w:lang w:val="en-GB"/>
        </w:rPr>
      </w:pPr>
    </w:p>
    <w:p w14:paraId="59C9BA22" w14:textId="2AF697E6" w:rsidR="004663E7" w:rsidRDefault="004663E7">
      <w:pPr>
        <w:rPr>
          <w:lang w:val="en-GB"/>
        </w:rPr>
      </w:pPr>
    </w:p>
    <w:p w14:paraId="512E1B76" w14:textId="70E04D97" w:rsidR="004663E7" w:rsidRDefault="004663E7">
      <w:pPr>
        <w:rPr>
          <w:lang w:val="en-GB"/>
        </w:rPr>
      </w:pPr>
    </w:p>
    <w:p w14:paraId="680D7DE2" w14:textId="68A333D2" w:rsidR="004663E7" w:rsidRDefault="004663E7">
      <w:pPr>
        <w:rPr>
          <w:lang w:val="en-GB"/>
        </w:rPr>
      </w:pPr>
    </w:p>
    <w:p w14:paraId="5807EEA2" w14:textId="435A938B" w:rsidR="004663E7" w:rsidRDefault="004663E7">
      <w:pPr>
        <w:rPr>
          <w:lang w:val="en-GB"/>
        </w:rPr>
      </w:pPr>
    </w:p>
    <w:p w14:paraId="04DB1B69" w14:textId="64B72B70" w:rsidR="004663E7" w:rsidRDefault="004663E7">
      <w:pPr>
        <w:rPr>
          <w:lang w:val="en-GB"/>
        </w:rPr>
      </w:pPr>
    </w:p>
    <w:p w14:paraId="620A4C8A" w14:textId="402736B4" w:rsidR="004663E7" w:rsidRDefault="004663E7">
      <w:pPr>
        <w:rPr>
          <w:lang w:val="en-GB"/>
        </w:rPr>
      </w:pPr>
    </w:p>
    <w:p w14:paraId="3B6A78CC" w14:textId="7EA9090A" w:rsidR="004663E7" w:rsidRDefault="004663E7">
      <w:pPr>
        <w:rPr>
          <w:lang w:val="en-GB"/>
        </w:rPr>
      </w:pPr>
    </w:p>
    <w:p w14:paraId="35CCCA28" w14:textId="0C742E63" w:rsidR="004663E7" w:rsidRDefault="004663E7">
      <w:pPr>
        <w:rPr>
          <w:lang w:val="en-GB"/>
        </w:rPr>
      </w:pPr>
    </w:p>
    <w:p w14:paraId="602434E0" w14:textId="680D55F5" w:rsidR="004663E7" w:rsidRDefault="004663E7">
      <w:pPr>
        <w:rPr>
          <w:lang w:val="en-GB"/>
        </w:rPr>
      </w:pPr>
    </w:p>
    <w:p w14:paraId="62A77703" w14:textId="4D8D9437" w:rsidR="004663E7" w:rsidRDefault="004663E7">
      <w:pPr>
        <w:rPr>
          <w:lang w:val="en-GB"/>
        </w:rPr>
      </w:pPr>
    </w:p>
    <w:p w14:paraId="2BE743A0" w14:textId="77777777" w:rsidR="009C619D" w:rsidRPr="003B53D7" w:rsidRDefault="009C619D" w:rsidP="009C619D">
      <w:pPr>
        <w:spacing w:after="0" w:line="360" w:lineRule="auto"/>
        <w:ind w:left="-990" w:right="-63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3B53D7">
        <w:rPr>
          <w:rFonts w:asciiTheme="majorBidi" w:hAnsiTheme="majorBidi" w:cstheme="majorBidi"/>
          <w:bCs/>
          <w:noProof/>
          <w:color w:val="000000" w:themeColor="text1"/>
          <w:sz w:val="24"/>
          <w:szCs w:val="24"/>
        </w:rPr>
        <w:drawing>
          <wp:inline distT="0" distB="0" distL="0" distR="0" wp14:anchorId="1DAA9D0A" wp14:editId="5602180B">
            <wp:extent cx="6471714" cy="438912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1630" r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861" cy="440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A1528" w14:textId="5C05FA98" w:rsidR="009C619D" w:rsidRPr="003B53D7" w:rsidRDefault="009C619D" w:rsidP="009C619D">
      <w:pPr>
        <w:spacing w:after="0" w:line="240" w:lineRule="auto"/>
        <w:jc w:val="both"/>
        <w:rPr>
          <w:rFonts w:asciiTheme="majorBidi" w:hAnsiTheme="majorBidi" w:cstheme="majorBidi"/>
          <w:bCs/>
          <w:color w:val="000000" w:themeColor="text1"/>
          <w:lang w:val="en-GB" w:bidi="ar-EG"/>
        </w:rPr>
      </w:pPr>
      <w:r w:rsidRPr="003B53D7">
        <w:rPr>
          <w:rFonts w:asciiTheme="majorBidi" w:hAnsiTheme="majorBidi" w:cstheme="majorBidi"/>
          <w:b/>
          <w:color w:val="000000" w:themeColor="text1"/>
        </w:rPr>
        <w:t xml:space="preserve">Figure </w:t>
      </w:r>
      <w:r>
        <w:rPr>
          <w:rFonts w:asciiTheme="majorBidi" w:hAnsiTheme="majorBidi" w:cstheme="majorBidi"/>
          <w:b/>
          <w:color w:val="000000" w:themeColor="text1"/>
        </w:rPr>
        <w:t>S10</w:t>
      </w:r>
      <w:r w:rsidRPr="003B53D7">
        <w:rPr>
          <w:rFonts w:asciiTheme="majorBidi" w:hAnsiTheme="majorBidi" w:cstheme="majorBidi"/>
          <w:b/>
          <w:color w:val="000000" w:themeColor="text1"/>
        </w:rPr>
        <w:t xml:space="preserve">. </w:t>
      </w:r>
      <w:r w:rsidRPr="003B53D7">
        <w:rPr>
          <w:rFonts w:asciiTheme="majorBidi" w:hAnsiTheme="majorBidi" w:cstheme="majorBidi"/>
          <w:bCs/>
          <w:color w:val="000000" w:themeColor="text1"/>
          <w:lang w:val="en-GB" w:bidi="ar-EG"/>
        </w:rPr>
        <w:t xml:space="preserve">(a) Comparison between control, CS-CEL and CS-PAC in </w:t>
      </w:r>
      <w:proofErr w:type="spellStart"/>
      <w:r w:rsidRPr="003B53D7">
        <w:rPr>
          <w:rFonts w:asciiTheme="majorBidi" w:hAnsiTheme="majorBidi" w:cstheme="majorBidi"/>
          <w:bCs/>
          <w:color w:val="000000" w:themeColor="text1"/>
          <w:lang w:val="en-GB" w:bidi="ar-EG"/>
        </w:rPr>
        <w:t>color</w:t>
      </w:r>
      <w:proofErr w:type="spellEnd"/>
      <w:r w:rsidRPr="003B53D7">
        <w:rPr>
          <w:rFonts w:asciiTheme="majorBidi" w:hAnsiTheme="majorBidi" w:cstheme="majorBidi"/>
          <w:bCs/>
          <w:color w:val="000000" w:themeColor="text1"/>
          <w:lang w:val="en-GB" w:bidi="ar-EG"/>
        </w:rPr>
        <w:t xml:space="preserve"> removal %, (b) pH Changes for untreated, control, CS-CEL and CS-PAC, (c) Turbidity curve for untreated syrup, control, CS-CEL and CS-PAC, (d) Brix and purity performance for untreated syrup, control, CS-CEL and CS-PAC</w:t>
      </w:r>
    </w:p>
    <w:p w14:paraId="4B7BF1EC" w14:textId="6CFCD2CF" w:rsidR="004663E7" w:rsidRDefault="004663E7">
      <w:pPr>
        <w:rPr>
          <w:lang w:val="en-GB"/>
        </w:rPr>
      </w:pPr>
    </w:p>
    <w:p w14:paraId="3A303481" w14:textId="665B0284" w:rsidR="004663E7" w:rsidRDefault="004663E7">
      <w:pPr>
        <w:rPr>
          <w:lang w:val="en-GB"/>
        </w:rPr>
      </w:pPr>
    </w:p>
    <w:p w14:paraId="4C7C70FF" w14:textId="5D07C7D1" w:rsidR="004663E7" w:rsidRDefault="004663E7">
      <w:pPr>
        <w:rPr>
          <w:lang w:val="en-GB"/>
        </w:rPr>
      </w:pPr>
    </w:p>
    <w:p w14:paraId="0E898D52" w14:textId="4DFF47F3" w:rsidR="004663E7" w:rsidRDefault="004663E7">
      <w:pPr>
        <w:rPr>
          <w:lang w:val="en-GB"/>
        </w:rPr>
      </w:pPr>
    </w:p>
    <w:p w14:paraId="557801DA" w14:textId="77EBFA75" w:rsidR="004663E7" w:rsidRDefault="004663E7">
      <w:pPr>
        <w:rPr>
          <w:lang w:val="en-GB"/>
        </w:rPr>
      </w:pPr>
    </w:p>
    <w:p w14:paraId="32F45AC8" w14:textId="634B834B" w:rsidR="004663E7" w:rsidRDefault="004663E7">
      <w:pPr>
        <w:rPr>
          <w:lang w:val="en-GB"/>
        </w:rPr>
      </w:pPr>
    </w:p>
    <w:p w14:paraId="62F8CFE0" w14:textId="7E4BB956" w:rsidR="004663E7" w:rsidRDefault="004663E7">
      <w:pPr>
        <w:rPr>
          <w:lang w:val="en-GB"/>
        </w:rPr>
      </w:pPr>
    </w:p>
    <w:p w14:paraId="3A1206D6" w14:textId="609D1D7A" w:rsidR="004663E7" w:rsidRDefault="004663E7">
      <w:pPr>
        <w:rPr>
          <w:lang w:val="en-GB"/>
        </w:rPr>
      </w:pPr>
    </w:p>
    <w:p w14:paraId="0680B414" w14:textId="1289262E" w:rsidR="004663E7" w:rsidRDefault="004663E7">
      <w:pPr>
        <w:rPr>
          <w:lang w:val="en-GB"/>
        </w:rPr>
      </w:pPr>
    </w:p>
    <w:p w14:paraId="328A6E0E" w14:textId="03ACE389" w:rsidR="004663E7" w:rsidRDefault="004663E7">
      <w:pPr>
        <w:rPr>
          <w:lang w:val="en-GB"/>
        </w:rPr>
      </w:pPr>
    </w:p>
    <w:p w14:paraId="1AA1A715" w14:textId="46939FD4" w:rsidR="004663E7" w:rsidRDefault="004663E7">
      <w:pPr>
        <w:rPr>
          <w:lang w:val="en-GB"/>
        </w:rPr>
      </w:pPr>
    </w:p>
    <w:p w14:paraId="286761A2" w14:textId="2119409F" w:rsidR="004663E7" w:rsidRDefault="004663E7">
      <w:pPr>
        <w:rPr>
          <w:lang w:val="en-GB"/>
        </w:rPr>
      </w:pPr>
    </w:p>
    <w:p w14:paraId="5F7A91F7" w14:textId="77777777" w:rsidR="009C619D" w:rsidRPr="003B53D7" w:rsidRDefault="009C619D" w:rsidP="009C619D">
      <w:pPr>
        <w:spacing w:after="0" w:line="360" w:lineRule="auto"/>
        <w:ind w:left="-900" w:hanging="27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3B53D7">
        <w:rPr>
          <w:rFonts w:asciiTheme="majorBidi" w:hAnsiTheme="majorBidi" w:cstheme="majorBidi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5D85A68" wp14:editId="1497BB9E">
            <wp:extent cx="6710187" cy="38722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8" t="12778" r="23203" b="1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37" cy="38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8745" w14:textId="773F1B72" w:rsidR="009C619D" w:rsidRPr="003B53D7" w:rsidRDefault="009C619D" w:rsidP="009C619D">
      <w:pPr>
        <w:spacing w:after="0" w:line="360" w:lineRule="auto"/>
        <w:jc w:val="both"/>
        <w:rPr>
          <w:rFonts w:asciiTheme="majorBidi" w:hAnsiTheme="majorBidi" w:cstheme="majorBidi"/>
          <w:bCs/>
          <w:color w:val="000000" w:themeColor="text1"/>
        </w:rPr>
      </w:pPr>
      <w:r w:rsidRPr="003B53D7">
        <w:rPr>
          <w:rFonts w:asciiTheme="majorBidi" w:hAnsiTheme="majorBidi" w:cstheme="majorBidi"/>
          <w:b/>
          <w:color w:val="000000" w:themeColor="text1"/>
        </w:rPr>
        <w:t xml:space="preserve">Figure </w:t>
      </w:r>
      <w:r>
        <w:rPr>
          <w:rFonts w:asciiTheme="majorBidi" w:hAnsiTheme="majorBidi" w:cstheme="majorBidi"/>
          <w:b/>
          <w:color w:val="000000" w:themeColor="text1"/>
        </w:rPr>
        <w:t>S11</w:t>
      </w:r>
      <w:r w:rsidRPr="003B53D7">
        <w:rPr>
          <w:rFonts w:asciiTheme="majorBidi" w:hAnsiTheme="majorBidi" w:cstheme="majorBidi"/>
          <w:b/>
          <w:color w:val="000000" w:themeColor="text1"/>
        </w:rPr>
        <w:t>.</w:t>
      </w:r>
      <w:r w:rsidRPr="003B53D7">
        <w:rPr>
          <w:rFonts w:asciiTheme="majorBidi" w:hAnsiTheme="majorBidi" w:cstheme="majorBidi"/>
          <w:bCs/>
          <w:color w:val="000000" w:themeColor="text1"/>
        </w:rPr>
        <w:t xml:space="preserve"> Possible adsorption mechanism for coloring matters and impurities  </w:t>
      </w:r>
    </w:p>
    <w:p w14:paraId="60D0D326" w14:textId="46414C45" w:rsidR="004663E7" w:rsidRPr="009C619D" w:rsidRDefault="004663E7"/>
    <w:p w14:paraId="5217C962" w14:textId="75959807" w:rsidR="004663E7" w:rsidRDefault="004663E7">
      <w:pPr>
        <w:rPr>
          <w:lang w:val="en-GB"/>
        </w:rPr>
      </w:pPr>
    </w:p>
    <w:p w14:paraId="06F6462C" w14:textId="30EEC2C1" w:rsidR="004663E7" w:rsidRDefault="004663E7">
      <w:pPr>
        <w:rPr>
          <w:lang w:val="en-GB"/>
        </w:rPr>
      </w:pPr>
    </w:p>
    <w:p w14:paraId="52B22580" w14:textId="175592F8" w:rsidR="004663E7" w:rsidRDefault="004663E7">
      <w:pPr>
        <w:rPr>
          <w:lang w:val="en-GB"/>
        </w:rPr>
      </w:pPr>
    </w:p>
    <w:p w14:paraId="48F3E40C" w14:textId="4F8083CA" w:rsidR="004663E7" w:rsidRDefault="004663E7">
      <w:pPr>
        <w:rPr>
          <w:lang w:val="en-GB"/>
        </w:rPr>
      </w:pPr>
    </w:p>
    <w:p w14:paraId="104CB7A6" w14:textId="6A2E17EB" w:rsidR="004663E7" w:rsidRDefault="004663E7">
      <w:pPr>
        <w:rPr>
          <w:lang w:val="en-GB"/>
        </w:rPr>
      </w:pPr>
    </w:p>
    <w:p w14:paraId="0558908E" w14:textId="31AE4691" w:rsidR="004663E7" w:rsidRDefault="004663E7">
      <w:pPr>
        <w:rPr>
          <w:lang w:val="en-GB"/>
        </w:rPr>
      </w:pPr>
    </w:p>
    <w:p w14:paraId="05D5FE3F" w14:textId="7D877AFE" w:rsidR="004663E7" w:rsidRDefault="004663E7">
      <w:pPr>
        <w:rPr>
          <w:lang w:val="en-GB"/>
        </w:rPr>
      </w:pPr>
    </w:p>
    <w:p w14:paraId="518666BF" w14:textId="2C208C9F" w:rsidR="004663E7" w:rsidRDefault="004663E7">
      <w:pPr>
        <w:rPr>
          <w:lang w:val="en-GB"/>
        </w:rPr>
      </w:pPr>
    </w:p>
    <w:p w14:paraId="77BF846D" w14:textId="0948538B" w:rsidR="004663E7" w:rsidRDefault="004663E7">
      <w:pPr>
        <w:rPr>
          <w:lang w:val="en-GB"/>
        </w:rPr>
      </w:pPr>
    </w:p>
    <w:p w14:paraId="36B9BE68" w14:textId="0ECA7D7E" w:rsidR="004663E7" w:rsidRDefault="004663E7">
      <w:pPr>
        <w:rPr>
          <w:lang w:val="en-GB"/>
        </w:rPr>
      </w:pPr>
    </w:p>
    <w:p w14:paraId="093CF8DC" w14:textId="0323B83D" w:rsidR="004663E7" w:rsidRDefault="004663E7">
      <w:pPr>
        <w:rPr>
          <w:lang w:val="en-GB"/>
        </w:rPr>
      </w:pPr>
    </w:p>
    <w:p w14:paraId="0C5FA500" w14:textId="4C49A441" w:rsidR="004663E7" w:rsidRDefault="004663E7">
      <w:pPr>
        <w:rPr>
          <w:lang w:val="en-GB"/>
        </w:rPr>
      </w:pPr>
    </w:p>
    <w:p w14:paraId="402F2560" w14:textId="6BB9A146" w:rsidR="004663E7" w:rsidRDefault="004663E7">
      <w:pPr>
        <w:rPr>
          <w:lang w:val="en-GB"/>
        </w:rPr>
      </w:pPr>
    </w:p>
    <w:p w14:paraId="4B6CEC9F" w14:textId="2CBE62B5" w:rsidR="004663E7" w:rsidRDefault="004663E7">
      <w:pPr>
        <w:rPr>
          <w:lang w:val="en-GB"/>
        </w:rPr>
      </w:pPr>
    </w:p>
    <w:p w14:paraId="1EDD9684" w14:textId="35E41AD9" w:rsidR="004663E7" w:rsidRDefault="004663E7">
      <w:pPr>
        <w:rPr>
          <w:lang w:val="en-GB"/>
        </w:rPr>
      </w:pPr>
    </w:p>
    <w:p w14:paraId="51A418E2" w14:textId="4E2964E3" w:rsidR="00CC0FEE" w:rsidRPr="003B53D7" w:rsidRDefault="00CC0FEE" w:rsidP="00CC0FEE">
      <w:pPr>
        <w:spacing w:after="0" w:line="36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3B53D7">
        <w:rPr>
          <w:rFonts w:asciiTheme="majorBidi" w:hAnsiTheme="majorBidi" w:cstheme="majorBidi"/>
          <w:b/>
          <w:color w:val="000000" w:themeColor="text1"/>
          <w:sz w:val="24"/>
          <w:szCs w:val="24"/>
        </w:rPr>
        <w:lastRenderedPageBreak/>
        <w:t xml:space="preserve">Table </w:t>
      </w:r>
      <w:r w:rsidR="007F7FD0">
        <w:rPr>
          <w:rFonts w:asciiTheme="majorBidi" w:hAnsiTheme="majorBidi" w:cstheme="majorBidi"/>
          <w:b/>
          <w:color w:val="000000" w:themeColor="text1"/>
          <w:sz w:val="24"/>
          <w:szCs w:val="24"/>
        </w:rPr>
        <w:t>S</w:t>
      </w:r>
      <w:r w:rsidRPr="003B53D7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1 </w:t>
      </w:r>
      <w:r w:rsidRPr="003B53D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Comparison between traditional clarification, CS-CEL and CS-PAC of sugar syrup</w:t>
      </w:r>
    </w:p>
    <w:tbl>
      <w:tblPr>
        <w:tblStyle w:val="PlainTable2"/>
        <w:tblW w:w="8225" w:type="dxa"/>
        <w:tblInd w:w="0" w:type="dxa"/>
        <w:tblLook w:val="04A0" w:firstRow="1" w:lastRow="0" w:firstColumn="1" w:lastColumn="0" w:noHBand="0" w:noVBand="1"/>
      </w:tblPr>
      <w:tblGrid>
        <w:gridCol w:w="3597"/>
        <w:gridCol w:w="1302"/>
        <w:gridCol w:w="1053"/>
        <w:gridCol w:w="1137"/>
        <w:gridCol w:w="1136"/>
      </w:tblGrid>
      <w:tr w:rsidR="00CC0FEE" w:rsidRPr="003B53D7" w14:paraId="6909E97E" w14:textId="77777777" w:rsidTr="00620F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5B8945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5ADD683" w14:textId="77777777" w:rsidR="00CC0FEE" w:rsidRPr="003B53D7" w:rsidRDefault="00CC0FEE" w:rsidP="00620FA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Untreated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90B2D24" w14:textId="77777777" w:rsidR="00CC0FEE" w:rsidRPr="003B53D7" w:rsidRDefault="00CC0FEE" w:rsidP="00620FA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Control 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CCF97D7" w14:textId="77777777" w:rsidR="00CC0FEE" w:rsidRPr="003B53D7" w:rsidRDefault="00CC0FEE" w:rsidP="00620FA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CS-CEL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301042C" w14:textId="77777777" w:rsidR="00CC0FEE" w:rsidRPr="003B53D7" w:rsidRDefault="00CC0FEE" w:rsidP="00620FA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CS-PAC</w:t>
            </w:r>
          </w:p>
        </w:tc>
      </w:tr>
      <w:tr w:rsidR="00CC0FEE" w:rsidRPr="003B53D7" w14:paraId="121DB16C" w14:textId="77777777" w:rsidTr="0062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hideMark/>
          </w:tcPr>
          <w:p w14:paraId="3C4F7AFD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Brix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502E0B2F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62.28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116FEAA9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61.50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D8A0E0B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59.76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4497BC4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60.18</w:t>
            </w:r>
          </w:p>
        </w:tc>
      </w:tr>
      <w:tr w:rsidR="00CC0FEE" w:rsidRPr="003B53D7" w14:paraId="7F30BA7A" w14:textId="77777777" w:rsidTr="00620F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3DF3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Purity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515237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CBF7FF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F5E0C2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BC3456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98.9</w:t>
            </w:r>
          </w:p>
        </w:tc>
      </w:tr>
      <w:tr w:rsidR="00CC0FEE" w:rsidRPr="003B53D7" w14:paraId="1A44A4D8" w14:textId="77777777" w:rsidTr="0062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hideMark/>
          </w:tcPr>
          <w:p w14:paraId="0B6EE89D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Color% Brix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38DE801D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3324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AE5B166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2439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68D3803A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1824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14EB19AC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1811</w:t>
            </w:r>
          </w:p>
        </w:tc>
      </w:tr>
      <w:tr w:rsidR="00CC0FEE" w:rsidRPr="003B53D7" w14:paraId="22260B5F" w14:textId="77777777" w:rsidTr="00620F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749F46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0F3218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01B19E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7A748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9476E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6.7</w:t>
            </w:r>
          </w:p>
        </w:tc>
      </w:tr>
      <w:tr w:rsidR="00CC0FEE" w:rsidRPr="003B53D7" w14:paraId="61852017" w14:textId="77777777" w:rsidTr="0062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hideMark/>
          </w:tcPr>
          <w:p w14:paraId="288F0F22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Color removal %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13445A1B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0416D9D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2916F588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45.1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70D61F8C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45.5</w:t>
            </w:r>
          </w:p>
        </w:tc>
      </w:tr>
      <w:tr w:rsidR="00CC0FEE" w:rsidRPr="003B53D7" w14:paraId="6A8D1CEE" w14:textId="77777777" w:rsidTr="00620F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2CF14A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Color removal % (with control)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31830B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D0AB3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10365D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2769D" w14:textId="77777777" w:rsidR="00CC0FEE" w:rsidRPr="003B53D7" w:rsidRDefault="00CC0FEE" w:rsidP="00620F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25.74</w:t>
            </w:r>
          </w:p>
        </w:tc>
      </w:tr>
      <w:tr w:rsidR="00CC0FEE" w:rsidRPr="003B53D7" w14:paraId="23A2900C" w14:textId="77777777" w:rsidTr="0062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hideMark/>
          </w:tcPr>
          <w:p w14:paraId="429BC3A2" w14:textId="77777777" w:rsidR="00CC0FEE" w:rsidRPr="003B53D7" w:rsidRDefault="00CC0FEE" w:rsidP="00620FA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Turbidity (IU)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6CACEA47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0A48A1F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353A97F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3B9A25A2" w14:textId="77777777" w:rsidR="00CC0FEE" w:rsidRPr="003B53D7" w:rsidRDefault="00CC0FEE" w:rsidP="00620FA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B53D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0AE6C8F5" w14:textId="52B8157A" w:rsidR="004663E7" w:rsidRDefault="004663E7">
      <w:pPr>
        <w:rPr>
          <w:lang w:val="en-GB"/>
        </w:rPr>
      </w:pPr>
    </w:p>
    <w:p w14:paraId="7B1CC52E" w14:textId="19C56A14" w:rsidR="004663E7" w:rsidRDefault="004663E7">
      <w:pPr>
        <w:rPr>
          <w:lang w:val="en-GB"/>
        </w:rPr>
      </w:pPr>
    </w:p>
    <w:p w14:paraId="45833830" w14:textId="560F68BF" w:rsidR="004663E7" w:rsidRDefault="004663E7">
      <w:pPr>
        <w:rPr>
          <w:lang w:val="en-GB"/>
        </w:rPr>
      </w:pPr>
    </w:p>
    <w:p w14:paraId="28324307" w14:textId="2B421CA4" w:rsidR="004663E7" w:rsidRDefault="004663E7">
      <w:pPr>
        <w:rPr>
          <w:lang w:val="en-GB"/>
        </w:rPr>
      </w:pPr>
    </w:p>
    <w:p w14:paraId="225182CA" w14:textId="2C13569A" w:rsidR="004663E7" w:rsidRDefault="004663E7">
      <w:pPr>
        <w:rPr>
          <w:lang w:val="en-GB"/>
        </w:rPr>
      </w:pPr>
    </w:p>
    <w:p w14:paraId="7CEE15E7" w14:textId="54CB3574" w:rsidR="004663E7" w:rsidRDefault="004663E7">
      <w:pPr>
        <w:rPr>
          <w:lang w:val="en-GB"/>
        </w:rPr>
      </w:pPr>
    </w:p>
    <w:p w14:paraId="791378FF" w14:textId="77777777" w:rsidR="004663E7" w:rsidRPr="004663E7" w:rsidRDefault="004663E7">
      <w:pPr>
        <w:rPr>
          <w:lang w:val="en-GB"/>
        </w:rPr>
      </w:pPr>
    </w:p>
    <w:sectPr w:rsidR="004663E7" w:rsidRPr="004663E7" w:rsidSect="0061137A">
      <w:pgSz w:w="11906" w:h="16838"/>
      <w:pgMar w:top="1440" w:right="1800" w:bottom="1440" w:left="1800" w:header="706" w:footer="706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9143" w14:textId="77777777" w:rsidR="00B6014A" w:rsidRDefault="00B6014A" w:rsidP="00BC55B3">
      <w:pPr>
        <w:spacing w:after="0" w:line="240" w:lineRule="auto"/>
      </w:pPr>
      <w:r>
        <w:separator/>
      </w:r>
    </w:p>
  </w:endnote>
  <w:endnote w:type="continuationSeparator" w:id="0">
    <w:p w14:paraId="76C99B40" w14:textId="77777777" w:rsidR="00B6014A" w:rsidRDefault="00B6014A" w:rsidP="00BC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81AD" w14:textId="77777777" w:rsidR="00B6014A" w:rsidRDefault="00B6014A" w:rsidP="00BC55B3">
      <w:pPr>
        <w:spacing w:after="0" w:line="240" w:lineRule="auto"/>
      </w:pPr>
      <w:r>
        <w:separator/>
      </w:r>
    </w:p>
  </w:footnote>
  <w:footnote w:type="continuationSeparator" w:id="0">
    <w:p w14:paraId="0A33B866" w14:textId="77777777" w:rsidR="00B6014A" w:rsidRDefault="00B6014A" w:rsidP="00BC55B3">
      <w:pPr>
        <w:spacing w:after="0" w:line="240" w:lineRule="auto"/>
      </w:pPr>
      <w:r>
        <w:continuationSeparator/>
      </w:r>
    </w:p>
  </w:footnote>
  <w:footnote w:id="1">
    <w:p w14:paraId="070DD29C" w14:textId="77777777" w:rsidR="00A52343" w:rsidRDefault="00A52343" w:rsidP="00A52343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52"/>
    <w:rsid w:val="00123F6E"/>
    <w:rsid w:val="001522E9"/>
    <w:rsid w:val="001B52DE"/>
    <w:rsid w:val="003314A2"/>
    <w:rsid w:val="003D2EF1"/>
    <w:rsid w:val="00423875"/>
    <w:rsid w:val="004663E7"/>
    <w:rsid w:val="004D0352"/>
    <w:rsid w:val="0052299C"/>
    <w:rsid w:val="0061137A"/>
    <w:rsid w:val="007F7FD0"/>
    <w:rsid w:val="009B40A6"/>
    <w:rsid w:val="009C619D"/>
    <w:rsid w:val="009F17AB"/>
    <w:rsid w:val="00A52343"/>
    <w:rsid w:val="00AB48DC"/>
    <w:rsid w:val="00B6014A"/>
    <w:rsid w:val="00BC55B3"/>
    <w:rsid w:val="00C178E9"/>
    <w:rsid w:val="00CC0FEE"/>
    <w:rsid w:val="00D611E2"/>
    <w:rsid w:val="00D72940"/>
    <w:rsid w:val="00E46FC1"/>
    <w:rsid w:val="00FE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C1F07"/>
  <w15:chartTrackingRefBased/>
  <w15:docId w15:val="{A2740146-ACA4-4D3A-8669-71ABD5AB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5B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5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5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5B3"/>
    <w:rPr>
      <w:vertAlign w:val="superscript"/>
    </w:rPr>
  </w:style>
  <w:style w:type="table" w:styleId="PlainTable2">
    <w:name w:val="Plain Table 2"/>
    <w:basedOn w:val="TableNormal"/>
    <w:uiPriority w:val="42"/>
    <w:rsid w:val="00CC0F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mailto:gaber@aun.edu.eg" TargetMode="Externa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Said A. Ibrahim</dc:creator>
  <cp:keywords/>
  <dc:description/>
  <cp:lastModifiedBy>Ahmed Said A. Ibrahim</cp:lastModifiedBy>
  <cp:revision>10</cp:revision>
  <dcterms:created xsi:type="dcterms:W3CDTF">2022-07-18T06:45:00Z</dcterms:created>
  <dcterms:modified xsi:type="dcterms:W3CDTF">2022-08-04T08:06:00Z</dcterms:modified>
</cp:coreProperties>
</file>