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51CE61" w14:textId="7C5EE35D" w:rsidR="009C578B" w:rsidRPr="00175CE9" w:rsidRDefault="00087B44" w:rsidP="00087B44">
      <w:pPr>
        <w:jc w:val="center"/>
        <w:rPr>
          <w:rFonts w:ascii="Times New Roman" w:hAnsi="Times New Roman" w:cs="Times New Roman"/>
          <w:b/>
          <w:sz w:val="28"/>
          <w:szCs w:val="28"/>
        </w:rPr>
      </w:pPr>
      <w:r w:rsidRPr="00175CE9">
        <w:rPr>
          <w:rFonts w:ascii="Times New Roman" w:hAnsi="Times New Roman" w:cs="Times New Roman"/>
          <w:b/>
          <w:sz w:val="28"/>
          <w:szCs w:val="28"/>
        </w:rPr>
        <w:t>Supplemental materials</w:t>
      </w:r>
    </w:p>
    <w:p w14:paraId="0F95CAA8" w14:textId="31A2AC15" w:rsidR="00923163" w:rsidRDefault="00923163" w:rsidP="002263FB">
      <w:pPr>
        <w:spacing w:afterLines="50" w:after="156"/>
        <w:rPr>
          <w:rFonts w:ascii="Times New Roman" w:hAnsi="Times New Roman" w:cs="Times New Roman"/>
          <w:b/>
          <w:sz w:val="24"/>
          <w:szCs w:val="24"/>
        </w:rPr>
      </w:pPr>
      <w:r>
        <w:rPr>
          <w:rFonts w:ascii="Times New Roman" w:hAnsi="Times New Roman" w:cs="Times New Roman" w:hint="eastAsia"/>
          <w:b/>
          <w:sz w:val="24"/>
          <w:szCs w:val="24"/>
        </w:rPr>
        <w:t>S</w:t>
      </w:r>
      <w:r>
        <w:rPr>
          <w:rFonts w:ascii="Times New Roman" w:hAnsi="Times New Roman" w:cs="Times New Roman"/>
          <w:b/>
          <w:sz w:val="24"/>
          <w:szCs w:val="24"/>
        </w:rPr>
        <w:t>upplemental Table 1</w:t>
      </w:r>
      <w:r w:rsidR="00AD7A88">
        <w:rPr>
          <w:rFonts w:ascii="Times New Roman" w:hAnsi="Times New Roman" w:cs="Times New Roman"/>
          <w:b/>
          <w:sz w:val="24"/>
          <w:szCs w:val="24"/>
        </w:rPr>
        <w:t>.</w:t>
      </w:r>
      <w:r>
        <w:rPr>
          <w:rFonts w:ascii="Times New Roman" w:hAnsi="Times New Roman" w:cs="Times New Roman"/>
          <w:b/>
          <w:sz w:val="24"/>
          <w:szCs w:val="24"/>
        </w:rPr>
        <w:t xml:space="preserve"> </w:t>
      </w:r>
      <w:r w:rsidRPr="00923163">
        <w:rPr>
          <w:rFonts w:ascii="Times New Roman" w:hAnsi="Times New Roman" w:cs="Times New Roman"/>
          <w:sz w:val="24"/>
          <w:szCs w:val="24"/>
        </w:rPr>
        <w:t xml:space="preserve">The assay characteristics of </w:t>
      </w:r>
      <w:proofErr w:type="spellStart"/>
      <w:r>
        <w:rPr>
          <w:rFonts w:ascii="Times New Roman" w:hAnsi="Times New Roman" w:cs="Times New Roman"/>
          <w:sz w:val="24"/>
          <w:szCs w:val="24"/>
        </w:rPr>
        <w:t>hs-cTnT</w:t>
      </w:r>
      <w:proofErr w:type="spellEnd"/>
      <w:r>
        <w:rPr>
          <w:rFonts w:ascii="Times New Roman" w:hAnsi="Times New Roman" w:cs="Times New Roman"/>
          <w:sz w:val="24"/>
          <w:szCs w:val="24"/>
        </w:rPr>
        <w:t>, NT-</w:t>
      </w:r>
      <w:proofErr w:type="spellStart"/>
      <w:r>
        <w:rPr>
          <w:rFonts w:ascii="Times New Roman" w:hAnsi="Times New Roman" w:cs="Times New Roman"/>
          <w:sz w:val="24"/>
          <w:szCs w:val="24"/>
        </w:rPr>
        <w:t>proBNP</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cystain</w:t>
      </w:r>
      <w:proofErr w:type="spellEnd"/>
      <w:r>
        <w:rPr>
          <w:rFonts w:ascii="Times New Roman" w:hAnsi="Times New Roman" w:cs="Times New Roman"/>
          <w:sz w:val="24"/>
          <w:szCs w:val="24"/>
        </w:rPr>
        <w:t xml:space="preserve"> C.</w:t>
      </w:r>
    </w:p>
    <w:p w14:paraId="65221BE3" w14:textId="17BA5412" w:rsidR="002263FB" w:rsidRDefault="002263FB" w:rsidP="002263FB">
      <w:pPr>
        <w:spacing w:afterLines="50" w:after="156"/>
        <w:rPr>
          <w:rFonts w:ascii="Times New Roman" w:hAnsi="Times New Roman" w:cs="Times New Roman"/>
          <w:bCs/>
          <w:sz w:val="24"/>
          <w:szCs w:val="24"/>
        </w:rPr>
      </w:pPr>
      <w:r w:rsidRPr="003367B9">
        <w:rPr>
          <w:rFonts w:ascii="Times New Roman" w:hAnsi="Times New Roman" w:cs="Times New Roman" w:hint="eastAsia"/>
          <w:b/>
          <w:sz w:val="24"/>
          <w:szCs w:val="24"/>
        </w:rPr>
        <w:t>S</w:t>
      </w:r>
      <w:r w:rsidRPr="003367B9">
        <w:rPr>
          <w:rFonts w:ascii="Times New Roman" w:hAnsi="Times New Roman" w:cs="Times New Roman"/>
          <w:b/>
          <w:sz w:val="24"/>
          <w:szCs w:val="24"/>
        </w:rPr>
        <w:t xml:space="preserve">upplemental Table </w:t>
      </w:r>
      <w:r w:rsidR="00923163">
        <w:rPr>
          <w:rFonts w:ascii="Times New Roman" w:hAnsi="Times New Roman" w:cs="Times New Roman"/>
          <w:b/>
          <w:sz w:val="24"/>
          <w:szCs w:val="24"/>
        </w:rPr>
        <w:t>2</w:t>
      </w:r>
      <w:r>
        <w:rPr>
          <w:rFonts w:ascii="Times New Roman" w:hAnsi="Times New Roman" w:cs="Times New Roman"/>
          <w:b/>
          <w:sz w:val="24"/>
          <w:szCs w:val="24"/>
        </w:rPr>
        <w:t>.</w:t>
      </w:r>
      <w:r w:rsidRPr="003367B9">
        <w:rPr>
          <w:rFonts w:ascii="Times New Roman" w:hAnsi="Times New Roman" w:cs="Times New Roman"/>
          <w:b/>
          <w:sz w:val="24"/>
          <w:szCs w:val="24"/>
        </w:rPr>
        <w:t xml:space="preserve"> </w:t>
      </w:r>
      <w:r w:rsidRPr="00197EA7">
        <w:rPr>
          <w:rFonts w:ascii="Times New Roman" w:hAnsi="Times New Roman" w:cs="Times New Roman"/>
          <w:bCs/>
          <w:sz w:val="24"/>
          <w:szCs w:val="24"/>
        </w:rPr>
        <w:t>The definitions of end points</w:t>
      </w:r>
      <w:r w:rsidR="00923163">
        <w:rPr>
          <w:rFonts w:ascii="Times New Roman" w:hAnsi="Times New Roman" w:cs="Times New Roman"/>
          <w:bCs/>
          <w:sz w:val="24"/>
          <w:szCs w:val="24"/>
        </w:rPr>
        <w:t>.</w:t>
      </w:r>
    </w:p>
    <w:p w14:paraId="17C2D9FD" w14:textId="3EAD7F16" w:rsidR="0077257F" w:rsidRDefault="0077257F" w:rsidP="0077257F">
      <w:pPr>
        <w:spacing w:afterLines="50" w:after="156"/>
        <w:rPr>
          <w:rFonts w:ascii="Times New Roman" w:hAnsi="Times New Roman" w:cs="Times New Roman"/>
          <w:b/>
          <w:bCs/>
          <w:sz w:val="24"/>
          <w:szCs w:val="24"/>
        </w:rPr>
      </w:pPr>
      <w:r w:rsidRPr="003367B9">
        <w:rPr>
          <w:rFonts w:ascii="Times New Roman" w:hAnsi="Times New Roman" w:cs="Times New Roman"/>
          <w:b/>
          <w:color w:val="000000" w:themeColor="text1"/>
          <w:sz w:val="24"/>
          <w:szCs w:val="24"/>
        </w:rPr>
        <w:t xml:space="preserve">Supplemental </w:t>
      </w:r>
      <w:r>
        <w:rPr>
          <w:rFonts w:ascii="Times New Roman" w:hAnsi="Times New Roman" w:cs="Times New Roman"/>
          <w:b/>
          <w:color w:val="000000" w:themeColor="text1"/>
          <w:sz w:val="24"/>
          <w:szCs w:val="24"/>
        </w:rPr>
        <w:t>T</w:t>
      </w:r>
      <w:r w:rsidRPr="003367B9">
        <w:rPr>
          <w:rFonts w:ascii="Times New Roman" w:hAnsi="Times New Roman" w:cs="Times New Roman"/>
          <w:b/>
          <w:color w:val="000000" w:themeColor="text1"/>
          <w:sz w:val="24"/>
          <w:szCs w:val="24"/>
        </w:rPr>
        <w:t xml:space="preserve">able </w:t>
      </w:r>
      <w:r>
        <w:rPr>
          <w:rFonts w:ascii="Times New Roman" w:hAnsi="Times New Roman" w:cs="Times New Roman"/>
          <w:b/>
          <w:color w:val="000000" w:themeColor="text1"/>
          <w:sz w:val="24"/>
          <w:szCs w:val="24"/>
        </w:rPr>
        <w:t>3</w:t>
      </w:r>
      <w:r w:rsidRPr="003367B9">
        <w:rPr>
          <w:rFonts w:ascii="Times New Roman" w:hAnsi="Times New Roman" w:cs="Times New Roman"/>
          <w:b/>
          <w:color w:val="000000" w:themeColor="text1"/>
          <w:sz w:val="24"/>
          <w:szCs w:val="24"/>
        </w:rPr>
        <w:t xml:space="preserve">. </w:t>
      </w:r>
      <w:r w:rsidRPr="0077257F">
        <w:rPr>
          <w:rFonts w:ascii="Times New Roman" w:hAnsi="Times New Roman" w:cs="Times New Roman"/>
          <w:bCs/>
          <w:sz w:val="24"/>
          <w:szCs w:val="24"/>
        </w:rPr>
        <w:t>Associations of Dkk1 with baseline characteristics</w:t>
      </w:r>
      <w:r w:rsidR="00175CE9">
        <w:rPr>
          <w:rFonts w:ascii="Times New Roman" w:hAnsi="Times New Roman" w:cs="Times New Roman"/>
          <w:bCs/>
          <w:sz w:val="24"/>
          <w:szCs w:val="24"/>
        </w:rPr>
        <w:t>.</w:t>
      </w:r>
    </w:p>
    <w:p w14:paraId="48D138DC" w14:textId="48B081C3" w:rsidR="0077257F" w:rsidRPr="0077257F" w:rsidRDefault="0077257F" w:rsidP="0077257F">
      <w:pPr>
        <w:spacing w:beforeLines="50" w:before="156"/>
        <w:jc w:val="left"/>
        <w:rPr>
          <w:rFonts w:ascii="Times New Roman" w:eastAsia="等线" w:hAnsi="Times New Roman" w:cs="Times New Roman"/>
          <w:color w:val="000000"/>
          <w:kern w:val="0"/>
          <w:sz w:val="24"/>
          <w:szCs w:val="24"/>
        </w:rPr>
      </w:pPr>
      <w:r w:rsidRPr="0094550E">
        <w:rPr>
          <w:rFonts w:ascii="Times New Roman" w:eastAsia="等线" w:hAnsi="Times New Roman" w:cs="Times New Roman" w:hint="eastAsia"/>
          <w:b/>
          <w:color w:val="000000"/>
          <w:kern w:val="0"/>
          <w:sz w:val="24"/>
          <w:szCs w:val="24"/>
        </w:rPr>
        <w:t>S</w:t>
      </w:r>
      <w:r w:rsidRPr="0094550E">
        <w:rPr>
          <w:rFonts w:ascii="Times New Roman" w:eastAsia="等线" w:hAnsi="Times New Roman" w:cs="Times New Roman"/>
          <w:b/>
          <w:color w:val="000000"/>
          <w:kern w:val="0"/>
          <w:sz w:val="24"/>
          <w:szCs w:val="24"/>
        </w:rPr>
        <w:t>upplemental Table 4</w:t>
      </w:r>
      <w:r w:rsidR="00AD7A88">
        <w:rPr>
          <w:rFonts w:ascii="Times New Roman" w:eastAsia="等线" w:hAnsi="Times New Roman" w:cs="Times New Roman"/>
          <w:b/>
          <w:color w:val="000000"/>
          <w:kern w:val="0"/>
          <w:sz w:val="24"/>
          <w:szCs w:val="24"/>
        </w:rPr>
        <w:t>.</w:t>
      </w:r>
      <w:r w:rsidRPr="0077257F">
        <w:rPr>
          <w:rFonts w:ascii="Times New Roman" w:eastAsia="等线" w:hAnsi="Times New Roman" w:cs="Times New Roman"/>
          <w:color w:val="000000"/>
          <w:kern w:val="0"/>
          <w:sz w:val="24"/>
          <w:szCs w:val="24"/>
        </w:rPr>
        <w:t xml:space="preserve"> Incidence rates of cardiovascular and bleeding outcomes</w:t>
      </w:r>
      <w:r w:rsidR="00175CE9">
        <w:rPr>
          <w:rFonts w:ascii="Times New Roman" w:eastAsia="等线" w:hAnsi="Times New Roman" w:cs="Times New Roman"/>
          <w:color w:val="000000"/>
          <w:kern w:val="0"/>
          <w:sz w:val="24"/>
          <w:szCs w:val="24"/>
        </w:rPr>
        <w:t>.</w:t>
      </w:r>
    </w:p>
    <w:p w14:paraId="469E7A93" w14:textId="77777777" w:rsidR="0077257F" w:rsidRPr="0077257F" w:rsidRDefault="0077257F" w:rsidP="0077257F">
      <w:pPr>
        <w:spacing w:afterLines="50" w:after="156"/>
        <w:rPr>
          <w:rFonts w:ascii="Times New Roman" w:hAnsi="Times New Roman" w:cs="Times New Roman"/>
          <w:bCs/>
          <w:color w:val="000000" w:themeColor="text1"/>
          <w:sz w:val="24"/>
          <w:szCs w:val="24"/>
        </w:rPr>
      </w:pPr>
    </w:p>
    <w:p w14:paraId="6237F51A" w14:textId="77777777" w:rsidR="0077257F" w:rsidRPr="0077257F" w:rsidRDefault="0077257F" w:rsidP="002263FB">
      <w:pPr>
        <w:spacing w:afterLines="50" w:after="156"/>
        <w:rPr>
          <w:rFonts w:ascii="Times New Roman" w:hAnsi="Times New Roman" w:cs="Times New Roman"/>
          <w:bCs/>
          <w:sz w:val="24"/>
          <w:szCs w:val="24"/>
        </w:rPr>
      </w:pPr>
    </w:p>
    <w:p w14:paraId="79ACC625" w14:textId="17EE85AB" w:rsidR="002263FB" w:rsidRDefault="002263FB" w:rsidP="002263FB">
      <w:pPr>
        <w:spacing w:afterLines="50" w:after="156"/>
        <w:rPr>
          <w:rFonts w:ascii="Times New Roman" w:hAnsi="Times New Roman" w:cs="Times New Roman"/>
          <w:b/>
          <w:sz w:val="24"/>
          <w:szCs w:val="24"/>
        </w:rPr>
      </w:pPr>
    </w:p>
    <w:p w14:paraId="348AA2A6" w14:textId="458E969E" w:rsidR="002263FB" w:rsidRDefault="002263FB" w:rsidP="002263FB">
      <w:pPr>
        <w:spacing w:afterLines="50" w:after="156"/>
        <w:rPr>
          <w:rFonts w:ascii="Times New Roman" w:hAnsi="Times New Roman" w:cs="Times New Roman"/>
          <w:b/>
          <w:sz w:val="24"/>
          <w:szCs w:val="24"/>
        </w:rPr>
      </w:pPr>
    </w:p>
    <w:p w14:paraId="0A34FCD9" w14:textId="2DD4D551" w:rsidR="002263FB" w:rsidRDefault="002263FB" w:rsidP="002263FB">
      <w:pPr>
        <w:spacing w:afterLines="50" w:after="156"/>
        <w:rPr>
          <w:rFonts w:ascii="Times New Roman" w:hAnsi="Times New Roman" w:cs="Times New Roman"/>
          <w:b/>
          <w:sz w:val="24"/>
          <w:szCs w:val="24"/>
        </w:rPr>
      </w:pPr>
    </w:p>
    <w:p w14:paraId="59085F03" w14:textId="3131E715" w:rsidR="002263FB" w:rsidRDefault="002263FB" w:rsidP="002263FB">
      <w:pPr>
        <w:spacing w:afterLines="50" w:after="156"/>
        <w:rPr>
          <w:rFonts w:ascii="Times New Roman" w:hAnsi="Times New Roman" w:cs="Times New Roman"/>
          <w:b/>
          <w:sz w:val="24"/>
          <w:szCs w:val="24"/>
        </w:rPr>
      </w:pPr>
    </w:p>
    <w:p w14:paraId="627AE72B" w14:textId="200354F5" w:rsidR="002263FB" w:rsidRDefault="002263FB" w:rsidP="002263FB">
      <w:pPr>
        <w:spacing w:afterLines="50" w:after="156"/>
        <w:rPr>
          <w:rFonts w:ascii="Times New Roman" w:hAnsi="Times New Roman" w:cs="Times New Roman"/>
          <w:b/>
          <w:sz w:val="24"/>
          <w:szCs w:val="24"/>
        </w:rPr>
      </w:pPr>
    </w:p>
    <w:p w14:paraId="3ADF09E7" w14:textId="198BC706" w:rsidR="002263FB" w:rsidRDefault="002263FB" w:rsidP="002263FB">
      <w:pPr>
        <w:spacing w:afterLines="50" w:after="156"/>
        <w:rPr>
          <w:rFonts w:ascii="Times New Roman" w:hAnsi="Times New Roman" w:cs="Times New Roman"/>
          <w:b/>
          <w:sz w:val="24"/>
          <w:szCs w:val="24"/>
        </w:rPr>
      </w:pPr>
    </w:p>
    <w:p w14:paraId="225EFE6F" w14:textId="3153A637" w:rsidR="002263FB" w:rsidRDefault="002263FB" w:rsidP="002263FB">
      <w:pPr>
        <w:spacing w:afterLines="50" w:after="156"/>
        <w:rPr>
          <w:rFonts w:ascii="Times New Roman" w:hAnsi="Times New Roman" w:cs="Times New Roman"/>
          <w:b/>
          <w:sz w:val="24"/>
          <w:szCs w:val="24"/>
        </w:rPr>
      </w:pPr>
    </w:p>
    <w:p w14:paraId="711C672A" w14:textId="69AEB8A1" w:rsidR="002263FB" w:rsidRDefault="002263FB" w:rsidP="002263FB">
      <w:pPr>
        <w:spacing w:afterLines="50" w:after="156"/>
        <w:rPr>
          <w:rFonts w:ascii="Times New Roman" w:hAnsi="Times New Roman" w:cs="Times New Roman"/>
          <w:b/>
          <w:sz w:val="24"/>
          <w:szCs w:val="24"/>
        </w:rPr>
      </w:pPr>
    </w:p>
    <w:p w14:paraId="6EEDFAC9" w14:textId="3ABAEC5A" w:rsidR="002263FB" w:rsidRDefault="002263FB" w:rsidP="002263FB">
      <w:pPr>
        <w:spacing w:afterLines="50" w:after="156"/>
        <w:rPr>
          <w:rFonts w:ascii="Times New Roman" w:hAnsi="Times New Roman" w:cs="Times New Roman"/>
          <w:b/>
          <w:sz w:val="24"/>
          <w:szCs w:val="24"/>
        </w:rPr>
      </w:pPr>
    </w:p>
    <w:p w14:paraId="300A11F0" w14:textId="0D5EE47B" w:rsidR="002263FB" w:rsidRDefault="002263FB" w:rsidP="002263FB">
      <w:pPr>
        <w:spacing w:afterLines="50" w:after="156"/>
        <w:rPr>
          <w:rFonts w:ascii="Times New Roman" w:hAnsi="Times New Roman" w:cs="Times New Roman"/>
          <w:b/>
          <w:sz w:val="24"/>
          <w:szCs w:val="24"/>
        </w:rPr>
      </w:pPr>
    </w:p>
    <w:p w14:paraId="0C6FF052" w14:textId="3D631EA7" w:rsidR="002263FB" w:rsidRDefault="002263FB" w:rsidP="002263FB">
      <w:pPr>
        <w:spacing w:afterLines="50" w:after="156"/>
        <w:rPr>
          <w:rFonts w:ascii="Times New Roman" w:hAnsi="Times New Roman" w:cs="Times New Roman"/>
          <w:b/>
          <w:sz w:val="24"/>
          <w:szCs w:val="24"/>
        </w:rPr>
      </w:pPr>
    </w:p>
    <w:p w14:paraId="1E9BD499" w14:textId="5B37A295" w:rsidR="002263FB" w:rsidRDefault="002263FB" w:rsidP="002263FB">
      <w:pPr>
        <w:spacing w:afterLines="50" w:after="156"/>
        <w:rPr>
          <w:rFonts w:ascii="Times New Roman" w:hAnsi="Times New Roman" w:cs="Times New Roman"/>
          <w:b/>
          <w:sz w:val="24"/>
          <w:szCs w:val="24"/>
        </w:rPr>
      </w:pPr>
    </w:p>
    <w:p w14:paraId="00652665" w14:textId="437E9242" w:rsidR="002263FB" w:rsidRDefault="002263FB" w:rsidP="002263FB">
      <w:pPr>
        <w:spacing w:afterLines="50" w:after="156"/>
        <w:rPr>
          <w:rFonts w:ascii="Times New Roman" w:hAnsi="Times New Roman" w:cs="Times New Roman"/>
          <w:b/>
          <w:sz w:val="24"/>
          <w:szCs w:val="24"/>
        </w:rPr>
      </w:pPr>
    </w:p>
    <w:p w14:paraId="69BDD633" w14:textId="32CF6428" w:rsidR="002263FB" w:rsidRDefault="002263FB" w:rsidP="002263FB">
      <w:pPr>
        <w:spacing w:afterLines="50" w:after="156"/>
        <w:rPr>
          <w:rFonts w:ascii="Times New Roman" w:hAnsi="Times New Roman" w:cs="Times New Roman"/>
          <w:b/>
          <w:sz w:val="24"/>
          <w:szCs w:val="24"/>
        </w:rPr>
      </w:pPr>
    </w:p>
    <w:p w14:paraId="59420F26" w14:textId="564BFC9F" w:rsidR="002263FB" w:rsidRDefault="002263FB" w:rsidP="002263FB">
      <w:pPr>
        <w:spacing w:afterLines="50" w:after="156"/>
        <w:rPr>
          <w:rFonts w:ascii="Times New Roman" w:hAnsi="Times New Roman" w:cs="Times New Roman"/>
          <w:b/>
          <w:sz w:val="24"/>
          <w:szCs w:val="24"/>
        </w:rPr>
      </w:pPr>
    </w:p>
    <w:p w14:paraId="3C27351B" w14:textId="472D2260" w:rsidR="002263FB" w:rsidRDefault="002263FB" w:rsidP="002263FB">
      <w:pPr>
        <w:spacing w:afterLines="50" w:after="156"/>
        <w:rPr>
          <w:rFonts w:ascii="Times New Roman" w:hAnsi="Times New Roman" w:cs="Times New Roman"/>
          <w:b/>
          <w:sz w:val="24"/>
          <w:szCs w:val="24"/>
        </w:rPr>
      </w:pPr>
    </w:p>
    <w:p w14:paraId="298CA75A" w14:textId="13FCDF72" w:rsidR="002263FB" w:rsidRDefault="002263FB" w:rsidP="002263FB">
      <w:pPr>
        <w:spacing w:afterLines="50" w:after="156"/>
        <w:rPr>
          <w:rFonts w:ascii="Times New Roman" w:hAnsi="Times New Roman" w:cs="Times New Roman"/>
          <w:b/>
          <w:sz w:val="24"/>
          <w:szCs w:val="24"/>
        </w:rPr>
      </w:pPr>
    </w:p>
    <w:p w14:paraId="6714D148" w14:textId="24ADB231" w:rsidR="002263FB" w:rsidRDefault="002263FB" w:rsidP="002263FB">
      <w:pPr>
        <w:spacing w:afterLines="50" w:after="156"/>
        <w:rPr>
          <w:rFonts w:ascii="Times New Roman" w:hAnsi="Times New Roman" w:cs="Times New Roman"/>
          <w:b/>
          <w:sz w:val="24"/>
          <w:szCs w:val="24"/>
        </w:rPr>
      </w:pPr>
    </w:p>
    <w:p w14:paraId="3699BF05" w14:textId="4341E5A7" w:rsidR="002263FB" w:rsidRDefault="002263FB" w:rsidP="002263FB">
      <w:pPr>
        <w:spacing w:afterLines="50" w:after="156"/>
        <w:rPr>
          <w:rFonts w:ascii="Times New Roman" w:hAnsi="Times New Roman" w:cs="Times New Roman"/>
          <w:b/>
          <w:sz w:val="24"/>
          <w:szCs w:val="24"/>
        </w:rPr>
      </w:pPr>
    </w:p>
    <w:p w14:paraId="52141268" w14:textId="6712F858" w:rsidR="002263FB" w:rsidRDefault="002263FB" w:rsidP="002263FB">
      <w:pPr>
        <w:spacing w:afterLines="50" w:after="156"/>
        <w:rPr>
          <w:rFonts w:ascii="Times New Roman" w:hAnsi="Times New Roman" w:cs="Times New Roman"/>
          <w:b/>
          <w:sz w:val="24"/>
          <w:szCs w:val="24"/>
        </w:rPr>
      </w:pPr>
    </w:p>
    <w:p w14:paraId="5DCE3CA1" w14:textId="4BF8E592" w:rsidR="002263FB" w:rsidRDefault="002263FB" w:rsidP="002263FB">
      <w:pPr>
        <w:spacing w:afterLines="50" w:after="156"/>
        <w:rPr>
          <w:rFonts w:ascii="Times New Roman" w:hAnsi="Times New Roman" w:cs="Times New Roman"/>
          <w:b/>
          <w:sz w:val="24"/>
          <w:szCs w:val="24"/>
        </w:rPr>
      </w:pPr>
    </w:p>
    <w:p w14:paraId="268C0043" w14:textId="63F2C53B" w:rsidR="002263FB" w:rsidRDefault="002263FB" w:rsidP="002263FB">
      <w:pPr>
        <w:spacing w:afterLines="50" w:after="156"/>
        <w:rPr>
          <w:rFonts w:ascii="Times New Roman" w:hAnsi="Times New Roman" w:cs="Times New Roman"/>
          <w:b/>
          <w:sz w:val="24"/>
          <w:szCs w:val="24"/>
        </w:rPr>
      </w:pPr>
    </w:p>
    <w:p w14:paraId="1FA862AF" w14:textId="231D8614" w:rsidR="0077257F" w:rsidRPr="0077257F" w:rsidRDefault="0077257F" w:rsidP="0077257F">
      <w:pPr>
        <w:spacing w:afterLines="50" w:after="156"/>
        <w:rPr>
          <w:rFonts w:ascii="Times New Roman" w:hAnsi="Times New Roman" w:cs="Times New Roman"/>
          <w:b/>
          <w:sz w:val="24"/>
          <w:szCs w:val="24"/>
        </w:rPr>
      </w:pPr>
      <w:r w:rsidRPr="0077257F">
        <w:rPr>
          <w:rFonts w:ascii="Times New Roman" w:hAnsi="Times New Roman" w:cs="Times New Roman" w:hint="eastAsia"/>
          <w:b/>
          <w:sz w:val="24"/>
          <w:szCs w:val="24"/>
        </w:rPr>
        <w:lastRenderedPageBreak/>
        <w:t>S</w:t>
      </w:r>
      <w:r w:rsidRPr="0077257F">
        <w:rPr>
          <w:rFonts w:ascii="Times New Roman" w:hAnsi="Times New Roman" w:cs="Times New Roman"/>
          <w:b/>
          <w:sz w:val="24"/>
          <w:szCs w:val="24"/>
        </w:rPr>
        <w:t>upplemental Table 1</w:t>
      </w:r>
      <w:r>
        <w:rPr>
          <w:rFonts w:ascii="Times New Roman" w:hAnsi="Times New Roman" w:cs="Times New Roman"/>
          <w:sz w:val="24"/>
          <w:szCs w:val="24"/>
        </w:rPr>
        <w:t xml:space="preserve"> </w:t>
      </w:r>
      <w:r w:rsidRPr="0077257F">
        <w:rPr>
          <w:rFonts w:ascii="Times New Roman" w:hAnsi="Times New Roman" w:cs="Times New Roman"/>
          <w:b/>
          <w:sz w:val="24"/>
          <w:szCs w:val="24"/>
        </w:rPr>
        <w:t xml:space="preserve">The assay characteristics of </w:t>
      </w:r>
      <w:bookmarkStart w:id="0" w:name="_Hlk58971278"/>
      <w:proofErr w:type="spellStart"/>
      <w:r w:rsidRPr="0077257F">
        <w:rPr>
          <w:rFonts w:ascii="Times New Roman" w:hAnsi="Times New Roman" w:cs="Times New Roman"/>
          <w:b/>
          <w:sz w:val="24"/>
          <w:szCs w:val="24"/>
        </w:rPr>
        <w:t>hs-cTnT</w:t>
      </w:r>
      <w:proofErr w:type="spellEnd"/>
      <w:r w:rsidRPr="0077257F">
        <w:rPr>
          <w:rFonts w:ascii="Times New Roman" w:hAnsi="Times New Roman" w:cs="Times New Roman"/>
          <w:b/>
          <w:sz w:val="24"/>
          <w:szCs w:val="24"/>
        </w:rPr>
        <w:t>, NT-</w:t>
      </w:r>
      <w:proofErr w:type="spellStart"/>
      <w:r w:rsidRPr="0077257F">
        <w:rPr>
          <w:rFonts w:ascii="Times New Roman" w:hAnsi="Times New Roman" w:cs="Times New Roman"/>
          <w:b/>
          <w:sz w:val="24"/>
          <w:szCs w:val="24"/>
        </w:rPr>
        <w:t>proBNP</w:t>
      </w:r>
      <w:proofErr w:type="spellEnd"/>
      <w:r w:rsidRPr="0077257F">
        <w:rPr>
          <w:rFonts w:ascii="Times New Roman" w:hAnsi="Times New Roman" w:cs="Times New Roman"/>
          <w:b/>
          <w:sz w:val="24"/>
          <w:szCs w:val="24"/>
        </w:rPr>
        <w:t xml:space="preserve">, and </w:t>
      </w:r>
      <w:proofErr w:type="spellStart"/>
      <w:r w:rsidRPr="0077257F">
        <w:rPr>
          <w:rFonts w:ascii="Times New Roman" w:hAnsi="Times New Roman" w:cs="Times New Roman"/>
          <w:b/>
          <w:sz w:val="24"/>
          <w:szCs w:val="24"/>
        </w:rPr>
        <w:t>cystain</w:t>
      </w:r>
      <w:proofErr w:type="spellEnd"/>
      <w:r w:rsidRPr="0077257F">
        <w:rPr>
          <w:rFonts w:ascii="Times New Roman" w:hAnsi="Times New Roman" w:cs="Times New Roman"/>
          <w:b/>
          <w:sz w:val="24"/>
          <w:szCs w:val="24"/>
        </w:rPr>
        <w:t xml:space="preserve"> C</w:t>
      </w:r>
    </w:p>
    <w:tbl>
      <w:tblPr>
        <w:tblStyle w:val="a7"/>
        <w:tblW w:w="0" w:type="auto"/>
        <w:tblLook w:val="04A0" w:firstRow="1" w:lastRow="0" w:firstColumn="1" w:lastColumn="0" w:noHBand="0" w:noVBand="1"/>
      </w:tblPr>
      <w:tblGrid>
        <w:gridCol w:w="1838"/>
        <w:gridCol w:w="6458"/>
      </w:tblGrid>
      <w:tr w:rsidR="0077257F" w:rsidRPr="0077257F" w14:paraId="7F7CB253" w14:textId="77777777" w:rsidTr="0077257F">
        <w:tc>
          <w:tcPr>
            <w:tcW w:w="1838" w:type="dxa"/>
          </w:tcPr>
          <w:p w14:paraId="78CA12BA" w14:textId="5F680DCB" w:rsidR="0077257F" w:rsidRPr="0077257F" w:rsidRDefault="0077257F" w:rsidP="0077257F">
            <w:pPr>
              <w:spacing w:afterLines="50" w:after="156"/>
              <w:rPr>
                <w:rFonts w:ascii="Times New Roman" w:hAnsi="Times New Roman" w:cs="Times New Roman"/>
                <w:b/>
                <w:sz w:val="24"/>
                <w:szCs w:val="24"/>
              </w:rPr>
            </w:pPr>
            <w:r w:rsidRPr="0077257F">
              <w:rPr>
                <w:rFonts w:ascii="Times New Roman" w:hAnsi="Times New Roman" w:cs="Times New Roman" w:hint="eastAsia"/>
                <w:b/>
                <w:sz w:val="24"/>
                <w:szCs w:val="24"/>
              </w:rPr>
              <w:t>B</w:t>
            </w:r>
            <w:r w:rsidRPr="0077257F">
              <w:rPr>
                <w:rFonts w:ascii="Times New Roman" w:hAnsi="Times New Roman" w:cs="Times New Roman"/>
                <w:b/>
                <w:sz w:val="24"/>
                <w:szCs w:val="24"/>
              </w:rPr>
              <w:t>iomarkers</w:t>
            </w:r>
          </w:p>
        </w:tc>
        <w:tc>
          <w:tcPr>
            <w:tcW w:w="6458" w:type="dxa"/>
          </w:tcPr>
          <w:p w14:paraId="7B3D7349" w14:textId="1034BC42" w:rsidR="0077257F" w:rsidRPr="0077257F" w:rsidRDefault="0077257F" w:rsidP="0077257F">
            <w:pPr>
              <w:spacing w:afterLines="50" w:after="156"/>
              <w:rPr>
                <w:rFonts w:ascii="Times New Roman" w:hAnsi="Times New Roman" w:cs="Times New Roman"/>
                <w:b/>
                <w:sz w:val="24"/>
                <w:szCs w:val="24"/>
              </w:rPr>
            </w:pPr>
            <w:r w:rsidRPr="0077257F">
              <w:rPr>
                <w:rFonts w:ascii="Times New Roman" w:hAnsi="Times New Roman" w:cs="Times New Roman" w:hint="eastAsia"/>
                <w:b/>
                <w:sz w:val="24"/>
                <w:szCs w:val="24"/>
              </w:rPr>
              <w:t>A</w:t>
            </w:r>
            <w:r w:rsidRPr="0077257F">
              <w:rPr>
                <w:rFonts w:ascii="Times New Roman" w:hAnsi="Times New Roman" w:cs="Times New Roman"/>
                <w:b/>
                <w:sz w:val="24"/>
                <w:szCs w:val="24"/>
              </w:rPr>
              <w:t>ssay characteristics</w:t>
            </w:r>
          </w:p>
        </w:tc>
      </w:tr>
      <w:tr w:rsidR="0077257F" w14:paraId="5D731573" w14:textId="77777777" w:rsidTr="0077257F">
        <w:tc>
          <w:tcPr>
            <w:tcW w:w="1838" w:type="dxa"/>
          </w:tcPr>
          <w:p w14:paraId="6DD20F43" w14:textId="30609AE1" w:rsidR="0077257F" w:rsidRPr="0077257F" w:rsidRDefault="0077257F" w:rsidP="0077257F">
            <w:pPr>
              <w:spacing w:afterLines="50" w:after="156"/>
              <w:rPr>
                <w:rFonts w:ascii="Times New Roman" w:hAnsi="Times New Roman" w:cs="Times New Roman"/>
                <w:sz w:val="24"/>
                <w:szCs w:val="24"/>
              </w:rPr>
            </w:pPr>
            <w:proofErr w:type="spellStart"/>
            <w:r>
              <w:rPr>
                <w:rFonts w:ascii="Times New Roman" w:hAnsi="Times New Roman" w:cs="Times New Roman"/>
                <w:sz w:val="24"/>
                <w:szCs w:val="24"/>
              </w:rPr>
              <w:t>hs-cTnT</w:t>
            </w:r>
            <w:proofErr w:type="spellEnd"/>
          </w:p>
        </w:tc>
        <w:tc>
          <w:tcPr>
            <w:tcW w:w="6458" w:type="dxa"/>
          </w:tcPr>
          <w:p w14:paraId="019C895E" w14:textId="43A549ED" w:rsidR="00AD7A88" w:rsidRDefault="00AD7A88" w:rsidP="0077257F">
            <w:pPr>
              <w:spacing w:afterLines="50" w:after="156"/>
              <w:rPr>
                <w:rFonts w:ascii="Times New Roman" w:hAnsi="Times New Roman" w:cs="Times New Roman"/>
                <w:sz w:val="24"/>
                <w:szCs w:val="24"/>
              </w:rPr>
            </w:pPr>
            <w:r>
              <w:rPr>
                <w:rFonts w:ascii="Times New Roman" w:hAnsi="Times New Roman" w:cs="Times New Roman"/>
                <w:sz w:val="24"/>
                <w:szCs w:val="24"/>
              </w:rPr>
              <w:t xml:space="preserve">Lower </w:t>
            </w:r>
            <w:r w:rsidRPr="0077257F">
              <w:rPr>
                <w:rFonts w:ascii="Times New Roman" w:hAnsi="Times New Roman" w:cs="Times New Roman"/>
                <w:sz w:val="24"/>
                <w:szCs w:val="24"/>
              </w:rPr>
              <w:t xml:space="preserve">limit of detection </w:t>
            </w:r>
            <w:r>
              <w:rPr>
                <w:rFonts w:ascii="Times New Roman" w:hAnsi="Times New Roman" w:cs="Times New Roman"/>
                <w:sz w:val="24"/>
                <w:szCs w:val="24"/>
              </w:rPr>
              <w:t>(</w:t>
            </w:r>
            <w:r w:rsidR="0077257F" w:rsidRPr="0077257F">
              <w:rPr>
                <w:rFonts w:ascii="Times New Roman" w:hAnsi="Times New Roman" w:cs="Times New Roman"/>
                <w:sz w:val="24"/>
                <w:szCs w:val="24"/>
              </w:rPr>
              <w:t>LOD</w:t>
            </w:r>
            <w:r>
              <w:rPr>
                <w:rFonts w:ascii="Times New Roman" w:hAnsi="Times New Roman" w:cs="Times New Roman"/>
                <w:sz w:val="24"/>
                <w:szCs w:val="24"/>
              </w:rPr>
              <w:t>)</w:t>
            </w:r>
            <w:r w:rsidR="0077257F" w:rsidRPr="0077257F">
              <w:rPr>
                <w:rFonts w:ascii="Times New Roman" w:hAnsi="Times New Roman" w:cs="Times New Roman"/>
                <w:sz w:val="24"/>
                <w:szCs w:val="24"/>
              </w:rPr>
              <w:t xml:space="preserve"> 3 ng/L</w:t>
            </w:r>
            <w:r>
              <w:rPr>
                <w:rFonts w:ascii="Times New Roman" w:hAnsi="Times New Roman" w:cs="Times New Roman"/>
                <w:sz w:val="24"/>
                <w:szCs w:val="24"/>
              </w:rPr>
              <w:t>,</w:t>
            </w:r>
          </w:p>
          <w:p w14:paraId="7A94FAA5" w14:textId="5CB25CBA" w:rsidR="00AD7A88" w:rsidRDefault="00AD7A88" w:rsidP="0077257F">
            <w:pPr>
              <w:spacing w:afterLines="50" w:after="156"/>
              <w:rPr>
                <w:rFonts w:ascii="Times New Roman" w:hAnsi="Times New Roman" w:cs="Times New Roman"/>
                <w:sz w:val="24"/>
                <w:szCs w:val="24"/>
              </w:rPr>
            </w:pPr>
            <w:r>
              <w:rPr>
                <w:rFonts w:ascii="Times New Roman" w:hAnsi="Times New Roman" w:cs="Times New Roman"/>
                <w:sz w:val="24"/>
                <w:szCs w:val="24"/>
              </w:rPr>
              <w:t>U</w:t>
            </w:r>
            <w:r w:rsidR="0077257F" w:rsidRPr="0077257F">
              <w:rPr>
                <w:rFonts w:ascii="Times New Roman" w:hAnsi="Times New Roman" w:cs="Times New Roman"/>
                <w:sz w:val="24"/>
                <w:szCs w:val="24"/>
              </w:rPr>
              <w:t xml:space="preserve">pper </w:t>
            </w:r>
            <w:r>
              <w:rPr>
                <w:rFonts w:ascii="Times New Roman" w:hAnsi="Times New Roman" w:cs="Times New Roman"/>
                <w:sz w:val="24"/>
                <w:szCs w:val="24"/>
              </w:rPr>
              <w:t>LOD</w:t>
            </w:r>
            <w:r w:rsidR="0077257F" w:rsidRPr="0077257F">
              <w:rPr>
                <w:rFonts w:ascii="Times New Roman" w:hAnsi="Times New Roman" w:cs="Times New Roman"/>
                <w:sz w:val="24"/>
                <w:szCs w:val="24"/>
              </w:rPr>
              <w:t xml:space="preserve"> 10,000 ng/L</w:t>
            </w:r>
            <w:r>
              <w:rPr>
                <w:rFonts w:ascii="Times New Roman" w:hAnsi="Times New Roman" w:cs="Times New Roman"/>
                <w:sz w:val="24"/>
                <w:szCs w:val="24"/>
              </w:rPr>
              <w:t>,</w:t>
            </w:r>
            <w:r w:rsidR="0077257F" w:rsidRPr="0077257F">
              <w:rPr>
                <w:rFonts w:ascii="Times New Roman" w:hAnsi="Times New Roman" w:cs="Times New Roman"/>
                <w:sz w:val="24"/>
                <w:szCs w:val="24"/>
              </w:rPr>
              <w:t xml:space="preserve"> </w:t>
            </w:r>
          </w:p>
          <w:p w14:paraId="2EA079F2" w14:textId="4601BBB4" w:rsidR="0077257F" w:rsidRPr="0077257F" w:rsidRDefault="0077257F" w:rsidP="0077257F">
            <w:pPr>
              <w:spacing w:afterLines="50" w:after="156"/>
              <w:rPr>
                <w:rFonts w:ascii="Times New Roman" w:hAnsi="Times New Roman" w:cs="Times New Roman"/>
                <w:sz w:val="24"/>
                <w:szCs w:val="24"/>
              </w:rPr>
            </w:pPr>
            <w:r w:rsidRPr="0077257F">
              <w:rPr>
                <w:rFonts w:ascii="Times New Roman" w:hAnsi="Times New Roman" w:cs="Times New Roman"/>
                <w:sz w:val="24"/>
                <w:szCs w:val="24"/>
              </w:rPr>
              <w:t>The</w:t>
            </w:r>
            <w:r w:rsidR="00AD7A88">
              <w:rPr>
                <w:rFonts w:ascii="Times New Roman" w:hAnsi="Times New Roman" w:cs="Times New Roman"/>
                <w:sz w:val="24"/>
                <w:szCs w:val="24"/>
              </w:rPr>
              <w:t xml:space="preserve"> </w:t>
            </w:r>
            <w:proofErr w:type="spellStart"/>
            <w:r w:rsidR="00AD7A88" w:rsidRPr="0077257F">
              <w:rPr>
                <w:rFonts w:ascii="Times New Roman" w:hAnsi="Times New Roman" w:cs="Times New Roman"/>
                <w:sz w:val="24"/>
                <w:szCs w:val="24"/>
              </w:rPr>
              <w:t>interassay</w:t>
            </w:r>
            <w:proofErr w:type="spellEnd"/>
            <w:r w:rsidR="00AD7A88" w:rsidRPr="0077257F">
              <w:rPr>
                <w:rFonts w:ascii="Times New Roman" w:hAnsi="Times New Roman" w:cs="Times New Roman"/>
                <w:sz w:val="24"/>
                <w:szCs w:val="24"/>
              </w:rPr>
              <w:t xml:space="preserve"> coefficient of variation (CV)</w:t>
            </w:r>
            <w:r w:rsidR="00AD7A88">
              <w:rPr>
                <w:rFonts w:ascii="Times New Roman" w:hAnsi="Times New Roman" w:cs="Times New Roman"/>
                <w:sz w:val="24"/>
                <w:szCs w:val="24"/>
              </w:rPr>
              <w:t xml:space="preserve"> </w:t>
            </w:r>
            <w:proofErr w:type="gramStart"/>
            <w:r w:rsidR="00AD7A88">
              <w:rPr>
                <w:rFonts w:ascii="Times New Roman" w:hAnsi="Times New Roman" w:cs="Times New Roman"/>
                <w:sz w:val="24"/>
                <w:szCs w:val="24"/>
              </w:rPr>
              <w:t xml:space="preserve">is </w:t>
            </w:r>
            <w:r w:rsidRPr="0077257F">
              <w:rPr>
                <w:rFonts w:ascii="Times New Roman" w:hAnsi="Times New Roman" w:cs="Times New Roman"/>
                <w:sz w:val="24"/>
                <w:szCs w:val="24"/>
              </w:rPr>
              <w:t xml:space="preserve"> &lt;</w:t>
            </w:r>
            <w:proofErr w:type="gramEnd"/>
            <w:r w:rsidRPr="0077257F">
              <w:rPr>
                <w:rFonts w:ascii="Times New Roman" w:hAnsi="Times New Roman" w:cs="Times New Roman"/>
                <w:sz w:val="24"/>
                <w:szCs w:val="24"/>
              </w:rPr>
              <w:t xml:space="preserve"> 10% </w:t>
            </w:r>
            <w:r w:rsidR="00AD7A88">
              <w:rPr>
                <w:rFonts w:ascii="Times New Roman" w:hAnsi="Times New Roman" w:cs="Times New Roman"/>
                <w:sz w:val="24"/>
                <w:szCs w:val="24"/>
              </w:rPr>
              <w:t>at</w:t>
            </w:r>
            <w:r w:rsidRPr="0077257F">
              <w:rPr>
                <w:rFonts w:ascii="Times New Roman" w:hAnsi="Times New Roman" w:cs="Times New Roman"/>
                <w:sz w:val="24"/>
                <w:szCs w:val="24"/>
              </w:rPr>
              <w:t xml:space="preserve"> 5.0 ng/L.</w:t>
            </w:r>
          </w:p>
        </w:tc>
      </w:tr>
      <w:tr w:rsidR="0077257F" w14:paraId="07E1A8AC" w14:textId="77777777" w:rsidTr="0077257F">
        <w:tc>
          <w:tcPr>
            <w:tcW w:w="1838" w:type="dxa"/>
          </w:tcPr>
          <w:p w14:paraId="230AC322" w14:textId="16022EC1" w:rsidR="0077257F" w:rsidRPr="0077257F" w:rsidRDefault="0077257F" w:rsidP="0077257F">
            <w:pPr>
              <w:spacing w:afterLines="50" w:after="156"/>
              <w:rPr>
                <w:rFonts w:ascii="Times New Roman" w:hAnsi="Times New Roman" w:cs="Times New Roman"/>
                <w:sz w:val="24"/>
                <w:szCs w:val="24"/>
              </w:rPr>
            </w:pPr>
            <w:r>
              <w:rPr>
                <w:rFonts w:ascii="Times New Roman" w:hAnsi="Times New Roman" w:cs="Times New Roman"/>
                <w:sz w:val="24"/>
                <w:szCs w:val="24"/>
              </w:rPr>
              <w:t>NT-</w:t>
            </w:r>
            <w:proofErr w:type="spellStart"/>
            <w:r>
              <w:rPr>
                <w:rFonts w:ascii="Times New Roman" w:hAnsi="Times New Roman" w:cs="Times New Roman"/>
                <w:sz w:val="24"/>
                <w:szCs w:val="24"/>
              </w:rPr>
              <w:t>proBNP</w:t>
            </w:r>
            <w:proofErr w:type="spellEnd"/>
          </w:p>
        </w:tc>
        <w:tc>
          <w:tcPr>
            <w:tcW w:w="6458" w:type="dxa"/>
          </w:tcPr>
          <w:p w14:paraId="7897389C" w14:textId="4B3FA08B" w:rsidR="00AD7A88" w:rsidRDefault="00AD7A88" w:rsidP="0077257F">
            <w:pPr>
              <w:spacing w:afterLines="50" w:after="156"/>
              <w:rPr>
                <w:rFonts w:ascii="Times New Roman" w:hAnsi="Times New Roman" w:cs="Times New Roman"/>
                <w:sz w:val="24"/>
                <w:szCs w:val="24"/>
              </w:rPr>
            </w:pPr>
            <w:r>
              <w:rPr>
                <w:rFonts w:ascii="Times New Roman" w:hAnsi="Times New Roman" w:cs="Times New Roman"/>
                <w:sz w:val="24"/>
                <w:szCs w:val="24"/>
              </w:rPr>
              <w:t xml:space="preserve">Lower </w:t>
            </w:r>
            <w:r w:rsidR="0077257F" w:rsidRPr="0077257F">
              <w:rPr>
                <w:rFonts w:ascii="Times New Roman" w:hAnsi="Times New Roman" w:cs="Times New Roman"/>
                <w:sz w:val="24"/>
                <w:szCs w:val="24"/>
              </w:rPr>
              <w:t xml:space="preserve">LOD 5 ng/L, </w:t>
            </w:r>
          </w:p>
          <w:p w14:paraId="6A160BAB" w14:textId="71E734A1" w:rsidR="00AD7A88" w:rsidRDefault="00AD7A88" w:rsidP="0077257F">
            <w:pPr>
              <w:spacing w:afterLines="50" w:after="156"/>
              <w:rPr>
                <w:rFonts w:ascii="Times New Roman" w:hAnsi="Times New Roman" w:cs="Times New Roman"/>
                <w:sz w:val="24"/>
                <w:szCs w:val="24"/>
              </w:rPr>
            </w:pPr>
            <w:r>
              <w:rPr>
                <w:rFonts w:ascii="Times New Roman" w:hAnsi="Times New Roman" w:cs="Times New Roman"/>
                <w:sz w:val="24"/>
                <w:szCs w:val="24"/>
              </w:rPr>
              <w:t>U</w:t>
            </w:r>
            <w:r w:rsidR="0077257F" w:rsidRPr="0077257F">
              <w:rPr>
                <w:rFonts w:ascii="Times New Roman" w:hAnsi="Times New Roman" w:cs="Times New Roman"/>
                <w:sz w:val="24"/>
                <w:szCs w:val="24"/>
              </w:rPr>
              <w:t xml:space="preserve">pper </w:t>
            </w:r>
            <w:proofErr w:type="gramStart"/>
            <w:r>
              <w:rPr>
                <w:rFonts w:ascii="Times New Roman" w:hAnsi="Times New Roman" w:cs="Times New Roman"/>
                <w:sz w:val="24"/>
                <w:szCs w:val="24"/>
              </w:rPr>
              <w:t xml:space="preserve">LOD </w:t>
            </w:r>
            <w:r w:rsidR="0077257F" w:rsidRPr="0077257F">
              <w:rPr>
                <w:rFonts w:ascii="Times New Roman" w:hAnsi="Times New Roman" w:cs="Times New Roman"/>
                <w:sz w:val="24"/>
                <w:szCs w:val="24"/>
              </w:rPr>
              <w:t xml:space="preserve"> 35,000</w:t>
            </w:r>
            <w:proofErr w:type="gramEnd"/>
            <w:r w:rsidR="0077257F" w:rsidRPr="0077257F">
              <w:rPr>
                <w:rFonts w:ascii="Times New Roman" w:hAnsi="Times New Roman" w:cs="Times New Roman"/>
                <w:sz w:val="24"/>
                <w:szCs w:val="24"/>
              </w:rPr>
              <w:t xml:space="preserve"> ng/L</w:t>
            </w:r>
            <w:r>
              <w:rPr>
                <w:rFonts w:ascii="Times New Roman" w:hAnsi="Times New Roman" w:cs="Times New Roman"/>
                <w:sz w:val="24"/>
                <w:szCs w:val="24"/>
              </w:rPr>
              <w:t>,</w:t>
            </w:r>
            <w:r w:rsidR="0077257F" w:rsidRPr="0077257F">
              <w:rPr>
                <w:rFonts w:ascii="Times New Roman" w:hAnsi="Times New Roman" w:cs="Times New Roman"/>
                <w:sz w:val="24"/>
                <w:szCs w:val="24"/>
              </w:rPr>
              <w:t xml:space="preserve"> </w:t>
            </w:r>
          </w:p>
          <w:p w14:paraId="6EECA778" w14:textId="6F88E803" w:rsidR="0077257F" w:rsidRPr="0077257F" w:rsidRDefault="0077257F" w:rsidP="0077257F">
            <w:pPr>
              <w:spacing w:afterLines="50" w:after="156"/>
              <w:rPr>
                <w:rFonts w:ascii="Times New Roman" w:hAnsi="Times New Roman" w:cs="Times New Roman"/>
                <w:sz w:val="24"/>
                <w:szCs w:val="24"/>
              </w:rPr>
            </w:pPr>
            <w:r w:rsidRPr="0077257F">
              <w:rPr>
                <w:rFonts w:ascii="Times New Roman" w:hAnsi="Times New Roman" w:cs="Times New Roman"/>
                <w:sz w:val="24"/>
                <w:szCs w:val="24"/>
              </w:rPr>
              <w:t xml:space="preserve">The </w:t>
            </w:r>
            <w:proofErr w:type="spellStart"/>
            <w:r w:rsidRPr="0077257F">
              <w:rPr>
                <w:rFonts w:ascii="Times New Roman" w:hAnsi="Times New Roman" w:cs="Times New Roman"/>
                <w:sz w:val="24"/>
                <w:szCs w:val="24"/>
              </w:rPr>
              <w:t>interassay</w:t>
            </w:r>
            <w:proofErr w:type="spellEnd"/>
            <w:r w:rsidRPr="0077257F">
              <w:rPr>
                <w:rFonts w:ascii="Times New Roman" w:hAnsi="Times New Roman" w:cs="Times New Roman"/>
                <w:sz w:val="24"/>
                <w:szCs w:val="24"/>
              </w:rPr>
              <w:t xml:space="preserve"> CV </w:t>
            </w:r>
            <w:r w:rsidR="00AD7A88">
              <w:rPr>
                <w:rFonts w:ascii="Times New Roman" w:hAnsi="Times New Roman" w:cs="Times New Roman"/>
                <w:sz w:val="24"/>
                <w:szCs w:val="24"/>
              </w:rPr>
              <w:t>i</w:t>
            </w:r>
            <w:r w:rsidRPr="0077257F">
              <w:rPr>
                <w:rFonts w:ascii="Times New Roman" w:hAnsi="Times New Roman" w:cs="Times New Roman"/>
                <w:sz w:val="24"/>
                <w:szCs w:val="24"/>
              </w:rPr>
              <w:t>s 1.9% at 64 ng/L</w:t>
            </w:r>
            <w:r w:rsidR="00AD7A88">
              <w:rPr>
                <w:rFonts w:ascii="Times New Roman" w:hAnsi="Times New Roman" w:cs="Times New Roman"/>
                <w:sz w:val="24"/>
                <w:szCs w:val="24"/>
              </w:rPr>
              <w:t>,</w:t>
            </w:r>
            <w:r w:rsidRPr="0077257F">
              <w:rPr>
                <w:rFonts w:ascii="Times New Roman" w:hAnsi="Times New Roman" w:cs="Times New Roman"/>
                <w:sz w:val="24"/>
                <w:szCs w:val="24"/>
              </w:rPr>
              <w:t xml:space="preserve"> </w:t>
            </w:r>
            <w:r w:rsidR="00AD7A88">
              <w:rPr>
                <w:rFonts w:ascii="Times New Roman" w:hAnsi="Times New Roman" w:cs="Times New Roman"/>
                <w:sz w:val="24"/>
                <w:szCs w:val="24"/>
              </w:rPr>
              <w:t xml:space="preserve">and </w:t>
            </w:r>
            <w:r w:rsidRPr="0077257F">
              <w:rPr>
                <w:rFonts w:ascii="Times New Roman" w:hAnsi="Times New Roman" w:cs="Times New Roman"/>
                <w:sz w:val="24"/>
                <w:szCs w:val="24"/>
              </w:rPr>
              <w:t>1.3% at 14,142 ng/L.</w:t>
            </w:r>
          </w:p>
        </w:tc>
      </w:tr>
      <w:tr w:rsidR="0077257F" w14:paraId="247CB2CE" w14:textId="77777777" w:rsidTr="0077257F">
        <w:tc>
          <w:tcPr>
            <w:tcW w:w="1838" w:type="dxa"/>
          </w:tcPr>
          <w:p w14:paraId="77108E8C" w14:textId="6CC85CA1" w:rsidR="0077257F" w:rsidRPr="0077257F" w:rsidRDefault="0077257F" w:rsidP="0077257F">
            <w:pPr>
              <w:spacing w:afterLines="50" w:after="156"/>
              <w:rPr>
                <w:rFonts w:ascii="Times New Roman" w:hAnsi="Times New Roman" w:cs="Times New Roman"/>
                <w:sz w:val="24"/>
                <w:szCs w:val="24"/>
              </w:rPr>
            </w:pPr>
            <w:proofErr w:type="spellStart"/>
            <w:r>
              <w:rPr>
                <w:rFonts w:ascii="Times New Roman" w:hAnsi="Times New Roman" w:cs="Times New Roman"/>
                <w:sz w:val="24"/>
                <w:szCs w:val="24"/>
              </w:rPr>
              <w:t>Cystain</w:t>
            </w:r>
            <w:proofErr w:type="spellEnd"/>
            <w:r>
              <w:rPr>
                <w:rFonts w:ascii="Times New Roman" w:hAnsi="Times New Roman" w:cs="Times New Roman"/>
                <w:sz w:val="24"/>
                <w:szCs w:val="24"/>
              </w:rPr>
              <w:t xml:space="preserve"> C</w:t>
            </w:r>
          </w:p>
        </w:tc>
        <w:tc>
          <w:tcPr>
            <w:tcW w:w="6458" w:type="dxa"/>
          </w:tcPr>
          <w:p w14:paraId="0D8D3B15" w14:textId="5AA74358" w:rsidR="00AD7A88" w:rsidRDefault="00AD7A88" w:rsidP="0077257F">
            <w:pPr>
              <w:spacing w:afterLines="50" w:after="156"/>
              <w:rPr>
                <w:rFonts w:ascii="Times New Roman" w:hAnsi="Times New Roman" w:cs="Times New Roman"/>
                <w:sz w:val="24"/>
                <w:szCs w:val="24"/>
              </w:rPr>
            </w:pPr>
            <w:r>
              <w:rPr>
                <w:rFonts w:ascii="Times New Roman" w:hAnsi="Times New Roman" w:cs="Times New Roman"/>
                <w:sz w:val="24"/>
                <w:szCs w:val="24"/>
              </w:rPr>
              <w:t xml:space="preserve">Lower </w:t>
            </w:r>
            <w:r w:rsidR="0077257F" w:rsidRPr="0077257F">
              <w:rPr>
                <w:rFonts w:ascii="Times New Roman" w:hAnsi="Times New Roman" w:cs="Times New Roman"/>
                <w:sz w:val="24"/>
                <w:szCs w:val="24"/>
              </w:rPr>
              <w:t>LOD 0.4 mg/L</w:t>
            </w:r>
            <w:r w:rsidR="0077257F">
              <w:rPr>
                <w:rFonts w:ascii="Times New Roman" w:hAnsi="Times New Roman" w:cs="Times New Roman"/>
                <w:sz w:val="24"/>
                <w:szCs w:val="24"/>
              </w:rPr>
              <w:t xml:space="preserve">, </w:t>
            </w:r>
          </w:p>
          <w:p w14:paraId="312DF09C" w14:textId="2BE15D46" w:rsidR="00AD7A88" w:rsidRDefault="00AD7A88" w:rsidP="0077257F">
            <w:pPr>
              <w:spacing w:afterLines="50" w:after="156"/>
              <w:rPr>
                <w:rFonts w:ascii="Times New Roman" w:hAnsi="Times New Roman" w:cs="Times New Roman"/>
                <w:sz w:val="24"/>
                <w:szCs w:val="24"/>
              </w:rPr>
            </w:pPr>
            <w:r>
              <w:rPr>
                <w:rFonts w:ascii="Times New Roman" w:hAnsi="Times New Roman" w:cs="Times New Roman"/>
                <w:sz w:val="24"/>
                <w:szCs w:val="24"/>
              </w:rPr>
              <w:t>U</w:t>
            </w:r>
            <w:r w:rsidR="0077257F" w:rsidRPr="0077257F">
              <w:rPr>
                <w:rFonts w:ascii="Times New Roman" w:hAnsi="Times New Roman" w:cs="Times New Roman"/>
                <w:sz w:val="24"/>
                <w:szCs w:val="24"/>
              </w:rPr>
              <w:t xml:space="preserve">pper </w:t>
            </w:r>
            <w:r>
              <w:rPr>
                <w:rFonts w:ascii="Times New Roman" w:hAnsi="Times New Roman" w:cs="Times New Roman"/>
                <w:sz w:val="24"/>
                <w:szCs w:val="24"/>
              </w:rPr>
              <w:t>LOD</w:t>
            </w:r>
            <w:r w:rsidR="0077257F" w:rsidRPr="0077257F">
              <w:rPr>
                <w:rFonts w:ascii="Times New Roman" w:hAnsi="Times New Roman" w:cs="Times New Roman"/>
                <w:sz w:val="24"/>
                <w:szCs w:val="24"/>
              </w:rPr>
              <w:t xml:space="preserve"> of 8 mg/L</w:t>
            </w:r>
            <w:r>
              <w:rPr>
                <w:rFonts w:ascii="Times New Roman" w:hAnsi="Times New Roman" w:cs="Times New Roman"/>
                <w:sz w:val="24"/>
                <w:szCs w:val="24"/>
              </w:rPr>
              <w:t>,</w:t>
            </w:r>
          </w:p>
          <w:p w14:paraId="51397650" w14:textId="421C02D0" w:rsidR="0077257F" w:rsidRPr="0077257F" w:rsidRDefault="0077257F" w:rsidP="0077257F">
            <w:pPr>
              <w:spacing w:afterLines="50" w:after="156"/>
              <w:rPr>
                <w:rFonts w:ascii="Times New Roman" w:hAnsi="Times New Roman" w:cs="Times New Roman"/>
                <w:sz w:val="24"/>
                <w:szCs w:val="24"/>
              </w:rPr>
            </w:pPr>
            <w:r w:rsidRPr="0077257F">
              <w:rPr>
                <w:rFonts w:ascii="Times New Roman" w:hAnsi="Times New Roman" w:cs="Times New Roman"/>
                <w:sz w:val="24"/>
                <w:szCs w:val="24"/>
              </w:rPr>
              <w:t xml:space="preserve">The </w:t>
            </w:r>
            <w:proofErr w:type="spellStart"/>
            <w:r w:rsidRPr="0077257F">
              <w:rPr>
                <w:rFonts w:ascii="Times New Roman" w:hAnsi="Times New Roman" w:cs="Times New Roman"/>
                <w:sz w:val="24"/>
                <w:szCs w:val="24"/>
              </w:rPr>
              <w:t>interassay</w:t>
            </w:r>
            <w:proofErr w:type="spellEnd"/>
            <w:r w:rsidRPr="0077257F">
              <w:rPr>
                <w:rFonts w:ascii="Times New Roman" w:hAnsi="Times New Roman" w:cs="Times New Roman"/>
                <w:sz w:val="24"/>
                <w:szCs w:val="24"/>
              </w:rPr>
              <w:t xml:space="preserve"> CV</w:t>
            </w:r>
            <w:r w:rsidR="00AD7A88">
              <w:rPr>
                <w:rFonts w:ascii="Times New Roman" w:hAnsi="Times New Roman" w:cs="Times New Roman"/>
                <w:sz w:val="24"/>
                <w:szCs w:val="24"/>
              </w:rPr>
              <w:t xml:space="preserve"> is</w:t>
            </w:r>
            <w:r w:rsidRPr="0077257F">
              <w:rPr>
                <w:rFonts w:ascii="Times New Roman" w:hAnsi="Times New Roman" w:cs="Times New Roman"/>
                <w:sz w:val="24"/>
                <w:szCs w:val="24"/>
              </w:rPr>
              <w:t xml:space="preserve"> 1.5% </w:t>
            </w:r>
            <w:r w:rsidR="00AD7A88">
              <w:rPr>
                <w:rFonts w:ascii="Times New Roman" w:hAnsi="Times New Roman" w:cs="Times New Roman"/>
                <w:sz w:val="24"/>
                <w:szCs w:val="24"/>
              </w:rPr>
              <w:t>at</w:t>
            </w:r>
            <w:r w:rsidRPr="0077257F">
              <w:rPr>
                <w:rFonts w:ascii="Times New Roman" w:hAnsi="Times New Roman" w:cs="Times New Roman"/>
                <w:sz w:val="24"/>
                <w:szCs w:val="24"/>
              </w:rPr>
              <w:t xml:space="preserve"> 0.01mg/L</w:t>
            </w:r>
            <w:r w:rsidR="00AD7A88">
              <w:rPr>
                <w:rFonts w:ascii="Times New Roman" w:hAnsi="Times New Roman" w:cs="Times New Roman"/>
                <w:sz w:val="24"/>
                <w:szCs w:val="24"/>
              </w:rPr>
              <w:t>.</w:t>
            </w:r>
          </w:p>
        </w:tc>
      </w:tr>
    </w:tbl>
    <w:p w14:paraId="09266CF1" w14:textId="77777777" w:rsidR="0077257F" w:rsidRDefault="0077257F" w:rsidP="0077257F">
      <w:pPr>
        <w:spacing w:afterLines="50" w:after="156"/>
        <w:rPr>
          <w:rFonts w:ascii="Times New Roman" w:hAnsi="Times New Roman" w:cs="Times New Roman"/>
          <w:sz w:val="20"/>
          <w:szCs w:val="20"/>
          <w:lang w:eastAsia="en-US"/>
        </w:rPr>
      </w:pPr>
    </w:p>
    <w:bookmarkEnd w:id="0"/>
    <w:p w14:paraId="2CB2F8BD" w14:textId="77777777" w:rsidR="0077257F" w:rsidRPr="0077257F" w:rsidRDefault="0077257F" w:rsidP="002263FB">
      <w:pPr>
        <w:spacing w:afterLines="50" w:after="156"/>
        <w:rPr>
          <w:rFonts w:ascii="Times New Roman" w:hAnsi="Times New Roman" w:cs="Times New Roman"/>
          <w:b/>
          <w:sz w:val="24"/>
          <w:szCs w:val="24"/>
        </w:rPr>
      </w:pPr>
    </w:p>
    <w:p w14:paraId="2FE4128D" w14:textId="77777777" w:rsidR="0077257F" w:rsidRDefault="0077257F" w:rsidP="002263FB">
      <w:pPr>
        <w:spacing w:afterLines="50" w:after="156"/>
        <w:rPr>
          <w:rFonts w:ascii="Times New Roman" w:hAnsi="Times New Roman" w:cs="Times New Roman"/>
          <w:b/>
          <w:sz w:val="24"/>
          <w:szCs w:val="24"/>
        </w:rPr>
      </w:pPr>
    </w:p>
    <w:p w14:paraId="679BAFCC" w14:textId="77777777" w:rsidR="0077257F" w:rsidRDefault="0077257F" w:rsidP="002263FB">
      <w:pPr>
        <w:spacing w:afterLines="50" w:after="156"/>
        <w:rPr>
          <w:rFonts w:ascii="Times New Roman" w:hAnsi="Times New Roman" w:cs="Times New Roman"/>
          <w:b/>
          <w:sz w:val="24"/>
          <w:szCs w:val="24"/>
        </w:rPr>
      </w:pPr>
    </w:p>
    <w:p w14:paraId="49FD1745" w14:textId="77777777" w:rsidR="0077257F" w:rsidRDefault="0077257F" w:rsidP="002263FB">
      <w:pPr>
        <w:spacing w:afterLines="50" w:after="156"/>
        <w:rPr>
          <w:rFonts w:ascii="Times New Roman" w:hAnsi="Times New Roman" w:cs="Times New Roman"/>
          <w:b/>
          <w:sz w:val="24"/>
          <w:szCs w:val="24"/>
        </w:rPr>
      </w:pPr>
    </w:p>
    <w:p w14:paraId="01877143" w14:textId="77777777" w:rsidR="0077257F" w:rsidRDefault="0077257F" w:rsidP="002263FB">
      <w:pPr>
        <w:spacing w:afterLines="50" w:after="156"/>
        <w:rPr>
          <w:rFonts w:ascii="Times New Roman" w:hAnsi="Times New Roman" w:cs="Times New Roman"/>
          <w:b/>
          <w:sz w:val="24"/>
          <w:szCs w:val="24"/>
        </w:rPr>
      </w:pPr>
    </w:p>
    <w:p w14:paraId="5535AF18" w14:textId="77777777" w:rsidR="0077257F" w:rsidRDefault="0077257F" w:rsidP="002263FB">
      <w:pPr>
        <w:spacing w:afterLines="50" w:after="156"/>
        <w:rPr>
          <w:rFonts w:ascii="Times New Roman" w:hAnsi="Times New Roman" w:cs="Times New Roman"/>
          <w:b/>
          <w:sz w:val="24"/>
          <w:szCs w:val="24"/>
        </w:rPr>
      </w:pPr>
    </w:p>
    <w:p w14:paraId="7ECDC92C" w14:textId="77777777" w:rsidR="0077257F" w:rsidRDefault="0077257F" w:rsidP="002263FB">
      <w:pPr>
        <w:spacing w:afterLines="50" w:after="156"/>
        <w:rPr>
          <w:rFonts w:ascii="Times New Roman" w:hAnsi="Times New Roman" w:cs="Times New Roman"/>
          <w:b/>
          <w:sz w:val="24"/>
          <w:szCs w:val="24"/>
        </w:rPr>
      </w:pPr>
    </w:p>
    <w:p w14:paraId="4F049D63" w14:textId="77777777" w:rsidR="0077257F" w:rsidRDefault="0077257F" w:rsidP="002263FB">
      <w:pPr>
        <w:spacing w:afterLines="50" w:after="156"/>
        <w:rPr>
          <w:rFonts w:ascii="Times New Roman" w:hAnsi="Times New Roman" w:cs="Times New Roman"/>
          <w:b/>
          <w:sz w:val="24"/>
          <w:szCs w:val="24"/>
        </w:rPr>
      </w:pPr>
    </w:p>
    <w:p w14:paraId="25B9A8A4" w14:textId="77777777" w:rsidR="0077257F" w:rsidRDefault="0077257F" w:rsidP="002263FB">
      <w:pPr>
        <w:spacing w:afterLines="50" w:after="156"/>
        <w:rPr>
          <w:rFonts w:ascii="Times New Roman" w:hAnsi="Times New Roman" w:cs="Times New Roman"/>
          <w:b/>
          <w:sz w:val="24"/>
          <w:szCs w:val="24"/>
        </w:rPr>
      </w:pPr>
    </w:p>
    <w:p w14:paraId="0880574C" w14:textId="77777777" w:rsidR="0077257F" w:rsidRDefault="0077257F" w:rsidP="002263FB">
      <w:pPr>
        <w:spacing w:afterLines="50" w:after="156"/>
        <w:rPr>
          <w:rFonts w:ascii="Times New Roman" w:hAnsi="Times New Roman" w:cs="Times New Roman"/>
          <w:b/>
          <w:sz w:val="24"/>
          <w:szCs w:val="24"/>
        </w:rPr>
      </w:pPr>
    </w:p>
    <w:p w14:paraId="5A066103" w14:textId="77777777" w:rsidR="0077257F" w:rsidRDefault="0077257F" w:rsidP="002263FB">
      <w:pPr>
        <w:spacing w:afterLines="50" w:after="156"/>
        <w:rPr>
          <w:rFonts w:ascii="Times New Roman" w:hAnsi="Times New Roman" w:cs="Times New Roman"/>
          <w:b/>
          <w:sz w:val="24"/>
          <w:szCs w:val="24"/>
        </w:rPr>
      </w:pPr>
    </w:p>
    <w:p w14:paraId="2C2B7E4A" w14:textId="77777777" w:rsidR="0077257F" w:rsidRDefault="0077257F" w:rsidP="002263FB">
      <w:pPr>
        <w:spacing w:afterLines="50" w:after="156"/>
        <w:rPr>
          <w:rFonts w:ascii="Times New Roman" w:hAnsi="Times New Roman" w:cs="Times New Roman"/>
          <w:b/>
          <w:sz w:val="24"/>
          <w:szCs w:val="24"/>
        </w:rPr>
      </w:pPr>
    </w:p>
    <w:p w14:paraId="4A7EC1B6" w14:textId="77777777" w:rsidR="0077257F" w:rsidRDefault="0077257F" w:rsidP="002263FB">
      <w:pPr>
        <w:spacing w:afterLines="50" w:after="156"/>
        <w:rPr>
          <w:rFonts w:ascii="Times New Roman" w:hAnsi="Times New Roman" w:cs="Times New Roman"/>
          <w:b/>
          <w:sz w:val="24"/>
          <w:szCs w:val="24"/>
        </w:rPr>
      </w:pPr>
    </w:p>
    <w:p w14:paraId="7C282E47" w14:textId="77777777" w:rsidR="0077257F" w:rsidRDefault="0077257F" w:rsidP="002263FB">
      <w:pPr>
        <w:spacing w:afterLines="50" w:after="156"/>
        <w:rPr>
          <w:rFonts w:ascii="Times New Roman" w:hAnsi="Times New Roman" w:cs="Times New Roman"/>
          <w:b/>
          <w:sz w:val="24"/>
          <w:szCs w:val="24"/>
        </w:rPr>
      </w:pPr>
    </w:p>
    <w:p w14:paraId="6DF8CC4F" w14:textId="77777777" w:rsidR="0077257F" w:rsidRDefault="0077257F" w:rsidP="002263FB">
      <w:pPr>
        <w:spacing w:afterLines="50" w:after="156"/>
        <w:rPr>
          <w:rFonts w:ascii="Times New Roman" w:hAnsi="Times New Roman" w:cs="Times New Roman"/>
          <w:b/>
          <w:sz w:val="24"/>
          <w:szCs w:val="24"/>
        </w:rPr>
      </w:pPr>
    </w:p>
    <w:p w14:paraId="5DDEFA63" w14:textId="77777777" w:rsidR="0077257F" w:rsidRDefault="0077257F" w:rsidP="002263FB">
      <w:pPr>
        <w:spacing w:afterLines="50" w:after="156"/>
        <w:rPr>
          <w:rFonts w:ascii="Times New Roman" w:hAnsi="Times New Roman" w:cs="Times New Roman"/>
          <w:b/>
          <w:sz w:val="24"/>
          <w:szCs w:val="24"/>
        </w:rPr>
      </w:pPr>
    </w:p>
    <w:p w14:paraId="59C9A80A" w14:textId="0B966140" w:rsidR="002263FB" w:rsidRPr="0077257F" w:rsidRDefault="00923163" w:rsidP="002263FB">
      <w:pPr>
        <w:spacing w:afterLines="50" w:after="156"/>
        <w:rPr>
          <w:rFonts w:ascii="Times New Roman" w:hAnsi="Times New Roman" w:cs="Times New Roman"/>
          <w:b/>
          <w:bCs/>
          <w:sz w:val="24"/>
          <w:szCs w:val="24"/>
        </w:rPr>
      </w:pPr>
      <w:r>
        <w:rPr>
          <w:rFonts w:ascii="Times New Roman" w:hAnsi="Times New Roman" w:cs="Times New Roman" w:hint="eastAsia"/>
          <w:b/>
          <w:sz w:val="24"/>
          <w:szCs w:val="24"/>
        </w:rPr>
        <w:lastRenderedPageBreak/>
        <w:t>S</w:t>
      </w:r>
      <w:r>
        <w:rPr>
          <w:rFonts w:ascii="Times New Roman" w:hAnsi="Times New Roman" w:cs="Times New Roman"/>
          <w:b/>
          <w:sz w:val="24"/>
          <w:szCs w:val="24"/>
        </w:rPr>
        <w:t>upplemental Table 2</w:t>
      </w:r>
      <w:r w:rsidR="0077257F" w:rsidRPr="0077257F">
        <w:rPr>
          <w:rFonts w:ascii="Times New Roman" w:hAnsi="Times New Roman" w:cs="Times New Roman"/>
          <w:b/>
          <w:sz w:val="24"/>
          <w:szCs w:val="24"/>
        </w:rPr>
        <w:t xml:space="preserve"> </w:t>
      </w:r>
      <w:r w:rsidR="0077257F" w:rsidRPr="0077257F">
        <w:rPr>
          <w:rFonts w:ascii="Times New Roman" w:hAnsi="Times New Roman" w:cs="Times New Roman"/>
          <w:b/>
          <w:bCs/>
          <w:sz w:val="24"/>
          <w:szCs w:val="24"/>
        </w:rPr>
        <w:t>The definitions of end points</w:t>
      </w:r>
    </w:p>
    <w:tbl>
      <w:tblPr>
        <w:tblStyle w:val="a7"/>
        <w:tblW w:w="8648" w:type="dxa"/>
        <w:tblInd w:w="-289" w:type="dxa"/>
        <w:tblLook w:val="04A0" w:firstRow="1" w:lastRow="0" w:firstColumn="1" w:lastColumn="0" w:noHBand="0" w:noVBand="1"/>
      </w:tblPr>
      <w:tblGrid>
        <w:gridCol w:w="1605"/>
        <w:gridCol w:w="7043"/>
      </w:tblGrid>
      <w:tr w:rsidR="002263FB" w:rsidRPr="00A6478E" w14:paraId="5282719E" w14:textId="77777777" w:rsidTr="002263FB">
        <w:trPr>
          <w:trHeight w:val="408"/>
        </w:trPr>
        <w:tc>
          <w:tcPr>
            <w:tcW w:w="1605" w:type="dxa"/>
            <w:vAlign w:val="center"/>
          </w:tcPr>
          <w:p w14:paraId="6894AFB3" w14:textId="77777777" w:rsidR="002263FB" w:rsidRPr="00A6478E" w:rsidRDefault="002263FB" w:rsidP="002263FB">
            <w:pPr>
              <w:ind w:leftChars="50" w:left="105"/>
              <w:jc w:val="center"/>
              <w:rPr>
                <w:rFonts w:ascii="Times New Roman" w:hAnsi="Times New Roman" w:cs="Times New Roman"/>
                <w:b/>
                <w:szCs w:val="21"/>
              </w:rPr>
            </w:pPr>
            <w:r w:rsidRPr="00A6478E">
              <w:rPr>
                <w:rFonts w:ascii="Times New Roman" w:hAnsi="Times New Roman" w:cs="Times New Roman" w:hint="eastAsia"/>
                <w:b/>
                <w:szCs w:val="21"/>
              </w:rPr>
              <w:t>Outcome</w:t>
            </w:r>
          </w:p>
        </w:tc>
        <w:tc>
          <w:tcPr>
            <w:tcW w:w="7043" w:type="dxa"/>
            <w:vAlign w:val="center"/>
          </w:tcPr>
          <w:p w14:paraId="2B2556DF" w14:textId="77777777" w:rsidR="002263FB" w:rsidRPr="00A6478E" w:rsidRDefault="002263FB" w:rsidP="002263FB">
            <w:pPr>
              <w:ind w:leftChars="50" w:left="105"/>
              <w:rPr>
                <w:rFonts w:ascii="Times New Roman" w:hAnsi="Times New Roman" w:cs="Times New Roman"/>
                <w:b/>
                <w:szCs w:val="21"/>
              </w:rPr>
            </w:pPr>
            <w:r w:rsidRPr="00A6478E">
              <w:rPr>
                <w:rFonts w:ascii="Times New Roman" w:hAnsi="Times New Roman" w:cs="Times New Roman" w:hint="eastAsia"/>
                <w:b/>
                <w:szCs w:val="21"/>
              </w:rPr>
              <w:t>Definition</w:t>
            </w:r>
          </w:p>
        </w:tc>
      </w:tr>
      <w:tr w:rsidR="002263FB" w:rsidRPr="00A6478E" w14:paraId="04120B4D" w14:textId="77777777" w:rsidTr="002263FB">
        <w:trPr>
          <w:trHeight w:val="369"/>
        </w:trPr>
        <w:tc>
          <w:tcPr>
            <w:tcW w:w="1605" w:type="dxa"/>
            <w:vAlign w:val="center"/>
          </w:tcPr>
          <w:p w14:paraId="714D949C" w14:textId="77777777" w:rsidR="002263FB" w:rsidRPr="00A6478E" w:rsidRDefault="002263FB" w:rsidP="002263FB">
            <w:pPr>
              <w:ind w:leftChars="50" w:left="105"/>
              <w:jc w:val="center"/>
              <w:rPr>
                <w:rFonts w:ascii="Times New Roman" w:hAnsi="Times New Roman" w:cs="Times New Roman"/>
                <w:szCs w:val="21"/>
              </w:rPr>
            </w:pPr>
            <w:r w:rsidRPr="00A6478E">
              <w:rPr>
                <w:rFonts w:ascii="Times New Roman" w:hAnsi="Times New Roman" w:cs="Times New Roman"/>
                <w:szCs w:val="21"/>
              </w:rPr>
              <w:t>All-cause death</w:t>
            </w:r>
          </w:p>
        </w:tc>
        <w:tc>
          <w:tcPr>
            <w:tcW w:w="7043" w:type="dxa"/>
            <w:vAlign w:val="center"/>
          </w:tcPr>
          <w:p w14:paraId="484B192F" w14:textId="77777777" w:rsidR="002263FB" w:rsidRPr="00A6478E" w:rsidRDefault="002263FB" w:rsidP="002263FB">
            <w:pPr>
              <w:adjustRightInd w:val="0"/>
              <w:snapToGrid w:val="0"/>
              <w:spacing w:line="312" w:lineRule="auto"/>
              <w:ind w:leftChars="50" w:left="105"/>
              <w:rPr>
                <w:rFonts w:ascii="Times New Roman" w:hAnsi="Times New Roman" w:cs="Times New Roman"/>
                <w:szCs w:val="21"/>
              </w:rPr>
            </w:pPr>
            <w:r w:rsidRPr="00A6478E">
              <w:rPr>
                <w:rFonts w:ascii="Times New Roman" w:hAnsi="Times New Roman" w:cs="Times New Roman"/>
                <w:szCs w:val="21"/>
              </w:rPr>
              <w:t>Include cardiovascular death and non-cardiovascular death.</w:t>
            </w:r>
          </w:p>
        </w:tc>
      </w:tr>
      <w:tr w:rsidR="002263FB" w:rsidRPr="00A6478E" w14:paraId="30BD99C3" w14:textId="77777777" w:rsidTr="002263FB">
        <w:tc>
          <w:tcPr>
            <w:tcW w:w="1605" w:type="dxa"/>
            <w:vAlign w:val="center"/>
          </w:tcPr>
          <w:p w14:paraId="434839AD" w14:textId="77777777" w:rsidR="002263FB" w:rsidRPr="00A6478E" w:rsidRDefault="002263FB" w:rsidP="002263FB">
            <w:pPr>
              <w:ind w:leftChars="50" w:left="105"/>
              <w:jc w:val="center"/>
              <w:rPr>
                <w:rFonts w:ascii="Times New Roman" w:hAnsi="Times New Roman" w:cs="Times New Roman"/>
                <w:b/>
                <w:szCs w:val="21"/>
              </w:rPr>
            </w:pPr>
            <w:r w:rsidRPr="00A6478E">
              <w:rPr>
                <w:rFonts w:ascii="Times New Roman" w:hAnsi="Times New Roman" w:cs="Times New Roman"/>
                <w:szCs w:val="21"/>
              </w:rPr>
              <w:t>Cardiovascular death</w:t>
            </w:r>
          </w:p>
        </w:tc>
        <w:tc>
          <w:tcPr>
            <w:tcW w:w="7043" w:type="dxa"/>
            <w:vAlign w:val="center"/>
          </w:tcPr>
          <w:p w14:paraId="44D97E3C" w14:textId="77777777" w:rsidR="002263FB" w:rsidRPr="00A6478E" w:rsidRDefault="002263FB" w:rsidP="002263FB">
            <w:pPr>
              <w:adjustRightInd w:val="0"/>
              <w:snapToGrid w:val="0"/>
              <w:spacing w:line="312" w:lineRule="auto"/>
              <w:ind w:leftChars="50" w:left="105"/>
              <w:rPr>
                <w:rFonts w:ascii="Times New Roman" w:hAnsi="Times New Roman" w:cs="Times New Roman"/>
                <w:szCs w:val="21"/>
              </w:rPr>
            </w:pPr>
            <w:r w:rsidRPr="00A6478E">
              <w:rPr>
                <w:rFonts w:ascii="Times New Roman" w:hAnsi="Times New Roman" w:cs="Times New Roman"/>
                <w:szCs w:val="21"/>
              </w:rPr>
              <w:t>Defined as any one of the following:</w:t>
            </w:r>
          </w:p>
          <w:p w14:paraId="66CC9C36" w14:textId="77777777" w:rsidR="002263FB" w:rsidRPr="007A707B" w:rsidRDefault="002263FB" w:rsidP="002263FB">
            <w:pPr>
              <w:pStyle w:val="a8"/>
              <w:numPr>
                <w:ilvl w:val="0"/>
                <w:numId w:val="3"/>
              </w:numPr>
              <w:adjustRightInd w:val="0"/>
              <w:snapToGrid w:val="0"/>
              <w:spacing w:line="312" w:lineRule="auto"/>
              <w:ind w:leftChars="50" w:left="389" w:firstLineChars="0" w:hanging="284"/>
              <w:rPr>
                <w:rFonts w:ascii="Times New Roman" w:hAnsi="Times New Roman" w:cs="Times New Roman"/>
                <w:szCs w:val="21"/>
              </w:rPr>
            </w:pPr>
            <w:r w:rsidRPr="007A707B">
              <w:rPr>
                <w:rFonts w:ascii="Times New Roman" w:hAnsi="Times New Roman" w:cs="Times New Roman"/>
                <w:szCs w:val="21"/>
              </w:rPr>
              <w:t>Any death due to proximate cardiac cause (i.e. myocardial infarction, cardiac tamponade, worsening heart failure)</w:t>
            </w:r>
            <w:r>
              <w:rPr>
                <w:rFonts w:ascii="Times New Roman" w:hAnsi="Times New Roman" w:cs="Times New Roman"/>
                <w:szCs w:val="21"/>
              </w:rPr>
              <w:t>.</w:t>
            </w:r>
          </w:p>
          <w:p w14:paraId="5291AA58" w14:textId="77777777" w:rsidR="002263FB" w:rsidRPr="007A707B" w:rsidRDefault="002263FB" w:rsidP="002263FB">
            <w:pPr>
              <w:pStyle w:val="a8"/>
              <w:numPr>
                <w:ilvl w:val="0"/>
                <w:numId w:val="3"/>
              </w:numPr>
              <w:adjustRightInd w:val="0"/>
              <w:snapToGrid w:val="0"/>
              <w:spacing w:line="312" w:lineRule="auto"/>
              <w:ind w:leftChars="50" w:left="389" w:firstLineChars="0" w:hanging="284"/>
              <w:rPr>
                <w:rFonts w:ascii="Times New Roman" w:hAnsi="Times New Roman" w:cs="Times New Roman"/>
                <w:szCs w:val="21"/>
              </w:rPr>
            </w:pPr>
            <w:r w:rsidRPr="007A707B">
              <w:rPr>
                <w:rFonts w:ascii="Times New Roman" w:hAnsi="Times New Roman" w:cs="Times New Roman"/>
                <w:szCs w:val="21"/>
              </w:rPr>
              <w:t>Unwitnessed death and death of unknown cause</w:t>
            </w:r>
            <w:r>
              <w:rPr>
                <w:rFonts w:ascii="Times New Roman" w:hAnsi="Times New Roman" w:cs="Times New Roman"/>
                <w:szCs w:val="21"/>
              </w:rPr>
              <w:t>.</w:t>
            </w:r>
          </w:p>
          <w:p w14:paraId="3940CCEF" w14:textId="77777777" w:rsidR="002263FB" w:rsidRPr="007A707B" w:rsidRDefault="002263FB" w:rsidP="002263FB">
            <w:pPr>
              <w:pStyle w:val="a8"/>
              <w:numPr>
                <w:ilvl w:val="0"/>
                <w:numId w:val="3"/>
              </w:numPr>
              <w:adjustRightInd w:val="0"/>
              <w:snapToGrid w:val="0"/>
              <w:spacing w:line="312" w:lineRule="auto"/>
              <w:ind w:leftChars="50" w:left="389" w:firstLineChars="0" w:hanging="284"/>
              <w:rPr>
                <w:rFonts w:ascii="Times New Roman" w:hAnsi="Times New Roman" w:cs="Times New Roman"/>
                <w:szCs w:val="21"/>
              </w:rPr>
            </w:pPr>
            <w:r w:rsidRPr="007A707B">
              <w:rPr>
                <w:rFonts w:ascii="Times New Roman" w:hAnsi="Times New Roman" w:cs="Times New Roman"/>
                <w:szCs w:val="21"/>
              </w:rPr>
              <w:t>All procedure-related deaths, including those related to a complication of the procedure or treatment for a complication of the procedure</w:t>
            </w:r>
            <w:r>
              <w:rPr>
                <w:rFonts w:ascii="Times New Roman" w:hAnsi="Times New Roman" w:cs="Times New Roman"/>
                <w:szCs w:val="21"/>
              </w:rPr>
              <w:t>.</w:t>
            </w:r>
          </w:p>
          <w:p w14:paraId="0602B3EF" w14:textId="77777777" w:rsidR="002263FB" w:rsidRPr="007A707B" w:rsidRDefault="002263FB" w:rsidP="002263FB">
            <w:pPr>
              <w:pStyle w:val="a8"/>
              <w:numPr>
                <w:ilvl w:val="0"/>
                <w:numId w:val="3"/>
              </w:numPr>
              <w:adjustRightInd w:val="0"/>
              <w:snapToGrid w:val="0"/>
              <w:spacing w:line="312" w:lineRule="auto"/>
              <w:ind w:leftChars="50" w:left="389" w:firstLineChars="0" w:hanging="284"/>
              <w:rPr>
                <w:rFonts w:ascii="Times New Roman" w:hAnsi="Times New Roman" w:cs="Times New Roman"/>
                <w:b/>
                <w:szCs w:val="21"/>
              </w:rPr>
            </w:pPr>
            <w:r w:rsidRPr="007A707B">
              <w:rPr>
                <w:rFonts w:ascii="Times New Roman" w:hAnsi="Times New Roman" w:cs="Times New Roman"/>
                <w:szCs w:val="21"/>
              </w:rPr>
              <w:t xml:space="preserve">Death caused by non-coronary vascular conditions such as cerebrovascular disease, pulmonary embolism, ruptured aortic aneurysm, dissecting aneurysm, </w:t>
            </w:r>
            <w:r w:rsidRPr="007A707B">
              <w:rPr>
                <w:rFonts w:ascii="Times New Roman" w:hAnsi="Times New Roman" w:cs="Times New Roman"/>
                <w:i/>
                <w:szCs w:val="21"/>
              </w:rPr>
              <w:t>et al</w:t>
            </w:r>
            <w:r w:rsidRPr="007A707B">
              <w:rPr>
                <w:rFonts w:ascii="Times New Roman" w:hAnsi="Times New Roman" w:cs="Times New Roman"/>
                <w:szCs w:val="21"/>
              </w:rPr>
              <w:t>.</w:t>
            </w:r>
          </w:p>
        </w:tc>
      </w:tr>
      <w:tr w:rsidR="002263FB" w:rsidRPr="00A6478E" w14:paraId="47B49363" w14:textId="77777777" w:rsidTr="002263FB">
        <w:tc>
          <w:tcPr>
            <w:tcW w:w="1605" w:type="dxa"/>
            <w:vAlign w:val="center"/>
          </w:tcPr>
          <w:p w14:paraId="74C0A1AF" w14:textId="77777777" w:rsidR="002263FB" w:rsidRPr="00A6478E" w:rsidRDefault="002263FB" w:rsidP="002263FB">
            <w:pPr>
              <w:ind w:leftChars="50" w:left="105"/>
              <w:jc w:val="center"/>
              <w:rPr>
                <w:rFonts w:ascii="Times New Roman" w:hAnsi="Times New Roman" w:cs="Times New Roman"/>
                <w:b/>
                <w:szCs w:val="21"/>
              </w:rPr>
            </w:pPr>
            <w:r w:rsidRPr="00A6478E">
              <w:rPr>
                <w:rFonts w:ascii="Times New Roman" w:hAnsi="Times New Roman" w:cs="Times New Roman"/>
                <w:szCs w:val="21"/>
              </w:rPr>
              <w:t>Non-cardiovascular death</w:t>
            </w:r>
          </w:p>
        </w:tc>
        <w:tc>
          <w:tcPr>
            <w:tcW w:w="7043" w:type="dxa"/>
            <w:vAlign w:val="center"/>
          </w:tcPr>
          <w:p w14:paraId="1D079A3B" w14:textId="77777777" w:rsidR="002263FB" w:rsidRPr="00A6478E" w:rsidRDefault="002263FB" w:rsidP="002263FB">
            <w:pPr>
              <w:adjustRightInd w:val="0"/>
              <w:snapToGrid w:val="0"/>
              <w:spacing w:line="312" w:lineRule="auto"/>
              <w:ind w:leftChars="50" w:left="105"/>
              <w:rPr>
                <w:rFonts w:ascii="Times New Roman" w:hAnsi="Times New Roman" w:cs="Times New Roman"/>
                <w:b/>
                <w:szCs w:val="21"/>
              </w:rPr>
            </w:pPr>
            <w:r w:rsidRPr="00A6478E">
              <w:rPr>
                <w:rFonts w:ascii="Times New Roman" w:hAnsi="Times New Roman" w:cs="Times New Roman"/>
                <w:szCs w:val="21"/>
              </w:rPr>
              <w:t xml:space="preserve">Any death not meeting the definitions for </w:t>
            </w:r>
            <w:r>
              <w:rPr>
                <w:rFonts w:ascii="Times New Roman" w:hAnsi="Times New Roman" w:cs="Times New Roman"/>
                <w:szCs w:val="21"/>
              </w:rPr>
              <w:t>c</w:t>
            </w:r>
            <w:r w:rsidRPr="00A6478E">
              <w:rPr>
                <w:rFonts w:ascii="Times New Roman" w:hAnsi="Times New Roman" w:cs="Times New Roman"/>
                <w:szCs w:val="21"/>
              </w:rPr>
              <w:t xml:space="preserve">ardiovascular </w:t>
            </w:r>
            <w:r>
              <w:rPr>
                <w:rFonts w:ascii="Times New Roman" w:hAnsi="Times New Roman" w:cs="Times New Roman"/>
                <w:szCs w:val="21"/>
              </w:rPr>
              <w:t>d</w:t>
            </w:r>
            <w:r w:rsidRPr="00A6478E">
              <w:rPr>
                <w:rFonts w:ascii="Times New Roman" w:hAnsi="Times New Roman" w:cs="Times New Roman"/>
                <w:szCs w:val="21"/>
              </w:rPr>
              <w:t>eath, such as death caused by infection, malignancy, sepsis, pulmonary causes, accident, suicide</w:t>
            </w:r>
            <w:r>
              <w:rPr>
                <w:rFonts w:ascii="Times New Roman" w:hAnsi="Times New Roman" w:cs="Times New Roman"/>
                <w:szCs w:val="21"/>
              </w:rPr>
              <w:t xml:space="preserve"> </w:t>
            </w:r>
            <w:r w:rsidRPr="00A6478E">
              <w:rPr>
                <w:rFonts w:ascii="Times New Roman" w:hAnsi="Times New Roman" w:cs="Times New Roman"/>
                <w:szCs w:val="21"/>
              </w:rPr>
              <w:t>or trauma.</w:t>
            </w:r>
          </w:p>
        </w:tc>
      </w:tr>
      <w:tr w:rsidR="002263FB" w:rsidRPr="00A6478E" w14:paraId="5E730FE9" w14:textId="77777777" w:rsidTr="002263FB">
        <w:tc>
          <w:tcPr>
            <w:tcW w:w="1605" w:type="dxa"/>
            <w:vAlign w:val="center"/>
          </w:tcPr>
          <w:p w14:paraId="75872184" w14:textId="77777777" w:rsidR="002263FB" w:rsidRPr="00A6478E" w:rsidRDefault="002263FB" w:rsidP="002263FB">
            <w:pPr>
              <w:ind w:leftChars="50" w:left="105"/>
              <w:jc w:val="center"/>
              <w:rPr>
                <w:rFonts w:ascii="Times New Roman" w:hAnsi="Times New Roman" w:cs="Times New Roman"/>
                <w:szCs w:val="21"/>
              </w:rPr>
            </w:pPr>
            <w:r w:rsidRPr="00A6478E">
              <w:rPr>
                <w:rFonts w:ascii="Times New Roman" w:hAnsi="Times New Roman" w:cs="Times New Roman" w:hint="eastAsia"/>
                <w:szCs w:val="21"/>
              </w:rPr>
              <w:t>M</w:t>
            </w:r>
            <w:r w:rsidRPr="00A6478E">
              <w:rPr>
                <w:rFonts w:ascii="Times New Roman" w:hAnsi="Times New Roman" w:cs="Times New Roman"/>
                <w:szCs w:val="21"/>
              </w:rPr>
              <w:t>yocardial infarction</w:t>
            </w:r>
          </w:p>
        </w:tc>
        <w:tc>
          <w:tcPr>
            <w:tcW w:w="7043" w:type="dxa"/>
            <w:vAlign w:val="center"/>
          </w:tcPr>
          <w:p w14:paraId="5C1DBC03" w14:textId="77777777" w:rsidR="002263FB" w:rsidRPr="00A6478E" w:rsidRDefault="002263FB" w:rsidP="002263FB">
            <w:pPr>
              <w:adjustRightInd w:val="0"/>
              <w:snapToGrid w:val="0"/>
              <w:spacing w:line="312" w:lineRule="auto"/>
              <w:ind w:leftChars="50" w:left="105"/>
              <w:rPr>
                <w:rFonts w:ascii="Times New Roman" w:hAnsi="Times New Roman" w:cs="Times New Roman"/>
                <w:szCs w:val="21"/>
              </w:rPr>
            </w:pPr>
            <w:r w:rsidRPr="00A6478E">
              <w:rPr>
                <w:rFonts w:ascii="Times New Roman" w:hAnsi="Times New Roman" w:cs="Times New Roman" w:hint="eastAsia"/>
                <w:szCs w:val="21"/>
              </w:rPr>
              <w:t>A</w:t>
            </w:r>
            <w:r w:rsidRPr="00A6478E">
              <w:rPr>
                <w:rFonts w:ascii="Times New Roman" w:hAnsi="Times New Roman" w:cs="Times New Roman"/>
                <w:szCs w:val="21"/>
              </w:rPr>
              <w:t xml:space="preserve">ccording to the Fourth Universal Definition of Myocardial Infarction </w:t>
            </w:r>
            <w:r w:rsidRPr="00692AAF">
              <w:rPr>
                <w:rFonts w:ascii="Times New Roman" w:hAnsi="Times New Roman" w:cs="Times New Roman"/>
                <w:szCs w:val="21"/>
                <w:vertAlign w:val="superscript"/>
              </w:rPr>
              <w:t>1</w:t>
            </w:r>
            <w:r w:rsidRPr="00A6478E">
              <w:rPr>
                <w:rFonts w:ascii="Times New Roman" w:hAnsi="Times New Roman" w:cs="Times New Roman"/>
                <w:szCs w:val="21"/>
              </w:rPr>
              <w:t xml:space="preserve">. </w:t>
            </w:r>
          </w:p>
          <w:p w14:paraId="7BC2B10D" w14:textId="77777777" w:rsidR="002263FB" w:rsidRPr="00A6478E" w:rsidRDefault="002263FB" w:rsidP="002263FB">
            <w:pPr>
              <w:adjustRightInd w:val="0"/>
              <w:snapToGrid w:val="0"/>
              <w:spacing w:line="312" w:lineRule="auto"/>
              <w:ind w:leftChars="50" w:left="105"/>
              <w:rPr>
                <w:rFonts w:ascii="Times New Roman" w:hAnsi="Times New Roman" w:cs="Times New Roman"/>
                <w:szCs w:val="21"/>
              </w:rPr>
            </w:pPr>
            <w:r w:rsidRPr="00A6478E">
              <w:rPr>
                <w:rFonts w:ascii="Times New Roman" w:hAnsi="Times New Roman" w:cs="Times New Roman"/>
                <w:szCs w:val="21"/>
              </w:rPr>
              <w:t>Detection of rise and/or fall of cardiac biomarkers with at least one value above the upper limits of normal, together with evidence of myocardial ischemia with at least one of the following:</w:t>
            </w:r>
          </w:p>
          <w:p w14:paraId="770F4A7D" w14:textId="77777777" w:rsidR="002263FB" w:rsidRPr="00A6478E" w:rsidRDefault="002263FB" w:rsidP="002263FB">
            <w:pPr>
              <w:pStyle w:val="a8"/>
              <w:numPr>
                <w:ilvl w:val="0"/>
                <w:numId w:val="1"/>
              </w:numPr>
              <w:adjustRightInd w:val="0"/>
              <w:snapToGrid w:val="0"/>
              <w:spacing w:line="312" w:lineRule="auto"/>
              <w:ind w:leftChars="50" w:left="332" w:firstLineChars="0" w:hanging="227"/>
              <w:rPr>
                <w:rFonts w:ascii="Times New Roman" w:hAnsi="Times New Roman" w:cs="Times New Roman"/>
                <w:szCs w:val="21"/>
              </w:rPr>
            </w:pPr>
            <w:r w:rsidRPr="00A6478E">
              <w:rPr>
                <w:rFonts w:ascii="Times New Roman" w:hAnsi="Times New Roman" w:cs="Times New Roman"/>
                <w:szCs w:val="21"/>
              </w:rPr>
              <w:t>ECG changes indicative of new ischemia [new ST-T changes or new left bundle branch block (LBBB)].</w:t>
            </w:r>
          </w:p>
          <w:p w14:paraId="20A98689" w14:textId="77777777" w:rsidR="002263FB" w:rsidRPr="00A6478E" w:rsidRDefault="002263FB" w:rsidP="002263FB">
            <w:pPr>
              <w:pStyle w:val="a8"/>
              <w:numPr>
                <w:ilvl w:val="0"/>
                <w:numId w:val="1"/>
              </w:numPr>
              <w:adjustRightInd w:val="0"/>
              <w:snapToGrid w:val="0"/>
              <w:spacing w:line="312" w:lineRule="auto"/>
              <w:ind w:leftChars="50" w:left="332" w:firstLineChars="0" w:hanging="227"/>
              <w:rPr>
                <w:rFonts w:ascii="Times New Roman" w:hAnsi="Times New Roman" w:cs="Times New Roman"/>
                <w:szCs w:val="21"/>
              </w:rPr>
            </w:pPr>
            <w:r w:rsidRPr="00A6478E">
              <w:rPr>
                <w:rFonts w:ascii="Times New Roman" w:hAnsi="Times New Roman" w:cs="Times New Roman"/>
                <w:szCs w:val="21"/>
              </w:rPr>
              <w:t>New pathological Q waves in at least two contiguous leads.</w:t>
            </w:r>
          </w:p>
          <w:p w14:paraId="229B099E" w14:textId="77777777" w:rsidR="002263FB" w:rsidRPr="00A6478E" w:rsidRDefault="002263FB" w:rsidP="002263FB">
            <w:pPr>
              <w:pStyle w:val="a8"/>
              <w:numPr>
                <w:ilvl w:val="0"/>
                <w:numId w:val="1"/>
              </w:numPr>
              <w:adjustRightInd w:val="0"/>
              <w:snapToGrid w:val="0"/>
              <w:spacing w:line="312" w:lineRule="auto"/>
              <w:ind w:leftChars="50" w:left="332" w:firstLineChars="0" w:hanging="227"/>
              <w:rPr>
                <w:rFonts w:ascii="Times New Roman" w:hAnsi="Times New Roman" w:cs="Times New Roman"/>
                <w:szCs w:val="21"/>
              </w:rPr>
            </w:pPr>
            <w:r w:rsidRPr="00A6478E">
              <w:rPr>
                <w:rFonts w:ascii="Times New Roman" w:hAnsi="Times New Roman" w:cs="Times New Roman"/>
                <w:szCs w:val="21"/>
              </w:rPr>
              <w:t>Imaging evidence of new loss of viable myocardium or new wall motion abnormality.</w:t>
            </w:r>
          </w:p>
          <w:p w14:paraId="30CCAFB1" w14:textId="77777777" w:rsidR="002263FB" w:rsidRPr="00A6478E" w:rsidRDefault="002263FB" w:rsidP="002263FB">
            <w:pPr>
              <w:adjustRightInd w:val="0"/>
              <w:snapToGrid w:val="0"/>
              <w:spacing w:line="312" w:lineRule="auto"/>
              <w:ind w:leftChars="50" w:left="105"/>
              <w:jc w:val="center"/>
              <w:rPr>
                <w:rFonts w:ascii="Times New Roman" w:hAnsi="Times New Roman" w:cs="Times New Roman"/>
                <w:szCs w:val="21"/>
              </w:rPr>
            </w:pPr>
            <w:r w:rsidRPr="00A6478E">
              <w:rPr>
                <w:rFonts w:ascii="Times New Roman" w:hAnsi="Times New Roman" w:cs="Times New Roman"/>
                <w:szCs w:val="21"/>
              </w:rPr>
              <w:t>OR</w:t>
            </w:r>
          </w:p>
          <w:p w14:paraId="377CE31B" w14:textId="77777777" w:rsidR="002263FB" w:rsidRPr="00A6478E" w:rsidRDefault="002263FB" w:rsidP="002263FB">
            <w:pPr>
              <w:adjustRightInd w:val="0"/>
              <w:snapToGrid w:val="0"/>
              <w:spacing w:line="312" w:lineRule="auto"/>
              <w:ind w:leftChars="50" w:left="105"/>
              <w:rPr>
                <w:rFonts w:ascii="Times New Roman" w:hAnsi="Times New Roman" w:cs="Times New Roman"/>
                <w:szCs w:val="21"/>
              </w:rPr>
            </w:pPr>
            <w:r w:rsidRPr="00A6478E">
              <w:rPr>
                <w:rFonts w:ascii="Times New Roman" w:hAnsi="Times New Roman" w:cs="Times New Roman"/>
                <w:szCs w:val="21"/>
              </w:rPr>
              <w:t>Sudden, unexpected cardiac death, involving cardiac arrest, often with symptoms suggestive of myocardial ischemia, and accompanied by presumably new ST elevation, or new LBBB, and/or evidence of fresh thrombus by coronary angiography and/or at autopsy, but death occurring before blood samples could be obtained, or at a time before the appearance of cardiac biomarkers in the blood.</w:t>
            </w:r>
          </w:p>
          <w:p w14:paraId="4D21596D" w14:textId="77777777" w:rsidR="002263FB" w:rsidRPr="00A6478E" w:rsidRDefault="002263FB" w:rsidP="002263FB">
            <w:pPr>
              <w:adjustRightInd w:val="0"/>
              <w:snapToGrid w:val="0"/>
              <w:spacing w:line="312" w:lineRule="auto"/>
              <w:ind w:leftChars="50" w:left="105"/>
              <w:jc w:val="center"/>
              <w:rPr>
                <w:rFonts w:ascii="Times New Roman" w:hAnsi="Times New Roman" w:cs="Times New Roman"/>
                <w:szCs w:val="21"/>
              </w:rPr>
            </w:pPr>
            <w:r w:rsidRPr="00A6478E">
              <w:rPr>
                <w:rFonts w:ascii="Times New Roman" w:hAnsi="Times New Roman" w:cs="Times New Roman"/>
                <w:szCs w:val="21"/>
              </w:rPr>
              <w:t>OR</w:t>
            </w:r>
          </w:p>
          <w:p w14:paraId="1370838A" w14:textId="77777777" w:rsidR="002263FB" w:rsidRPr="00A6478E" w:rsidRDefault="002263FB" w:rsidP="002263FB">
            <w:pPr>
              <w:adjustRightInd w:val="0"/>
              <w:snapToGrid w:val="0"/>
              <w:spacing w:line="312" w:lineRule="auto"/>
              <w:ind w:leftChars="50" w:left="105"/>
              <w:rPr>
                <w:rFonts w:ascii="Arial" w:hAnsi="Arial" w:cs="Arial"/>
                <w:szCs w:val="21"/>
              </w:rPr>
            </w:pPr>
            <w:r w:rsidRPr="00A6478E">
              <w:rPr>
                <w:rFonts w:ascii="Times New Roman" w:hAnsi="Times New Roman" w:cs="Times New Roman"/>
                <w:szCs w:val="21"/>
              </w:rPr>
              <w:t>Pathological findings of an acute myocardial infarction.</w:t>
            </w:r>
          </w:p>
        </w:tc>
      </w:tr>
      <w:tr w:rsidR="002263FB" w:rsidRPr="00A6478E" w14:paraId="4133E9A9" w14:textId="77777777" w:rsidTr="002263FB">
        <w:tc>
          <w:tcPr>
            <w:tcW w:w="1605" w:type="dxa"/>
            <w:vAlign w:val="center"/>
          </w:tcPr>
          <w:p w14:paraId="7F36421F" w14:textId="77777777" w:rsidR="002263FB" w:rsidRPr="00A6478E" w:rsidRDefault="002263FB" w:rsidP="002263FB">
            <w:pPr>
              <w:ind w:leftChars="50" w:left="105"/>
              <w:jc w:val="center"/>
              <w:rPr>
                <w:rFonts w:ascii="Times New Roman" w:hAnsi="Times New Roman" w:cs="Times New Roman"/>
                <w:szCs w:val="21"/>
              </w:rPr>
            </w:pPr>
            <w:r w:rsidRPr="00A6478E">
              <w:rPr>
                <w:rFonts w:ascii="Times New Roman" w:hAnsi="Times New Roman" w:cs="Times New Roman" w:hint="eastAsia"/>
                <w:szCs w:val="21"/>
              </w:rPr>
              <w:t>Stroke</w:t>
            </w:r>
          </w:p>
        </w:tc>
        <w:tc>
          <w:tcPr>
            <w:tcW w:w="7043" w:type="dxa"/>
            <w:vAlign w:val="center"/>
          </w:tcPr>
          <w:p w14:paraId="5F938F5A" w14:textId="77777777" w:rsidR="002263FB" w:rsidRPr="00690959" w:rsidRDefault="002263FB" w:rsidP="002263FB">
            <w:pPr>
              <w:pStyle w:val="Default"/>
              <w:snapToGrid w:val="0"/>
              <w:spacing w:line="312" w:lineRule="auto"/>
              <w:ind w:leftChars="50" w:left="105"/>
              <w:rPr>
                <w:rFonts w:ascii="Times New Roman" w:hAnsi="Times New Roman" w:cs="Times New Roman"/>
                <w:color w:val="auto"/>
                <w:kern w:val="2"/>
                <w:sz w:val="21"/>
                <w:szCs w:val="21"/>
                <w:lang w:val="en-US" w:eastAsia="zh-CN"/>
              </w:rPr>
            </w:pPr>
            <w:r w:rsidRPr="00690959">
              <w:rPr>
                <w:rFonts w:ascii="Times New Roman" w:hAnsi="Times New Roman" w:cs="Times New Roman"/>
                <w:color w:val="auto"/>
                <w:kern w:val="2"/>
                <w:sz w:val="21"/>
                <w:szCs w:val="21"/>
                <w:lang w:val="en-US" w:eastAsia="zh-CN"/>
              </w:rPr>
              <w:t xml:space="preserve">An acute episode of a focal or global neurological deficit with at least one of the following: change in level of consciousness, hemiplegia, hemiparesis, numbness or sensory loss affecting one side of the body, dysphasia or aphasia, hemianopia, amaurosis fugax, or other neurological signs or symptoms consistent with stroke. </w:t>
            </w:r>
          </w:p>
          <w:p w14:paraId="3AEF65B5" w14:textId="77777777" w:rsidR="002263FB" w:rsidRPr="00690959" w:rsidRDefault="002263FB" w:rsidP="002263FB">
            <w:pPr>
              <w:pStyle w:val="Default"/>
              <w:snapToGrid w:val="0"/>
              <w:spacing w:line="312" w:lineRule="auto"/>
              <w:ind w:leftChars="50" w:left="105"/>
              <w:rPr>
                <w:rFonts w:ascii="Times New Roman" w:hAnsi="Times New Roman" w:cs="Times New Roman"/>
                <w:color w:val="auto"/>
                <w:kern w:val="2"/>
                <w:sz w:val="21"/>
                <w:szCs w:val="21"/>
                <w:lang w:val="en-US" w:eastAsia="zh-CN"/>
              </w:rPr>
            </w:pPr>
            <w:r w:rsidRPr="00690959">
              <w:rPr>
                <w:rFonts w:ascii="Times New Roman" w:hAnsi="Times New Roman" w:cs="Times New Roman"/>
                <w:color w:val="auto"/>
                <w:kern w:val="2"/>
                <w:sz w:val="21"/>
                <w:szCs w:val="21"/>
                <w:lang w:val="en-US" w:eastAsia="zh-CN"/>
              </w:rPr>
              <w:t xml:space="preserve">The definition of stroke requires a duration of a focal or global neurological deficit ≥24 hours; OR &lt;24 hours if available neuroimaging documents a new hemorrhage or infarct; OR &lt;24 hours if the neurological deficit results in death. There must also be no other readily identifiable non-stroke cause for the </w:t>
            </w:r>
            <w:r w:rsidRPr="00690959">
              <w:rPr>
                <w:rFonts w:ascii="Times New Roman" w:hAnsi="Times New Roman" w:cs="Times New Roman"/>
                <w:color w:val="auto"/>
                <w:kern w:val="2"/>
                <w:sz w:val="21"/>
                <w:szCs w:val="21"/>
                <w:lang w:val="en-US" w:eastAsia="zh-CN"/>
              </w:rPr>
              <w:lastRenderedPageBreak/>
              <w:t xml:space="preserve">clinical presentation (e.g. brain tumor, trauma, infection, hypoglycemia, peripheral lesion, pharmacological influences), to be determined by or in conjunction with a designated neurologist. Diagnosis of stroke requires confirmation by a neurologist or neurosurgical specialist OR neuroimaging (CT scan or brain MRI), but stroke may be diagnosed on clinical grounds alone. </w:t>
            </w:r>
          </w:p>
          <w:p w14:paraId="0D1DADD1" w14:textId="77777777" w:rsidR="002263FB" w:rsidRPr="00690959" w:rsidRDefault="002263FB" w:rsidP="002263FB">
            <w:pPr>
              <w:pStyle w:val="Default"/>
              <w:snapToGrid w:val="0"/>
              <w:spacing w:line="312" w:lineRule="auto"/>
              <w:ind w:leftChars="50" w:left="105"/>
              <w:rPr>
                <w:rFonts w:ascii="Times New Roman" w:hAnsi="Times New Roman" w:cs="Times New Roman"/>
                <w:color w:val="auto"/>
                <w:kern w:val="2"/>
                <w:sz w:val="21"/>
                <w:szCs w:val="21"/>
                <w:lang w:val="en-US" w:eastAsia="zh-CN"/>
              </w:rPr>
            </w:pPr>
            <w:r w:rsidRPr="00690959">
              <w:rPr>
                <w:rFonts w:ascii="Times New Roman" w:hAnsi="Times New Roman" w:cs="Times New Roman"/>
                <w:color w:val="auto"/>
                <w:kern w:val="2"/>
                <w:sz w:val="21"/>
                <w:szCs w:val="21"/>
                <w:lang w:val="en-US" w:eastAsia="zh-CN"/>
              </w:rPr>
              <w:t xml:space="preserve">Stroke classification: </w:t>
            </w:r>
          </w:p>
          <w:p w14:paraId="46A1F554" w14:textId="77777777" w:rsidR="002263FB" w:rsidRPr="00A6478E" w:rsidRDefault="002263FB" w:rsidP="002263FB">
            <w:pPr>
              <w:pStyle w:val="a8"/>
              <w:numPr>
                <w:ilvl w:val="0"/>
                <w:numId w:val="1"/>
              </w:numPr>
              <w:adjustRightInd w:val="0"/>
              <w:snapToGrid w:val="0"/>
              <w:spacing w:line="312" w:lineRule="auto"/>
              <w:ind w:leftChars="50" w:left="332" w:firstLineChars="0" w:hanging="227"/>
              <w:rPr>
                <w:rFonts w:ascii="Times New Roman" w:hAnsi="Times New Roman" w:cs="Times New Roman"/>
                <w:szCs w:val="21"/>
              </w:rPr>
            </w:pPr>
            <w:r w:rsidRPr="00A6478E">
              <w:rPr>
                <w:rFonts w:ascii="Times New Roman" w:hAnsi="Times New Roman" w:cs="Times New Roman"/>
                <w:szCs w:val="21"/>
              </w:rPr>
              <w:t xml:space="preserve">Ischemic </w:t>
            </w:r>
            <w:r>
              <w:rPr>
                <w:rFonts w:ascii="Times New Roman" w:hAnsi="Times New Roman" w:cs="Times New Roman"/>
                <w:szCs w:val="21"/>
              </w:rPr>
              <w:t>-</w:t>
            </w:r>
            <w:r w:rsidRPr="00A6478E">
              <w:rPr>
                <w:rFonts w:ascii="Times New Roman" w:hAnsi="Times New Roman" w:cs="Times New Roman"/>
                <w:szCs w:val="21"/>
              </w:rPr>
              <w:t>An acute episode of focal cerebral, spinal, or retinal dysfunction caused by infarction of central nervous system tissue.</w:t>
            </w:r>
          </w:p>
          <w:p w14:paraId="4E4D7F84" w14:textId="77777777" w:rsidR="002263FB" w:rsidRPr="00A6478E" w:rsidRDefault="002263FB" w:rsidP="002263FB">
            <w:pPr>
              <w:pStyle w:val="a8"/>
              <w:numPr>
                <w:ilvl w:val="0"/>
                <w:numId w:val="1"/>
              </w:numPr>
              <w:adjustRightInd w:val="0"/>
              <w:snapToGrid w:val="0"/>
              <w:spacing w:line="312" w:lineRule="auto"/>
              <w:ind w:leftChars="50" w:left="332" w:firstLineChars="0" w:hanging="227"/>
              <w:rPr>
                <w:rFonts w:ascii="Times New Roman" w:hAnsi="Times New Roman" w:cs="Times New Roman"/>
                <w:szCs w:val="21"/>
              </w:rPr>
            </w:pPr>
            <w:r w:rsidRPr="00A6478E">
              <w:rPr>
                <w:rFonts w:ascii="Times New Roman" w:hAnsi="Times New Roman" w:cs="Times New Roman"/>
                <w:szCs w:val="21"/>
              </w:rPr>
              <w:t xml:space="preserve">Hemorrhagic </w:t>
            </w:r>
            <w:r>
              <w:rPr>
                <w:rFonts w:ascii="Times New Roman" w:hAnsi="Times New Roman" w:cs="Times New Roman"/>
                <w:szCs w:val="21"/>
              </w:rPr>
              <w:t>-</w:t>
            </w:r>
            <w:r w:rsidRPr="00A6478E">
              <w:rPr>
                <w:rFonts w:ascii="Times New Roman" w:hAnsi="Times New Roman" w:cs="Times New Roman"/>
                <w:szCs w:val="21"/>
              </w:rPr>
              <w:t xml:space="preserve">An acute episode of focal or global cerebral or spinal dysfunction caused by intraparenchymal, intraventricular, or subarachnoid hemorrhage. </w:t>
            </w:r>
          </w:p>
          <w:p w14:paraId="0E21C94B" w14:textId="77777777" w:rsidR="002263FB" w:rsidRPr="00A6478E" w:rsidRDefault="002263FB" w:rsidP="002263FB">
            <w:pPr>
              <w:pStyle w:val="a8"/>
              <w:numPr>
                <w:ilvl w:val="0"/>
                <w:numId w:val="1"/>
              </w:numPr>
              <w:adjustRightInd w:val="0"/>
              <w:snapToGrid w:val="0"/>
              <w:spacing w:line="312" w:lineRule="auto"/>
              <w:ind w:leftChars="50" w:left="332" w:firstLineChars="0" w:hanging="227"/>
              <w:rPr>
                <w:rFonts w:ascii="Times New Roman" w:hAnsi="Times New Roman" w:cs="Times New Roman"/>
                <w:szCs w:val="21"/>
              </w:rPr>
            </w:pPr>
            <w:r w:rsidRPr="00A6478E">
              <w:rPr>
                <w:rFonts w:ascii="Times New Roman" w:hAnsi="Times New Roman" w:cs="Times New Roman"/>
                <w:szCs w:val="21"/>
              </w:rPr>
              <w:t xml:space="preserve">Undetermined </w:t>
            </w:r>
            <w:r>
              <w:rPr>
                <w:rFonts w:ascii="Times New Roman" w:hAnsi="Times New Roman" w:cs="Times New Roman"/>
                <w:szCs w:val="21"/>
              </w:rPr>
              <w:t>-</w:t>
            </w:r>
            <w:r w:rsidRPr="00A6478E">
              <w:rPr>
                <w:rFonts w:ascii="Times New Roman" w:hAnsi="Times New Roman" w:cs="Times New Roman"/>
                <w:szCs w:val="21"/>
              </w:rPr>
              <w:t>Insufficient information to allow categorization as ischemic or hemorrhagic.</w:t>
            </w:r>
          </w:p>
        </w:tc>
      </w:tr>
      <w:tr w:rsidR="002263FB" w:rsidRPr="00A6478E" w14:paraId="6B78DC20" w14:textId="77777777" w:rsidTr="002263FB">
        <w:tc>
          <w:tcPr>
            <w:tcW w:w="1605" w:type="dxa"/>
            <w:vAlign w:val="center"/>
          </w:tcPr>
          <w:p w14:paraId="6B98BF5B" w14:textId="77777777" w:rsidR="002263FB" w:rsidRPr="00A6478E" w:rsidRDefault="002263FB" w:rsidP="002263FB">
            <w:pPr>
              <w:ind w:leftChars="50" w:left="105"/>
              <w:jc w:val="center"/>
              <w:rPr>
                <w:rFonts w:ascii="Times New Roman" w:hAnsi="Times New Roman" w:cs="Times New Roman"/>
                <w:szCs w:val="21"/>
              </w:rPr>
            </w:pPr>
            <w:r w:rsidRPr="00A6478E">
              <w:rPr>
                <w:rFonts w:ascii="Times New Roman" w:hAnsi="Times New Roman" w:cs="Times New Roman"/>
                <w:szCs w:val="21"/>
              </w:rPr>
              <w:lastRenderedPageBreak/>
              <w:t xml:space="preserve">Major </w:t>
            </w:r>
            <w:r>
              <w:rPr>
                <w:rFonts w:ascii="Times New Roman" w:hAnsi="Times New Roman" w:cs="Times New Roman"/>
                <w:szCs w:val="21"/>
              </w:rPr>
              <w:t>b</w:t>
            </w:r>
            <w:r w:rsidRPr="00A6478E">
              <w:rPr>
                <w:rFonts w:ascii="Times New Roman" w:hAnsi="Times New Roman" w:cs="Times New Roman"/>
                <w:szCs w:val="21"/>
              </w:rPr>
              <w:t>leeding</w:t>
            </w:r>
          </w:p>
        </w:tc>
        <w:tc>
          <w:tcPr>
            <w:tcW w:w="7043" w:type="dxa"/>
            <w:vAlign w:val="center"/>
          </w:tcPr>
          <w:p w14:paraId="5DF2000A" w14:textId="77777777" w:rsidR="002263FB" w:rsidRPr="00A6478E" w:rsidRDefault="002263FB" w:rsidP="002263FB">
            <w:pPr>
              <w:adjustRightInd w:val="0"/>
              <w:snapToGrid w:val="0"/>
              <w:spacing w:line="312" w:lineRule="auto"/>
              <w:ind w:leftChars="50" w:left="105"/>
              <w:rPr>
                <w:rFonts w:ascii="Times New Roman" w:hAnsi="Times New Roman" w:cs="Times New Roman"/>
                <w:szCs w:val="21"/>
              </w:rPr>
            </w:pPr>
            <w:r w:rsidRPr="00A6478E">
              <w:rPr>
                <w:rFonts w:ascii="Times New Roman" w:hAnsi="Times New Roman" w:cs="Times New Roman"/>
                <w:szCs w:val="21"/>
              </w:rPr>
              <w:t xml:space="preserve">According to Bleeding Academic Research Consortium (BARC) Definition </w:t>
            </w:r>
            <w:r w:rsidRPr="007A707B">
              <w:rPr>
                <w:rFonts w:ascii="Times New Roman" w:hAnsi="Times New Roman" w:cs="Times New Roman"/>
                <w:szCs w:val="21"/>
                <w:vertAlign w:val="superscript"/>
              </w:rPr>
              <w:t>3</w:t>
            </w:r>
            <w:r>
              <w:rPr>
                <w:rFonts w:ascii="Times New Roman" w:hAnsi="Times New Roman" w:cs="Times New Roman"/>
                <w:szCs w:val="21"/>
              </w:rPr>
              <w:t>.</w:t>
            </w:r>
          </w:p>
          <w:p w14:paraId="27F874BF" w14:textId="77777777" w:rsidR="002263FB" w:rsidRPr="00A6478E" w:rsidRDefault="002263FB" w:rsidP="002263FB">
            <w:pPr>
              <w:adjustRightInd w:val="0"/>
              <w:snapToGrid w:val="0"/>
              <w:spacing w:line="312" w:lineRule="auto"/>
              <w:ind w:leftChars="50" w:left="105"/>
              <w:rPr>
                <w:rFonts w:ascii="Times New Roman" w:hAnsi="Times New Roman" w:cs="Times New Roman"/>
                <w:szCs w:val="21"/>
              </w:rPr>
            </w:pPr>
            <w:r w:rsidRPr="00A6478E">
              <w:rPr>
                <w:rFonts w:ascii="Times New Roman" w:hAnsi="Times New Roman" w:cs="Times New Roman"/>
                <w:szCs w:val="21"/>
              </w:rPr>
              <w:t xml:space="preserve">Type 3a </w:t>
            </w:r>
          </w:p>
          <w:p w14:paraId="01A3998F" w14:textId="77777777" w:rsidR="002263FB" w:rsidRPr="00A6478E" w:rsidRDefault="002263FB" w:rsidP="002263FB">
            <w:pPr>
              <w:pStyle w:val="a8"/>
              <w:numPr>
                <w:ilvl w:val="0"/>
                <w:numId w:val="1"/>
              </w:numPr>
              <w:adjustRightInd w:val="0"/>
              <w:snapToGrid w:val="0"/>
              <w:spacing w:line="312" w:lineRule="auto"/>
              <w:ind w:leftChars="50" w:left="332" w:firstLineChars="0" w:hanging="227"/>
              <w:rPr>
                <w:rFonts w:ascii="Times New Roman" w:hAnsi="Times New Roman" w:cs="Times New Roman"/>
                <w:szCs w:val="21"/>
              </w:rPr>
            </w:pPr>
            <w:r w:rsidRPr="00A6478E">
              <w:rPr>
                <w:rFonts w:ascii="Times New Roman" w:hAnsi="Times New Roman" w:cs="Times New Roman"/>
                <w:szCs w:val="21"/>
              </w:rPr>
              <w:t>Overt bleeding plus hemoglobin drop of 3 to &lt;5 g/dL (provided hemoglobin drop is related to bleed).</w:t>
            </w:r>
          </w:p>
          <w:p w14:paraId="7C46B213" w14:textId="77777777" w:rsidR="002263FB" w:rsidRPr="00A6478E" w:rsidRDefault="002263FB" w:rsidP="002263FB">
            <w:pPr>
              <w:pStyle w:val="a8"/>
              <w:numPr>
                <w:ilvl w:val="0"/>
                <w:numId w:val="1"/>
              </w:numPr>
              <w:adjustRightInd w:val="0"/>
              <w:snapToGrid w:val="0"/>
              <w:spacing w:line="312" w:lineRule="auto"/>
              <w:ind w:leftChars="50" w:left="332" w:firstLineChars="0" w:hanging="227"/>
              <w:rPr>
                <w:rFonts w:ascii="Times New Roman" w:hAnsi="Times New Roman" w:cs="Times New Roman"/>
                <w:szCs w:val="21"/>
              </w:rPr>
            </w:pPr>
            <w:r w:rsidRPr="00A6478E">
              <w:rPr>
                <w:rFonts w:ascii="Times New Roman" w:hAnsi="Times New Roman" w:cs="Times New Roman"/>
                <w:szCs w:val="21"/>
              </w:rPr>
              <w:t>Any transfusion with overt bleeding.</w:t>
            </w:r>
          </w:p>
          <w:p w14:paraId="3F2A8CC6" w14:textId="77777777" w:rsidR="002263FB" w:rsidRPr="00A6478E" w:rsidRDefault="002263FB" w:rsidP="002263FB">
            <w:pPr>
              <w:adjustRightInd w:val="0"/>
              <w:snapToGrid w:val="0"/>
              <w:spacing w:line="312" w:lineRule="auto"/>
              <w:ind w:leftChars="50" w:left="105"/>
              <w:rPr>
                <w:rFonts w:ascii="Times New Roman" w:hAnsi="Times New Roman" w:cs="Times New Roman"/>
                <w:szCs w:val="21"/>
              </w:rPr>
            </w:pPr>
            <w:r w:rsidRPr="00A6478E">
              <w:rPr>
                <w:rFonts w:ascii="Times New Roman" w:hAnsi="Times New Roman" w:cs="Times New Roman"/>
                <w:szCs w:val="21"/>
              </w:rPr>
              <w:t xml:space="preserve">Type 3b </w:t>
            </w:r>
          </w:p>
          <w:p w14:paraId="5E674F56" w14:textId="77777777" w:rsidR="002263FB" w:rsidRPr="00A6478E" w:rsidRDefault="002263FB" w:rsidP="002263FB">
            <w:pPr>
              <w:pStyle w:val="a8"/>
              <w:numPr>
                <w:ilvl w:val="0"/>
                <w:numId w:val="1"/>
              </w:numPr>
              <w:adjustRightInd w:val="0"/>
              <w:snapToGrid w:val="0"/>
              <w:spacing w:line="312" w:lineRule="auto"/>
              <w:ind w:leftChars="50" w:left="332" w:firstLineChars="0" w:hanging="227"/>
              <w:rPr>
                <w:rFonts w:ascii="Times New Roman" w:hAnsi="Times New Roman" w:cs="Times New Roman"/>
                <w:szCs w:val="21"/>
              </w:rPr>
            </w:pPr>
            <w:r w:rsidRPr="00A6478E">
              <w:rPr>
                <w:rFonts w:ascii="Times New Roman" w:hAnsi="Times New Roman" w:cs="Times New Roman"/>
                <w:szCs w:val="21"/>
              </w:rPr>
              <w:t>Overt bleeding plus hemoglobin drop &gt;=5 g/dL (provided hemoglobin drop is related to bleed).</w:t>
            </w:r>
          </w:p>
          <w:p w14:paraId="3C5B740E" w14:textId="77777777" w:rsidR="002263FB" w:rsidRPr="00A6478E" w:rsidRDefault="002263FB" w:rsidP="002263FB">
            <w:pPr>
              <w:pStyle w:val="a8"/>
              <w:numPr>
                <w:ilvl w:val="0"/>
                <w:numId w:val="1"/>
              </w:numPr>
              <w:adjustRightInd w:val="0"/>
              <w:snapToGrid w:val="0"/>
              <w:spacing w:line="312" w:lineRule="auto"/>
              <w:ind w:leftChars="50" w:left="332" w:firstLineChars="0" w:hanging="227"/>
              <w:rPr>
                <w:rFonts w:ascii="Times New Roman" w:hAnsi="Times New Roman" w:cs="Times New Roman"/>
                <w:szCs w:val="21"/>
              </w:rPr>
            </w:pPr>
            <w:r w:rsidRPr="00A6478E">
              <w:rPr>
                <w:rFonts w:ascii="Times New Roman" w:hAnsi="Times New Roman" w:cs="Times New Roman"/>
                <w:szCs w:val="21"/>
              </w:rPr>
              <w:t xml:space="preserve">Cardiac tamponade Bleeding requiring surgical intervention for control (excluding dental/nasal/skin/hemorrhoid). </w:t>
            </w:r>
          </w:p>
          <w:p w14:paraId="1B800073" w14:textId="77777777" w:rsidR="002263FB" w:rsidRPr="00A6478E" w:rsidRDefault="002263FB" w:rsidP="002263FB">
            <w:pPr>
              <w:pStyle w:val="a8"/>
              <w:numPr>
                <w:ilvl w:val="0"/>
                <w:numId w:val="1"/>
              </w:numPr>
              <w:adjustRightInd w:val="0"/>
              <w:snapToGrid w:val="0"/>
              <w:spacing w:line="312" w:lineRule="auto"/>
              <w:ind w:leftChars="50" w:left="332" w:firstLineChars="0" w:hanging="227"/>
              <w:rPr>
                <w:rFonts w:ascii="Times New Roman" w:hAnsi="Times New Roman" w:cs="Times New Roman"/>
                <w:szCs w:val="21"/>
              </w:rPr>
            </w:pPr>
            <w:r w:rsidRPr="00A6478E">
              <w:rPr>
                <w:rFonts w:ascii="Times New Roman" w:hAnsi="Times New Roman" w:cs="Times New Roman"/>
                <w:szCs w:val="21"/>
              </w:rPr>
              <w:t>Bleeding requiring intravenous vasoactive agents.</w:t>
            </w:r>
          </w:p>
          <w:p w14:paraId="189DFA92" w14:textId="77777777" w:rsidR="002263FB" w:rsidRPr="00A6478E" w:rsidRDefault="002263FB" w:rsidP="002263FB">
            <w:pPr>
              <w:adjustRightInd w:val="0"/>
              <w:snapToGrid w:val="0"/>
              <w:spacing w:line="312" w:lineRule="auto"/>
              <w:ind w:leftChars="50" w:left="105"/>
              <w:rPr>
                <w:rFonts w:ascii="Times New Roman" w:hAnsi="Times New Roman" w:cs="Times New Roman"/>
                <w:szCs w:val="21"/>
              </w:rPr>
            </w:pPr>
            <w:r w:rsidRPr="00A6478E">
              <w:rPr>
                <w:rFonts w:ascii="Times New Roman" w:hAnsi="Times New Roman" w:cs="Times New Roman"/>
                <w:szCs w:val="21"/>
              </w:rPr>
              <w:t xml:space="preserve">Type 3c </w:t>
            </w:r>
          </w:p>
          <w:p w14:paraId="7FA26EC1" w14:textId="77777777" w:rsidR="002263FB" w:rsidRPr="00A6478E" w:rsidRDefault="002263FB" w:rsidP="002263FB">
            <w:pPr>
              <w:pStyle w:val="a8"/>
              <w:numPr>
                <w:ilvl w:val="0"/>
                <w:numId w:val="1"/>
              </w:numPr>
              <w:adjustRightInd w:val="0"/>
              <w:snapToGrid w:val="0"/>
              <w:spacing w:line="312" w:lineRule="auto"/>
              <w:ind w:leftChars="50" w:left="332" w:firstLineChars="0" w:hanging="227"/>
              <w:rPr>
                <w:rFonts w:ascii="Times New Roman" w:hAnsi="Times New Roman" w:cs="Times New Roman"/>
                <w:szCs w:val="21"/>
              </w:rPr>
            </w:pPr>
            <w:r w:rsidRPr="00A6478E">
              <w:rPr>
                <w:rFonts w:ascii="Times New Roman" w:hAnsi="Times New Roman" w:cs="Times New Roman"/>
                <w:szCs w:val="21"/>
              </w:rPr>
              <w:t>Intracranial hemorrhage (does not include microbleeds or hemorrhagic transformation, does include intraspinal).</w:t>
            </w:r>
          </w:p>
          <w:p w14:paraId="157FD967" w14:textId="77777777" w:rsidR="002263FB" w:rsidRPr="00A6478E" w:rsidRDefault="002263FB" w:rsidP="002263FB">
            <w:pPr>
              <w:pStyle w:val="a8"/>
              <w:numPr>
                <w:ilvl w:val="0"/>
                <w:numId w:val="1"/>
              </w:numPr>
              <w:adjustRightInd w:val="0"/>
              <w:snapToGrid w:val="0"/>
              <w:spacing w:line="312" w:lineRule="auto"/>
              <w:ind w:leftChars="50" w:left="332" w:firstLineChars="0" w:hanging="227"/>
              <w:rPr>
                <w:rFonts w:ascii="Times New Roman" w:hAnsi="Times New Roman" w:cs="Times New Roman"/>
                <w:szCs w:val="21"/>
              </w:rPr>
            </w:pPr>
            <w:r w:rsidRPr="00A6478E">
              <w:rPr>
                <w:rFonts w:ascii="Times New Roman" w:hAnsi="Times New Roman" w:cs="Times New Roman"/>
                <w:szCs w:val="21"/>
              </w:rPr>
              <w:t xml:space="preserve">Subcategories confirmed by autopsy or imaging or lumbar puncture Intraocular bleed compromising vision. </w:t>
            </w:r>
          </w:p>
          <w:p w14:paraId="64C3FE7C" w14:textId="77777777" w:rsidR="002263FB" w:rsidRPr="00A6478E" w:rsidRDefault="002263FB" w:rsidP="002263FB">
            <w:pPr>
              <w:adjustRightInd w:val="0"/>
              <w:snapToGrid w:val="0"/>
              <w:spacing w:line="312" w:lineRule="auto"/>
              <w:ind w:leftChars="50" w:left="105"/>
              <w:rPr>
                <w:rFonts w:ascii="Times New Roman" w:hAnsi="Times New Roman" w:cs="Times New Roman"/>
                <w:szCs w:val="21"/>
              </w:rPr>
            </w:pPr>
            <w:r w:rsidRPr="00A6478E">
              <w:rPr>
                <w:rFonts w:ascii="Times New Roman" w:hAnsi="Times New Roman" w:cs="Times New Roman"/>
                <w:szCs w:val="21"/>
              </w:rPr>
              <w:t xml:space="preserve">Type 5a </w:t>
            </w:r>
          </w:p>
          <w:p w14:paraId="4E06D27B" w14:textId="77777777" w:rsidR="002263FB" w:rsidRPr="00A6478E" w:rsidRDefault="002263FB" w:rsidP="002263FB">
            <w:pPr>
              <w:pStyle w:val="a8"/>
              <w:numPr>
                <w:ilvl w:val="0"/>
                <w:numId w:val="1"/>
              </w:numPr>
              <w:adjustRightInd w:val="0"/>
              <w:snapToGrid w:val="0"/>
              <w:spacing w:line="312" w:lineRule="auto"/>
              <w:ind w:leftChars="50" w:left="332" w:firstLineChars="0" w:hanging="227"/>
              <w:rPr>
                <w:rFonts w:ascii="Times New Roman" w:hAnsi="Times New Roman" w:cs="Times New Roman"/>
                <w:szCs w:val="21"/>
              </w:rPr>
            </w:pPr>
            <w:r w:rsidRPr="00A6478E">
              <w:rPr>
                <w:rFonts w:ascii="Times New Roman" w:hAnsi="Times New Roman" w:cs="Times New Roman"/>
                <w:szCs w:val="21"/>
              </w:rPr>
              <w:t xml:space="preserve">Probable fatal bleeding; no autopsy or imaging confirmation but clinically suspicious. </w:t>
            </w:r>
          </w:p>
          <w:p w14:paraId="76C5A70D" w14:textId="77777777" w:rsidR="002263FB" w:rsidRPr="00A6478E" w:rsidRDefault="002263FB" w:rsidP="002263FB">
            <w:pPr>
              <w:adjustRightInd w:val="0"/>
              <w:snapToGrid w:val="0"/>
              <w:spacing w:line="312" w:lineRule="auto"/>
              <w:ind w:leftChars="50" w:left="105"/>
              <w:rPr>
                <w:rFonts w:ascii="Times New Roman" w:hAnsi="Times New Roman" w:cs="Times New Roman"/>
                <w:szCs w:val="21"/>
              </w:rPr>
            </w:pPr>
            <w:r w:rsidRPr="00A6478E">
              <w:rPr>
                <w:rFonts w:ascii="Times New Roman" w:hAnsi="Times New Roman" w:cs="Times New Roman"/>
                <w:szCs w:val="21"/>
              </w:rPr>
              <w:t xml:space="preserve">Type 5b </w:t>
            </w:r>
          </w:p>
          <w:p w14:paraId="17A68CEB" w14:textId="77777777" w:rsidR="002263FB" w:rsidRPr="00A6478E" w:rsidRDefault="002263FB" w:rsidP="002263FB">
            <w:pPr>
              <w:pStyle w:val="a8"/>
              <w:numPr>
                <w:ilvl w:val="0"/>
                <w:numId w:val="1"/>
              </w:numPr>
              <w:adjustRightInd w:val="0"/>
              <w:snapToGrid w:val="0"/>
              <w:spacing w:line="312" w:lineRule="auto"/>
              <w:ind w:leftChars="50" w:left="332" w:firstLineChars="0" w:hanging="227"/>
              <w:rPr>
                <w:rFonts w:ascii="Times New Roman" w:hAnsi="Times New Roman" w:cs="Times New Roman"/>
                <w:szCs w:val="21"/>
              </w:rPr>
            </w:pPr>
            <w:r w:rsidRPr="00A6478E">
              <w:rPr>
                <w:rFonts w:ascii="Times New Roman" w:hAnsi="Times New Roman" w:cs="Times New Roman"/>
                <w:szCs w:val="21"/>
              </w:rPr>
              <w:t>Definite fatal bleeding; overt bleeding or autopsy or imaging confirmation.</w:t>
            </w:r>
          </w:p>
        </w:tc>
      </w:tr>
    </w:tbl>
    <w:p w14:paraId="5F4558AD" w14:textId="361C414D" w:rsidR="00087B44" w:rsidRDefault="00087B44" w:rsidP="00087B44">
      <w:pPr>
        <w:jc w:val="left"/>
        <w:rPr>
          <w:rFonts w:ascii="Times New Roman" w:hAnsi="Times New Roman" w:cs="Times New Roman"/>
          <w:sz w:val="24"/>
          <w:szCs w:val="24"/>
        </w:rPr>
      </w:pPr>
    </w:p>
    <w:p w14:paraId="7501F9D7" w14:textId="67DAA942" w:rsidR="00923163" w:rsidRDefault="00923163" w:rsidP="00087B44">
      <w:pPr>
        <w:jc w:val="left"/>
        <w:rPr>
          <w:rFonts w:ascii="Times New Roman" w:hAnsi="Times New Roman" w:cs="Times New Roman"/>
          <w:sz w:val="24"/>
          <w:szCs w:val="24"/>
        </w:rPr>
      </w:pPr>
    </w:p>
    <w:p w14:paraId="4A9C486E" w14:textId="68937CAD" w:rsidR="00923163" w:rsidRDefault="00923163" w:rsidP="00087B44">
      <w:pPr>
        <w:jc w:val="left"/>
        <w:rPr>
          <w:rFonts w:ascii="Times New Roman" w:hAnsi="Times New Roman" w:cs="Times New Roman"/>
          <w:sz w:val="24"/>
          <w:szCs w:val="24"/>
        </w:rPr>
      </w:pPr>
    </w:p>
    <w:p w14:paraId="7D22D515" w14:textId="3C557779" w:rsidR="00923163" w:rsidRDefault="00923163" w:rsidP="00087B44">
      <w:pPr>
        <w:jc w:val="left"/>
        <w:rPr>
          <w:rFonts w:ascii="Times New Roman" w:hAnsi="Times New Roman" w:cs="Times New Roman"/>
          <w:sz w:val="24"/>
          <w:szCs w:val="24"/>
        </w:rPr>
      </w:pPr>
    </w:p>
    <w:p w14:paraId="35D525B7" w14:textId="4D149F44" w:rsidR="00923163" w:rsidRDefault="00923163" w:rsidP="00087B44">
      <w:pPr>
        <w:jc w:val="left"/>
        <w:rPr>
          <w:rFonts w:ascii="Times New Roman" w:hAnsi="Times New Roman" w:cs="Times New Roman"/>
          <w:sz w:val="24"/>
          <w:szCs w:val="24"/>
        </w:rPr>
      </w:pPr>
    </w:p>
    <w:p w14:paraId="2B2EDFFA" w14:textId="40533F5B" w:rsidR="00923163" w:rsidRDefault="00923163" w:rsidP="00087B44">
      <w:pPr>
        <w:jc w:val="left"/>
        <w:rPr>
          <w:rFonts w:ascii="Times New Roman" w:hAnsi="Times New Roman" w:cs="Times New Roman"/>
          <w:sz w:val="24"/>
          <w:szCs w:val="24"/>
        </w:rPr>
      </w:pPr>
    </w:p>
    <w:p w14:paraId="54B24F1D" w14:textId="5791E932" w:rsidR="00923163" w:rsidRDefault="00923163" w:rsidP="00087B44">
      <w:pPr>
        <w:jc w:val="left"/>
        <w:rPr>
          <w:rFonts w:ascii="Times New Roman" w:hAnsi="Times New Roman" w:cs="Times New Roman"/>
          <w:sz w:val="24"/>
          <w:szCs w:val="24"/>
        </w:rPr>
      </w:pPr>
    </w:p>
    <w:p w14:paraId="13ABFEF4" w14:textId="48609DAC" w:rsidR="00923163" w:rsidRDefault="00923163" w:rsidP="00087B44">
      <w:pPr>
        <w:jc w:val="left"/>
        <w:rPr>
          <w:rFonts w:ascii="Times New Roman" w:hAnsi="Times New Roman" w:cs="Times New Roman"/>
          <w:sz w:val="24"/>
          <w:szCs w:val="24"/>
        </w:rPr>
      </w:pPr>
    </w:p>
    <w:p w14:paraId="10A733A5" w14:textId="77777777" w:rsidR="0077257F" w:rsidRDefault="0077257F" w:rsidP="00923163">
      <w:pPr>
        <w:spacing w:afterLines="50" w:after="156"/>
        <w:rPr>
          <w:rFonts w:ascii="Times New Roman" w:hAnsi="Times New Roman" w:cs="Times New Roman"/>
          <w:b/>
          <w:color w:val="000000" w:themeColor="text1"/>
          <w:sz w:val="24"/>
          <w:szCs w:val="24"/>
        </w:rPr>
      </w:pPr>
    </w:p>
    <w:p w14:paraId="7372B692" w14:textId="4953CBEF" w:rsidR="00923163" w:rsidRPr="00197EA7" w:rsidRDefault="00923163" w:rsidP="00923163">
      <w:pPr>
        <w:spacing w:afterLines="50" w:after="156"/>
        <w:rPr>
          <w:rFonts w:ascii="Times New Roman" w:hAnsi="Times New Roman" w:cs="Times New Roman"/>
          <w:bCs/>
          <w:color w:val="000000" w:themeColor="text1"/>
          <w:sz w:val="24"/>
          <w:szCs w:val="24"/>
        </w:rPr>
      </w:pPr>
      <w:r w:rsidRPr="003367B9">
        <w:rPr>
          <w:rFonts w:ascii="Times New Roman" w:hAnsi="Times New Roman" w:cs="Times New Roman"/>
          <w:b/>
          <w:color w:val="000000" w:themeColor="text1"/>
          <w:sz w:val="24"/>
          <w:szCs w:val="24"/>
        </w:rPr>
        <w:lastRenderedPageBreak/>
        <w:t xml:space="preserve">Supplemental </w:t>
      </w:r>
      <w:r>
        <w:rPr>
          <w:rFonts w:ascii="Times New Roman" w:hAnsi="Times New Roman" w:cs="Times New Roman"/>
          <w:b/>
          <w:color w:val="000000" w:themeColor="text1"/>
          <w:sz w:val="24"/>
          <w:szCs w:val="24"/>
        </w:rPr>
        <w:t>T</w:t>
      </w:r>
      <w:r w:rsidRPr="003367B9">
        <w:rPr>
          <w:rFonts w:ascii="Times New Roman" w:hAnsi="Times New Roman" w:cs="Times New Roman"/>
          <w:b/>
          <w:color w:val="000000" w:themeColor="text1"/>
          <w:sz w:val="24"/>
          <w:szCs w:val="24"/>
        </w:rPr>
        <w:t xml:space="preserve">able </w:t>
      </w:r>
      <w:r w:rsidR="0032782E">
        <w:rPr>
          <w:rFonts w:ascii="Times New Roman" w:hAnsi="Times New Roman" w:cs="Times New Roman"/>
          <w:b/>
          <w:color w:val="000000" w:themeColor="text1"/>
          <w:sz w:val="24"/>
          <w:szCs w:val="24"/>
        </w:rPr>
        <w:t>3</w:t>
      </w:r>
      <w:r w:rsidRPr="003367B9">
        <w:rPr>
          <w:rFonts w:ascii="Times New Roman" w:hAnsi="Times New Roman" w:cs="Times New Roman"/>
          <w:b/>
          <w:color w:val="000000" w:themeColor="text1"/>
          <w:sz w:val="24"/>
          <w:szCs w:val="24"/>
        </w:rPr>
        <w:t xml:space="preserve"> </w:t>
      </w:r>
      <w:r w:rsidRPr="0077257F">
        <w:rPr>
          <w:rFonts w:ascii="Times New Roman" w:hAnsi="Times New Roman" w:cs="Times New Roman"/>
          <w:b/>
          <w:bCs/>
          <w:sz w:val="24"/>
          <w:szCs w:val="24"/>
        </w:rPr>
        <w:t>Associations of Dkk1 with baseline characteristics</w:t>
      </w:r>
    </w:p>
    <w:tbl>
      <w:tblPr>
        <w:tblW w:w="8506" w:type="dxa"/>
        <w:tblInd w:w="-147" w:type="dxa"/>
        <w:tblBorders>
          <w:top w:val="single" w:sz="4" w:space="0" w:color="auto"/>
          <w:bottom w:val="single" w:sz="4" w:space="0" w:color="auto"/>
        </w:tblBorders>
        <w:tblLayout w:type="fixed"/>
        <w:tblLook w:val="04A0" w:firstRow="1" w:lastRow="0" w:firstColumn="1" w:lastColumn="0" w:noHBand="0" w:noVBand="1"/>
      </w:tblPr>
      <w:tblGrid>
        <w:gridCol w:w="1985"/>
        <w:gridCol w:w="1701"/>
        <w:gridCol w:w="1559"/>
        <w:gridCol w:w="426"/>
        <w:gridCol w:w="1417"/>
        <w:gridCol w:w="1418"/>
      </w:tblGrid>
      <w:tr w:rsidR="00945F4A" w:rsidRPr="003F7138" w14:paraId="1597C9D9" w14:textId="77777777" w:rsidTr="00175CE9">
        <w:trPr>
          <w:trHeight w:val="515"/>
        </w:trPr>
        <w:tc>
          <w:tcPr>
            <w:tcW w:w="1985" w:type="dxa"/>
            <w:vMerge w:val="restart"/>
            <w:tcBorders>
              <w:top w:val="single" w:sz="4" w:space="0" w:color="auto"/>
              <w:bottom w:val="nil"/>
            </w:tcBorders>
            <w:shd w:val="clear" w:color="auto" w:fill="auto"/>
            <w:noWrap/>
            <w:vAlign w:val="center"/>
            <w:hideMark/>
          </w:tcPr>
          <w:p w14:paraId="12D2F13C" w14:textId="77777777" w:rsidR="00945F4A" w:rsidRPr="00923163" w:rsidRDefault="00945F4A" w:rsidP="003571B5">
            <w:pPr>
              <w:adjustRightInd w:val="0"/>
              <w:snapToGrid w:val="0"/>
              <w:spacing w:line="360" w:lineRule="auto"/>
              <w:jc w:val="left"/>
              <w:rPr>
                <w:rFonts w:ascii="Times New Roman" w:eastAsia="等线" w:hAnsi="Times New Roman" w:cs="Times New Roman"/>
                <w:color w:val="000000"/>
                <w:kern w:val="0"/>
                <w:sz w:val="20"/>
                <w:szCs w:val="20"/>
              </w:rPr>
            </w:pPr>
          </w:p>
        </w:tc>
        <w:tc>
          <w:tcPr>
            <w:tcW w:w="3260" w:type="dxa"/>
            <w:gridSpan w:val="2"/>
            <w:tcBorders>
              <w:top w:val="single" w:sz="4" w:space="0" w:color="auto"/>
              <w:bottom w:val="nil"/>
            </w:tcBorders>
            <w:shd w:val="clear" w:color="auto" w:fill="auto"/>
            <w:vAlign w:val="center"/>
          </w:tcPr>
          <w:p w14:paraId="7BC260FF" w14:textId="77777777" w:rsidR="00945F4A" w:rsidRPr="003F7138" w:rsidRDefault="00945F4A" w:rsidP="003571B5">
            <w:pPr>
              <w:widowControl/>
              <w:adjustRightInd w:val="0"/>
              <w:snapToGrid w:val="0"/>
              <w:spacing w:line="360" w:lineRule="auto"/>
              <w:jc w:val="center"/>
              <w:rPr>
                <w:rFonts w:ascii="Times New Roman" w:eastAsia="等线" w:hAnsi="Times New Roman" w:cs="Times New Roman"/>
                <w:b/>
                <w:color w:val="000000"/>
                <w:kern w:val="0"/>
                <w:sz w:val="20"/>
                <w:szCs w:val="20"/>
              </w:rPr>
            </w:pPr>
            <w:r w:rsidRPr="003F7138">
              <w:rPr>
                <w:rFonts w:ascii="Times New Roman" w:eastAsia="等线" w:hAnsi="Times New Roman" w:cs="Times New Roman"/>
                <w:b/>
                <w:color w:val="000000"/>
                <w:kern w:val="0"/>
                <w:sz w:val="20"/>
                <w:szCs w:val="20"/>
              </w:rPr>
              <w:t>Univariate linear regression</w:t>
            </w:r>
          </w:p>
        </w:tc>
        <w:tc>
          <w:tcPr>
            <w:tcW w:w="426" w:type="dxa"/>
            <w:tcBorders>
              <w:top w:val="single" w:sz="4" w:space="0" w:color="auto"/>
              <w:bottom w:val="nil"/>
            </w:tcBorders>
            <w:shd w:val="clear" w:color="auto" w:fill="auto"/>
            <w:noWrap/>
            <w:vAlign w:val="center"/>
            <w:hideMark/>
          </w:tcPr>
          <w:p w14:paraId="6B1011E4" w14:textId="77777777" w:rsidR="00945F4A" w:rsidRPr="003F7138" w:rsidRDefault="00945F4A" w:rsidP="003571B5">
            <w:pPr>
              <w:widowControl/>
              <w:adjustRightInd w:val="0"/>
              <w:snapToGrid w:val="0"/>
              <w:spacing w:line="360" w:lineRule="auto"/>
              <w:jc w:val="center"/>
              <w:rPr>
                <w:rFonts w:ascii="Times New Roman" w:eastAsia="等线" w:hAnsi="Times New Roman" w:cs="Times New Roman"/>
                <w:b/>
                <w:color w:val="000000"/>
                <w:kern w:val="0"/>
                <w:sz w:val="20"/>
                <w:szCs w:val="20"/>
              </w:rPr>
            </w:pPr>
          </w:p>
        </w:tc>
        <w:tc>
          <w:tcPr>
            <w:tcW w:w="2835" w:type="dxa"/>
            <w:gridSpan w:val="2"/>
            <w:tcBorders>
              <w:top w:val="single" w:sz="4" w:space="0" w:color="auto"/>
              <w:bottom w:val="nil"/>
            </w:tcBorders>
            <w:shd w:val="clear" w:color="auto" w:fill="auto"/>
            <w:noWrap/>
            <w:vAlign w:val="center"/>
            <w:hideMark/>
          </w:tcPr>
          <w:p w14:paraId="628B5063" w14:textId="77777777" w:rsidR="00945F4A" w:rsidRPr="003F7138" w:rsidRDefault="00945F4A" w:rsidP="003571B5">
            <w:pPr>
              <w:widowControl/>
              <w:adjustRightInd w:val="0"/>
              <w:snapToGrid w:val="0"/>
              <w:spacing w:line="360" w:lineRule="auto"/>
              <w:jc w:val="center"/>
              <w:rPr>
                <w:rFonts w:ascii="Times New Roman" w:eastAsia="等线" w:hAnsi="Times New Roman" w:cs="Times New Roman"/>
                <w:b/>
                <w:color w:val="000000"/>
                <w:kern w:val="0"/>
                <w:sz w:val="20"/>
                <w:szCs w:val="20"/>
              </w:rPr>
            </w:pPr>
            <w:r w:rsidRPr="003F7138">
              <w:rPr>
                <w:rFonts w:ascii="Times New Roman" w:eastAsia="等线" w:hAnsi="Times New Roman" w:cs="Times New Roman"/>
                <w:b/>
                <w:color w:val="000000"/>
                <w:kern w:val="0"/>
                <w:sz w:val="20"/>
                <w:szCs w:val="20"/>
              </w:rPr>
              <w:t>Multivariate linear regression</w:t>
            </w:r>
          </w:p>
        </w:tc>
      </w:tr>
      <w:tr w:rsidR="00945F4A" w:rsidRPr="003F7138" w14:paraId="243B2AB0" w14:textId="77777777" w:rsidTr="00175CE9">
        <w:trPr>
          <w:trHeight w:val="410"/>
        </w:trPr>
        <w:tc>
          <w:tcPr>
            <w:tcW w:w="1985" w:type="dxa"/>
            <w:vMerge/>
            <w:tcBorders>
              <w:top w:val="nil"/>
              <w:bottom w:val="single" w:sz="4" w:space="0" w:color="auto"/>
            </w:tcBorders>
            <w:shd w:val="clear" w:color="auto" w:fill="auto"/>
            <w:noWrap/>
            <w:vAlign w:val="center"/>
            <w:hideMark/>
          </w:tcPr>
          <w:p w14:paraId="7B27422D" w14:textId="77777777" w:rsidR="00945F4A" w:rsidRPr="003F7138" w:rsidRDefault="00945F4A" w:rsidP="003571B5">
            <w:pPr>
              <w:widowControl/>
              <w:adjustRightInd w:val="0"/>
              <w:snapToGrid w:val="0"/>
              <w:spacing w:line="360" w:lineRule="auto"/>
              <w:jc w:val="left"/>
              <w:rPr>
                <w:rFonts w:ascii="Times New Roman" w:eastAsia="等线" w:hAnsi="Times New Roman" w:cs="Times New Roman"/>
                <w:b/>
                <w:color w:val="000000"/>
                <w:kern w:val="0"/>
                <w:sz w:val="20"/>
                <w:szCs w:val="20"/>
              </w:rPr>
            </w:pPr>
          </w:p>
        </w:tc>
        <w:tc>
          <w:tcPr>
            <w:tcW w:w="1701" w:type="dxa"/>
            <w:tcBorders>
              <w:top w:val="nil"/>
              <w:bottom w:val="single" w:sz="4" w:space="0" w:color="auto"/>
            </w:tcBorders>
            <w:shd w:val="clear" w:color="auto" w:fill="auto"/>
            <w:noWrap/>
            <w:vAlign w:val="center"/>
            <w:hideMark/>
          </w:tcPr>
          <w:p w14:paraId="48B8E5DE" w14:textId="77777777" w:rsidR="00945F4A" w:rsidRPr="003F7138" w:rsidRDefault="00945F4A" w:rsidP="003571B5">
            <w:pPr>
              <w:widowControl/>
              <w:adjustRightInd w:val="0"/>
              <w:snapToGrid w:val="0"/>
              <w:spacing w:line="360" w:lineRule="auto"/>
              <w:jc w:val="center"/>
              <w:rPr>
                <w:rFonts w:ascii="Times New Roman" w:eastAsia="等线" w:hAnsi="Times New Roman" w:cs="Times New Roman"/>
                <w:b/>
                <w:color w:val="000000"/>
                <w:kern w:val="0"/>
                <w:sz w:val="20"/>
                <w:szCs w:val="20"/>
              </w:rPr>
            </w:pPr>
            <w:r w:rsidRPr="003F7138">
              <w:rPr>
                <w:rFonts w:ascii="Times New Roman" w:eastAsia="等线" w:hAnsi="Times New Roman" w:cs="Times New Roman"/>
                <w:b/>
                <w:color w:val="000000"/>
                <w:kern w:val="0"/>
                <w:sz w:val="20"/>
                <w:szCs w:val="20"/>
              </w:rPr>
              <w:t>beta</w:t>
            </w:r>
          </w:p>
        </w:tc>
        <w:tc>
          <w:tcPr>
            <w:tcW w:w="1559" w:type="dxa"/>
            <w:tcBorders>
              <w:top w:val="nil"/>
              <w:bottom w:val="single" w:sz="4" w:space="0" w:color="auto"/>
            </w:tcBorders>
            <w:shd w:val="clear" w:color="auto" w:fill="auto"/>
            <w:noWrap/>
            <w:vAlign w:val="center"/>
            <w:hideMark/>
          </w:tcPr>
          <w:p w14:paraId="78576331" w14:textId="77777777" w:rsidR="00945F4A" w:rsidRPr="003F7138" w:rsidRDefault="00945F4A" w:rsidP="003571B5">
            <w:pPr>
              <w:widowControl/>
              <w:adjustRightInd w:val="0"/>
              <w:snapToGrid w:val="0"/>
              <w:spacing w:line="360" w:lineRule="auto"/>
              <w:jc w:val="center"/>
              <w:rPr>
                <w:rFonts w:ascii="Times New Roman" w:eastAsia="等线" w:hAnsi="Times New Roman" w:cs="Times New Roman"/>
                <w:b/>
                <w:color w:val="000000"/>
                <w:kern w:val="0"/>
                <w:sz w:val="20"/>
                <w:szCs w:val="20"/>
              </w:rPr>
            </w:pPr>
            <w:r w:rsidRPr="003F7138">
              <w:rPr>
                <w:rFonts w:ascii="Times New Roman" w:eastAsia="等线" w:hAnsi="Times New Roman" w:cs="Times New Roman"/>
                <w:b/>
                <w:color w:val="000000"/>
                <w:kern w:val="0"/>
                <w:sz w:val="20"/>
                <w:szCs w:val="20"/>
              </w:rPr>
              <w:t>p-value</w:t>
            </w:r>
          </w:p>
        </w:tc>
        <w:tc>
          <w:tcPr>
            <w:tcW w:w="426" w:type="dxa"/>
            <w:tcBorders>
              <w:top w:val="nil"/>
              <w:bottom w:val="single" w:sz="4" w:space="0" w:color="auto"/>
            </w:tcBorders>
            <w:shd w:val="clear" w:color="auto" w:fill="auto"/>
            <w:noWrap/>
            <w:vAlign w:val="center"/>
            <w:hideMark/>
          </w:tcPr>
          <w:p w14:paraId="4B853E12" w14:textId="77777777" w:rsidR="00945F4A" w:rsidRPr="003F7138" w:rsidRDefault="00945F4A" w:rsidP="003571B5">
            <w:pPr>
              <w:widowControl/>
              <w:adjustRightInd w:val="0"/>
              <w:snapToGrid w:val="0"/>
              <w:spacing w:line="360" w:lineRule="auto"/>
              <w:jc w:val="center"/>
              <w:rPr>
                <w:rFonts w:ascii="Times New Roman" w:eastAsia="等线" w:hAnsi="Times New Roman" w:cs="Times New Roman"/>
                <w:b/>
                <w:color w:val="000000"/>
                <w:kern w:val="0"/>
                <w:sz w:val="20"/>
                <w:szCs w:val="20"/>
              </w:rPr>
            </w:pPr>
          </w:p>
        </w:tc>
        <w:tc>
          <w:tcPr>
            <w:tcW w:w="1417" w:type="dxa"/>
            <w:tcBorders>
              <w:top w:val="nil"/>
              <w:bottom w:val="single" w:sz="4" w:space="0" w:color="auto"/>
            </w:tcBorders>
            <w:shd w:val="clear" w:color="auto" w:fill="auto"/>
            <w:noWrap/>
            <w:vAlign w:val="center"/>
            <w:hideMark/>
          </w:tcPr>
          <w:p w14:paraId="51AB0856" w14:textId="77777777" w:rsidR="00945F4A" w:rsidRPr="003F7138" w:rsidRDefault="00945F4A" w:rsidP="003571B5">
            <w:pPr>
              <w:widowControl/>
              <w:adjustRightInd w:val="0"/>
              <w:snapToGrid w:val="0"/>
              <w:spacing w:line="360" w:lineRule="auto"/>
              <w:jc w:val="center"/>
              <w:rPr>
                <w:rFonts w:ascii="Times New Roman" w:eastAsia="等线" w:hAnsi="Times New Roman" w:cs="Times New Roman"/>
                <w:b/>
                <w:color w:val="000000"/>
                <w:kern w:val="0"/>
                <w:sz w:val="20"/>
                <w:szCs w:val="20"/>
              </w:rPr>
            </w:pPr>
            <w:r w:rsidRPr="003F7138">
              <w:rPr>
                <w:rFonts w:ascii="Times New Roman" w:eastAsia="等线" w:hAnsi="Times New Roman" w:cs="Times New Roman"/>
                <w:b/>
                <w:color w:val="000000"/>
                <w:kern w:val="0"/>
                <w:sz w:val="20"/>
                <w:szCs w:val="20"/>
              </w:rPr>
              <w:t>beta</w:t>
            </w:r>
          </w:p>
        </w:tc>
        <w:tc>
          <w:tcPr>
            <w:tcW w:w="1418" w:type="dxa"/>
            <w:tcBorders>
              <w:top w:val="nil"/>
              <w:bottom w:val="single" w:sz="4" w:space="0" w:color="auto"/>
            </w:tcBorders>
            <w:shd w:val="clear" w:color="auto" w:fill="auto"/>
            <w:noWrap/>
            <w:vAlign w:val="center"/>
            <w:hideMark/>
          </w:tcPr>
          <w:p w14:paraId="296BB63E" w14:textId="77777777" w:rsidR="00945F4A" w:rsidRPr="003F7138" w:rsidRDefault="00945F4A" w:rsidP="003571B5">
            <w:pPr>
              <w:widowControl/>
              <w:adjustRightInd w:val="0"/>
              <w:snapToGrid w:val="0"/>
              <w:spacing w:line="360" w:lineRule="auto"/>
              <w:jc w:val="center"/>
              <w:rPr>
                <w:rFonts w:ascii="Times New Roman" w:eastAsia="等线" w:hAnsi="Times New Roman" w:cs="Times New Roman"/>
                <w:b/>
                <w:color w:val="000000"/>
                <w:kern w:val="0"/>
                <w:sz w:val="20"/>
                <w:szCs w:val="20"/>
              </w:rPr>
            </w:pPr>
            <w:r w:rsidRPr="003F7138">
              <w:rPr>
                <w:rFonts w:ascii="Times New Roman" w:eastAsia="等线" w:hAnsi="Times New Roman" w:cs="Times New Roman"/>
                <w:b/>
                <w:color w:val="000000"/>
                <w:kern w:val="0"/>
                <w:sz w:val="20"/>
                <w:szCs w:val="20"/>
              </w:rPr>
              <w:t>p-value</w:t>
            </w:r>
          </w:p>
        </w:tc>
      </w:tr>
      <w:tr w:rsidR="00945F4A" w:rsidRPr="003F7138" w14:paraId="79F750CC" w14:textId="77777777" w:rsidTr="00175CE9">
        <w:trPr>
          <w:trHeight w:val="299"/>
        </w:trPr>
        <w:tc>
          <w:tcPr>
            <w:tcW w:w="1985" w:type="dxa"/>
            <w:tcBorders>
              <w:top w:val="single" w:sz="4" w:space="0" w:color="auto"/>
            </w:tcBorders>
            <w:shd w:val="clear" w:color="auto" w:fill="auto"/>
            <w:noWrap/>
            <w:vAlign w:val="center"/>
            <w:hideMark/>
          </w:tcPr>
          <w:p w14:paraId="0CE16454" w14:textId="77777777" w:rsidR="00945F4A" w:rsidRPr="003F7138" w:rsidRDefault="00945F4A" w:rsidP="00945F4A">
            <w:pPr>
              <w:widowControl/>
              <w:adjustRightInd w:val="0"/>
              <w:snapToGrid w:val="0"/>
              <w:spacing w:line="360" w:lineRule="auto"/>
              <w:jc w:val="left"/>
              <w:rPr>
                <w:rFonts w:ascii="Times New Roman" w:eastAsia="等线" w:hAnsi="Times New Roman" w:cs="Times New Roman"/>
                <w:color w:val="000000"/>
                <w:kern w:val="0"/>
                <w:sz w:val="20"/>
                <w:szCs w:val="20"/>
              </w:rPr>
            </w:pPr>
            <w:r w:rsidRPr="003F7138">
              <w:rPr>
                <w:rFonts w:ascii="Times New Roman" w:eastAsia="等线" w:hAnsi="Times New Roman" w:cs="Times New Roman"/>
                <w:color w:val="000000"/>
                <w:kern w:val="0"/>
                <w:sz w:val="20"/>
                <w:szCs w:val="20"/>
              </w:rPr>
              <w:t>Age</w:t>
            </w:r>
          </w:p>
        </w:tc>
        <w:tc>
          <w:tcPr>
            <w:tcW w:w="1701" w:type="dxa"/>
            <w:tcBorders>
              <w:top w:val="single" w:sz="4" w:space="0" w:color="auto"/>
            </w:tcBorders>
            <w:shd w:val="clear" w:color="auto" w:fill="auto"/>
            <w:noWrap/>
            <w:vAlign w:val="center"/>
          </w:tcPr>
          <w:p w14:paraId="53A22F57" w14:textId="0AB663B8"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sz w:val="20"/>
                <w:szCs w:val="20"/>
              </w:rPr>
              <w:t>0.007</w:t>
            </w:r>
          </w:p>
        </w:tc>
        <w:tc>
          <w:tcPr>
            <w:tcW w:w="1559" w:type="dxa"/>
            <w:tcBorders>
              <w:top w:val="single" w:sz="4" w:space="0" w:color="auto"/>
            </w:tcBorders>
            <w:shd w:val="clear" w:color="auto" w:fill="auto"/>
            <w:noWrap/>
            <w:vAlign w:val="center"/>
          </w:tcPr>
          <w:p w14:paraId="0FFF0F06" w14:textId="5E443D29"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sz w:val="20"/>
                <w:szCs w:val="20"/>
              </w:rPr>
              <w:t>&lt;0.001</w:t>
            </w:r>
          </w:p>
        </w:tc>
        <w:tc>
          <w:tcPr>
            <w:tcW w:w="426" w:type="dxa"/>
            <w:tcBorders>
              <w:top w:val="single" w:sz="4" w:space="0" w:color="auto"/>
            </w:tcBorders>
            <w:shd w:val="clear" w:color="auto" w:fill="auto"/>
            <w:noWrap/>
            <w:vAlign w:val="center"/>
          </w:tcPr>
          <w:p w14:paraId="46F01AAB" w14:textId="5F126CFD"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p>
        </w:tc>
        <w:tc>
          <w:tcPr>
            <w:tcW w:w="1417" w:type="dxa"/>
            <w:tcBorders>
              <w:top w:val="single" w:sz="4" w:space="0" w:color="auto"/>
            </w:tcBorders>
            <w:shd w:val="clear" w:color="auto" w:fill="auto"/>
            <w:noWrap/>
            <w:vAlign w:val="center"/>
          </w:tcPr>
          <w:p w14:paraId="043BE286" w14:textId="66ED78FB"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sz w:val="20"/>
                <w:szCs w:val="20"/>
              </w:rPr>
              <w:t>0.007</w:t>
            </w:r>
          </w:p>
        </w:tc>
        <w:tc>
          <w:tcPr>
            <w:tcW w:w="1418" w:type="dxa"/>
            <w:tcBorders>
              <w:top w:val="single" w:sz="4" w:space="0" w:color="auto"/>
            </w:tcBorders>
            <w:shd w:val="clear" w:color="auto" w:fill="auto"/>
            <w:noWrap/>
            <w:vAlign w:val="center"/>
          </w:tcPr>
          <w:p w14:paraId="086DDE56" w14:textId="25659BDA"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sz w:val="20"/>
                <w:szCs w:val="20"/>
              </w:rPr>
              <w:t>&lt;0.001</w:t>
            </w:r>
          </w:p>
        </w:tc>
      </w:tr>
      <w:tr w:rsidR="00945F4A" w:rsidRPr="003F7138" w14:paraId="29B34536" w14:textId="77777777" w:rsidTr="00175CE9">
        <w:trPr>
          <w:trHeight w:val="299"/>
        </w:trPr>
        <w:tc>
          <w:tcPr>
            <w:tcW w:w="1985" w:type="dxa"/>
            <w:shd w:val="clear" w:color="auto" w:fill="auto"/>
            <w:noWrap/>
            <w:vAlign w:val="center"/>
            <w:hideMark/>
          </w:tcPr>
          <w:p w14:paraId="1FE38DDC" w14:textId="77777777" w:rsidR="00945F4A" w:rsidRPr="003F7138" w:rsidRDefault="00945F4A" w:rsidP="00945F4A">
            <w:pPr>
              <w:widowControl/>
              <w:adjustRightInd w:val="0"/>
              <w:snapToGrid w:val="0"/>
              <w:spacing w:line="360" w:lineRule="auto"/>
              <w:jc w:val="left"/>
              <w:rPr>
                <w:rFonts w:ascii="Times New Roman" w:eastAsia="等线" w:hAnsi="Times New Roman" w:cs="Times New Roman"/>
                <w:color w:val="000000"/>
                <w:kern w:val="0"/>
                <w:sz w:val="20"/>
                <w:szCs w:val="20"/>
              </w:rPr>
            </w:pPr>
            <w:r w:rsidRPr="003F7138">
              <w:rPr>
                <w:rFonts w:ascii="Times New Roman" w:eastAsia="等线" w:hAnsi="Times New Roman" w:cs="Times New Roman"/>
                <w:color w:val="000000"/>
                <w:kern w:val="0"/>
                <w:sz w:val="20"/>
                <w:szCs w:val="20"/>
              </w:rPr>
              <w:t>Sex</w:t>
            </w:r>
          </w:p>
        </w:tc>
        <w:tc>
          <w:tcPr>
            <w:tcW w:w="1701" w:type="dxa"/>
            <w:shd w:val="clear" w:color="auto" w:fill="auto"/>
            <w:noWrap/>
            <w:vAlign w:val="center"/>
          </w:tcPr>
          <w:p w14:paraId="7F02E146" w14:textId="2D48A77A"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sz w:val="20"/>
                <w:szCs w:val="20"/>
              </w:rPr>
              <w:t>0.045</w:t>
            </w:r>
          </w:p>
        </w:tc>
        <w:tc>
          <w:tcPr>
            <w:tcW w:w="1559" w:type="dxa"/>
            <w:shd w:val="clear" w:color="auto" w:fill="auto"/>
            <w:noWrap/>
            <w:vAlign w:val="center"/>
          </w:tcPr>
          <w:p w14:paraId="2C8933BD" w14:textId="59FBE6A8"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sz w:val="20"/>
                <w:szCs w:val="20"/>
              </w:rPr>
              <w:t>0.239</w:t>
            </w:r>
          </w:p>
        </w:tc>
        <w:tc>
          <w:tcPr>
            <w:tcW w:w="426" w:type="dxa"/>
            <w:shd w:val="clear" w:color="auto" w:fill="auto"/>
            <w:noWrap/>
            <w:vAlign w:val="center"/>
          </w:tcPr>
          <w:p w14:paraId="2692B680" w14:textId="60EC042B"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p>
        </w:tc>
        <w:tc>
          <w:tcPr>
            <w:tcW w:w="1417" w:type="dxa"/>
            <w:shd w:val="clear" w:color="auto" w:fill="auto"/>
            <w:noWrap/>
            <w:vAlign w:val="center"/>
          </w:tcPr>
          <w:p w14:paraId="657001FF" w14:textId="3ED38E3D"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sz w:val="20"/>
                <w:szCs w:val="20"/>
              </w:rPr>
              <w:t>0.012</w:t>
            </w:r>
          </w:p>
        </w:tc>
        <w:tc>
          <w:tcPr>
            <w:tcW w:w="1418" w:type="dxa"/>
            <w:shd w:val="clear" w:color="auto" w:fill="auto"/>
            <w:noWrap/>
            <w:vAlign w:val="center"/>
          </w:tcPr>
          <w:p w14:paraId="15098801" w14:textId="2B9796B5"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sz w:val="20"/>
                <w:szCs w:val="20"/>
              </w:rPr>
              <w:t>0.781</w:t>
            </w:r>
          </w:p>
        </w:tc>
      </w:tr>
      <w:tr w:rsidR="00945F4A" w:rsidRPr="003F7138" w14:paraId="1C67F98B" w14:textId="77777777" w:rsidTr="00175CE9">
        <w:trPr>
          <w:trHeight w:val="299"/>
        </w:trPr>
        <w:tc>
          <w:tcPr>
            <w:tcW w:w="1985" w:type="dxa"/>
            <w:shd w:val="clear" w:color="auto" w:fill="auto"/>
            <w:noWrap/>
            <w:vAlign w:val="center"/>
          </w:tcPr>
          <w:p w14:paraId="5D7300F5" w14:textId="77777777" w:rsidR="00945F4A" w:rsidRPr="003F7138" w:rsidRDefault="00945F4A" w:rsidP="00945F4A">
            <w:pPr>
              <w:widowControl/>
              <w:adjustRightInd w:val="0"/>
              <w:snapToGrid w:val="0"/>
              <w:spacing w:line="360" w:lineRule="auto"/>
              <w:jc w:val="left"/>
              <w:rPr>
                <w:rFonts w:ascii="Times New Roman" w:eastAsia="等线" w:hAnsi="Times New Roman" w:cs="Times New Roman"/>
                <w:color w:val="000000"/>
                <w:kern w:val="0"/>
                <w:sz w:val="20"/>
                <w:szCs w:val="20"/>
              </w:rPr>
            </w:pPr>
            <w:r w:rsidRPr="003F7138">
              <w:rPr>
                <w:rFonts w:ascii="Times New Roman" w:eastAsia="等线" w:hAnsi="Times New Roman" w:cs="Times New Roman"/>
                <w:color w:val="000000"/>
                <w:kern w:val="0"/>
                <w:sz w:val="20"/>
                <w:szCs w:val="20"/>
              </w:rPr>
              <w:t>Body mass index</w:t>
            </w:r>
          </w:p>
        </w:tc>
        <w:tc>
          <w:tcPr>
            <w:tcW w:w="1701" w:type="dxa"/>
            <w:shd w:val="clear" w:color="auto" w:fill="auto"/>
            <w:noWrap/>
            <w:vAlign w:val="center"/>
          </w:tcPr>
          <w:p w14:paraId="1EBC95ED" w14:textId="5AC7CF05"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sz w:val="20"/>
                <w:szCs w:val="20"/>
              </w:rPr>
              <w:t>-0.005</w:t>
            </w:r>
          </w:p>
        </w:tc>
        <w:tc>
          <w:tcPr>
            <w:tcW w:w="1559" w:type="dxa"/>
            <w:shd w:val="clear" w:color="auto" w:fill="auto"/>
            <w:noWrap/>
            <w:vAlign w:val="center"/>
          </w:tcPr>
          <w:p w14:paraId="43D06BD4" w14:textId="33BFA9D2"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sz w:val="20"/>
                <w:szCs w:val="20"/>
              </w:rPr>
              <w:t>0.3</w:t>
            </w:r>
          </w:p>
        </w:tc>
        <w:tc>
          <w:tcPr>
            <w:tcW w:w="426" w:type="dxa"/>
            <w:shd w:val="clear" w:color="auto" w:fill="auto"/>
            <w:noWrap/>
            <w:vAlign w:val="center"/>
          </w:tcPr>
          <w:p w14:paraId="2DC58FD7" w14:textId="5968D2CA"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p>
        </w:tc>
        <w:tc>
          <w:tcPr>
            <w:tcW w:w="1417" w:type="dxa"/>
            <w:shd w:val="clear" w:color="auto" w:fill="auto"/>
            <w:noWrap/>
            <w:vAlign w:val="center"/>
          </w:tcPr>
          <w:p w14:paraId="0F2BED32" w14:textId="74819DFA"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sz w:val="20"/>
                <w:szCs w:val="20"/>
              </w:rPr>
              <w:t>0.005</w:t>
            </w:r>
          </w:p>
        </w:tc>
        <w:tc>
          <w:tcPr>
            <w:tcW w:w="1418" w:type="dxa"/>
            <w:shd w:val="clear" w:color="auto" w:fill="auto"/>
            <w:noWrap/>
            <w:vAlign w:val="center"/>
          </w:tcPr>
          <w:p w14:paraId="23375296" w14:textId="4416E1D4"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sz w:val="20"/>
                <w:szCs w:val="20"/>
              </w:rPr>
              <w:t>0.409</w:t>
            </w:r>
          </w:p>
        </w:tc>
      </w:tr>
      <w:tr w:rsidR="00945F4A" w:rsidRPr="003F7138" w14:paraId="2FC71AFC" w14:textId="77777777" w:rsidTr="00175CE9">
        <w:trPr>
          <w:trHeight w:val="299"/>
        </w:trPr>
        <w:tc>
          <w:tcPr>
            <w:tcW w:w="1985" w:type="dxa"/>
            <w:shd w:val="clear" w:color="auto" w:fill="auto"/>
            <w:noWrap/>
            <w:vAlign w:val="center"/>
            <w:hideMark/>
          </w:tcPr>
          <w:p w14:paraId="5BDD140C" w14:textId="77777777" w:rsidR="00945F4A" w:rsidRPr="003F7138" w:rsidRDefault="00945F4A" w:rsidP="00945F4A">
            <w:pPr>
              <w:widowControl/>
              <w:adjustRightInd w:val="0"/>
              <w:snapToGrid w:val="0"/>
              <w:spacing w:line="360" w:lineRule="auto"/>
              <w:jc w:val="left"/>
              <w:rPr>
                <w:rFonts w:ascii="Times New Roman" w:eastAsia="等线" w:hAnsi="Times New Roman" w:cs="Times New Roman"/>
                <w:color w:val="000000"/>
                <w:kern w:val="0"/>
                <w:sz w:val="20"/>
                <w:szCs w:val="20"/>
              </w:rPr>
            </w:pPr>
            <w:r w:rsidRPr="003F7138">
              <w:rPr>
                <w:rFonts w:ascii="Times New Roman" w:eastAsia="等线" w:hAnsi="Times New Roman" w:cs="Times New Roman"/>
                <w:color w:val="000000"/>
                <w:kern w:val="0"/>
                <w:sz w:val="20"/>
                <w:szCs w:val="20"/>
              </w:rPr>
              <w:t>Current smoking</w:t>
            </w:r>
          </w:p>
        </w:tc>
        <w:tc>
          <w:tcPr>
            <w:tcW w:w="1701" w:type="dxa"/>
            <w:shd w:val="clear" w:color="auto" w:fill="auto"/>
            <w:noWrap/>
            <w:vAlign w:val="center"/>
          </w:tcPr>
          <w:p w14:paraId="649967B3" w14:textId="430BE787"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sz w:val="20"/>
                <w:szCs w:val="20"/>
              </w:rPr>
              <w:t>-0.059</w:t>
            </w:r>
          </w:p>
        </w:tc>
        <w:tc>
          <w:tcPr>
            <w:tcW w:w="1559" w:type="dxa"/>
            <w:shd w:val="clear" w:color="auto" w:fill="auto"/>
            <w:noWrap/>
            <w:vAlign w:val="center"/>
          </w:tcPr>
          <w:p w14:paraId="6C2C32EA" w14:textId="25AC972C"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sz w:val="20"/>
                <w:szCs w:val="20"/>
              </w:rPr>
              <w:t>0.106</w:t>
            </w:r>
          </w:p>
        </w:tc>
        <w:tc>
          <w:tcPr>
            <w:tcW w:w="426" w:type="dxa"/>
            <w:shd w:val="clear" w:color="auto" w:fill="auto"/>
            <w:noWrap/>
            <w:vAlign w:val="center"/>
          </w:tcPr>
          <w:p w14:paraId="76AA22A1" w14:textId="256B822D"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p>
        </w:tc>
        <w:tc>
          <w:tcPr>
            <w:tcW w:w="1417" w:type="dxa"/>
            <w:shd w:val="clear" w:color="auto" w:fill="auto"/>
            <w:noWrap/>
            <w:vAlign w:val="center"/>
          </w:tcPr>
          <w:p w14:paraId="77FF82C8" w14:textId="52C553E9"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sz w:val="20"/>
                <w:szCs w:val="20"/>
              </w:rPr>
              <w:t>-0.018</w:t>
            </w:r>
          </w:p>
        </w:tc>
        <w:tc>
          <w:tcPr>
            <w:tcW w:w="1418" w:type="dxa"/>
            <w:shd w:val="clear" w:color="auto" w:fill="auto"/>
            <w:noWrap/>
            <w:vAlign w:val="center"/>
          </w:tcPr>
          <w:p w14:paraId="20491C15" w14:textId="2CFD0C3E"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sz w:val="20"/>
                <w:szCs w:val="20"/>
              </w:rPr>
              <w:t>0.655</w:t>
            </w:r>
          </w:p>
        </w:tc>
      </w:tr>
      <w:tr w:rsidR="00945F4A" w:rsidRPr="003F7138" w14:paraId="502DB397" w14:textId="77777777" w:rsidTr="00175CE9">
        <w:trPr>
          <w:trHeight w:val="299"/>
        </w:trPr>
        <w:tc>
          <w:tcPr>
            <w:tcW w:w="1985" w:type="dxa"/>
            <w:shd w:val="clear" w:color="auto" w:fill="auto"/>
            <w:noWrap/>
            <w:vAlign w:val="center"/>
          </w:tcPr>
          <w:p w14:paraId="79D9ED97" w14:textId="044F8F56" w:rsidR="00945F4A" w:rsidRPr="003F7138" w:rsidRDefault="00945F4A" w:rsidP="00945F4A">
            <w:pPr>
              <w:widowControl/>
              <w:adjustRightInd w:val="0"/>
              <w:snapToGrid w:val="0"/>
              <w:spacing w:line="360" w:lineRule="auto"/>
              <w:jc w:val="left"/>
              <w:rPr>
                <w:rFonts w:ascii="Times New Roman" w:eastAsia="等线" w:hAnsi="Times New Roman" w:cs="Times New Roman"/>
                <w:color w:val="000000"/>
                <w:kern w:val="0"/>
                <w:sz w:val="20"/>
                <w:szCs w:val="20"/>
              </w:rPr>
            </w:pPr>
            <w:r w:rsidRPr="0077257F">
              <w:rPr>
                <w:rFonts w:ascii="Times New Roman" w:eastAsia="等线" w:hAnsi="Times New Roman" w:cs="Times New Roman"/>
                <w:color w:val="000000"/>
                <w:kern w:val="0"/>
                <w:sz w:val="20"/>
                <w:szCs w:val="20"/>
              </w:rPr>
              <w:t>Alcohol consumption</w:t>
            </w:r>
          </w:p>
        </w:tc>
        <w:tc>
          <w:tcPr>
            <w:tcW w:w="1701" w:type="dxa"/>
            <w:shd w:val="clear" w:color="auto" w:fill="auto"/>
            <w:noWrap/>
            <w:vAlign w:val="center"/>
          </w:tcPr>
          <w:p w14:paraId="24EC1856" w14:textId="7AEF241E"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sz w:val="20"/>
                <w:szCs w:val="20"/>
              </w:rPr>
              <w:t>0.008</w:t>
            </w:r>
          </w:p>
        </w:tc>
        <w:tc>
          <w:tcPr>
            <w:tcW w:w="1559" w:type="dxa"/>
            <w:shd w:val="clear" w:color="auto" w:fill="auto"/>
            <w:noWrap/>
            <w:vAlign w:val="center"/>
          </w:tcPr>
          <w:p w14:paraId="106E5457" w14:textId="7732EE7C"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sz w:val="20"/>
                <w:szCs w:val="20"/>
              </w:rPr>
              <w:t>0.811</w:t>
            </w:r>
          </w:p>
        </w:tc>
        <w:tc>
          <w:tcPr>
            <w:tcW w:w="426" w:type="dxa"/>
            <w:shd w:val="clear" w:color="auto" w:fill="auto"/>
            <w:noWrap/>
            <w:vAlign w:val="center"/>
          </w:tcPr>
          <w:p w14:paraId="73A650D0" w14:textId="286DB651"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p>
        </w:tc>
        <w:tc>
          <w:tcPr>
            <w:tcW w:w="1417" w:type="dxa"/>
            <w:shd w:val="clear" w:color="auto" w:fill="auto"/>
            <w:noWrap/>
            <w:vAlign w:val="center"/>
          </w:tcPr>
          <w:p w14:paraId="4E773924" w14:textId="530B4CD6"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sz w:val="20"/>
                <w:szCs w:val="20"/>
              </w:rPr>
              <w:t>0.043</w:t>
            </w:r>
          </w:p>
        </w:tc>
        <w:tc>
          <w:tcPr>
            <w:tcW w:w="1418" w:type="dxa"/>
            <w:shd w:val="clear" w:color="auto" w:fill="auto"/>
            <w:noWrap/>
            <w:vAlign w:val="center"/>
          </w:tcPr>
          <w:p w14:paraId="4ED80467" w14:textId="66DAEA93"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sz w:val="20"/>
                <w:szCs w:val="20"/>
              </w:rPr>
              <w:t>0.291</w:t>
            </w:r>
          </w:p>
        </w:tc>
      </w:tr>
      <w:tr w:rsidR="00945F4A" w:rsidRPr="003F7138" w14:paraId="2D6F9977" w14:textId="77777777" w:rsidTr="00175CE9">
        <w:trPr>
          <w:trHeight w:val="299"/>
        </w:trPr>
        <w:tc>
          <w:tcPr>
            <w:tcW w:w="1985" w:type="dxa"/>
            <w:shd w:val="clear" w:color="auto" w:fill="auto"/>
            <w:noWrap/>
            <w:vAlign w:val="center"/>
            <w:hideMark/>
          </w:tcPr>
          <w:p w14:paraId="046308B9" w14:textId="77777777" w:rsidR="00945F4A" w:rsidRPr="003F7138" w:rsidRDefault="00945F4A" w:rsidP="00945F4A">
            <w:pPr>
              <w:widowControl/>
              <w:adjustRightInd w:val="0"/>
              <w:snapToGrid w:val="0"/>
              <w:spacing w:line="360" w:lineRule="auto"/>
              <w:jc w:val="left"/>
              <w:rPr>
                <w:rFonts w:ascii="Times New Roman" w:eastAsia="等线" w:hAnsi="Times New Roman" w:cs="Times New Roman"/>
                <w:color w:val="000000"/>
                <w:kern w:val="0"/>
                <w:sz w:val="20"/>
                <w:szCs w:val="20"/>
              </w:rPr>
            </w:pPr>
            <w:r w:rsidRPr="003F7138">
              <w:rPr>
                <w:rFonts w:ascii="Times New Roman" w:eastAsia="等线" w:hAnsi="Times New Roman" w:cs="Times New Roman"/>
                <w:color w:val="000000"/>
                <w:kern w:val="0"/>
                <w:sz w:val="20"/>
                <w:szCs w:val="20"/>
              </w:rPr>
              <w:t>Hypertension</w:t>
            </w:r>
          </w:p>
        </w:tc>
        <w:tc>
          <w:tcPr>
            <w:tcW w:w="1701" w:type="dxa"/>
            <w:shd w:val="clear" w:color="auto" w:fill="auto"/>
            <w:noWrap/>
            <w:vAlign w:val="center"/>
          </w:tcPr>
          <w:p w14:paraId="7D59E855" w14:textId="66AE5B73"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sz w:val="20"/>
                <w:szCs w:val="20"/>
              </w:rPr>
              <w:t>-0.028</w:t>
            </w:r>
          </w:p>
        </w:tc>
        <w:tc>
          <w:tcPr>
            <w:tcW w:w="1559" w:type="dxa"/>
            <w:shd w:val="clear" w:color="auto" w:fill="auto"/>
            <w:noWrap/>
            <w:vAlign w:val="center"/>
          </w:tcPr>
          <w:p w14:paraId="7D32FE7C" w14:textId="2A7B051B"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sz w:val="20"/>
                <w:szCs w:val="20"/>
              </w:rPr>
              <w:t>0.43</w:t>
            </w:r>
          </w:p>
        </w:tc>
        <w:tc>
          <w:tcPr>
            <w:tcW w:w="426" w:type="dxa"/>
            <w:shd w:val="clear" w:color="auto" w:fill="auto"/>
            <w:noWrap/>
            <w:vAlign w:val="center"/>
          </w:tcPr>
          <w:p w14:paraId="2859D3C2" w14:textId="13F7FD39"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p>
        </w:tc>
        <w:tc>
          <w:tcPr>
            <w:tcW w:w="1417" w:type="dxa"/>
            <w:shd w:val="clear" w:color="auto" w:fill="auto"/>
            <w:noWrap/>
            <w:vAlign w:val="center"/>
          </w:tcPr>
          <w:p w14:paraId="191D84EF" w14:textId="1D88F3A4"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sz w:val="20"/>
                <w:szCs w:val="20"/>
              </w:rPr>
              <w:t>-0.071</w:t>
            </w:r>
          </w:p>
        </w:tc>
        <w:tc>
          <w:tcPr>
            <w:tcW w:w="1418" w:type="dxa"/>
            <w:shd w:val="clear" w:color="auto" w:fill="auto"/>
            <w:noWrap/>
            <w:vAlign w:val="center"/>
          </w:tcPr>
          <w:p w14:paraId="1C8174EE" w14:textId="1D8F4D08"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sz w:val="20"/>
                <w:szCs w:val="20"/>
              </w:rPr>
              <w:t>0.048</w:t>
            </w:r>
          </w:p>
        </w:tc>
      </w:tr>
      <w:tr w:rsidR="00945F4A" w:rsidRPr="003F7138" w14:paraId="352FD908" w14:textId="77777777" w:rsidTr="00175CE9">
        <w:trPr>
          <w:trHeight w:val="299"/>
        </w:trPr>
        <w:tc>
          <w:tcPr>
            <w:tcW w:w="1985" w:type="dxa"/>
            <w:shd w:val="clear" w:color="auto" w:fill="auto"/>
            <w:noWrap/>
            <w:vAlign w:val="center"/>
            <w:hideMark/>
          </w:tcPr>
          <w:p w14:paraId="2D5F3D41" w14:textId="11D7E1D8" w:rsidR="00945F4A" w:rsidRPr="003F7138" w:rsidRDefault="00945F4A" w:rsidP="00945F4A">
            <w:pPr>
              <w:widowControl/>
              <w:adjustRightInd w:val="0"/>
              <w:snapToGrid w:val="0"/>
              <w:spacing w:line="360" w:lineRule="auto"/>
              <w:jc w:val="left"/>
              <w:rPr>
                <w:rFonts w:ascii="Times New Roman" w:eastAsia="等线" w:hAnsi="Times New Roman" w:cs="Times New Roman"/>
                <w:color w:val="000000"/>
                <w:kern w:val="0"/>
                <w:sz w:val="20"/>
                <w:szCs w:val="20"/>
              </w:rPr>
            </w:pPr>
            <w:bookmarkStart w:id="1" w:name="_Hlk100176424"/>
            <w:r w:rsidRPr="003F7138">
              <w:rPr>
                <w:rFonts w:ascii="Times New Roman" w:eastAsia="等线" w:hAnsi="Times New Roman" w:cs="Times New Roman"/>
                <w:color w:val="000000"/>
                <w:kern w:val="0"/>
                <w:sz w:val="20"/>
                <w:szCs w:val="20"/>
              </w:rPr>
              <w:t>Diabetes mellitus</w:t>
            </w:r>
            <w:bookmarkEnd w:id="1"/>
          </w:p>
        </w:tc>
        <w:tc>
          <w:tcPr>
            <w:tcW w:w="1701" w:type="dxa"/>
            <w:shd w:val="clear" w:color="auto" w:fill="auto"/>
            <w:noWrap/>
            <w:vAlign w:val="center"/>
          </w:tcPr>
          <w:p w14:paraId="3B48A4F5" w14:textId="57083895"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sz w:val="20"/>
                <w:szCs w:val="20"/>
              </w:rPr>
              <w:t>0.07</w:t>
            </w:r>
          </w:p>
        </w:tc>
        <w:tc>
          <w:tcPr>
            <w:tcW w:w="1559" w:type="dxa"/>
            <w:shd w:val="clear" w:color="auto" w:fill="auto"/>
            <w:noWrap/>
            <w:vAlign w:val="center"/>
          </w:tcPr>
          <w:p w14:paraId="6CED1D7F" w14:textId="62951D2C"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sz w:val="20"/>
                <w:szCs w:val="20"/>
              </w:rPr>
              <w:t>0.056</w:t>
            </w:r>
          </w:p>
        </w:tc>
        <w:tc>
          <w:tcPr>
            <w:tcW w:w="426" w:type="dxa"/>
            <w:shd w:val="clear" w:color="auto" w:fill="auto"/>
            <w:noWrap/>
            <w:vAlign w:val="center"/>
          </w:tcPr>
          <w:p w14:paraId="5F9190D0" w14:textId="2BBA253C"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p>
        </w:tc>
        <w:tc>
          <w:tcPr>
            <w:tcW w:w="1417" w:type="dxa"/>
            <w:shd w:val="clear" w:color="auto" w:fill="auto"/>
            <w:noWrap/>
            <w:vAlign w:val="center"/>
          </w:tcPr>
          <w:p w14:paraId="6E6D692E" w14:textId="73C542FA"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sz w:val="20"/>
                <w:szCs w:val="20"/>
              </w:rPr>
              <w:t>0.039</w:t>
            </w:r>
          </w:p>
        </w:tc>
        <w:tc>
          <w:tcPr>
            <w:tcW w:w="1418" w:type="dxa"/>
            <w:shd w:val="clear" w:color="auto" w:fill="auto"/>
            <w:noWrap/>
            <w:vAlign w:val="center"/>
          </w:tcPr>
          <w:p w14:paraId="7668FFF2" w14:textId="371EE1B9"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sz w:val="20"/>
                <w:szCs w:val="20"/>
              </w:rPr>
              <w:t>0.290</w:t>
            </w:r>
          </w:p>
        </w:tc>
      </w:tr>
      <w:tr w:rsidR="00945F4A" w:rsidRPr="003F7138" w14:paraId="35123098" w14:textId="77777777" w:rsidTr="00175CE9">
        <w:trPr>
          <w:trHeight w:val="299"/>
        </w:trPr>
        <w:tc>
          <w:tcPr>
            <w:tcW w:w="1985" w:type="dxa"/>
            <w:shd w:val="clear" w:color="auto" w:fill="auto"/>
            <w:noWrap/>
            <w:vAlign w:val="center"/>
            <w:hideMark/>
          </w:tcPr>
          <w:p w14:paraId="07A5D3F6" w14:textId="77777777" w:rsidR="00945F4A" w:rsidRPr="003F7138" w:rsidRDefault="00945F4A" w:rsidP="00945F4A">
            <w:pPr>
              <w:widowControl/>
              <w:adjustRightInd w:val="0"/>
              <w:snapToGrid w:val="0"/>
              <w:spacing w:line="360" w:lineRule="auto"/>
              <w:jc w:val="left"/>
              <w:rPr>
                <w:rFonts w:ascii="Times New Roman" w:eastAsia="等线" w:hAnsi="Times New Roman" w:cs="Times New Roman"/>
                <w:color w:val="000000"/>
                <w:kern w:val="0"/>
                <w:sz w:val="20"/>
                <w:szCs w:val="20"/>
              </w:rPr>
            </w:pPr>
            <w:r w:rsidRPr="003F7138">
              <w:rPr>
                <w:rFonts w:ascii="Times New Roman" w:eastAsia="等线" w:hAnsi="Times New Roman" w:cs="Times New Roman"/>
                <w:color w:val="000000"/>
                <w:kern w:val="0"/>
                <w:sz w:val="20"/>
                <w:szCs w:val="20"/>
              </w:rPr>
              <w:t>Previous myocardial infarction</w:t>
            </w:r>
          </w:p>
        </w:tc>
        <w:tc>
          <w:tcPr>
            <w:tcW w:w="1701" w:type="dxa"/>
            <w:shd w:val="clear" w:color="auto" w:fill="auto"/>
            <w:noWrap/>
            <w:vAlign w:val="center"/>
          </w:tcPr>
          <w:p w14:paraId="34A1B2F5" w14:textId="7725A3CD"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sz w:val="20"/>
                <w:szCs w:val="20"/>
              </w:rPr>
              <w:t>-0.009</w:t>
            </w:r>
          </w:p>
        </w:tc>
        <w:tc>
          <w:tcPr>
            <w:tcW w:w="1559" w:type="dxa"/>
            <w:shd w:val="clear" w:color="auto" w:fill="auto"/>
            <w:noWrap/>
            <w:vAlign w:val="center"/>
          </w:tcPr>
          <w:p w14:paraId="3A5B3719" w14:textId="6825E9A6"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sz w:val="20"/>
                <w:szCs w:val="20"/>
              </w:rPr>
              <w:t>0.858</w:t>
            </w:r>
          </w:p>
        </w:tc>
        <w:tc>
          <w:tcPr>
            <w:tcW w:w="426" w:type="dxa"/>
            <w:shd w:val="clear" w:color="auto" w:fill="auto"/>
            <w:noWrap/>
            <w:vAlign w:val="center"/>
          </w:tcPr>
          <w:p w14:paraId="585D889B" w14:textId="1F334B1C"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p>
        </w:tc>
        <w:tc>
          <w:tcPr>
            <w:tcW w:w="1417" w:type="dxa"/>
            <w:shd w:val="clear" w:color="auto" w:fill="auto"/>
            <w:noWrap/>
            <w:vAlign w:val="center"/>
          </w:tcPr>
          <w:p w14:paraId="174E89F0" w14:textId="2BDCA18F"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sz w:val="20"/>
                <w:szCs w:val="20"/>
              </w:rPr>
              <w:t>-0.012</w:t>
            </w:r>
          </w:p>
        </w:tc>
        <w:tc>
          <w:tcPr>
            <w:tcW w:w="1418" w:type="dxa"/>
            <w:shd w:val="clear" w:color="auto" w:fill="auto"/>
            <w:noWrap/>
            <w:vAlign w:val="center"/>
          </w:tcPr>
          <w:p w14:paraId="3B0E77AE" w14:textId="7CCDA73F"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sz w:val="20"/>
                <w:szCs w:val="20"/>
              </w:rPr>
              <w:t>0.835</w:t>
            </w:r>
          </w:p>
        </w:tc>
      </w:tr>
      <w:tr w:rsidR="00945F4A" w:rsidRPr="003F7138" w14:paraId="7924418D" w14:textId="77777777" w:rsidTr="00175CE9">
        <w:trPr>
          <w:trHeight w:val="299"/>
        </w:trPr>
        <w:tc>
          <w:tcPr>
            <w:tcW w:w="1985" w:type="dxa"/>
            <w:shd w:val="clear" w:color="auto" w:fill="auto"/>
            <w:noWrap/>
            <w:vAlign w:val="center"/>
            <w:hideMark/>
          </w:tcPr>
          <w:p w14:paraId="15DEFDA7" w14:textId="1807CC0C" w:rsidR="00945F4A" w:rsidRPr="003F7138" w:rsidRDefault="00945F4A" w:rsidP="00945F4A">
            <w:pPr>
              <w:widowControl/>
              <w:adjustRightInd w:val="0"/>
              <w:snapToGrid w:val="0"/>
              <w:spacing w:line="360" w:lineRule="auto"/>
              <w:jc w:val="left"/>
              <w:rPr>
                <w:rFonts w:ascii="Times New Roman" w:eastAsia="等线" w:hAnsi="Times New Roman" w:cs="Times New Roman"/>
                <w:color w:val="000000"/>
                <w:kern w:val="0"/>
                <w:sz w:val="20"/>
                <w:szCs w:val="20"/>
              </w:rPr>
            </w:pPr>
            <w:r w:rsidRPr="003F7138">
              <w:rPr>
                <w:rFonts w:ascii="Times New Roman" w:eastAsia="等线" w:hAnsi="Times New Roman" w:cs="Times New Roman"/>
                <w:color w:val="000000"/>
                <w:kern w:val="0"/>
                <w:sz w:val="20"/>
                <w:szCs w:val="20"/>
              </w:rPr>
              <w:t xml:space="preserve">Previous </w:t>
            </w:r>
            <w:r w:rsidRPr="003F7138">
              <w:rPr>
                <w:rFonts w:ascii="Times New Roman" w:eastAsia="等线" w:hAnsi="Times New Roman" w:cs="Times New Roman"/>
                <w:kern w:val="0"/>
                <w:sz w:val="20"/>
                <w:szCs w:val="20"/>
              </w:rPr>
              <w:t>PCI or CABG</w:t>
            </w:r>
          </w:p>
        </w:tc>
        <w:tc>
          <w:tcPr>
            <w:tcW w:w="1701" w:type="dxa"/>
            <w:shd w:val="clear" w:color="auto" w:fill="auto"/>
            <w:noWrap/>
            <w:vAlign w:val="center"/>
          </w:tcPr>
          <w:p w14:paraId="2584E2F9" w14:textId="2C0C1607"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sz w:val="20"/>
                <w:szCs w:val="20"/>
              </w:rPr>
              <w:t>-0.044</w:t>
            </w:r>
          </w:p>
        </w:tc>
        <w:tc>
          <w:tcPr>
            <w:tcW w:w="1559" w:type="dxa"/>
            <w:shd w:val="clear" w:color="auto" w:fill="auto"/>
            <w:noWrap/>
            <w:vAlign w:val="center"/>
          </w:tcPr>
          <w:p w14:paraId="76042460" w14:textId="68C86F23"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sz w:val="20"/>
                <w:szCs w:val="20"/>
              </w:rPr>
              <w:t>0.361</w:t>
            </w:r>
          </w:p>
        </w:tc>
        <w:tc>
          <w:tcPr>
            <w:tcW w:w="426" w:type="dxa"/>
            <w:shd w:val="clear" w:color="auto" w:fill="auto"/>
            <w:noWrap/>
            <w:vAlign w:val="center"/>
          </w:tcPr>
          <w:p w14:paraId="17F46060" w14:textId="0DD5429F"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p>
        </w:tc>
        <w:tc>
          <w:tcPr>
            <w:tcW w:w="1417" w:type="dxa"/>
            <w:shd w:val="clear" w:color="auto" w:fill="auto"/>
            <w:noWrap/>
            <w:vAlign w:val="center"/>
          </w:tcPr>
          <w:p w14:paraId="15221320" w14:textId="2E56976B"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sz w:val="20"/>
                <w:szCs w:val="20"/>
              </w:rPr>
              <w:t>-0.058</w:t>
            </w:r>
          </w:p>
        </w:tc>
        <w:tc>
          <w:tcPr>
            <w:tcW w:w="1418" w:type="dxa"/>
            <w:shd w:val="clear" w:color="auto" w:fill="auto"/>
            <w:noWrap/>
            <w:vAlign w:val="center"/>
          </w:tcPr>
          <w:p w14:paraId="57447AB4" w14:textId="35ACCC2C"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sz w:val="20"/>
                <w:szCs w:val="20"/>
              </w:rPr>
              <w:t>0.271</w:t>
            </w:r>
          </w:p>
        </w:tc>
      </w:tr>
      <w:tr w:rsidR="00945F4A" w:rsidRPr="003F7138" w14:paraId="75448916" w14:textId="77777777" w:rsidTr="00175CE9">
        <w:trPr>
          <w:trHeight w:val="299"/>
        </w:trPr>
        <w:tc>
          <w:tcPr>
            <w:tcW w:w="1985" w:type="dxa"/>
            <w:shd w:val="clear" w:color="auto" w:fill="auto"/>
            <w:noWrap/>
            <w:vAlign w:val="center"/>
            <w:hideMark/>
          </w:tcPr>
          <w:p w14:paraId="7EF3A937" w14:textId="6B6834B4" w:rsidR="00945F4A" w:rsidRPr="003F7138" w:rsidRDefault="00945F4A" w:rsidP="00945F4A">
            <w:pPr>
              <w:widowControl/>
              <w:adjustRightInd w:val="0"/>
              <w:snapToGrid w:val="0"/>
              <w:spacing w:line="360" w:lineRule="auto"/>
              <w:jc w:val="left"/>
              <w:rPr>
                <w:rFonts w:ascii="Times New Roman" w:eastAsia="等线" w:hAnsi="Times New Roman" w:cs="Times New Roman"/>
                <w:color w:val="000000"/>
                <w:kern w:val="0"/>
                <w:sz w:val="20"/>
                <w:szCs w:val="20"/>
              </w:rPr>
            </w:pPr>
            <w:r w:rsidRPr="003F7138">
              <w:rPr>
                <w:rFonts w:ascii="Times New Roman" w:eastAsia="等线" w:hAnsi="Times New Roman" w:cs="Times New Roman"/>
                <w:color w:val="000000"/>
                <w:kern w:val="0"/>
                <w:sz w:val="20"/>
                <w:szCs w:val="20"/>
              </w:rPr>
              <w:t>Previous stroke</w:t>
            </w:r>
          </w:p>
        </w:tc>
        <w:tc>
          <w:tcPr>
            <w:tcW w:w="1701" w:type="dxa"/>
            <w:shd w:val="clear" w:color="auto" w:fill="auto"/>
            <w:noWrap/>
            <w:vAlign w:val="center"/>
          </w:tcPr>
          <w:p w14:paraId="43477A79" w14:textId="334E98F6"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sz w:val="20"/>
                <w:szCs w:val="20"/>
              </w:rPr>
              <w:t>0.109</w:t>
            </w:r>
          </w:p>
        </w:tc>
        <w:tc>
          <w:tcPr>
            <w:tcW w:w="1559" w:type="dxa"/>
            <w:shd w:val="clear" w:color="auto" w:fill="auto"/>
            <w:noWrap/>
            <w:vAlign w:val="center"/>
          </w:tcPr>
          <w:p w14:paraId="28325238" w14:textId="14301672"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sz w:val="20"/>
                <w:szCs w:val="20"/>
              </w:rPr>
              <w:t>0.026</w:t>
            </w:r>
          </w:p>
        </w:tc>
        <w:tc>
          <w:tcPr>
            <w:tcW w:w="426" w:type="dxa"/>
            <w:shd w:val="clear" w:color="auto" w:fill="auto"/>
            <w:noWrap/>
            <w:vAlign w:val="center"/>
          </w:tcPr>
          <w:p w14:paraId="2D88F527" w14:textId="4969923F"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p>
        </w:tc>
        <w:tc>
          <w:tcPr>
            <w:tcW w:w="1417" w:type="dxa"/>
            <w:shd w:val="clear" w:color="auto" w:fill="auto"/>
            <w:noWrap/>
            <w:vAlign w:val="center"/>
          </w:tcPr>
          <w:p w14:paraId="7A31A597" w14:textId="3C148E50"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sz w:val="20"/>
                <w:szCs w:val="20"/>
              </w:rPr>
              <w:t>0.066</w:t>
            </w:r>
          </w:p>
        </w:tc>
        <w:tc>
          <w:tcPr>
            <w:tcW w:w="1418" w:type="dxa"/>
            <w:shd w:val="clear" w:color="auto" w:fill="auto"/>
            <w:noWrap/>
            <w:vAlign w:val="center"/>
          </w:tcPr>
          <w:p w14:paraId="5DAA9C8C" w14:textId="6C493EBA"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sz w:val="20"/>
                <w:szCs w:val="20"/>
              </w:rPr>
              <w:t>0.186</w:t>
            </w:r>
          </w:p>
        </w:tc>
      </w:tr>
      <w:tr w:rsidR="00945F4A" w:rsidRPr="003F7138" w14:paraId="04BFC6AB" w14:textId="77777777" w:rsidTr="00175CE9">
        <w:trPr>
          <w:trHeight w:val="299"/>
        </w:trPr>
        <w:tc>
          <w:tcPr>
            <w:tcW w:w="1985" w:type="dxa"/>
            <w:shd w:val="clear" w:color="auto" w:fill="auto"/>
            <w:noWrap/>
            <w:vAlign w:val="center"/>
            <w:hideMark/>
          </w:tcPr>
          <w:p w14:paraId="614C1637" w14:textId="77777777" w:rsidR="00945F4A" w:rsidRPr="003F7138" w:rsidRDefault="00945F4A" w:rsidP="00945F4A">
            <w:pPr>
              <w:widowControl/>
              <w:adjustRightInd w:val="0"/>
              <w:snapToGrid w:val="0"/>
              <w:spacing w:line="360" w:lineRule="auto"/>
              <w:jc w:val="left"/>
              <w:rPr>
                <w:rFonts w:ascii="Times New Roman" w:eastAsia="等线" w:hAnsi="Times New Roman" w:cs="Times New Roman"/>
                <w:color w:val="000000"/>
                <w:kern w:val="0"/>
                <w:sz w:val="20"/>
                <w:szCs w:val="20"/>
              </w:rPr>
            </w:pPr>
            <w:r w:rsidRPr="003F7138">
              <w:rPr>
                <w:rFonts w:ascii="Times New Roman" w:eastAsia="等线" w:hAnsi="Times New Roman" w:cs="Times New Roman"/>
                <w:color w:val="000000"/>
                <w:kern w:val="0"/>
                <w:sz w:val="20"/>
                <w:szCs w:val="20"/>
              </w:rPr>
              <w:t>Peripheral arterial disease</w:t>
            </w:r>
          </w:p>
        </w:tc>
        <w:tc>
          <w:tcPr>
            <w:tcW w:w="1701" w:type="dxa"/>
            <w:shd w:val="clear" w:color="auto" w:fill="auto"/>
            <w:noWrap/>
            <w:vAlign w:val="center"/>
          </w:tcPr>
          <w:p w14:paraId="0E016D8D" w14:textId="27170ED3"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sz w:val="20"/>
                <w:szCs w:val="20"/>
              </w:rPr>
              <w:t>-0.053</w:t>
            </w:r>
          </w:p>
        </w:tc>
        <w:tc>
          <w:tcPr>
            <w:tcW w:w="1559" w:type="dxa"/>
            <w:shd w:val="clear" w:color="auto" w:fill="auto"/>
            <w:noWrap/>
            <w:vAlign w:val="center"/>
          </w:tcPr>
          <w:p w14:paraId="67D472F1" w14:textId="3C874972"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sz w:val="20"/>
                <w:szCs w:val="20"/>
              </w:rPr>
              <w:t>0.754</w:t>
            </w:r>
          </w:p>
        </w:tc>
        <w:tc>
          <w:tcPr>
            <w:tcW w:w="426" w:type="dxa"/>
            <w:shd w:val="clear" w:color="auto" w:fill="auto"/>
            <w:noWrap/>
            <w:vAlign w:val="center"/>
          </w:tcPr>
          <w:p w14:paraId="5C4A74A5" w14:textId="721C5579"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p>
        </w:tc>
        <w:tc>
          <w:tcPr>
            <w:tcW w:w="1417" w:type="dxa"/>
            <w:shd w:val="clear" w:color="auto" w:fill="auto"/>
            <w:noWrap/>
            <w:vAlign w:val="center"/>
          </w:tcPr>
          <w:p w14:paraId="2F69C9C4" w14:textId="63C435EB"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sz w:val="20"/>
                <w:szCs w:val="20"/>
              </w:rPr>
              <w:t>-0.089</w:t>
            </w:r>
          </w:p>
        </w:tc>
        <w:tc>
          <w:tcPr>
            <w:tcW w:w="1418" w:type="dxa"/>
            <w:shd w:val="clear" w:color="auto" w:fill="auto"/>
            <w:noWrap/>
            <w:vAlign w:val="center"/>
          </w:tcPr>
          <w:p w14:paraId="086E264B" w14:textId="5A50C700"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sz w:val="20"/>
                <w:szCs w:val="20"/>
              </w:rPr>
              <w:t>0.598</w:t>
            </w:r>
          </w:p>
        </w:tc>
      </w:tr>
      <w:tr w:rsidR="00945F4A" w:rsidRPr="003F7138" w14:paraId="70E8AF6F" w14:textId="77777777" w:rsidTr="00175CE9">
        <w:trPr>
          <w:trHeight w:val="299"/>
        </w:trPr>
        <w:tc>
          <w:tcPr>
            <w:tcW w:w="1985" w:type="dxa"/>
            <w:shd w:val="clear" w:color="auto" w:fill="auto"/>
            <w:noWrap/>
            <w:vAlign w:val="center"/>
            <w:hideMark/>
          </w:tcPr>
          <w:p w14:paraId="4C35432B" w14:textId="1ED05622" w:rsidR="00945F4A" w:rsidRPr="003F7138" w:rsidRDefault="00945F4A" w:rsidP="00945F4A">
            <w:pPr>
              <w:widowControl/>
              <w:adjustRightInd w:val="0"/>
              <w:snapToGrid w:val="0"/>
              <w:spacing w:line="360" w:lineRule="auto"/>
              <w:jc w:val="left"/>
              <w:rPr>
                <w:rFonts w:ascii="Times New Roman" w:eastAsia="等线" w:hAnsi="Times New Roman" w:cs="Times New Roman"/>
                <w:color w:val="000000"/>
                <w:kern w:val="0"/>
                <w:sz w:val="20"/>
                <w:szCs w:val="20"/>
              </w:rPr>
            </w:pPr>
            <w:r>
              <w:rPr>
                <w:rFonts w:ascii="Times New Roman" w:eastAsia="等线" w:hAnsi="Times New Roman" w:cs="Times New Roman" w:hint="eastAsia"/>
                <w:color w:val="000000"/>
                <w:kern w:val="0"/>
                <w:sz w:val="20"/>
                <w:szCs w:val="20"/>
              </w:rPr>
              <w:t>H</w:t>
            </w:r>
            <w:r>
              <w:rPr>
                <w:rFonts w:ascii="Times New Roman" w:eastAsia="等线" w:hAnsi="Times New Roman" w:cs="Times New Roman"/>
                <w:color w:val="000000"/>
                <w:kern w:val="0"/>
                <w:sz w:val="20"/>
                <w:szCs w:val="20"/>
              </w:rPr>
              <w:t>eart failure</w:t>
            </w:r>
          </w:p>
        </w:tc>
        <w:tc>
          <w:tcPr>
            <w:tcW w:w="1701" w:type="dxa"/>
            <w:shd w:val="clear" w:color="auto" w:fill="auto"/>
            <w:noWrap/>
            <w:vAlign w:val="center"/>
          </w:tcPr>
          <w:p w14:paraId="7700B2B4" w14:textId="447C7410"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sz w:val="20"/>
                <w:szCs w:val="20"/>
              </w:rPr>
              <w:t>0.473</w:t>
            </w:r>
          </w:p>
        </w:tc>
        <w:tc>
          <w:tcPr>
            <w:tcW w:w="1559" w:type="dxa"/>
            <w:shd w:val="clear" w:color="auto" w:fill="auto"/>
            <w:noWrap/>
            <w:vAlign w:val="center"/>
          </w:tcPr>
          <w:p w14:paraId="70D49FD8" w14:textId="644867A7"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sz w:val="20"/>
                <w:szCs w:val="20"/>
              </w:rPr>
              <w:t>0.004</w:t>
            </w:r>
          </w:p>
        </w:tc>
        <w:tc>
          <w:tcPr>
            <w:tcW w:w="426" w:type="dxa"/>
            <w:shd w:val="clear" w:color="auto" w:fill="auto"/>
            <w:noWrap/>
            <w:vAlign w:val="center"/>
          </w:tcPr>
          <w:p w14:paraId="2805166F" w14:textId="4407F3F3"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p>
        </w:tc>
        <w:tc>
          <w:tcPr>
            <w:tcW w:w="1417" w:type="dxa"/>
            <w:shd w:val="clear" w:color="auto" w:fill="auto"/>
            <w:noWrap/>
            <w:vAlign w:val="center"/>
          </w:tcPr>
          <w:p w14:paraId="663A68A1" w14:textId="60E8A9C9"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sz w:val="20"/>
                <w:szCs w:val="20"/>
              </w:rPr>
              <w:t>0.336</w:t>
            </w:r>
          </w:p>
        </w:tc>
        <w:tc>
          <w:tcPr>
            <w:tcW w:w="1418" w:type="dxa"/>
            <w:shd w:val="clear" w:color="auto" w:fill="auto"/>
            <w:noWrap/>
            <w:vAlign w:val="center"/>
          </w:tcPr>
          <w:p w14:paraId="69CCCD31" w14:textId="36C63B71"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sz w:val="20"/>
                <w:szCs w:val="20"/>
              </w:rPr>
              <w:t>0.040</w:t>
            </w:r>
          </w:p>
        </w:tc>
      </w:tr>
      <w:tr w:rsidR="00945F4A" w:rsidRPr="003F7138" w14:paraId="6E523A07" w14:textId="77777777" w:rsidTr="00175CE9">
        <w:trPr>
          <w:trHeight w:val="299"/>
        </w:trPr>
        <w:tc>
          <w:tcPr>
            <w:tcW w:w="1985" w:type="dxa"/>
            <w:shd w:val="clear" w:color="auto" w:fill="auto"/>
            <w:noWrap/>
            <w:vAlign w:val="center"/>
            <w:hideMark/>
          </w:tcPr>
          <w:p w14:paraId="299F1EFA" w14:textId="043048C5" w:rsidR="00945F4A" w:rsidRPr="003F7138" w:rsidRDefault="00945F4A" w:rsidP="00945F4A">
            <w:pPr>
              <w:widowControl/>
              <w:adjustRightInd w:val="0"/>
              <w:snapToGrid w:val="0"/>
              <w:spacing w:line="360" w:lineRule="auto"/>
              <w:jc w:val="left"/>
              <w:rPr>
                <w:rFonts w:ascii="Times New Roman" w:eastAsia="等线" w:hAnsi="Times New Roman" w:cs="Times New Roman"/>
                <w:color w:val="000000"/>
                <w:kern w:val="0"/>
                <w:sz w:val="20"/>
                <w:szCs w:val="20"/>
              </w:rPr>
            </w:pPr>
            <w:r w:rsidRPr="003F7138">
              <w:rPr>
                <w:rFonts w:ascii="Times New Roman" w:eastAsia="等线" w:hAnsi="Times New Roman" w:cs="Times New Roman"/>
                <w:color w:val="000000"/>
                <w:kern w:val="0"/>
                <w:sz w:val="20"/>
                <w:szCs w:val="20"/>
              </w:rPr>
              <w:t>Renal dysfunctio</w:t>
            </w:r>
            <w:r>
              <w:rPr>
                <w:rFonts w:ascii="Times New Roman" w:eastAsia="等线" w:hAnsi="Times New Roman" w:cs="Times New Roman" w:hint="eastAsia"/>
                <w:color w:val="000000"/>
                <w:kern w:val="0"/>
                <w:sz w:val="20"/>
                <w:szCs w:val="20"/>
              </w:rPr>
              <w:t>n</w:t>
            </w:r>
          </w:p>
        </w:tc>
        <w:tc>
          <w:tcPr>
            <w:tcW w:w="1701" w:type="dxa"/>
            <w:shd w:val="clear" w:color="auto" w:fill="auto"/>
            <w:noWrap/>
            <w:vAlign w:val="center"/>
          </w:tcPr>
          <w:p w14:paraId="784E7D85" w14:textId="221A7F7C"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sz w:val="20"/>
                <w:szCs w:val="20"/>
              </w:rPr>
              <w:t>0.669</w:t>
            </w:r>
          </w:p>
        </w:tc>
        <w:tc>
          <w:tcPr>
            <w:tcW w:w="1559" w:type="dxa"/>
            <w:shd w:val="clear" w:color="auto" w:fill="auto"/>
            <w:noWrap/>
            <w:vAlign w:val="center"/>
          </w:tcPr>
          <w:p w14:paraId="763245FC" w14:textId="35A1589B"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sz w:val="20"/>
                <w:szCs w:val="20"/>
              </w:rPr>
              <w:t>&lt;0.001</w:t>
            </w:r>
          </w:p>
        </w:tc>
        <w:tc>
          <w:tcPr>
            <w:tcW w:w="426" w:type="dxa"/>
            <w:shd w:val="clear" w:color="auto" w:fill="auto"/>
            <w:noWrap/>
            <w:vAlign w:val="center"/>
          </w:tcPr>
          <w:p w14:paraId="01B3B954" w14:textId="002687D3"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p>
        </w:tc>
        <w:tc>
          <w:tcPr>
            <w:tcW w:w="1417" w:type="dxa"/>
            <w:shd w:val="clear" w:color="auto" w:fill="auto"/>
            <w:noWrap/>
            <w:vAlign w:val="center"/>
          </w:tcPr>
          <w:p w14:paraId="66D98AD4" w14:textId="06860471"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sz w:val="20"/>
                <w:szCs w:val="20"/>
              </w:rPr>
              <w:t>0.651</w:t>
            </w:r>
          </w:p>
        </w:tc>
        <w:tc>
          <w:tcPr>
            <w:tcW w:w="1418" w:type="dxa"/>
            <w:shd w:val="clear" w:color="auto" w:fill="auto"/>
            <w:noWrap/>
            <w:vAlign w:val="center"/>
          </w:tcPr>
          <w:p w14:paraId="42AFD384" w14:textId="660A1721"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sz w:val="20"/>
                <w:szCs w:val="20"/>
              </w:rPr>
              <w:t>&lt;0.001</w:t>
            </w:r>
          </w:p>
        </w:tc>
      </w:tr>
      <w:tr w:rsidR="00945F4A" w:rsidRPr="003F7138" w14:paraId="72D7C0CD" w14:textId="77777777" w:rsidTr="00175CE9">
        <w:trPr>
          <w:trHeight w:val="299"/>
        </w:trPr>
        <w:tc>
          <w:tcPr>
            <w:tcW w:w="1985" w:type="dxa"/>
            <w:shd w:val="clear" w:color="auto" w:fill="auto"/>
            <w:noWrap/>
            <w:vAlign w:val="center"/>
          </w:tcPr>
          <w:p w14:paraId="29605A84" w14:textId="69543F77" w:rsidR="00945F4A" w:rsidRPr="003F7138" w:rsidRDefault="00945F4A" w:rsidP="00945F4A">
            <w:pPr>
              <w:widowControl/>
              <w:adjustRightInd w:val="0"/>
              <w:snapToGrid w:val="0"/>
              <w:spacing w:line="360" w:lineRule="auto"/>
              <w:jc w:val="left"/>
              <w:rPr>
                <w:rFonts w:ascii="Times New Roman" w:eastAsia="等线" w:hAnsi="Times New Roman" w:cs="Times New Roman"/>
                <w:color w:val="000000"/>
                <w:kern w:val="0"/>
                <w:sz w:val="20"/>
                <w:szCs w:val="20"/>
              </w:rPr>
            </w:pPr>
            <w:r>
              <w:rPr>
                <w:rFonts w:ascii="Times New Roman" w:eastAsia="等线" w:hAnsi="Times New Roman" w:cs="Times New Roman" w:hint="eastAsia"/>
                <w:color w:val="000000"/>
                <w:kern w:val="0"/>
                <w:sz w:val="20"/>
                <w:szCs w:val="20"/>
              </w:rPr>
              <w:t>H</w:t>
            </w:r>
            <w:r>
              <w:rPr>
                <w:rFonts w:ascii="Times New Roman" w:eastAsia="等线" w:hAnsi="Times New Roman" w:cs="Times New Roman"/>
                <w:color w:val="000000"/>
                <w:kern w:val="0"/>
                <w:sz w:val="20"/>
                <w:szCs w:val="20"/>
              </w:rPr>
              <w:t>eart rate</w:t>
            </w:r>
          </w:p>
        </w:tc>
        <w:tc>
          <w:tcPr>
            <w:tcW w:w="1701" w:type="dxa"/>
            <w:shd w:val="clear" w:color="auto" w:fill="auto"/>
            <w:noWrap/>
            <w:vAlign w:val="center"/>
          </w:tcPr>
          <w:p w14:paraId="117D7602" w14:textId="32C36B60"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sz w:val="20"/>
                <w:szCs w:val="20"/>
              </w:rPr>
              <w:t>0.006</w:t>
            </w:r>
          </w:p>
        </w:tc>
        <w:tc>
          <w:tcPr>
            <w:tcW w:w="1559" w:type="dxa"/>
            <w:shd w:val="clear" w:color="auto" w:fill="auto"/>
            <w:noWrap/>
            <w:vAlign w:val="center"/>
          </w:tcPr>
          <w:p w14:paraId="1524F548" w14:textId="74A555AF"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sz w:val="20"/>
                <w:szCs w:val="20"/>
              </w:rPr>
              <w:t>&lt;0.001</w:t>
            </w:r>
          </w:p>
        </w:tc>
        <w:tc>
          <w:tcPr>
            <w:tcW w:w="426" w:type="dxa"/>
            <w:shd w:val="clear" w:color="auto" w:fill="auto"/>
            <w:noWrap/>
            <w:vAlign w:val="center"/>
          </w:tcPr>
          <w:p w14:paraId="45E29ABB" w14:textId="61355542"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p>
        </w:tc>
        <w:tc>
          <w:tcPr>
            <w:tcW w:w="1417" w:type="dxa"/>
            <w:shd w:val="clear" w:color="auto" w:fill="auto"/>
            <w:noWrap/>
            <w:vAlign w:val="center"/>
          </w:tcPr>
          <w:p w14:paraId="2156CE07" w14:textId="506710C5"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sz w:val="20"/>
                <w:szCs w:val="20"/>
              </w:rPr>
              <w:t>0.005</w:t>
            </w:r>
          </w:p>
        </w:tc>
        <w:tc>
          <w:tcPr>
            <w:tcW w:w="1418" w:type="dxa"/>
            <w:shd w:val="clear" w:color="auto" w:fill="auto"/>
            <w:noWrap/>
            <w:vAlign w:val="center"/>
          </w:tcPr>
          <w:p w14:paraId="1A2AB112" w14:textId="6DE5DCF7"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sz w:val="20"/>
                <w:szCs w:val="20"/>
              </w:rPr>
              <w:t>&lt;0.001</w:t>
            </w:r>
          </w:p>
        </w:tc>
      </w:tr>
      <w:tr w:rsidR="00945F4A" w:rsidRPr="003F7138" w14:paraId="4405C64F" w14:textId="77777777" w:rsidTr="00175CE9">
        <w:trPr>
          <w:trHeight w:val="299"/>
        </w:trPr>
        <w:tc>
          <w:tcPr>
            <w:tcW w:w="1985" w:type="dxa"/>
            <w:shd w:val="clear" w:color="auto" w:fill="auto"/>
            <w:noWrap/>
            <w:vAlign w:val="center"/>
          </w:tcPr>
          <w:p w14:paraId="2A647EC5" w14:textId="1945C636" w:rsidR="00945F4A" w:rsidRPr="003F7138" w:rsidRDefault="00945F4A" w:rsidP="00945F4A">
            <w:pPr>
              <w:widowControl/>
              <w:adjustRightInd w:val="0"/>
              <w:snapToGrid w:val="0"/>
              <w:spacing w:line="360" w:lineRule="auto"/>
              <w:jc w:val="left"/>
              <w:rPr>
                <w:rFonts w:ascii="Times New Roman" w:eastAsia="等线" w:hAnsi="Times New Roman" w:cs="Times New Roman"/>
                <w:color w:val="000000"/>
                <w:kern w:val="0"/>
                <w:sz w:val="20"/>
                <w:szCs w:val="20"/>
              </w:rPr>
            </w:pPr>
            <w:r>
              <w:rPr>
                <w:rFonts w:ascii="Times New Roman" w:eastAsia="等线" w:hAnsi="Times New Roman" w:cs="Times New Roman" w:hint="eastAsia"/>
                <w:color w:val="000000"/>
                <w:kern w:val="0"/>
                <w:sz w:val="20"/>
                <w:szCs w:val="20"/>
              </w:rPr>
              <w:t>S</w:t>
            </w:r>
            <w:r>
              <w:rPr>
                <w:rFonts w:ascii="Times New Roman" w:eastAsia="等线" w:hAnsi="Times New Roman" w:cs="Times New Roman"/>
                <w:color w:val="000000"/>
                <w:kern w:val="0"/>
                <w:sz w:val="20"/>
                <w:szCs w:val="20"/>
              </w:rPr>
              <w:t>ystolic blood pressure</w:t>
            </w:r>
          </w:p>
        </w:tc>
        <w:tc>
          <w:tcPr>
            <w:tcW w:w="1701" w:type="dxa"/>
            <w:shd w:val="clear" w:color="auto" w:fill="auto"/>
            <w:noWrap/>
            <w:vAlign w:val="center"/>
          </w:tcPr>
          <w:p w14:paraId="3F7F38D7" w14:textId="5BE410DE"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sz w:val="20"/>
                <w:szCs w:val="20"/>
              </w:rPr>
              <w:t>0.001</w:t>
            </w:r>
          </w:p>
        </w:tc>
        <w:tc>
          <w:tcPr>
            <w:tcW w:w="1559" w:type="dxa"/>
            <w:shd w:val="clear" w:color="auto" w:fill="auto"/>
            <w:noWrap/>
            <w:vAlign w:val="center"/>
          </w:tcPr>
          <w:p w14:paraId="0EB475F0" w14:textId="5D038D8D"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sz w:val="20"/>
                <w:szCs w:val="20"/>
              </w:rPr>
              <w:t>0.300</w:t>
            </w:r>
          </w:p>
        </w:tc>
        <w:tc>
          <w:tcPr>
            <w:tcW w:w="426" w:type="dxa"/>
            <w:shd w:val="clear" w:color="auto" w:fill="auto"/>
            <w:noWrap/>
            <w:vAlign w:val="center"/>
          </w:tcPr>
          <w:p w14:paraId="3C1D25E5" w14:textId="5614BA3D"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p>
        </w:tc>
        <w:tc>
          <w:tcPr>
            <w:tcW w:w="1417" w:type="dxa"/>
            <w:shd w:val="clear" w:color="auto" w:fill="auto"/>
            <w:noWrap/>
            <w:vAlign w:val="center"/>
          </w:tcPr>
          <w:p w14:paraId="45439463" w14:textId="06CDD6F1"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sz w:val="20"/>
                <w:szCs w:val="20"/>
              </w:rPr>
              <w:t>0.001</w:t>
            </w:r>
          </w:p>
        </w:tc>
        <w:tc>
          <w:tcPr>
            <w:tcW w:w="1418" w:type="dxa"/>
            <w:shd w:val="clear" w:color="auto" w:fill="auto"/>
            <w:noWrap/>
            <w:vAlign w:val="center"/>
          </w:tcPr>
          <w:p w14:paraId="4CA07DC5" w14:textId="32C138D9"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sz w:val="20"/>
                <w:szCs w:val="20"/>
              </w:rPr>
              <w:t>0.259</w:t>
            </w:r>
          </w:p>
        </w:tc>
      </w:tr>
      <w:tr w:rsidR="00945F4A" w:rsidRPr="003F7138" w14:paraId="057E28F8" w14:textId="77777777" w:rsidTr="00175CE9">
        <w:trPr>
          <w:trHeight w:val="299"/>
        </w:trPr>
        <w:tc>
          <w:tcPr>
            <w:tcW w:w="1985" w:type="dxa"/>
            <w:shd w:val="clear" w:color="auto" w:fill="auto"/>
            <w:noWrap/>
            <w:vAlign w:val="center"/>
          </w:tcPr>
          <w:p w14:paraId="7D4939E7" w14:textId="2ADD55B7" w:rsidR="00945F4A" w:rsidRPr="003F7138" w:rsidRDefault="00945F4A" w:rsidP="00945F4A">
            <w:pPr>
              <w:widowControl/>
              <w:adjustRightInd w:val="0"/>
              <w:snapToGrid w:val="0"/>
              <w:spacing w:line="360" w:lineRule="auto"/>
              <w:jc w:val="left"/>
              <w:rPr>
                <w:rFonts w:ascii="Times New Roman" w:eastAsia="等线" w:hAnsi="Times New Roman" w:cs="Times New Roman"/>
                <w:color w:val="000000"/>
                <w:kern w:val="0"/>
                <w:sz w:val="20"/>
                <w:szCs w:val="20"/>
              </w:rPr>
            </w:pPr>
            <w:r>
              <w:rPr>
                <w:rFonts w:ascii="Times New Roman" w:eastAsia="等线" w:hAnsi="Times New Roman" w:cs="Times New Roman" w:hint="eastAsia"/>
                <w:color w:val="000000"/>
                <w:kern w:val="0"/>
                <w:sz w:val="20"/>
                <w:szCs w:val="20"/>
              </w:rPr>
              <w:t>K</w:t>
            </w:r>
            <w:r>
              <w:rPr>
                <w:rFonts w:ascii="Times New Roman" w:eastAsia="等线" w:hAnsi="Times New Roman" w:cs="Times New Roman"/>
                <w:color w:val="000000"/>
                <w:kern w:val="0"/>
                <w:sz w:val="20"/>
                <w:szCs w:val="20"/>
              </w:rPr>
              <w:t>illip class</w:t>
            </w:r>
          </w:p>
        </w:tc>
        <w:tc>
          <w:tcPr>
            <w:tcW w:w="1701" w:type="dxa"/>
            <w:shd w:val="clear" w:color="auto" w:fill="auto"/>
            <w:noWrap/>
            <w:vAlign w:val="center"/>
          </w:tcPr>
          <w:p w14:paraId="7FA9F1EC" w14:textId="4D4C0FF4"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sz w:val="20"/>
                <w:szCs w:val="20"/>
              </w:rPr>
              <w:t>0.200</w:t>
            </w:r>
          </w:p>
        </w:tc>
        <w:tc>
          <w:tcPr>
            <w:tcW w:w="1559" w:type="dxa"/>
            <w:shd w:val="clear" w:color="auto" w:fill="auto"/>
            <w:noWrap/>
            <w:vAlign w:val="center"/>
          </w:tcPr>
          <w:p w14:paraId="35B2E000" w14:textId="0FB68DD0"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sz w:val="20"/>
                <w:szCs w:val="20"/>
              </w:rPr>
              <w:t>&lt;0.001</w:t>
            </w:r>
          </w:p>
        </w:tc>
        <w:tc>
          <w:tcPr>
            <w:tcW w:w="426" w:type="dxa"/>
            <w:shd w:val="clear" w:color="auto" w:fill="auto"/>
            <w:noWrap/>
            <w:vAlign w:val="center"/>
          </w:tcPr>
          <w:p w14:paraId="2A481DD1" w14:textId="7439A8A6"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p>
        </w:tc>
        <w:tc>
          <w:tcPr>
            <w:tcW w:w="1417" w:type="dxa"/>
            <w:shd w:val="clear" w:color="auto" w:fill="auto"/>
            <w:noWrap/>
            <w:vAlign w:val="center"/>
          </w:tcPr>
          <w:p w14:paraId="2BACAF26" w14:textId="7AC302C5"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sz w:val="20"/>
                <w:szCs w:val="20"/>
              </w:rPr>
              <w:t>0.158</w:t>
            </w:r>
          </w:p>
        </w:tc>
        <w:tc>
          <w:tcPr>
            <w:tcW w:w="1418" w:type="dxa"/>
            <w:shd w:val="clear" w:color="auto" w:fill="auto"/>
            <w:noWrap/>
            <w:vAlign w:val="center"/>
          </w:tcPr>
          <w:p w14:paraId="1AC7FE94" w14:textId="23391702"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sz w:val="20"/>
                <w:szCs w:val="20"/>
              </w:rPr>
              <w:t>&lt;0.001</w:t>
            </w:r>
          </w:p>
        </w:tc>
      </w:tr>
      <w:tr w:rsidR="00945F4A" w:rsidRPr="003F7138" w14:paraId="6EE12A66" w14:textId="77777777" w:rsidTr="00175CE9">
        <w:trPr>
          <w:trHeight w:val="299"/>
        </w:trPr>
        <w:tc>
          <w:tcPr>
            <w:tcW w:w="1985" w:type="dxa"/>
            <w:shd w:val="clear" w:color="auto" w:fill="auto"/>
            <w:noWrap/>
            <w:vAlign w:val="center"/>
            <w:hideMark/>
          </w:tcPr>
          <w:p w14:paraId="011517A7" w14:textId="1586F0E2" w:rsidR="00945F4A" w:rsidRPr="003F7138" w:rsidRDefault="00945F4A" w:rsidP="00945F4A">
            <w:pPr>
              <w:widowControl/>
              <w:adjustRightInd w:val="0"/>
              <w:snapToGrid w:val="0"/>
              <w:spacing w:line="360" w:lineRule="auto"/>
              <w:jc w:val="left"/>
              <w:rPr>
                <w:rFonts w:ascii="Times New Roman" w:eastAsia="等线" w:hAnsi="Times New Roman" w:cs="Times New Roman"/>
                <w:color w:val="000000"/>
                <w:kern w:val="0"/>
                <w:sz w:val="20"/>
                <w:szCs w:val="20"/>
              </w:rPr>
            </w:pPr>
            <w:r w:rsidRPr="003F7138">
              <w:rPr>
                <w:rFonts w:ascii="Times New Roman" w:eastAsia="等线" w:hAnsi="Times New Roman" w:cs="Times New Roman"/>
                <w:color w:val="000000"/>
                <w:kern w:val="0"/>
                <w:sz w:val="20"/>
                <w:szCs w:val="20"/>
              </w:rPr>
              <w:t xml:space="preserve">ST-T </w:t>
            </w:r>
            <w:r>
              <w:rPr>
                <w:rFonts w:ascii="Times New Roman" w:eastAsia="等线" w:hAnsi="Times New Roman" w:cs="Times New Roman"/>
                <w:color w:val="000000"/>
                <w:kern w:val="0"/>
                <w:sz w:val="20"/>
                <w:szCs w:val="20"/>
              </w:rPr>
              <w:t>elevation</w:t>
            </w:r>
            <w:r w:rsidRPr="003F7138">
              <w:rPr>
                <w:rFonts w:ascii="Times New Roman" w:eastAsia="等线" w:hAnsi="Times New Roman" w:cs="Times New Roman"/>
                <w:color w:val="000000"/>
                <w:kern w:val="0"/>
                <w:sz w:val="20"/>
                <w:szCs w:val="20"/>
              </w:rPr>
              <w:t xml:space="preserve"> in </w:t>
            </w:r>
            <w:r>
              <w:rPr>
                <w:rFonts w:ascii="Times New Roman" w:eastAsia="等线" w:hAnsi="Times New Roman" w:cs="Times New Roman"/>
                <w:color w:val="000000"/>
                <w:kern w:val="0"/>
                <w:sz w:val="20"/>
                <w:szCs w:val="20"/>
              </w:rPr>
              <w:t xml:space="preserve">admission </w:t>
            </w:r>
            <w:r w:rsidRPr="003F7138">
              <w:rPr>
                <w:rFonts w:ascii="Times New Roman" w:eastAsia="等线" w:hAnsi="Times New Roman" w:cs="Times New Roman"/>
                <w:color w:val="000000"/>
                <w:kern w:val="0"/>
                <w:sz w:val="20"/>
                <w:szCs w:val="20"/>
              </w:rPr>
              <w:t>ECG</w:t>
            </w:r>
          </w:p>
        </w:tc>
        <w:tc>
          <w:tcPr>
            <w:tcW w:w="1701" w:type="dxa"/>
            <w:shd w:val="clear" w:color="auto" w:fill="auto"/>
            <w:noWrap/>
            <w:vAlign w:val="center"/>
          </w:tcPr>
          <w:p w14:paraId="26FB31F6" w14:textId="6C5A3003"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sz w:val="20"/>
                <w:szCs w:val="20"/>
              </w:rPr>
              <w:t>0.090</w:t>
            </w:r>
          </w:p>
        </w:tc>
        <w:tc>
          <w:tcPr>
            <w:tcW w:w="1559" w:type="dxa"/>
            <w:shd w:val="clear" w:color="auto" w:fill="auto"/>
            <w:noWrap/>
            <w:vAlign w:val="center"/>
          </w:tcPr>
          <w:p w14:paraId="0DB86527" w14:textId="68C814CF"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sz w:val="20"/>
                <w:szCs w:val="20"/>
              </w:rPr>
              <w:t>0.016</w:t>
            </w:r>
          </w:p>
        </w:tc>
        <w:tc>
          <w:tcPr>
            <w:tcW w:w="426" w:type="dxa"/>
            <w:shd w:val="clear" w:color="auto" w:fill="auto"/>
            <w:noWrap/>
            <w:vAlign w:val="center"/>
          </w:tcPr>
          <w:p w14:paraId="760D3C87" w14:textId="6307D71F"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p>
        </w:tc>
        <w:tc>
          <w:tcPr>
            <w:tcW w:w="1417" w:type="dxa"/>
            <w:shd w:val="clear" w:color="auto" w:fill="auto"/>
            <w:noWrap/>
            <w:vAlign w:val="center"/>
          </w:tcPr>
          <w:p w14:paraId="74D807CE" w14:textId="55593784"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sz w:val="20"/>
                <w:szCs w:val="20"/>
              </w:rPr>
              <w:t>0.092</w:t>
            </w:r>
          </w:p>
        </w:tc>
        <w:tc>
          <w:tcPr>
            <w:tcW w:w="1418" w:type="dxa"/>
            <w:shd w:val="clear" w:color="auto" w:fill="auto"/>
            <w:noWrap/>
            <w:vAlign w:val="center"/>
          </w:tcPr>
          <w:p w14:paraId="1EB05CB4" w14:textId="3984330C"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sz w:val="20"/>
                <w:szCs w:val="20"/>
              </w:rPr>
              <w:t>0.014</w:t>
            </w:r>
          </w:p>
        </w:tc>
      </w:tr>
      <w:tr w:rsidR="00945F4A" w:rsidRPr="003F7138" w14:paraId="43D8B1C5" w14:textId="77777777" w:rsidTr="00175CE9">
        <w:trPr>
          <w:trHeight w:val="299"/>
        </w:trPr>
        <w:tc>
          <w:tcPr>
            <w:tcW w:w="1985" w:type="dxa"/>
            <w:shd w:val="clear" w:color="auto" w:fill="auto"/>
            <w:noWrap/>
            <w:vAlign w:val="center"/>
            <w:hideMark/>
          </w:tcPr>
          <w:p w14:paraId="65BE3052" w14:textId="77777777" w:rsidR="00945F4A" w:rsidRPr="003F7138" w:rsidRDefault="00945F4A" w:rsidP="00945F4A">
            <w:pPr>
              <w:widowControl/>
              <w:adjustRightInd w:val="0"/>
              <w:snapToGrid w:val="0"/>
              <w:spacing w:line="360" w:lineRule="auto"/>
              <w:jc w:val="left"/>
              <w:rPr>
                <w:rFonts w:ascii="Times New Roman" w:eastAsia="等线" w:hAnsi="Times New Roman" w:cs="Times New Roman"/>
                <w:color w:val="000000"/>
                <w:kern w:val="0"/>
                <w:sz w:val="20"/>
                <w:szCs w:val="20"/>
              </w:rPr>
            </w:pPr>
            <w:r w:rsidRPr="003F7138">
              <w:rPr>
                <w:rFonts w:ascii="Times New Roman" w:eastAsia="等线" w:hAnsi="Times New Roman" w:cs="Times New Roman"/>
                <w:color w:val="000000"/>
                <w:kern w:val="0"/>
                <w:sz w:val="20"/>
                <w:szCs w:val="20"/>
              </w:rPr>
              <w:t>White blood cell</w:t>
            </w:r>
            <w:r>
              <w:rPr>
                <w:rFonts w:ascii="Times New Roman" w:eastAsia="等线" w:hAnsi="Times New Roman" w:cs="Times New Roman"/>
                <w:color w:val="000000"/>
                <w:kern w:val="0"/>
                <w:sz w:val="20"/>
                <w:szCs w:val="20"/>
              </w:rPr>
              <w:t>s</w:t>
            </w:r>
          </w:p>
        </w:tc>
        <w:tc>
          <w:tcPr>
            <w:tcW w:w="1701" w:type="dxa"/>
            <w:shd w:val="clear" w:color="auto" w:fill="auto"/>
            <w:noWrap/>
            <w:vAlign w:val="center"/>
          </w:tcPr>
          <w:p w14:paraId="4DA351F9" w14:textId="65F6BCAA"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sz w:val="20"/>
                <w:szCs w:val="20"/>
              </w:rPr>
              <w:t>0.242</w:t>
            </w:r>
          </w:p>
        </w:tc>
        <w:tc>
          <w:tcPr>
            <w:tcW w:w="1559" w:type="dxa"/>
            <w:shd w:val="clear" w:color="auto" w:fill="auto"/>
            <w:noWrap/>
            <w:vAlign w:val="center"/>
          </w:tcPr>
          <w:p w14:paraId="0D8CA829" w14:textId="25BEED0C"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sz w:val="20"/>
                <w:szCs w:val="20"/>
              </w:rPr>
              <w:t>&lt;0.001</w:t>
            </w:r>
          </w:p>
        </w:tc>
        <w:tc>
          <w:tcPr>
            <w:tcW w:w="426" w:type="dxa"/>
            <w:shd w:val="clear" w:color="auto" w:fill="auto"/>
            <w:noWrap/>
            <w:vAlign w:val="center"/>
          </w:tcPr>
          <w:p w14:paraId="681BD32E" w14:textId="3ED4B2FA"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p>
        </w:tc>
        <w:tc>
          <w:tcPr>
            <w:tcW w:w="1417" w:type="dxa"/>
            <w:shd w:val="clear" w:color="auto" w:fill="auto"/>
            <w:noWrap/>
            <w:vAlign w:val="center"/>
          </w:tcPr>
          <w:p w14:paraId="0E8184F3" w14:textId="681116A4"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sz w:val="20"/>
                <w:szCs w:val="20"/>
              </w:rPr>
              <w:t>0.256</w:t>
            </w:r>
          </w:p>
        </w:tc>
        <w:tc>
          <w:tcPr>
            <w:tcW w:w="1418" w:type="dxa"/>
            <w:shd w:val="clear" w:color="auto" w:fill="auto"/>
            <w:noWrap/>
            <w:vAlign w:val="center"/>
          </w:tcPr>
          <w:p w14:paraId="19D60DB6" w14:textId="46DE67C1"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sz w:val="20"/>
                <w:szCs w:val="20"/>
              </w:rPr>
              <w:t>&lt;0.001</w:t>
            </w:r>
          </w:p>
        </w:tc>
      </w:tr>
      <w:tr w:rsidR="00945F4A" w:rsidRPr="003F7138" w14:paraId="73A9FC0E" w14:textId="77777777" w:rsidTr="00175CE9">
        <w:trPr>
          <w:trHeight w:val="299"/>
        </w:trPr>
        <w:tc>
          <w:tcPr>
            <w:tcW w:w="1985" w:type="dxa"/>
            <w:shd w:val="clear" w:color="auto" w:fill="auto"/>
            <w:noWrap/>
            <w:vAlign w:val="center"/>
          </w:tcPr>
          <w:p w14:paraId="6B28A450" w14:textId="77777777" w:rsidR="00945F4A" w:rsidRPr="003F7138" w:rsidRDefault="00945F4A" w:rsidP="00945F4A">
            <w:pPr>
              <w:widowControl/>
              <w:adjustRightInd w:val="0"/>
              <w:snapToGrid w:val="0"/>
              <w:spacing w:line="360" w:lineRule="auto"/>
              <w:jc w:val="left"/>
              <w:rPr>
                <w:rFonts w:ascii="Times New Roman" w:eastAsia="等线" w:hAnsi="Times New Roman" w:cs="Times New Roman"/>
                <w:color w:val="000000"/>
                <w:kern w:val="0"/>
                <w:sz w:val="20"/>
                <w:szCs w:val="20"/>
              </w:rPr>
            </w:pPr>
            <w:r w:rsidRPr="003F7138">
              <w:rPr>
                <w:rFonts w:ascii="Times New Roman" w:eastAsia="等线" w:hAnsi="Times New Roman" w:cs="Times New Roman"/>
                <w:color w:val="000000"/>
                <w:kern w:val="0"/>
                <w:sz w:val="20"/>
                <w:szCs w:val="20"/>
              </w:rPr>
              <w:t>Hemoglobin</w:t>
            </w:r>
          </w:p>
        </w:tc>
        <w:tc>
          <w:tcPr>
            <w:tcW w:w="1701" w:type="dxa"/>
            <w:shd w:val="clear" w:color="auto" w:fill="auto"/>
            <w:noWrap/>
            <w:vAlign w:val="center"/>
          </w:tcPr>
          <w:p w14:paraId="23F0067E" w14:textId="034E42D9"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sz w:val="20"/>
                <w:szCs w:val="20"/>
              </w:rPr>
              <w:t>-0.545</w:t>
            </w:r>
          </w:p>
        </w:tc>
        <w:tc>
          <w:tcPr>
            <w:tcW w:w="1559" w:type="dxa"/>
            <w:shd w:val="clear" w:color="auto" w:fill="auto"/>
            <w:noWrap/>
            <w:vAlign w:val="center"/>
          </w:tcPr>
          <w:p w14:paraId="4A35C379" w14:textId="4B94EE4F"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sz w:val="20"/>
                <w:szCs w:val="20"/>
              </w:rPr>
              <w:t>&lt;0.001</w:t>
            </w:r>
          </w:p>
        </w:tc>
        <w:tc>
          <w:tcPr>
            <w:tcW w:w="426" w:type="dxa"/>
            <w:shd w:val="clear" w:color="auto" w:fill="auto"/>
            <w:noWrap/>
            <w:vAlign w:val="center"/>
          </w:tcPr>
          <w:p w14:paraId="0B98DF8A" w14:textId="00E2FE2F"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p>
        </w:tc>
        <w:tc>
          <w:tcPr>
            <w:tcW w:w="1417" w:type="dxa"/>
            <w:shd w:val="clear" w:color="auto" w:fill="auto"/>
            <w:noWrap/>
            <w:vAlign w:val="center"/>
          </w:tcPr>
          <w:p w14:paraId="02C457CD" w14:textId="5A296AA0"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sz w:val="20"/>
                <w:szCs w:val="20"/>
              </w:rPr>
              <w:t>-0.406</w:t>
            </w:r>
          </w:p>
        </w:tc>
        <w:tc>
          <w:tcPr>
            <w:tcW w:w="1418" w:type="dxa"/>
            <w:shd w:val="clear" w:color="auto" w:fill="auto"/>
            <w:noWrap/>
            <w:vAlign w:val="center"/>
          </w:tcPr>
          <w:p w14:paraId="4168FC75" w14:textId="63B8EA3E"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sz w:val="20"/>
                <w:szCs w:val="20"/>
              </w:rPr>
              <w:t>0.001</w:t>
            </w:r>
          </w:p>
        </w:tc>
      </w:tr>
      <w:tr w:rsidR="00945F4A" w:rsidRPr="003F7138" w14:paraId="0D123CE8" w14:textId="77777777" w:rsidTr="00175CE9">
        <w:trPr>
          <w:trHeight w:val="299"/>
        </w:trPr>
        <w:tc>
          <w:tcPr>
            <w:tcW w:w="1985" w:type="dxa"/>
            <w:shd w:val="clear" w:color="auto" w:fill="auto"/>
            <w:noWrap/>
            <w:vAlign w:val="center"/>
          </w:tcPr>
          <w:p w14:paraId="5B3796FA" w14:textId="1B294B68" w:rsidR="00945F4A" w:rsidRPr="003F7138" w:rsidRDefault="00945F4A" w:rsidP="00945F4A">
            <w:pPr>
              <w:widowControl/>
              <w:adjustRightInd w:val="0"/>
              <w:snapToGrid w:val="0"/>
              <w:spacing w:line="360" w:lineRule="auto"/>
              <w:jc w:val="left"/>
              <w:rPr>
                <w:rFonts w:ascii="Times New Roman" w:eastAsia="等线" w:hAnsi="Times New Roman" w:cs="Times New Roman"/>
                <w:color w:val="000000"/>
                <w:kern w:val="0"/>
                <w:sz w:val="20"/>
                <w:szCs w:val="20"/>
              </w:rPr>
            </w:pPr>
            <w:r w:rsidRPr="003F7138">
              <w:rPr>
                <w:rFonts w:ascii="Times New Roman" w:eastAsia="等线" w:hAnsi="Times New Roman" w:cs="Times New Roman"/>
                <w:color w:val="000000"/>
                <w:kern w:val="0"/>
                <w:sz w:val="20"/>
                <w:szCs w:val="20"/>
              </w:rPr>
              <w:t xml:space="preserve">Platelet </w:t>
            </w:r>
            <w:r>
              <w:rPr>
                <w:rFonts w:ascii="Times New Roman" w:eastAsia="等线" w:hAnsi="Times New Roman" w:cs="Times New Roman"/>
                <w:color w:val="000000"/>
                <w:kern w:val="0"/>
                <w:sz w:val="20"/>
                <w:szCs w:val="20"/>
              </w:rPr>
              <w:t>counts</w:t>
            </w:r>
          </w:p>
        </w:tc>
        <w:tc>
          <w:tcPr>
            <w:tcW w:w="1701" w:type="dxa"/>
            <w:shd w:val="clear" w:color="auto" w:fill="auto"/>
            <w:noWrap/>
            <w:vAlign w:val="center"/>
          </w:tcPr>
          <w:p w14:paraId="0739F4DD" w14:textId="79AD9B83"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sz w:val="20"/>
                <w:szCs w:val="20"/>
              </w:rPr>
              <w:t>0.324</w:t>
            </w:r>
          </w:p>
        </w:tc>
        <w:tc>
          <w:tcPr>
            <w:tcW w:w="1559" w:type="dxa"/>
            <w:shd w:val="clear" w:color="auto" w:fill="auto"/>
            <w:noWrap/>
            <w:vAlign w:val="center"/>
          </w:tcPr>
          <w:p w14:paraId="55736F77" w14:textId="241196E1"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sz w:val="20"/>
                <w:szCs w:val="20"/>
              </w:rPr>
              <w:t>&lt;0.001</w:t>
            </w:r>
          </w:p>
        </w:tc>
        <w:tc>
          <w:tcPr>
            <w:tcW w:w="426" w:type="dxa"/>
            <w:shd w:val="clear" w:color="auto" w:fill="auto"/>
            <w:noWrap/>
            <w:vAlign w:val="center"/>
          </w:tcPr>
          <w:p w14:paraId="48881660" w14:textId="1F3E10FE"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p>
        </w:tc>
        <w:tc>
          <w:tcPr>
            <w:tcW w:w="1417" w:type="dxa"/>
            <w:shd w:val="clear" w:color="auto" w:fill="auto"/>
            <w:noWrap/>
            <w:vAlign w:val="center"/>
          </w:tcPr>
          <w:p w14:paraId="27CF3B2A" w14:textId="278E6B7D"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sz w:val="20"/>
                <w:szCs w:val="20"/>
              </w:rPr>
              <w:t>0.384</w:t>
            </w:r>
          </w:p>
        </w:tc>
        <w:tc>
          <w:tcPr>
            <w:tcW w:w="1418" w:type="dxa"/>
            <w:shd w:val="clear" w:color="auto" w:fill="auto"/>
            <w:noWrap/>
            <w:vAlign w:val="center"/>
          </w:tcPr>
          <w:p w14:paraId="541D8F60" w14:textId="2D287C50"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sz w:val="20"/>
                <w:szCs w:val="20"/>
              </w:rPr>
              <w:t>&lt;0.001</w:t>
            </w:r>
          </w:p>
        </w:tc>
      </w:tr>
      <w:tr w:rsidR="00945F4A" w:rsidRPr="003F7138" w14:paraId="72BE5941" w14:textId="77777777" w:rsidTr="00175CE9">
        <w:trPr>
          <w:trHeight w:val="299"/>
        </w:trPr>
        <w:tc>
          <w:tcPr>
            <w:tcW w:w="1985" w:type="dxa"/>
            <w:shd w:val="clear" w:color="auto" w:fill="auto"/>
            <w:noWrap/>
            <w:vAlign w:val="center"/>
            <w:hideMark/>
          </w:tcPr>
          <w:p w14:paraId="0FB73A65" w14:textId="77777777" w:rsidR="00945F4A" w:rsidRPr="003F7138" w:rsidRDefault="00945F4A" w:rsidP="00945F4A">
            <w:pPr>
              <w:widowControl/>
              <w:adjustRightInd w:val="0"/>
              <w:snapToGrid w:val="0"/>
              <w:spacing w:line="360" w:lineRule="auto"/>
              <w:jc w:val="left"/>
              <w:rPr>
                <w:rFonts w:ascii="Times New Roman" w:eastAsia="等线" w:hAnsi="Times New Roman" w:cs="Times New Roman"/>
                <w:color w:val="000000"/>
                <w:kern w:val="0"/>
                <w:sz w:val="20"/>
                <w:szCs w:val="20"/>
              </w:rPr>
            </w:pPr>
            <w:r w:rsidRPr="003F7138">
              <w:rPr>
                <w:rFonts w:ascii="Times New Roman" w:eastAsia="等线" w:hAnsi="Times New Roman" w:cs="Times New Roman"/>
                <w:color w:val="000000"/>
                <w:kern w:val="0"/>
                <w:sz w:val="20"/>
                <w:szCs w:val="20"/>
              </w:rPr>
              <w:t>LDL-C</w:t>
            </w:r>
          </w:p>
        </w:tc>
        <w:tc>
          <w:tcPr>
            <w:tcW w:w="1701" w:type="dxa"/>
            <w:shd w:val="clear" w:color="auto" w:fill="auto"/>
            <w:noWrap/>
            <w:vAlign w:val="center"/>
          </w:tcPr>
          <w:p w14:paraId="791B45DC" w14:textId="1982B093"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sz w:val="20"/>
                <w:szCs w:val="20"/>
              </w:rPr>
              <w:t>0.013</w:t>
            </w:r>
          </w:p>
        </w:tc>
        <w:tc>
          <w:tcPr>
            <w:tcW w:w="1559" w:type="dxa"/>
            <w:shd w:val="clear" w:color="auto" w:fill="auto"/>
            <w:noWrap/>
            <w:vAlign w:val="center"/>
          </w:tcPr>
          <w:p w14:paraId="2653F50C" w14:textId="720E2A3E"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sz w:val="20"/>
                <w:szCs w:val="20"/>
              </w:rPr>
              <w:t>0.788</w:t>
            </w:r>
          </w:p>
        </w:tc>
        <w:tc>
          <w:tcPr>
            <w:tcW w:w="426" w:type="dxa"/>
            <w:shd w:val="clear" w:color="auto" w:fill="auto"/>
            <w:noWrap/>
            <w:vAlign w:val="center"/>
          </w:tcPr>
          <w:p w14:paraId="7DEC9BF5" w14:textId="2B1E916E"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p>
        </w:tc>
        <w:tc>
          <w:tcPr>
            <w:tcW w:w="1417" w:type="dxa"/>
            <w:shd w:val="clear" w:color="auto" w:fill="auto"/>
            <w:noWrap/>
            <w:vAlign w:val="center"/>
          </w:tcPr>
          <w:p w14:paraId="7927F498" w14:textId="547F6A53"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sz w:val="20"/>
                <w:szCs w:val="20"/>
              </w:rPr>
              <w:t>0.040</w:t>
            </w:r>
          </w:p>
        </w:tc>
        <w:tc>
          <w:tcPr>
            <w:tcW w:w="1418" w:type="dxa"/>
            <w:shd w:val="clear" w:color="auto" w:fill="auto"/>
            <w:noWrap/>
            <w:vAlign w:val="center"/>
          </w:tcPr>
          <w:p w14:paraId="0CDF6F52" w14:textId="60037A63"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sz w:val="20"/>
                <w:szCs w:val="20"/>
              </w:rPr>
              <w:t>0.421</w:t>
            </w:r>
          </w:p>
        </w:tc>
      </w:tr>
      <w:tr w:rsidR="00945F4A" w:rsidRPr="003F7138" w14:paraId="30CDD73D" w14:textId="77777777" w:rsidTr="00175CE9">
        <w:trPr>
          <w:trHeight w:val="309"/>
        </w:trPr>
        <w:tc>
          <w:tcPr>
            <w:tcW w:w="1985" w:type="dxa"/>
            <w:shd w:val="clear" w:color="auto" w:fill="auto"/>
            <w:noWrap/>
            <w:vAlign w:val="center"/>
            <w:hideMark/>
          </w:tcPr>
          <w:p w14:paraId="0B7302DC" w14:textId="77777777" w:rsidR="00945F4A" w:rsidRPr="003F7138" w:rsidRDefault="00945F4A" w:rsidP="00945F4A">
            <w:pPr>
              <w:widowControl/>
              <w:adjustRightInd w:val="0"/>
              <w:snapToGrid w:val="0"/>
              <w:spacing w:line="360" w:lineRule="auto"/>
              <w:jc w:val="left"/>
              <w:rPr>
                <w:rFonts w:ascii="Times New Roman" w:eastAsia="等线" w:hAnsi="Times New Roman" w:cs="Times New Roman"/>
                <w:color w:val="FF0000"/>
                <w:kern w:val="0"/>
                <w:sz w:val="20"/>
                <w:szCs w:val="20"/>
              </w:rPr>
            </w:pPr>
            <w:r w:rsidRPr="003F7138">
              <w:rPr>
                <w:rFonts w:ascii="Times New Roman" w:eastAsia="等线" w:hAnsi="Times New Roman" w:cs="Times New Roman"/>
                <w:kern w:val="0"/>
                <w:sz w:val="20"/>
                <w:szCs w:val="20"/>
              </w:rPr>
              <w:t>Hs-</w:t>
            </w:r>
            <w:proofErr w:type="spellStart"/>
            <w:r w:rsidRPr="003F7138">
              <w:rPr>
                <w:rFonts w:ascii="Times New Roman" w:eastAsia="等线" w:hAnsi="Times New Roman" w:cs="Times New Roman"/>
                <w:kern w:val="0"/>
                <w:sz w:val="20"/>
                <w:szCs w:val="20"/>
              </w:rPr>
              <w:t>cTnT</w:t>
            </w:r>
            <w:proofErr w:type="spellEnd"/>
          </w:p>
        </w:tc>
        <w:tc>
          <w:tcPr>
            <w:tcW w:w="1701" w:type="dxa"/>
            <w:shd w:val="clear" w:color="auto" w:fill="auto"/>
            <w:noWrap/>
            <w:vAlign w:val="center"/>
          </w:tcPr>
          <w:p w14:paraId="26714501" w14:textId="197E2BF9"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sz w:val="20"/>
                <w:szCs w:val="20"/>
              </w:rPr>
              <w:t>0.036</w:t>
            </w:r>
          </w:p>
        </w:tc>
        <w:tc>
          <w:tcPr>
            <w:tcW w:w="1559" w:type="dxa"/>
            <w:shd w:val="clear" w:color="auto" w:fill="auto"/>
            <w:noWrap/>
            <w:vAlign w:val="center"/>
          </w:tcPr>
          <w:p w14:paraId="6270FA46" w14:textId="2896913F"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sz w:val="20"/>
                <w:szCs w:val="20"/>
              </w:rPr>
              <w:t>&lt;0.001</w:t>
            </w:r>
          </w:p>
        </w:tc>
        <w:tc>
          <w:tcPr>
            <w:tcW w:w="426" w:type="dxa"/>
            <w:shd w:val="clear" w:color="auto" w:fill="auto"/>
            <w:noWrap/>
            <w:vAlign w:val="center"/>
          </w:tcPr>
          <w:p w14:paraId="233E3123" w14:textId="4EBDEDEF"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p>
        </w:tc>
        <w:tc>
          <w:tcPr>
            <w:tcW w:w="1417" w:type="dxa"/>
            <w:shd w:val="clear" w:color="auto" w:fill="auto"/>
            <w:noWrap/>
            <w:vAlign w:val="center"/>
          </w:tcPr>
          <w:p w14:paraId="23EFE029" w14:textId="0C2614CF"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sz w:val="20"/>
                <w:szCs w:val="20"/>
              </w:rPr>
              <w:t>0.031</w:t>
            </w:r>
          </w:p>
        </w:tc>
        <w:tc>
          <w:tcPr>
            <w:tcW w:w="1418" w:type="dxa"/>
            <w:shd w:val="clear" w:color="auto" w:fill="auto"/>
            <w:noWrap/>
            <w:vAlign w:val="center"/>
          </w:tcPr>
          <w:p w14:paraId="44775392" w14:textId="0CB716DB"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sz w:val="20"/>
                <w:szCs w:val="20"/>
              </w:rPr>
              <w:t>0.001</w:t>
            </w:r>
          </w:p>
        </w:tc>
      </w:tr>
      <w:tr w:rsidR="00945F4A" w:rsidRPr="003F7138" w14:paraId="18CD33A4" w14:textId="77777777" w:rsidTr="00175CE9">
        <w:trPr>
          <w:trHeight w:val="63"/>
        </w:trPr>
        <w:tc>
          <w:tcPr>
            <w:tcW w:w="1985" w:type="dxa"/>
            <w:shd w:val="clear" w:color="auto" w:fill="auto"/>
            <w:noWrap/>
            <w:vAlign w:val="center"/>
            <w:hideMark/>
          </w:tcPr>
          <w:p w14:paraId="63C718C6" w14:textId="77777777" w:rsidR="00945F4A" w:rsidRPr="003F7138" w:rsidRDefault="00945F4A" w:rsidP="00945F4A">
            <w:pPr>
              <w:widowControl/>
              <w:adjustRightInd w:val="0"/>
              <w:snapToGrid w:val="0"/>
              <w:spacing w:line="360" w:lineRule="auto"/>
              <w:jc w:val="left"/>
              <w:rPr>
                <w:rFonts w:ascii="Times New Roman" w:eastAsia="等线" w:hAnsi="Times New Roman" w:cs="Times New Roman"/>
                <w:color w:val="000000"/>
                <w:kern w:val="0"/>
                <w:sz w:val="20"/>
                <w:szCs w:val="20"/>
              </w:rPr>
            </w:pPr>
            <w:r w:rsidRPr="003F7138">
              <w:rPr>
                <w:rFonts w:ascii="Times New Roman" w:eastAsia="等线" w:hAnsi="Times New Roman" w:cs="Times New Roman"/>
                <w:color w:val="000000"/>
                <w:kern w:val="0"/>
                <w:sz w:val="20"/>
                <w:szCs w:val="20"/>
              </w:rPr>
              <w:t>Cystatin C</w:t>
            </w:r>
          </w:p>
        </w:tc>
        <w:tc>
          <w:tcPr>
            <w:tcW w:w="1701" w:type="dxa"/>
            <w:shd w:val="clear" w:color="auto" w:fill="auto"/>
            <w:noWrap/>
            <w:vAlign w:val="center"/>
          </w:tcPr>
          <w:p w14:paraId="06C8F035" w14:textId="757463E8"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sz w:val="20"/>
                <w:szCs w:val="20"/>
              </w:rPr>
              <w:t>0.457</w:t>
            </w:r>
          </w:p>
        </w:tc>
        <w:tc>
          <w:tcPr>
            <w:tcW w:w="1559" w:type="dxa"/>
            <w:shd w:val="clear" w:color="auto" w:fill="auto"/>
            <w:noWrap/>
            <w:vAlign w:val="center"/>
          </w:tcPr>
          <w:p w14:paraId="65B3C7FD" w14:textId="13020D48"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sz w:val="20"/>
                <w:szCs w:val="20"/>
              </w:rPr>
              <w:t>&lt;0.001</w:t>
            </w:r>
          </w:p>
        </w:tc>
        <w:tc>
          <w:tcPr>
            <w:tcW w:w="426" w:type="dxa"/>
            <w:shd w:val="clear" w:color="auto" w:fill="auto"/>
            <w:noWrap/>
            <w:vAlign w:val="center"/>
          </w:tcPr>
          <w:p w14:paraId="3D0C3197" w14:textId="675DB829"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p>
        </w:tc>
        <w:tc>
          <w:tcPr>
            <w:tcW w:w="1417" w:type="dxa"/>
            <w:shd w:val="clear" w:color="auto" w:fill="auto"/>
            <w:noWrap/>
            <w:vAlign w:val="center"/>
          </w:tcPr>
          <w:p w14:paraId="17D7514A" w14:textId="50185210"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sz w:val="20"/>
                <w:szCs w:val="20"/>
              </w:rPr>
              <w:t>0.439</w:t>
            </w:r>
          </w:p>
        </w:tc>
        <w:tc>
          <w:tcPr>
            <w:tcW w:w="1418" w:type="dxa"/>
            <w:shd w:val="clear" w:color="auto" w:fill="auto"/>
            <w:noWrap/>
            <w:vAlign w:val="center"/>
          </w:tcPr>
          <w:p w14:paraId="3A5638C8" w14:textId="38BA7CB2"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sz w:val="20"/>
                <w:szCs w:val="20"/>
              </w:rPr>
              <w:t>&lt;0.001</w:t>
            </w:r>
          </w:p>
        </w:tc>
      </w:tr>
      <w:tr w:rsidR="00945F4A" w:rsidRPr="003F7138" w14:paraId="665A29A1" w14:textId="77777777" w:rsidTr="00175CE9">
        <w:trPr>
          <w:trHeight w:val="299"/>
        </w:trPr>
        <w:tc>
          <w:tcPr>
            <w:tcW w:w="1985" w:type="dxa"/>
            <w:shd w:val="clear" w:color="auto" w:fill="auto"/>
            <w:noWrap/>
            <w:vAlign w:val="center"/>
            <w:hideMark/>
          </w:tcPr>
          <w:p w14:paraId="1342CC09" w14:textId="77777777" w:rsidR="00945F4A" w:rsidRPr="003F7138" w:rsidRDefault="00945F4A" w:rsidP="00945F4A">
            <w:pPr>
              <w:widowControl/>
              <w:adjustRightInd w:val="0"/>
              <w:snapToGrid w:val="0"/>
              <w:spacing w:line="360" w:lineRule="auto"/>
              <w:jc w:val="left"/>
              <w:rPr>
                <w:rFonts w:ascii="Times New Roman" w:eastAsia="等线" w:hAnsi="Times New Roman" w:cs="Times New Roman"/>
                <w:color w:val="000000"/>
                <w:kern w:val="0"/>
                <w:sz w:val="20"/>
                <w:szCs w:val="20"/>
              </w:rPr>
            </w:pPr>
            <w:r w:rsidRPr="003F7138">
              <w:rPr>
                <w:rFonts w:ascii="Times New Roman" w:eastAsia="等线" w:hAnsi="Times New Roman" w:cs="Times New Roman"/>
                <w:color w:val="000000"/>
                <w:kern w:val="0"/>
                <w:sz w:val="20"/>
                <w:szCs w:val="20"/>
              </w:rPr>
              <w:t>NT-</w:t>
            </w:r>
            <w:proofErr w:type="spellStart"/>
            <w:r w:rsidRPr="003F7138">
              <w:rPr>
                <w:rFonts w:ascii="Times New Roman" w:eastAsia="等线" w:hAnsi="Times New Roman" w:cs="Times New Roman"/>
                <w:color w:val="000000"/>
                <w:kern w:val="0"/>
                <w:sz w:val="20"/>
                <w:szCs w:val="20"/>
              </w:rPr>
              <w:t>proBNP</w:t>
            </w:r>
            <w:proofErr w:type="spellEnd"/>
          </w:p>
        </w:tc>
        <w:tc>
          <w:tcPr>
            <w:tcW w:w="1701" w:type="dxa"/>
            <w:shd w:val="clear" w:color="auto" w:fill="auto"/>
            <w:noWrap/>
            <w:vAlign w:val="center"/>
          </w:tcPr>
          <w:p w14:paraId="286D80D2" w14:textId="1142E41B"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sz w:val="20"/>
                <w:szCs w:val="20"/>
              </w:rPr>
              <w:t>0.079</w:t>
            </w:r>
          </w:p>
        </w:tc>
        <w:tc>
          <w:tcPr>
            <w:tcW w:w="1559" w:type="dxa"/>
            <w:shd w:val="clear" w:color="auto" w:fill="auto"/>
            <w:noWrap/>
            <w:vAlign w:val="center"/>
          </w:tcPr>
          <w:p w14:paraId="0BF3BC67" w14:textId="79E9F778"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sz w:val="20"/>
                <w:szCs w:val="20"/>
              </w:rPr>
              <w:t>&lt;0.001</w:t>
            </w:r>
          </w:p>
        </w:tc>
        <w:tc>
          <w:tcPr>
            <w:tcW w:w="426" w:type="dxa"/>
            <w:shd w:val="clear" w:color="auto" w:fill="auto"/>
            <w:noWrap/>
            <w:vAlign w:val="center"/>
          </w:tcPr>
          <w:p w14:paraId="208F732B" w14:textId="116EE63F"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p>
        </w:tc>
        <w:tc>
          <w:tcPr>
            <w:tcW w:w="1417" w:type="dxa"/>
            <w:shd w:val="clear" w:color="auto" w:fill="auto"/>
            <w:noWrap/>
            <w:vAlign w:val="center"/>
          </w:tcPr>
          <w:p w14:paraId="3A41F17E" w14:textId="0F2F74E1"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sz w:val="20"/>
                <w:szCs w:val="20"/>
              </w:rPr>
              <w:t>0.058</w:t>
            </w:r>
          </w:p>
        </w:tc>
        <w:tc>
          <w:tcPr>
            <w:tcW w:w="1418" w:type="dxa"/>
            <w:shd w:val="clear" w:color="auto" w:fill="auto"/>
            <w:noWrap/>
            <w:vAlign w:val="center"/>
          </w:tcPr>
          <w:p w14:paraId="0EDA4372" w14:textId="60B9D724" w:rsidR="00945F4A" w:rsidRPr="003F7138" w:rsidRDefault="00945F4A" w:rsidP="00945F4A">
            <w:pPr>
              <w:widowControl/>
              <w:adjustRightInd w:val="0"/>
              <w:snapToGrid w:val="0"/>
              <w:spacing w:line="360" w:lineRule="auto"/>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sz w:val="20"/>
                <w:szCs w:val="20"/>
              </w:rPr>
              <w:t>&lt;0.001</w:t>
            </w:r>
          </w:p>
        </w:tc>
      </w:tr>
    </w:tbl>
    <w:p w14:paraId="2BFBEEB0" w14:textId="63946ACB" w:rsidR="00923163" w:rsidRDefault="00923163" w:rsidP="00923163">
      <w:pPr>
        <w:spacing w:beforeLines="50" w:before="156"/>
        <w:jc w:val="left"/>
        <w:rPr>
          <w:rFonts w:ascii="Times New Roman" w:hAnsi="Times New Roman" w:cs="Times New Roman"/>
          <w:sz w:val="20"/>
          <w:szCs w:val="20"/>
        </w:rPr>
      </w:pPr>
      <w:r w:rsidRPr="003F7138">
        <w:rPr>
          <w:rFonts w:ascii="Times New Roman" w:hAnsi="Times New Roman" w:cs="Times New Roman"/>
          <w:sz w:val="20"/>
          <w:szCs w:val="20"/>
        </w:rPr>
        <w:t xml:space="preserve">CABG = coronary artery bypass grafting; ECG = electrocardiogram; </w:t>
      </w:r>
      <w:proofErr w:type="spellStart"/>
      <w:r w:rsidRPr="003F7138">
        <w:rPr>
          <w:rFonts w:ascii="Times New Roman" w:hAnsi="Times New Roman" w:cs="Times New Roman"/>
          <w:sz w:val="20"/>
          <w:szCs w:val="20"/>
        </w:rPr>
        <w:t>hs-cTnT</w:t>
      </w:r>
      <w:proofErr w:type="spellEnd"/>
      <w:r w:rsidRPr="003F7138">
        <w:rPr>
          <w:rFonts w:ascii="Times New Roman" w:hAnsi="Times New Roman" w:cs="Times New Roman"/>
          <w:sz w:val="20"/>
          <w:szCs w:val="20"/>
        </w:rPr>
        <w:t xml:space="preserve"> = high-sensitivity troponin T; LDL-C = low density lipoprotein-cholesterol; NT-</w:t>
      </w:r>
      <w:proofErr w:type="spellStart"/>
      <w:r w:rsidRPr="003F7138">
        <w:rPr>
          <w:rFonts w:ascii="Times New Roman" w:hAnsi="Times New Roman" w:cs="Times New Roman"/>
          <w:sz w:val="20"/>
          <w:szCs w:val="20"/>
        </w:rPr>
        <w:t>proBNP</w:t>
      </w:r>
      <w:proofErr w:type="spellEnd"/>
      <w:r w:rsidRPr="003F7138">
        <w:rPr>
          <w:rFonts w:ascii="Times New Roman" w:hAnsi="Times New Roman" w:cs="Times New Roman"/>
          <w:sz w:val="20"/>
          <w:szCs w:val="20"/>
        </w:rPr>
        <w:t xml:space="preserve"> = N-terminal pro-B type natriuretic peptide; PCI = percutaneous coronary intervention.</w:t>
      </w:r>
    </w:p>
    <w:p w14:paraId="4FD1CDCE" w14:textId="3ED12C6E" w:rsidR="00175CE9" w:rsidRDefault="00175CE9" w:rsidP="00923163">
      <w:pPr>
        <w:spacing w:beforeLines="50" w:before="156"/>
        <w:jc w:val="left"/>
        <w:rPr>
          <w:rFonts w:ascii="Times New Roman" w:hAnsi="Times New Roman" w:cs="Times New Roman"/>
          <w:sz w:val="20"/>
          <w:szCs w:val="20"/>
        </w:rPr>
      </w:pPr>
    </w:p>
    <w:p w14:paraId="79A25492" w14:textId="77777777" w:rsidR="00175CE9" w:rsidRDefault="00175CE9" w:rsidP="00923163">
      <w:pPr>
        <w:spacing w:beforeLines="50" w:before="156"/>
        <w:jc w:val="left"/>
        <w:rPr>
          <w:rFonts w:ascii="Times New Roman" w:hAnsi="Times New Roman" w:cs="Times New Roman"/>
          <w:sz w:val="20"/>
          <w:szCs w:val="20"/>
        </w:rPr>
      </w:pPr>
    </w:p>
    <w:p w14:paraId="1B2C3FC0" w14:textId="77777777" w:rsidR="00175CE9" w:rsidRDefault="00175CE9" w:rsidP="00175CE9">
      <w:pPr>
        <w:spacing w:beforeLines="50" w:before="156" w:afterLines="50" w:after="156"/>
        <w:jc w:val="left"/>
        <w:rPr>
          <w:rFonts w:ascii="Times New Roman" w:eastAsia="等线" w:hAnsi="Times New Roman" w:cs="Times New Roman"/>
          <w:b/>
          <w:color w:val="000000"/>
          <w:kern w:val="0"/>
          <w:sz w:val="24"/>
          <w:szCs w:val="24"/>
        </w:rPr>
      </w:pPr>
    </w:p>
    <w:p w14:paraId="49801A4B" w14:textId="2EC37355" w:rsidR="0032782E" w:rsidRPr="0094550E" w:rsidRDefault="0032782E" w:rsidP="00175CE9">
      <w:pPr>
        <w:spacing w:beforeLines="50" w:before="156" w:afterLines="50" w:after="156"/>
        <w:jc w:val="left"/>
        <w:rPr>
          <w:rFonts w:ascii="Times New Roman" w:eastAsia="等线" w:hAnsi="Times New Roman" w:cs="Times New Roman"/>
          <w:b/>
          <w:color w:val="000000"/>
          <w:kern w:val="0"/>
          <w:sz w:val="24"/>
          <w:szCs w:val="24"/>
        </w:rPr>
      </w:pPr>
      <w:r w:rsidRPr="0094550E">
        <w:rPr>
          <w:rFonts w:ascii="Times New Roman" w:eastAsia="等线" w:hAnsi="Times New Roman" w:cs="Times New Roman" w:hint="eastAsia"/>
          <w:b/>
          <w:color w:val="000000"/>
          <w:kern w:val="0"/>
          <w:sz w:val="24"/>
          <w:szCs w:val="24"/>
        </w:rPr>
        <w:lastRenderedPageBreak/>
        <w:t>S</w:t>
      </w:r>
      <w:r w:rsidRPr="0094550E">
        <w:rPr>
          <w:rFonts w:ascii="Times New Roman" w:eastAsia="等线" w:hAnsi="Times New Roman" w:cs="Times New Roman"/>
          <w:b/>
          <w:color w:val="000000"/>
          <w:kern w:val="0"/>
          <w:sz w:val="24"/>
          <w:szCs w:val="24"/>
        </w:rPr>
        <w:t xml:space="preserve">upplemental Table 4 </w:t>
      </w:r>
      <w:r w:rsidR="0094550E" w:rsidRPr="0094550E">
        <w:rPr>
          <w:rFonts w:ascii="Times New Roman" w:eastAsia="等线" w:hAnsi="Times New Roman" w:cs="Times New Roman"/>
          <w:b/>
          <w:color w:val="000000"/>
          <w:kern w:val="0"/>
          <w:sz w:val="24"/>
          <w:szCs w:val="24"/>
        </w:rPr>
        <w:t>I</w:t>
      </w:r>
      <w:r w:rsidRPr="0094550E">
        <w:rPr>
          <w:rFonts w:ascii="Times New Roman" w:eastAsia="等线" w:hAnsi="Times New Roman" w:cs="Times New Roman"/>
          <w:b/>
          <w:color w:val="000000"/>
          <w:kern w:val="0"/>
          <w:sz w:val="24"/>
          <w:szCs w:val="24"/>
        </w:rPr>
        <w:t>ncidence rate</w:t>
      </w:r>
      <w:r w:rsidR="0094550E" w:rsidRPr="0094550E">
        <w:rPr>
          <w:rFonts w:ascii="Times New Roman" w:eastAsia="等线" w:hAnsi="Times New Roman" w:cs="Times New Roman"/>
          <w:b/>
          <w:color w:val="000000"/>
          <w:kern w:val="0"/>
          <w:sz w:val="24"/>
          <w:szCs w:val="24"/>
        </w:rPr>
        <w:t>s</w:t>
      </w:r>
      <w:r w:rsidRPr="0094550E">
        <w:rPr>
          <w:rFonts w:ascii="Times New Roman" w:eastAsia="等线" w:hAnsi="Times New Roman" w:cs="Times New Roman"/>
          <w:b/>
          <w:color w:val="000000"/>
          <w:kern w:val="0"/>
          <w:sz w:val="24"/>
          <w:szCs w:val="24"/>
        </w:rPr>
        <w:t xml:space="preserve"> of cardiovascular and bleeding outcomes</w:t>
      </w:r>
    </w:p>
    <w:tbl>
      <w:tblPr>
        <w:tblW w:w="8549" w:type="dxa"/>
        <w:tblInd w:w="93" w:type="dxa"/>
        <w:tblBorders>
          <w:top w:val="single" w:sz="4" w:space="0" w:color="auto"/>
          <w:bottom w:val="single" w:sz="4" w:space="0" w:color="auto"/>
        </w:tblBorders>
        <w:tblLayout w:type="fixed"/>
        <w:tblLook w:val="04A0" w:firstRow="1" w:lastRow="0" w:firstColumn="1" w:lastColumn="0" w:noHBand="0" w:noVBand="1"/>
      </w:tblPr>
      <w:tblGrid>
        <w:gridCol w:w="1487"/>
        <w:gridCol w:w="1250"/>
        <w:gridCol w:w="1418"/>
        <w:gridCol w:w="1134"/>
        <w:gridCol w:w="1814"/>
        <w:gridCol w:w="1446"/>
      </w:tblGrid>
      <w:tr w:rsidR="0094550E" w:rsidRPr="0094550E" w14:paraId="0720132B" w14:textId="77777777" w:rsidTr="00175CE9">
        <w:trPr>
          <w:trHeight w:val="729"/>
        </w:trPr>
        <w:tc>
          <w:tcPr>
            <w:tcW w:w="1487" w:type="dxa"/>
            <w:tcBorders>
              <w:top w:val="single" w:sz="4" w:space="0" w:color="auto"/>
              <w:bottom w:val="single" w:sz="4" w:space="0" w:color="auto"/>
            </w:tcBorders>
            <w:shd w:val="clear" w:color="auto" w:fill="auto"/>
            <w:noWrap/>
            <w:vAlign w:val="center"/>
            <w:hideMark/>
          </w:tcPr>
          <w:p w14:paraId="675D08C3" w14:textId="77777777" w:rsidR="0094550E" w:rsidRPr="0094550E" w:rsidRDefault="0094550E" w:rsidP="003571B5">
            <w:pPr>
              <w:rPr>
                <w:rFonts w:ascii="Times New Roman" w:hAnsi="Times New Roman" w:cs="Times New Roman"/>
                <w:b/>
                <w:szCs w:val="21"/>
              </w:rPr>
            </w:pPr>
            <w:r w:rsidRPr="0094550E">
              <w:rPr>
                <w:rFonts w:ascii="Times New Roman" w:hAnsi="Times New Roman" w:cs="Times New Roman"/>
                <w:b/>
                <w:szCs w:val="21"/>
              </w:rPr>
              <w:t>Outcome</w:t>
            </w:r>
          </w:p>
        </w:tc>
        <w:tc>
          <w:tcPr>
            <w:tcW w:w="1250" w:type="dxa"/>
            <w:tcBorders>
              <w:top w:val="single" w:sz="4" w:space="0" w:color="auto"/>
              <w:bottom w:val="single" w:sz="4" w:space="0" w:color="auto"/>
            </w:tcBorders>
            <w:shd w:val="clear" w:color="auto" w:fill="auto"/>
            <w:noWrap/>
            <w:vAlign w:val="center"/>
            <w:hideMark/>
          </w:tcPr>
          <w:p w14:paraId="77260697" w14:textId="77777777" w:rsidR="0094550E" w:rsidRPr="0094550E" w:rsidRDefault="0094550E" w:rsidP="003571B5">
            <w:pPr>
              <w:jc w:val="center"/>
              <w:rPr>
                <w:rFonts w:ascii="Times New Roman" w:hAnsi="Times New Roman" w:cs="Times New Roman"/>
                <w:b/>
                <w:szCs w:val="21"/>
              </w:rPr>
            </w:pPr>
            <w:r w:rsidRPr="0094550E">
              <w:rPr>
                <w:rFonts w:ascii="Times New Roman" w:hAnsi="Times New Roman" w:cs="Times New Roman"/>
                <w:b/>
                <w:szCs w:val="21"/>
              </w:rPr>
              <w:t>No. at risk</w:t>
            </w:r>
          </w:p>
        </w:tc>
        <w:tc>
          <w:tcPr>
            <w:tcW w:w="1418" w:type="dxa"/>
            <w:tcBorders>
              <w:top w:val="single" w:sz="4" w:space="0" w:color="auto"/>
              <w:bottom w:val="single" w:sz="4" w:space="0" w:color="auto"/>
            </w:tcBorders>
            <w:shd w:val="clear" w:color="auto" w:fill="auto"/>
            <w:noWrap/>
            <w:vAlign w:val="center"/>
            <w:hideMark/>
          </w:tcPr>
          <w:p w14:paraId="08D7C253" w14:textId="77777777" w:rsidR="0094550E" w:rsidRPr="0094550E" w:rsidRDefault="0094550E" w:rsidP="003571B5">
            <w:pPr>
              <w:jc w:val="center"/>
              <w:rPr>
                <w:rFonts w:ascii="Times New Roman" w:hAnsi="Times New Roman" w:cs="Times New Roman"/>
                <w:b/>
                <w:szCs w:val="21"/>
              </w:rPr>
            </w:pPr>
            <w:r w:rsidRPr="0094550E">
              <w:rPr>
                <w:rFonts w:ascii="Times New Roman" w:hAnsi="Times New Roman" w:cs="Times New Roman"/>
                <w:b/>
                <w:szCs w:val="21"/>
              </w:rPr>
              <w:t>No. of events</w:t>
            </w:r>
          </w:p>
        </w:tc>
        <w:tc>
          <w:tcPr>
            <w:tcW w:w="1134" w:type="dxa"/>
            <w:tcBorders>
              <w:top w:val="single" w:sz="4" w:space="0" w:color="auto"/>
              <w:bottom w:val="single" w:sz="4" w:space="0" w:color="auto"/>
            </w:tcBorders>
            <w:shd w:val="clear" w:color="auto" w:fill="auto"/>
            <w:noWrap/>
            <w:vAlign w:val="center"/>
            <w:hideMark/>
          </w:tcPr>
          <w:p w14:paraId="58469A2E" w14:textId="77777777" w:rsidR="0094550E" w:rsidRPr="0094550E" w:rsidRDefault="0094550E" w:rsidP="003571B5">
            <w:pPr>
              <w:jc w:val="center"/>
              <w:rPr>
                <w:rFonts w:ascii="Times New Roman" w:hAnsi="Times New Roman" w:cs="Times New Roman"/>
                <w:b/>
                <w:szCs w:val="21"/>
              </w:rPr>
            </w:pPr>
            <w:r w:rsidRPr="0094550E">
              <w:rPr>
                <w:rFonts w:ascii="Times New Roman" w:hAnsi="Times New Roman" w:cs="Times New Roman"/>
                <w:b/>
                <w:szCs w:val="21"/>
              </w:rPr>
              <w:t>Person-</w:t>
            </w:r>
          </w:p>
          <w:p w14:paraId="2795C11C" w14:textId="77777777" w:rsidR="0094550E" w:rsidRPr="0094550E" w:rsidRDefault="0094550E" w:rsidP="003571B5">
            <w:pPr>
              <w:jc w:val="center"/>
              <w:rPr>
                <w:rFonts w:ascii="Times New Roman" w:hAnsi="Times New Roman" w:cs="Times New Roman"/>
                <w:b/>
                <w:szCs w:val="21"/>
              </w:rPr>
            </w:pPr>
            <w:r w:rsidRPr="0094550E">
              <w:rPr>
                <w:rFonts w:ascii="Times New Roman" w:hAnsi="Times New Roman" w:cs="Times New Roman"/>
                <w:b/>
                <w:szCs w:val="21"/>
              </w:rPr>
              <w:t>years</w:t>
            </w:r>
          </w:p>
        </w:tc>
        <w:tc>
          <w:tcPr>
            <w:tcW w:w="1814" w:type="dxa"/>
            <w:tcBorders>
              <w:top w:val="single" w:sz="4" w:space="0" w:color="auto"/>
              <w:bottom w:val="single" w:sz="4" w:space="0" w:color="auto"/>
            </w:tcBorders>
            <w:shd w:val="clear" w:color="auto" w:fill="auto"/>
            <w:vAlign w:val="center"/>
            <w:hideMark/>
          </w:tcPr>
          <w:p w14:paraId="371E2650" w14:textId="2D53D8EF" w:rsidR="0094550E" w:rsidRPr="0094550E" w:rsidRDefault="0094550E" w:rsidP="003571B5">
            <w:pPr>
              <w:jc w:val="center"/>
              <w:rPr>
                <w:rFonts w:ascii="Times New Roman" w:hAnsi="Times New Roman" w:cs="Times New Roman"/>
                <w:b/>
                <w:szCs w:val="21"/>
              </w:rPr>
            </w:pPr>
            <w:r w:rsidRPr="0094550E">
              <w:rPr>
                <w:rFonts w:ascii="Times New Roman" w:hAnsi="Times New Roman" w:cs="Times New Roman"/>
                <w:b/>
                <w:szCs w:val="21"/>
              </w:rPr>
              <w:t>Incidence rate</w:t>
            </w:r>
            <w:r w:rsidR="00175CE9">
              <w:rPr>
                <w:rFonts w:ascii="Times New Roman" w:hAnsi="Times New Roman" w:cs="Times New Roman"/>
                <w:b/>
                <w:szCs w:val="21"/>
              </w:rPr>
              <w:t xml:space="preserve"> </w:t>
            </w:r>
            <w:r w:rsidR="006C3908">
              <w:rPr>
                <w:rFonts w:ascii="Times New Roman" w:hAnsi="Times New Roman" w:cs="Times New Roman" w:hint="eastAsia"/>
                <w:b/>
                <w:szCs w:val="21"/>
              </w:rPr>
              <w:t>(</w:t>
            </w:r>
            <w:r w:rsidR="006C3908">
              <w:rPr>
                <w:rFonts w:ascii="Times New Roman" w:hAnsi="Times New Roman" w:cs="Times New Roman"/>
                <w:b/>
                <w:szCs w:val="21"/>
              </w:rPr>
              <w:t>%)</w:t>
            </w:r>
            <w:r w:rsidR="00175CE9">
              <w:rPr>
                <w:rFonts w:ascii="Times New Roman" w:hAnsi="Times New Roman" w:cs="Times New Roman"/>
                <w:b/>
                <w:szCs w:val="21"/>
              </w:rPr>
              <w:t xml:space="preserve"> </w:t>
            </w:r>
            <w:r w:rsidRPr="0094550E">
              <w:rPr>
                <w:rFonts w:ascii="Times New Roman" w:hAnsi="Times New Roman" w:cs="Times New Roman"/>
                <w:b/>
                <w:szCs w:val="21"/>
              </w:rPr>
              <w:t>*</w:t>
            </w:r>
          </w:p>
        </w:tc>
        <w:tc>
          <w:tcPr>
            <w:tcW w:w="1446" w:type="dxa"/>
            <w:tcBorders>
              <w:top w:val="single" w:sz="4" w:space="0" w:color="auto"/>
              <w:bottom w:val="single" w:sz="4" w:space="0" w:color="auto"/>
            </w:tcBorders>
            <w:shd w:val="clear" w:color="auto" w:fill="auto"/>
            <w:noWrap/>
            <w:vAlign w:val="center"/>
            <w:hideMark/>
          </w:tcPr>
          <w:p w14:paraId="1AB0AE6C" w14:textId="77777777" w:rsidR="0094550E" w:rsidRPr="0094550E" w:rsidRDefault="0094550E" w:rsidP="003571B5">
            <w:pPr>
              <w:jc w:val="center"/>
              <w:rPr>
                <w:rFonts w:ascii="Times New Roman" w:hAnsi="Times New Roman" w:cs="Times New Roman"/>
                <w:b/>
                <w:szCs w:val="21"/>
              </w:rPr>
            </w:pPr>
            <w:r w:rsidRPr="0094550E">
              <w:rPr>
                <w:rFonts w:ascii="Times New Roman" w:hAnsi="Times New Roman" w:cs="Times New Roman"/>
                <w:b/>
                <w:szCs w:val="21"/>
              </w:rPr>
              <w:t>95% CI</w:t>
            </w:r>
          </w:p>
        </w:tc>
      </w:tr>
      <w:tr w:rsidR="007D27D0" w:rsidRPr="0094550E" w14:paraId="08DAED0D" w14:textId="77777777" w:rsidTr="00175CE9">
        <w:trPr>
          <w:trHeight w:val="567"/>
        </w:trPr>
        <w:tc>
          <w:tcPr>
            <w:tcW w:w="1487" w:type="dxa"/>
            <w:tcBorders>
              <w:top w:val="single" w:sz="4" w:space="0" w:color="auto"/>
            </w:tcBorders>
            <w:shd w:val="clear" w:color="auto" w:fill="auto"/>
            <w:noWrap/>
            <w:vAlign w:val="center"/>
            <w:hideMark/>
          </w:tcPr>
          <w:p w14:paraId="748C195B" w14:textId="7035DFD0" w:rsidR="007D27D0" w:rsidRPr="00175CE9" w:rsidRDefault="007D27D0" w:rsidP="007D27D0">
            <w:pPr>
              <w:rPr>
                <w:rFonts w:ascii="Times New Roman" w:hAnsi="Times New Roman" w:cs="Times New Roman"/>
                <w:szCs w:val="21"/>
              </w:rPr>
            </w:pPr>
            <w:r w:rsidRPr="00175CE9">
              <w:rPr>
                <w:rFonts w:ascii="Times New Roman" w:hAnsi="Times New Roman" w:cs="Times New Roman"/>
                <w:szCs w:val="21"/>
              </w:rPr>
              <w:t>The composite of cardiac death, MI and stroke</w:t>
            </w:r>
          </w:p>
        </w:tc>
        <w:tc>
          <w:tcPr>
            <w:tcW w:w="1250" w:type="dxa"/>
            <w:tcBorders>
              <w:top w:val="single" w:sz="4" w:space="0" w:color="auto"/>
            </w:tcBorders>
            <w:shd w:val="clear" w:color="auto" w:fill="auto"/>
            <w:noWrap/>
            <w:vAlign w:val="center"/>
          </w:tcPr>
          <w:p w14:paraId="3DB5B5DD" w14:textId="6708850B" w:rsidR="007D27D0" w:rsidRPr="00175CE9" w:rsidRDefault="007D27D0" w:rsidP="007D27D0">
            <w:pPr>
              <w:jc w:val="center"/>
              <w:rPr>
                <w:rFonts w:ascii="Times New Roman" w:eastAsia="等线" w:hAnsi="Times New Roman" w:cs="Times New Roman"/>
                <w:color w:val="000000"/>
                <w:sz w:val="22"/>
              </w:rPr>
            </w:pPr>
            <w:r w:rsidRPr="00175CE9">
              <w:rPr>
                <w:rFonts w:ascii="Times New Roman" w:eastAsia="等线" w:hAnsi="Times New Roman" w:cs="Times New Roman"/>
                <w:color w:val="000000"/>
              </w:rPr>
              <w:t>1243</w:t>
            </w:r>
          </w:p>
        </w:tc>
        <w:tc>
          <w:tcPr>
            <w:tcW w:w="1418" w:type="dxa"/>
            <w:tcBorders>
              <w:top w:val="single" w:sz="4" w:space="0" w:color="auto"/>
            </w:tcBorders>
            <w:shd w:val="clear" w:color="auto" w:fill="auto"/>
            <w:noWrap/>
            <w:vAlign w:val="center"/>
          </w:tcPr>
          <w:p w14:paraId="7F0EB839" w14:textId="18418157" w:rsidR="007D27D0" w:rsidRPr="00175CE9" w:rsidRDefault="007D27D0" w:rsidP="007D27D0">
            <w:pPr>
              <w:jc w:val="center"/>
              <w:rPr>
                <w:rFonts w:ascii="Times New Roman" w:hAnsi="Times New Roman" w:cs="Times New Roman"/>
                <w:szCs w:val="21"/>
              </w:rPr>
            </w:pPr>
            <w:r w:rsidRPr="00175CE9">
              <w:rPr>
                <w:rFonts w:ascii="Times New Roman" w:eastAsia="等线" w:hAnsi="Times New Roman" w:cs="Times New Roman"/>
                <w:color w:val="000000"/>
                <w:sz w:val="22"/>
              </w:rPr>
              <w:t>121</w:t>
            </w:r>
          </w:p>
        </w:tc>
        <w:tc>
          <w:tcPr>
            <w:tcW w:w="1134" w:type="dxa"/>
            <w:tcBorders>
              <w:top w:val="single" w:sz="4" w:space="0" w:color="auto"/>
            </w:tcBorders>
            <w:shd w:val="clear" w:color="auto" w:fill="auto"/>
            <w:noWrap/>
            <w:vAlign w:val="center"/>
          </w:tcPr>
          <w:p w14:paraId="72BE53D9" w14:textId="5BC201B3" w:rsidR="007D27D0" w:rsidRPr="00175CE9" w:rsidRDefault="007D27D0" w:rsidP="007D27D0">
            <w:pPr>
              <w:jc w:val="center"/>
              <w:rPr>
                <w:rFonts w:ascii="Times New Roman" w:hAnsi="Times New Roman" w:cs="Times New Roman"/>
                <w:szCs w:val="21"/>
              </w:rPr>
            </w:pPr>
            <w:r w:rsidRPr="00175CE9">
              <w:rPr>
                <w:rFonts w:ascii="Times New Roman" w:eastAsia="等线" w:hAnsi="Times New Roman" w:cs="Times New Roman"/>
                <w:color w:val="000000"/>
                <w:sz w:val="22"/>
              </w:rPr>
              <w:t>1234</w:t>
            </w:r>
          </w:p>
        </w:tc>
        <w:tc>
          <w:tcPr>
            <w:tcW w:w="1814" w:type="dxa"/>
            <w:tcBorders>
              <w:top w:val="single" w:sz="4" w:space="0" w:color="auto"/>
            </w:tcBorders>
            <w:shd w:val="clear" w:color="auto" w:fill="auto"/>
            <w:noWrap/>
            <w:vAlign w:val="center"/>
          </w:tcPr>
          <w:p w14:paraId="0AA39077" w14:textId="26811A91" w:rsidR="007D27D0" w:rsidRPr="00175CE9" w:rsidRDefault="007D27D0" w:rsidP="007D27D0">
            <w:pPr>
              <w:jc w:val="center"/>
              <w:rPr>
                <w:rFonts w:ascii="Times New Roman" w:hAnsi="Times New Roman" w:cs="Times New Roman"/>
                <w:szCs w:val="21"/>
              </w:rPr>
            </w:pPr>
            <w:r w:rsidRPr="00175CE9">
              <w:rPr>
                <w:rFonts w:ascii="Times New Roman" w:eastAsia="等线" w:hAnsi="Times New Roman" w:cs="Times New Roman"/>
                <w:color w:val="000000"/>
                <w:sz w:val="22"/>
              </w:rPr>
              <w:t>9.8</w:t>
            </w:r>
            <w:r w:rsidR="00175CE9" w:rsidRPr="00175CE9">
              <w:rPr>
                <w:rFonts w:ascii="Times New Roman" w:eastAsia="等线" w:hAnsi="Times New Roman" w:cs="Times New Roman"/>
                <w:color w:val="000000"/>
                <w:sz w:val="22"/>
              </w:rPr>
              <w:t>1</w:t>
            </w:r>
          </w:p>
        </w:tc>
        <w:tc>
          <w:tcPr>
            <w:tcW w:w="1446" w:type="dxa"/>
            <w:tcBorders>
              <w:top w:val="single" w:sz="4" w:space="0" w:color="auto"/>
            </w:tcBorders>
            <w:shd w:val="clear" w:color="auto" w:fill="auto"/>
            <w:noWrap/>
            <w:vAlign w:val="center"/>
          </w:tcPr>
          <w:p w14:paraId="3FE9D69C" w14:textId="504E29B2" w:rsidR="007D27D0" w:rsidRPr="00175CE9" w:rsidRDefault="007D27D0" w:rsidP="007D27D0">
            <w:pPr>
              <w:jc w:val="center"/>
              <w:rPr>
                <w:rFonts w:ascii="Times New Roman" w:hAnsi="Times New Roman" w:cs="Times New Roman"/>
                <w:szCs w:val="21"/>
              </w:rPr>
            </w:pPr>
            <w:r w:rsidRPr="00175CE9">
              <w:rPr>
                <w:rFonts w:ascii="Times New Roman" w:eastAsia="等线" w:hAnsi="Times New Roman" w:cs="Times New Roman"/>
                <w:color w:val="000000"/>
                <w:sz w:val="22"/>
              </w:rPr>
              <w:t>(8.20,</w:t>
            </w:r>
            <w:r w:rsidR="00175CE9">
              <w:rPr>
                <w:rFonts w:ascii="Times New Roman" w:eastAsia="等线" w:hAnsi="Times New Roman" w:cs="Times New Roman"/>
                <w:color w:val="000000"/>
                <w:sz w:val="22"/>
              </w:rPr>
              <w:t xml:space="preserve"> </w:t>
            </w:r>
            <w:r w:rsidRPr="00175CE9">
              <w:rPr>
                <w:rFonts w:ascii="Times New Roman" w:eastAsia="等线" w:hAnsi="Times New Roman" w:cs="Times New Roman"/>
                <w:color w:val="000000"/>
                <w:sz w:val="22"/>
              </w:rPr>
              <w:t>11.60)</w:t>
            </w:r>
          </w:p>
        </w:tc>
      </w:tr>
      <w:tr w:rsidR="007D27D0" w:rsidRPr="0094550E" w14:paraId="06B8A3EC" w14:textId="77777777" w:rsidTr="00175CE9">
        <w:trPr>
          <w:trHeight w:val="567"/>
        </w:trPr>
        <w:tc>
          <w:tcPr>
            <w:tcW w:w="1487" w:type="dxa"/>
            <w:shd w:val="clear" w:color="auto" w:fill="auto"/>
            <w:noWrap/>
            <w:vAlign w:val="center"/>
            <w:hideMark/>
          </w:tcPr>
          <w:p w14:paraId="51C4BF0C" w14:textId="77777777" w:rsidR="007D27D0" w:rsidRPr="00175CE9" w:rsidRDefault="007D27D0" w:rsidP="007D27D0">
            <w:pPr>
              <w:rPr>
                <w:rFonts w:ascii="Times New Roman" w:hAnsi="Times New Roman" w:cs="Times New Roman"/>
                <w:szCs w:val="21"/>
              </w:rPr>
            </w:pPr>
            <w:r w:rsidRPr="00175CE9">
              <w:rPr>
                <w:rFonts w:ascii="Times New Roman" w:hAnsi="Times New Roman" w:cs="Times New Roman"/>
                <w:szCs w:val="21"/>
              </w:rPr>
              <w:t>Cardiac death</w:t>
            </w:r>
          </w:p>
        </w:tc>
        <w:tc>
          <w:tcPr>
            <w:tcW w:w="1250" w:type="dxa"/>
            <w:shd w:val="clear" w:color="auto" w:fill="auto"/>
            <w:noWrap/>
            <w:vAlign w:val="center"/>
          </w:tcPr>
          <w:p w14:paraId="03E21976" w14:textId="03FDF2F5" w:rsidR="007D27D0" w:rsidRPr="00175CE9" w:rsidRDefault="007D27D0" w:rsidP="007D27D0">
            <w:pPr>
              <w:jc w:val="center"/>
              <w:rPr>
                <w:rFonts w:ascii="Times New Roman" w:eastAsia="等线" w:hAnsi="Times New Roman" w:cs="Times New Roman"/>
                <w:color w:val="000000"/>
                <w:sz w:val="22"/>
              </w:rPr>
            </w:pPr>
            <w:r w:rsidRPr="00175CE9">
              <w:rPr>
                <w:rFonts w:ascii="Times New Roman" w:eastAsia="等线" w:hAnsi="Times New Roman" w:cs="Times New Roman"/>
                <w:color w:val="000000"/>
              </w:rPr>
              <w:t>1298</w:t>
            </w:r>
          </w:p>
        </w:tc>
        <w:tc>
          <w:tcPr>
            <w:tcW w:w="1418" w:type="dxa"/>
            <w:shd w:val="clear" w:color="auto" w:fill="auto"/>
            <w:noWrap/>
            <w:vAlign w:val="center"/>
          </w:tcPr>
          <w:p w14:paraId="13F77F23" w14:textId="51738763" w:rsidR="007D27D0" w:rsidRPr="00175CE9" w:rsidRDefault="007D27D0" w:rsidP="007D27D0">
            <w:pPr>
              <w:jc w:val="center"/>
              <w:rPr>
                <w:rFonts w:ascii="Times New Roman" w:hAnsi="Times New Roman" w:cs="Times New Roman"/>
                <w:szCs w:val="21"/>
              </w:rPr>
            </w:pPr>
            <w:r w:rsidRPr="00175CE9">
              <w:rPr>
                <w:rFonts w:ascii="Times New Roman" w:eastAsia="等线" w:hAnsi="Times New Roman" w:cs="Times New Roman"/>
                <w:color w:val="000000"/>
                <w:sz w:val="22"/>
              </w:rPr>
              <w:t>66</w:t>
            </w:r>
          </w:p>
        </w:tc>
        <w:tc>
          <w:tcPr>
            <w:tcW w:w="1134" w:type="dxa"/>
            <w:shd w:val="clear" w:color="auto" w:fill="auto"/>
            <w:noWrap/>
            <w:vAlign w:val="center"/>
          </w:tcPr>
          <w:p w14:paraId="18D52F32" w14:textId="5DC9F368" w:rsidR="007D27D0" w:rsidRPr="00175CE9" w:rsidRDefault="007D27D0" w:rsidP="007D27D0">
            <w:pPr>
              <w:jc w:val="center"/>
              <w:rPr>
                <w:rFonts w:ascii="Times New Roman" w:hAnsi="Times New Roman" w:cs="Times New Roman"/>
                <w:szCs w:val="21"/>
              </w:rPr>
            </w:pPr>
            <w:r w:rsidRPr="00175CE9">
              <w:rPr>
                <w:rFonts w:ascii="Times New Roman" w:eastAsia="等线" w:hAnsi="Times New Roman" w:cs="Times New Roman"/>
                <w:color w:val="000000"/>
                <w:sz w:val="22"/>
              </w:rPr>
              <w:t>1272</w:t>
            </w:r>
          </w:p>
        </w:tc>
        <w:tc>
          <w:tcPr>
            <w:tcW w:w="1814" w:type="dxa"/>
            <w:shd w:val="clear" w:color="auto" w:fill="auto"/>
            <w:noWrap/>
            <w:vAlign w:val="center"/>
          </w:tcPr>
          <w:p w14:paraId="45803D99" w14:textId="0551A458" w:rsidR="007D27D0" w:rsidRPr="00175CE9" w:rsidRDefault="007D27D0" w:rsidP="007D27D0">
            <w:pPr>
              <w:jc w:val="center"/>
              <w:rPr>
                <w:rFonts w:ascii="Times New Roman" w:hAnsi="Times New Roman" w:cs="Times New Roman"/>
                <w:szCs w:val="21"/>
              </w:rPr>
            </w:pPr>
            <w:r w:rsidRPr="00175CE9">
              <w:rPr>
                <w:rFonts w:ascii="Times New Roman" w:eastAsia="等线" w:hAnsi="Times New Roman" w:cs="Times New Roman"/>
                <w:color w:val="000000"/>
                <w:sz w:val="22"/>
              </w:rPr>
              <w:t>5.1</w:t>
            </w:r>
            <w:r w:rsidR="00175CE9" w:rsidRPr="00175CE9">
              <w:rPr>
                <w:rFonts w:ascii="Times New Roman" w:eastAsia="等线" w:hAnsi="Times New Roman" w:cs="Times New Roman"/>
                <w:color w:val="000000"/>
                <w:sz w:val="22"/>
              </w:rPr>
              <w:t>9</w:t>
            </w:r>
          </w:p>
        </w:tc>
        <w:tc>
          <w:tcPr>
            <w:tcW w:w="1446" w:type="dxa"/>
            <w:shd w:val="clear" w:color="auto" w:fill="auto"/>
            <w:noWrap/>
            <w:vAlign w:val="center"/>
          </w:tcPr>
          <w:p w14:paraId="63C7E568" w14:textId="6834E550" w:rsidR="007D27D0" w:rsidRPr="00175CE9" w:rsidRDefault="007D27D0" w:rsidP="007D27D0">
            <w:pPr>
              <w:jc w:val="center"/>
              <w:rPr>
                <w:rFonts w:ascii="Times New Roman" w:hAnsi="Times New Roman" w:cs="Times New Roman"/>
                <w:szCs w:val="21"/>
              </w:rPr>
            </w:pPr>
            <w:r w:rsidRPr="00175CE9">
              <w:rPr>
                <w:rFonts w:ascii="Times New Roman" w:eastAsia="等线" w:hAnsi="Times New Roman" w:cs="Times New Roman"/>
                <w:color w:val="000000"/>
                <w:sz w:val="22"/>
              </w:rPr>
              <w:t>(4.0</w:t>
            </w:r>
            <w:r w:rsidR="00175CE9">
              <w:rPr>
                <w:rFonts w:ascii="Times New Roman" w:eastAsia="等线" w:hAnsi="Times New Roman" w:cs="Times New Roman"/>
                <w:color w:val="000000"/>
                <w:sz w:val="22"/>
              </w:rPr>
              <w:t>4</w:t>
            </w:r>
            <w:r w:rsidRPr="00175CE9">
              <w:rPr>
                <w:rFonts w:ascii="Times New Roman" w:eastAsia="等线" w:hAnsi="Times New Roman" w:cs="Times New Roman"/>
                <w:color w:val="000000"/>
                <w:sz w:val="22"/>
              </w:rPr>
              <w:t>,</w:t>
            </w:r>
            <w:r w:rsidR="00175CE9">
              <w:rPr>
                <w:rFonts w:ascii="Times New Roman" w:eastAsia="等线" w:hAnsi="Times New Roman" w:cs="Times New Roman"/>
                <w:color w:val="000000"/>
                <w:sz w:val="22"/>
              </w:rPr>
              <w:t xml:space="preserve"> </w:t>
            </w:r>
            <w:r w:rsidRPr="00175CE9">
              <w:rPr>
                <w:rFonts w:ascii="Times New Roman" w:eastAsia="等线" w:hAnsi="Times New Roman" w:cs="Times New Roman"/>
                <w:color w:val="000000"/>
                <w:sz w:val="22"/>
              </w:rPr>
              <w:t>6.55)</w:t>
            </w:r>
          </w:p>
        </w:tc>
      </w:tr>
      <w:tr w:rsidR="007D27D0" w:rsidRPr="0094550E" w14:paraId="1478FB70" w14:textId="77777777" w:rsidTr="00175CE9">
        <w:trPr>
          <w:trHeight w:val="567"/>
        </w:trPr>
        <w:tc>
          <w:tcPr>
            <w:tcW w:w="1487" w:type="dxa"/>
            <w:shd w:val="clear" w:color="auto" w:fill="auto"/>
            <w:noWrap/>
            <w:vAlign w:val="center"/>
            <w:hideMark/>
          </w:tcPr>
          <w:p w14:paraId="74753FBE" w14:textId="77777777" w:rsidR="007D27D0" w:rsidRPr="00175CE9" w:rsidRDefault="007D27D0" w:rsidP="007D27D0">
            <w:pPr>
              <w:rPr>
                <w:rFonts w:ascii="Times New Roman" w:hAnsi="Times New Roman" w:cs="Times New Roman"/>
                <w:szCs w:val="21"/>
              </w:rPr>
            </w:pPr>
            <w:r w:rsidRPr="00175CE9">
              <w:rPr>
                <w:rFonts w:ascii="Times New Roman" w:hAnsi="Times New Roman" w:cs="Times New Roman"/>
                <w:szCs w:val="21"/>
              </w:rPr>
              <w:t>MI</w:t>
            </w:r>
          </w:p>
        </w:tc>
        <w:tc>
          <w:tcPr>
            <w:tcW w:w="1250" w:type="dxa"/>
            <w:shd w:val="clear" w:color="auto" w:fill="auto"/>
            <w:noWrap/>
            <w:vAlign w:val="center"/>
          </w:tcPr>
          <w:p w14:paraId="511B3FE7" w14:textId="7E0122AC" w:rsidR="007D27D0" w:rsidRPr="00175CE9" w:rsidRDefault="007D27D0" w:rsidP="007D27D0">
            <w:pPr>
              <w:jc w:val="center"/>
              <w:rPr>
                <w:rFonts w:ascii="Times New Roman" w:eastAsia="等线" w:hAnsi="Times New Roman" w:cs="Times New Roman"/>
                <w:color w:val="000000"/>
                <w:sz w:val="22"/>
              </w:rPr>
            </w:pPr>
            <w:r w:rsidRPr="00175CE9">
              <w:rPr>
                <w:rFonts w:ascii="Times New Roman" w:eastAsia="等线" w:hAnsi="Times New Roman" w:cs="Times New Roman"/>
                <w:color w:val="000000"/>
              </w:rPr>
              <w:t>1301</w:t>
            </w:r>
          </w:p>
        </w:tc>
        <w:tc>
          <w:tcPr>
            <w:tcW w:w="1418" w:type="dxa"/>
            <w:shd w:val="clear" w:color="auto" w:fill="auto"/>
            <w:noWrap/>
            <w:vAlign w:val="center"/>
          </w:tcPr>
          <w:p w14:paraId="1D6F5FB4" w14:textId="3C9EAD69" w:rsidR="007D27D0" w:rsidRPr="00175CE9" w:rsidRDefault="007D27D0" w:rsidP="007D27D0">
            <w:pPr>
              <w:jc w:val="center"/>
              <w:rPr>
                <w:rFonts w:ascii="Times New Roman" w:hAnsi="Times New Roman" w:cs="Times New Roman"/>
                <w:szCs w:val="21"/>
              </w:rPr>
            </w:pPr>
            <w:r w:rsidRPr="00175CE9">
              <w:rPr>
                <w:rFonts w:ascii="Times New Roman" w:eastAsia="等线" w:hAnsi="Times New Roman" w:cs="Times New Roman"/>
                <w:color w:val="000000"/>
                <w:sz w:val="22"/>
              </w:rPr>
              <w:t>63</w:t>
            </w:r>
          </w:p>
        </w:tc>
        <w:tc>
          <w:tcPr>
            <w:tcW w:w="1134" w:type="dxa"/>
            <w:shd w:val="clear" w:color="auto" w:fill="auto"/>
            <w:noWrap/>
            <w:vAlign w:val="center"/>
          </w:tcPr>
          <w:p w14:paraId="54B74D9D" w14:textId="1BA6FE68" w:rsidR="007D27D0" w:rsidRPr="00175CE9" w:rsidRDefault="007D27D0" w:rsidP="007D27D0">
            <w:pPr>
              <w:jc w:val="center"/>
              <w:rPr>
                <w:rFonts w:ascii="Times New Roman" w:hAnsi="Times New Roman" w:cs="Times New Roman"/>
                <w:szCs w:val="21"/>
              </w:rPr>
            </w:pPr>
            <w:r w:rsidRPr="00175CE9">
              <w:rPr>
                <w:rFonts w:ascii="Times New Roman" w:eastAsia="等线" w:hAnsi="Times New Roman" w:cs="Times New Roman"/>
                <w:color w:val="000000"/>
                <w:sz w:val="22"/>
              </w:rPr>
              <w:t>1238</w:t>
            </w:r>
          </w:p>
        </w:tc>
        <w:tc>
          <w:tcPr>
            <w:tcW w:w="1814" w:type="dxa"/>
            <w:shd w:val="clear" w:color="auto" w:fill="auto"/>
            <w:noWrap/>
            <w:vAlign w:val="center"/>
          </w:tcPr>
          <w:p w14:paraId="172955FB" w14:textId="1AE8C77C" w:rsidR="007D27D0" w:rsidRPr="00175CE9" w:rsidRDefault="007D27D0" w:rsidP="007D27D0">
            <w:pPr>
              <w:jc w:val="center"/>
              <w:rPr>
                <w:rFonts w:ascii="Times New Roman" w:hAnsi="Times New Roman" w:cs="Times New Roman"/>
                <w:szCs w:val="21"/>
              </w:rPr>
            </w:pPr>
            <w:r w:rsidRPr="00175CE9">
              <w:rPr>
                <w:rFonts w:ascii="Times New Roman" w:eastAsia="等线" w:hAnsi="Times New Roman" w:cs="Times New Roman"/>
                <w:color w:val="000000"/>
                <w:sz w:val="22"/>
              </w:rPr>
              <w:t>5.0</w:t>
            </w:r>
            <w:r w:rsidR="00175CE9" w:rsidRPr="00175CE9">
              <w:rPr>
                <w:rFonts w:ascii="Times New Roman" w:eastAsia="等线" w:hAnsi="Times New Roman" w:cs="Times New Roman"/>
                <w:color w:val="000000"/>
                <w:sz w:val="22"/>
              </w:rPr>
              <w:t>9</w:t>
            </w:r>
          </w:p>
        </w:tc>
        <w:tc>
          <w:tcPr>
            <w:tcW w:w="1446" w:type="dxa"/>
            <w:shd w:val="clear" w:color="auto" w:fill="auto"/>
            <w:noWrap/>
            <w:vAlign w:val="center"/>
          </w:tcPr>
          <w:p w14:paraId="27D43EC6" w14:textId="25527A91" w:rsidR="007D27D0" w:rsidRPr="00175CE9" w:rsidRDefault="007D27D0" w:rsidP="007D27D0">
            <w:pPr>
              <w:jc w:val="center"/>
              <w:rPr>
                <w:rFonts w:ascii="Times New Roman" w:hAnsi="Times New Roman" w:cs="Times New Roman"/>
                <w:szCs w:val="21"/>
              </w:rPr>
            </w:pPr>
            <w:r w:rsidRPr="00175CE9">
              <w:rPr>
                <w:rFonts w:ascii="Times New Roman" w:eastAsia="等线" w:hAnsi="Times New Roman" w:cs="Times New Roman"/>
                <w:color w:val="000000"/>
                <w:sz w:val="22"/>
              </w:rPr>
              <w:t>(3.93,</w:t>
            </w:r>
            <w:r w:rsidR="00175CE9">
              <w:rPr>
                <w:rFonts w:ascii="Times New Roman" w:eastAsia="等线" w:hAnsi="Times New Roman" w:cs="Times New Roman"/>
                <w:color w:val="000000"/>
                <w:sz w:val="22"/>
              </w:rPr>
              <w:t xml:space="preserve"> </w:t>
            </w:r>
            <w:r w:rsidRPr="00175CE9">
              <w:rPr>
                <w:rFonts w:ascii="Times New Roman" w:eastAsia="等线" w:hAnsi="Times New Roman" w:cs="Times New Roman"/>
                <w:color w:val="000000"/>
                <w:sz w:val="22"/>
              </w:rPr>
              <w:t>6.46)</w:t>
            </w:r>
          </w:p>
        </w:tc>
      </w:tr>
      <w:tr w:rsidR="007D27D0" w:rsidRPr="0094550E" w14:paraId="4E293F27" w14:textId="77777777" w:rsidTr="00175CE9">
        <w:trPr>
          <w:trHeight w:val="567"/>
        </w:trPr>
        <w:tc>
          <w:tcPr>
            <w:tcW w:w="1487" w:type="dxa"/>
            <w:shd w:val="clear" w:color="auto" w:fill="auto"/>
            <w:noWrap/>
            <w:vAlign w:val="center"/>
          </w:tcPr>
          <w:p w14:paraId="0052B26F" w14:textId="77777777" w:rsidR="007D27D0" w:rsidRPr="00175CE9" w:rsidRDefault="007D27D0" w:rsidP="007D27D0">
            <w:pPr>
              <w:rPr>
                <w:rFonts w:ascii="Times New Roman" w:hAnsi="Times New Roman" w:cs="Times New Roman"/>
                <w:szCs w:val="21"/>
              </w:rPr>
            </w:pPr>
            <w:r w:rsidRPr="00175CE9">
              <w:rPr>
                <w:rFonts w:ascii="Times New Roman" w:hAnsi="Times New Roman" w:cs="Times New Roman"/>
                <w:szCs w:val="21"/>
              </w:rPr>
              <w:t>Stroke</w:t>
            </w:r>
          </w:p>
        </w:tc>
        <w:tc>
          <w:tcPr>
            <w:tcW w:w="1250" w:type="dxa"/>
            <w:shd w:val="clear" w:color="auto" w:fill="auto"/>
            <w:noWrap/>
            <w:vAlign w:val="center"/>
          </w:tcPr>
          <w:p w14:paraId="7F940F62" w14:textId="5A460CC9" w:rsidR="007D27D0" w:rsidRPr="00175CE9" w:rsidRDefault="007D27D0" w:rsidP="007D27D0">
            <w:pPr>
              <w:jc w:val="center"/>
              <w:rPr>
                <w:rFonts w:ascii="Times New Roman" w:eastAsia="等线" w:hAnsi="Times New Roman" w:cs="Times New Roman"/>
                <w:color w:val="000000"/>
                <w:sz w:val="22"/>
              </w:rPr>
            </w:pPr>
            <w:r w:rsidRPr="00175CE9">
              <w:rPr>
                <w:rFonts w:ascii="Times New Roman" w:eastAsia="等线" w:hAnsi="Times New Roman" w:cs="Times New Roman"/>
                <w:color w:val="000000"/>
              </w:rPr>
              <w:t>1357</w:t>
            </w:r>
          </w:p>
        </w:tc>
        <w:tc>
          <w:tcPr>
            <w:tcW w:w="1418" w:type="dxa"/>
            <w:shd w:val="clear" w:color="auto" w:fill="auto"/>
            <w:noWrap/>
            <w:vAlign w:val="center"/>
          </w:tcPr>
          <w:p w14:paraId="6E1F123E" w14:textId="1DD6FC03" w:rsidR="007D27D0" w:rsidRPr="00175CE9" w:rsidRDefault="007D27D0" w:rsidP="007D27D0">
            <w:pPr>
              <w:jc w:val="center"/>
              <w:rPr>
                <w:rFonts w:ascii="Times New Roman" w:hAnsi="Times New Roman" w:cs="Times New Roman"/>
                <w:szCs w:val="21"/>
              </w:rPr>
            </w:pPr>
            <w:r w:rsidRPr="00175CE9">
              <w:rPr>
                <w:rFonts w:ascii="Times New Roman" w:eastAsia="等线" w:hAnsi="Times New Roman" w:cs="Times New Roman"/>
                <w:color w:val="000000"/>
                <w:sz w:val="22"/>
              </w:rPr>
              <w:t>7</w:t>
            </w:r>
          </w:p>
        </w:tc>
        <w:tc>
          <w:tcPr>
            <w:tcW w:w="1134" w:type="dxa"/>
            <w:shd w:val="clear" w:color="auto" w:fill="auto"/>
            <w:noWrap/>
            <w:vAlign w:val="center"/>
          </w:tcPr>
          <w:p w14:paraId="390BD57A" w14:textId="329FE769" w:rsidR="007D27D0" w:rsidRPr="00175CE9" w:rsidRDefault="007D27D0" w:rsidP="007D27D0">
            <w:pPr>
              <w:jc w:val="center"/>
              <w:rPr>
                <w:rFonts w:ascii="Times New Roman" w:hAnsi="Times New Roman" w:cs="Times New Roman"/>
                <w:szCs w:val="21"/>
              </w:rPr>
            </w:pPr>
            <w:r w:rsidRPr="00175CE9">
              <w:rPr>
                <w:rFonts w:ascii="Times New Roman" w:eastAsia="等线" w:hAnsi="Times New Roman" w:cs="Times New Roman"/>
                <w:color w:val="000000"/>
                <w:sz w:val="22"/>
              </w:rPr>
              <w:t>1268</w:t>
            </w:r>
          </w:p>
        </w:tc>
        <w:tc>
          <w:tcPr>
            <w:tcW w:w="1814" w:type="dxa"/>
            <w:shd w:val="clear" w:color="auto" w:fill="auto"/>
            <w:noWrap/>
            <w:vAlign w:val="center"/>
          </w:tcPr>
          <w:p w14:paraId="16097407" w14:textId="6F39A5BA" w:rsidR="007D27D0" w:rsidRPr="00175CE9" w:rsidRDefault="007D27D0" w:rsidP="007D27D0">
            <w:pPr>
              <w:jc w:val="center"/>
              <w:rPr>
                <w:rFonts w:ascii="Times New Roman" w:hAnsi="Times New Roman" w:cs="Times New Roman"/>
                <w:szCs w:val="21"/>
              </w:rPr>
            </w:pPr>
            <w:r w:rsidRPr="00175CE9">
              <w:rPr>
                <w:rFonts w:ascii="Times New Roman" w:eastAsia="等线" w:hAnsi="Times New Roman" w:cs="Times New Roman"/>
                <w:color w:val="000000"/>
                <w:sz w:val="22"/>
              </w:rPr>
              <w:t>0.55</w:t>
            </w:r>
          </w:p>
        </w:tc>
        <w:tc>
          <w:tcPr>
            <w:tcW w:w="1446" w:type="dxa"/>
            <w:shd w:val="clear" w:color="auto" w:fill="auto"/>
            <w:noWrap/>
            <w:vAlign w:val="center"/>
          </w:tcPr>
          <w:p w14:paraId="03B4E7B2" w14:textId="4819EAD3" w:rsidR="007D27D0" w:rsidRPr="00175CE9" w:rsidRDefault="007D27D0" w:rsidP="007D27D0">
            <w:pPr>
              <w:jc w:val="center"/>
              <w:rPr>
                <w:rFonts w:ascii="Times New Roman" w:hAnsi="Times New Roman" w:cs="Times New Roman"/>
                <w:szCs w:val="21"/>
              </w:rPr>
            </w:pPr>
            <w:r w:rsidRPr="00175CE9">
              <w:rPr>
                <w:rFonts w:ascii="Times New Roman" w:eastAsia="等线" w:hAnsi="Times New Roman" w:cs="Times New Roman"/>
                <w:color w:val="000000"/>
                <w:sz w:val="22"/>
              </w:rPr>
              <w:t>(0.22,</w:t>
            </w:r>
            <w:r w:rsidR="00175CE9">
              <w:rPr>
                <w:rFonts w:ascii="Times New Roman" w:eastAsia="等线" w:hAnsi="Times New Roman" w:cs="Times New Roman"/>
                <w:color w:val="000000"/>
                <w:sz w:val="22"/>
              </w:rPr>
              <w:t xml:space="preserve"> </w:t>
            </w:r>
            <w:r w:rsidRPr="00175CE9">
              <w:rPr>
                <w:rFonts w:ascii="Times New Roman" w:eastAsia="等线" w:hAnsi="Times New Roman" w:cs="Times New Roman"/>
                <w:color w:val="000000"/>
                <w:sz w:val="22"/>
              </w:rPr>
              <w:t>1.13)</w:t>
            </w:r>
          </w:p>
        </w:tc>
      </w:tr>
      <w:tr w:rsidR="007D27D0" w:rsidRPr="0094550E" w14:paraId="04E8D762" w14:textId="77777777" w:rsidTr="00175CE9">
        <w:trPr>
          <w:trHeight w:val="567"/>
        </w:trPr>
        <w:tc>
          <w:tcPr>
            <w:tcW w:w="1487" w:type="dxa"/>
            <w:shd w:val="clear" w:color="auto" w:fill="auto"/>
            <w:noWrap/>
            <w:vAlign w:val="center"/>
          </w:tcPr>
          <w:p w14:paraId="1D664537" w14:textId="6E9902E5" w:rsidR="007D27D0" w:rsidRPr="00175CE9" w:rsidRDefault="007D27D0" w:rsidP="007D27D0">
            <w:pPr>
              <w:rPr>
                <w:rFonts w:ascii="Times New Roman" w:hAnsi="Times New Roman" w:cs="Times New Roman"/>
                <w:szCs w:val="21"/>
              </w:rPr>
            </w:pPr>
            <w:r w:rsidRPr="00175CE9">
              <w:rPr>
                <w:rFonts w:ascii="Times New Roman" w:hAnsi="Times New Roman" w:cs="Times New Roman"/>
                <w:szCs w:val="21"/>
              </w:rPr>
              <w:t>Major bleeding</w:t>
            </w:r>
          </w:p>
        </w:tc>
        <w:tc>
          <w:tcPr>
            <w:tcW w:w="1250" w:type="dxa"/>
            <w:shd w:val="clear" w:color="auto" w:fill="auto"/>
            <w:noWrap/>
            <w:vAlign w:val="center"/>
          </w:tcPr>
          <w:p w14:paraId="777A0693" w14:textId="6B12B870" w:rsidR="007D27D0" w:rsidRPr="00175CE9" w:rsidRDefault="007D27D0" w:rsidP="007D27D0">
            <w:pPr>
              <w:jc w:val="center"/>
              <w:rPr>
                <w:rFonts w:ascii="Times New Roman" w:eastAsia="等线" w:hAnsi="Times New Roman" w:cs="Times New Roman"/>
                <w:color w:val="000000"/>
                <w:sz w:val="22"/>
              </w:rPr>
            </w:pPr>
            <w:r w:rsidRPr="00175CE9">
              <w:rPr>
                <w:rFonts w:ascii="Times New Roman" w:eastAsia="等线" w:hAnsi="Times New Roman" w:cs="Times New Roman"/>
                <w:color w:val="000000"/>
              </w:rPr>
              <w:t>1341</w:t>
            </w:r>
          </w:p>
        </w:tc>
        <w:tc>
          <w:tcPr>
            <w:tcW w:w="1418" w:type="dxa"/>
            <w:shd w:val="clear" w:color="auto" w:fill="auto"/>
            <w:noWrap/>
            <w:vAlign w:val="center"/>
          </w:tcPr>
          <w:p w14:paraId="1F5B2D11" w14:textId="632F00DE" w:rsidR="007D27D0" w:rsidRPr="00175CE9" w:rsidRDefault="007D27D0" w:rsidP="007D27D0">
            <w:pPr>
              <w:jc w:val="center"/>
              <w:rPr>
                <w:rFonts w:ascii="Times New Roman" w:hAnsi="Times New Roman" w:cs="Times New Roman"/>
                <w:szCs w:val="21"/>
              </w:rPr>
            </w:pPr>
            <w:r w:rsidRPr="00175CE9">
              <w:rPr>
                <w:rFonts w:ascii="Times New Roman" w:eastAsia="等线" w:hAnsi="Times New Roman" w:cs="Times New Roman"/>
                <w:color w:val="000000"/>
                <w:sz w:val="22"/>
              </w:rPr>
              <w:t>23</w:t>
            </w:r>
          </w:p>
        </w:tc>
        <w:tc>
          <w:tcPr>
            <w:tcW w:w="1134" w:type="dxa"/>
            <w:shd w:val="clear" w:color="auto" w:fill="auto"/>
            <w:noWrap/>
            <w:vAlign w:val="center"/>
          </w:tcPr>
          <w:p w14:paraId="07DC9BCD" w14:textId="0DF4351C" w:rsidR="007D27D0" w:rsidRPr="00175CE9" w:rsidRDefault="007D27D0" w:rsidP="007D27D0">
            <w:pPr>
              <w:jc w:val="center"/>
              <w:rPr>
                <w:rFonts w:ascii="Times New Roman" w:hAnsi="Times New Roman" w:cs="Times New Roman"/>
                <w:szCs w:val="21"/>
              </w:rPr>
            </w:pPr>
            <w:r w:rsidRPr="00175CE9">
              <w:rPr>
                <w:rFonts w:ascii="Times New Roman" w:eastAsia="等线" w:hAnsi="Times New Roman" w:cs="Times New Roman"/>
                <w:color w:val="000000"/>
                <w:sz w:val="22"/>
              </w:rPr>
              <w:t>1260</w:t>
            </w:r>
          </w:p>
        </w:tc>
        <w:tc>
          <w:tcPr>
            <w:tcW w:w="1814" w:type="dxa"/>
            <w:shd w:val="clear" w:color="auto" w:fill="auto"/>
            <w:noWrap/>
            <w:vAlign w:val="center"/>
          </w:tcPr>
          <w:p w14:paraId="3551CAE9" w14:textId="796256B6" w:rsidR="007D27D0" w:rsidRPr="00175CE9" w:rsidRDefault="007D27D0" w:rsidP="007D27D0">
            <w:pPr>
              <w:jc w:val="center"/>
              <w:rPr>
                <w:rFonts w:ascii="Times New Roman" w:hAnsi="Times New Roman" w:cs="Times New Roman"/>
                <w:szCs w:val="21"/>
              </w:rPr>
            </w:pPr>
            <w:r w:rsidRPr="00175CE9">
              <w:rPr>
                <w:rFonts w:ascii="Times New Roman" w:eastAsia="等线" w:hAnsi="Times New Roman" w:cs="Times New Roman"/>
                <w:color w:val="000000"/>
                <w:sz w:val="22"/>
              </w:rPr>
              <w:t>1.8</w:t>
            </w:r>
            <w:r w:rsidR="00175CE9" w:rsidRPr="00175CE9">
              <w:rPr>
                <w:rFonts w:ascii="Times New Roman" w:eastAsia="等线" w:hAnsi="Times New Roman" w:cs="Times New Roman"/>
                <w:color w:val="000000"/>
                <w:sz w:val="22"/>
              </w:rPr>
              <w:t>3</w:t>
            </w:r>
          </w:p>
        </w:tc>
        <w:tc>
          <w:tcPr>
            <w:tcW w:w="1446" w:type="dxa"/>
            <w:shd w:val="clear" w:color="auto" w:fill="auto"/>
            <w:noWrap/>
            <w:vAlign w:val="center"/>
          </w:tcPr>
          <w:p w14:paraId="1DE21268" w14:textId="22AC53DC" w:rsidR="007D27D0" w:rsidRPr="00175CE9" w:rsidRDefault="007D27D0" w:rsidP="007D27D0">
            <w:pPr>
              <w:jc w:val="center"/>
              <w:rPr>
                <w:rFonts w:ascii="Times New Roman" w:hAnsi="Times New Roman" w:cs="Times New Roman"/>
                <w:szCs w:val="21"/>
              </w:rPr>
            </w:pPr>
            <w:r w:rsidRPr="00175CE9">
              <w:rPr>
                <w:rFonts w:ascii="Times New Roman" w:eastAsia="等线" w:hAnsi="Times New Roman" w:cs="Times New Roman"/>
                <w:color w:val="000000"/>
                <w:sz w:val="22"/>
              </w:rPr>
              <w:t>(1.16,</w:t>
            </w:r>
            <w:r w:rsidR="00175CE9">
              <w:rPr>
                <w:rFonts w:ascii="Times New Roman" w:eastAsia="等线" w:hAnsi="Times New Roman" w:cs="Times New Roman"/>
                <w:color w:val="000000"/>
                <w:sz w:val="22"/>
              </w:rPr>
              <w:t xml:space="preserve"> </w:t>
            </w:r>
            <w:r w:rsidRPr="00175CE9">
              <w:rPr>
                <w:rFonts w:ascii="Times New Roman" w:eastAsia="等线" w:hAnsi="Times New Roman" w:cs="Times New Roman"/>
                <w:color w:val="000000"/>
                <w:sz w:val="22"/>
              </w:rPr>
              <w:t>2.7</w:t>
            </w:r>
            <w:r w:rsidR="00175CE9">
              <w:rPr>
                <w:rFonts w:ascii="Times New Roman" w:eastAsia="等线" w:hAnsi="Times New Roman" w:cs="Times New Roman"/>
                <w:color w:val="000000"/>
                <w:sz w:val="22"/>
              </w:rPr>
              <w:t>3</w:t>
            </w:r>
            <w:r w:rsidRPr="00175CE9">
              <w:rPr>
                <w:rFonts w:ascii="Times New Roman" w:eastAsia="等线" w:hAnsi="Times New Roman" w:cs="Times New Roman"/>
                <w:color w:val="000000"/>
                <w:sz w:val="22"/>
              </w:rPr>
              <w:t>)</w:t>
            </w:r>
          </w:p>
        </w:tc>
      </w:tr>
    </w:tbl>
    <w:p w14:paraId="1F688A72" w14:textId="77777777" w:rsidR="0094550E" w:rsidRPr="0094550E" w:rsidRDefault="0094550E" w:rsidP="0094550E">
      <w:pPr>
        <w:spacing w:beforeLines="50" w:before="156"/>
        <w:ind w:firstLineChars="100" w:firstLine="210"/>
        <w:rPr>
          <w:rFonts w:ascii="Times New Roman" w:hAnsi="Times New Roman" w:cs="Times New Roman"/>
          <w:szCs w:val="21"/>
        </w:rPr>
      </w:pPr>
      <w:bookmarkStart w:id="2" w:name="_Hlk98130766"/>
      <w:r w:rsidRPr="0094550E">
        <w:rPr>
          <w:rFonts w:ascii="Times New Roman" w:hAnsi="Times New Roman" w:cs="Times New Roman"/>
          <w:szCs w:val="21"/>
        </w:rPr>
        <w:t>* = per 100 person-years.</w:t>
      </w:r>
    </w:p>
    <w:bookmarkEnd w:id="2"/>
    <w:p w14:paraId="0893F1A3" w14:textId="04B62690" w:rsidR="0094550E" w:rsidRPr="0094550E" w:rsidRDefault="0094550E" w:rsidP="0094550E">
      <w:pPr>
        <w:ind w:firstLineChars="100" w:firstLine="210"/>
        <w:rPr>
          <w:rFonts w:ascii="Times New Roman" w:hAnsi="Times New Roman" w:cs="Times New Roman"/>
          <w:szCs w:val="21"/>
        </w:rPr>
      </w:pPr>
      <w:r w:rsidRPr="0094550E">
        <w:rPr>
          <w:rFonts w:ascii="Times New Roman" w:hAnsi="Times New Roman" w:cs="Times New Roman"/>
          <w:szCs w:val="21"/>
          <w:lang w:eastAsia="en-US"/>
        </w:rPr>
        <w:t xml:space="preserve">CI = confidence interval; </w:t>
      </w:r>
      <w:r w:rsidRPr="0094550E">
        <w:rPr>
          <w:rFonts w:ascii="Times New Roman" w:hAnsi="Times New Roman" w:cs="Times New Roman"/>
          <w:szCs w:val="21"/>
        </w:rPr>
        <w:t xml:space="preserve">MI = myocardial infarction. </w:t>
      </w:r>
    </w:p>
    <w:p w14:paraId="2EA9B2DD" w14:textId="77777777" w:rsidR="0094550E" w:rsidRPr="00FB6708" w:rsidRDefault="0094550E" w:rsidP="0094550E">
      <w:pPr>
        <w:ind w:firstLineChars="100" w:firstLine="200"/>
        <w:rPr>
          <w:sz w:val="20"/>
          <w:szCs w:val="20"/>
        </w:rPr>
      </w:pPr>
    </w:p>
    <w:sectPr w:rsidR="0094550E" w:rsidRPr="00FB670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2CA859" w14:textId="77777777" w:rsidR="00BF3E8A" w:rsidRDefault="00BF3E8A" w:rsidP="00087B44">
      <w:r>
        <w:separator/>
      </w:r>
    </w:p>
  </w:endnote>
  <w:endnote w:type="continuationSeparator" w:id="0">
    <w:p w14:paraId="18D6B361" w14:textId="77777777" w:rsidR="00BF3E8A" w:rsidRDefault="00BF3E8A" w:rsidP="00087B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A2441A" w14:textId="77777777" w:rsidR="00BF3E8A" w:rsidRDefault="00BF3E8A" w:rsidP="00087B44">
      <w:r>
        <w:separator/>
      </w:r>
    </w:p>
  </w:footnote>
  <w:footnote w:type="continuationSeparator" w:id="0">
    <w:p w14:paraId="69248F96" w14:textId="77777777" w:rsidR="00BF3E8A" w:rsidRDefault="00BF3E8A" w:rsidP="00087B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F7FDF"/>
    <w:multiLevelType w:val="hybridMultilevel"/>
    <w:tmpl w:val="8DF46F10"/>
    <w:lvl w:ilvl="0" w:tplc="6566559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31B65EBD"/>
    <w:multiLevelType w:val="hybridMultilevel"/>
    <w:tmpl w:val="87CC2CE4"/>
    <w:lvl w:ilvl="0" w:tplc="0E52B882">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3E3D7BE4"/>
    <w:multiLevelType w:val="hybridMultilevel"/>
    <w:tmpl w:val="4ACA9300"/>
    <w:lvl w:ilvl="0" w:tplc="0E52B882">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5F534FF9"/>
    <w:multiLevelType w:val="hybridMultilevel"/>
    <w:tmpl w:val="83946984"/>
    <w:lvl w:ilvl="0" w:tplc="0E52B882">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15:restartNumberingAfterBreak="0">
    <w:nsid w:val="675E3ECC"/>
    <w:multiLevelType w:val="hybridMultilevel"/>
    <w:tmpl w:val="B1024FB8"/>
    <w:lvl w:ilvl="0" w:tplc="0E52B882">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15:restartNumberingAfterBreak="0">
    <w:nsid w:val="69541B86"/>
    <w:multiLevelType w:val="hybridMultilevel"/>
    <w:tmpl w:val="1302A3F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15:restartNumberingAfterBreak="0">
    <w:nsid w:val="6F86395C"/>
    <w:multiLevelType w:val="hybridMultilevel"/>
    <w:tmpl w:val="957AD72C"/>
    <w:lvl w:ilvl="0" w:tplc="0E52B882">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6"/>
  </w:num>
  <w:num w:numId="2">
    <w:abstractNumId w:val="0"/>
  </w:num>
  <w:num w:numId="3">
    <w:abstractNumId w:val="2"/>
  </w:num>
  <w:num w:numId="4">
    <w:abstractNumId w:val="4"/>
  </w:num>
  <w:num w:numId="5">
    <w:abstractNumId w:val="3"/>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B54"/>
    <w:rsid w:val="0007079E"/>
    <w:rsid w:val="00087B44"/>
    <w:rsid w:val="000C493D"/>
    <w:rsid w:val="00175CE9"/>
    <w:rsid w:val="002238E3"/>
    <w:rsid w:val="002263FB"/>
    <w:rsid w:val="002A27AE"/>
    <w:rsid w:val="0032782E"/>
    <w:rsid w:val="00364CB6"/>
    <w:rsid w:val="00440259"/>
    <w:rsid w:val="00445972"/>
    <w:rsid w:val="004667D1"/>
    <w:rsid w:val="004E7F96"/>
    <w:rsid w:val="005A0FD9"/>
    <w:rsid w:val="00662B54"/>
    <w:rsid w:val="006C3908"/>
    <w:rsid w:val="0077257F"/>
    <w:rsid w:val="007D27D0"/>
    <w:rsid w:val="008C6A16"/>
    <w:rsid w:val="00923163"/>
    <w:rsid w:val="0094550E"/>
    <w:rsid w:val="00945F4A"/>
    <w:rsid w:val="009F66EF"/>
    <w:rsid w:val="009F708F"/>
    <w:rsid w:val="00AD7A88"/>
    <w:rsid w:val="00BF3E8A"/>
    <w:rsid w:val="00C2577A"/>
    <w:rsid w:val="00C26808"/>
    <w:rsid w:val="00C3582D"/>
    <w:rsid w:val="00E50B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FA3F97"/>
  <w15:chartTrackingRefBased/>
  <w15:docId w15:val="{3999954F-A695-434F-930B-9CAE196A1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87B4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87B44"/>
    <w:rPr>
      <w:sz w:val="18"/>
      <w:szCs w:val="18"/>
    </w:rPr>
  </w:style>
  <w:style w:type="paragraph" w:styleId="a5">
    <w:name w:val="footer"/>
    <w:basedOn w:val="a"/>
    <w:link w:val="a6"/>
    <w:uiPriority w:val="99"/>
    <w:unhideWhenUsed/>
    <w:rsid w:val="00087B44"/>
    <w:pPr>
      <w:tabs>
        <w:tab w:val="center" w:pos="4153"/>
        <w:tab w:val="right" w:pos="8306"/>
      </w:tabs>
      <w:snapToGrid w:val="0"/>
      <w:jc w:val="left"/>
    </w:pPr>
    <w:rPr>
      <w:sz w:val="18"/>
      <w:szCs w:val="18"/>
    </w:rPr>
  </w:style>
  <w:style w:type="character" w:customStyle="1" w:styleId="a6">
    <w:name w:val="页脚 字符"/>
    <w:basedOn w:val="a0"/>
    <w:link w:val="a5"/>
    <w:uiPriority w:val="99"/>
    <w:rsid w:val="00087B44"/>
    <w:rPr>
      <w:sz w:val="18"/>
      <w:szCs w:val="18"/>
    </w:rPr>
  </w:style>
  <w:style w:type="table" w:styleId="a7">
    <w:name w:val="Table Grid"/>
    <w:basedOn w:val="a1"/>
    <w:uiPriority w:val="59"/>
    <w:rsid w:val="002263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2263FB"/>
    <w:pPr>
      <w:ind w:firstLineChars="200" w:firstLine="420"/>
    </w:pPr>
  </w:style>
  <w:style w:type="paragraph" w:customStyle="1" w:styleId="Default">
    <w:name w:val="Default"/>
    <w:rsid w:val="002263FB"/>
    <w:pPr>
      <w:autoSpaceDE w:val="0"/>
      <w:autoSpaceDN w:val="0"/>
      <w:adjustRightInd w:val="0"/>
    </w:pPr>
    <w:rPr>
      <w:rFonts w:ascii="Arial" w:hAnsi="Arial" w:cs="Arial"/>
      <w:color w:val="000000"/>
      <w:kern w:val="0"/>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6</Pages>
  <Words>1032</Words>
  <Characters>5883</Characters>
  <Application>Microsoft Office Word</Application>
  <DocSecurity>0</DocSecurity>
  <Lines>49</Lines>
  <Paragraphs>13</Paragraphs>
  <ScaleCrop>false</ScaleCrop>
  <Company/>
  <LinksUpToDate>false</LinksUpToDate>
  <CharactersWithSpaces>6902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Administered</dc:creator>
  <cp:keywords/>
  <dc:description/>
  <cp:lastModifiedBy>15499</cp:lastModifiedBy>
  <cp:revision>30</cp:revision>
  <dcterms:created xsi:type="dcterms:W3CDTF">2022-07-18T22:42:00Z</dcterms:created>
  <dcterms:modified xsi:type="dcterms:W3CDTF">2022-08-05T03:48:00Z</dcterms:modified>
</cp:coreProperties>
</file>