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C5368" w14:textId="77777777" w:rsidR="00336797" w:rsidRPr="008B73D5" w:rsidRDefault="00336797" w:rsidP="00336797">
      <w:pPr>
        <w:pStyle w:val="1"/>
        <w:spacing w:before="48" w:beforeAutospacing="0" w:after="84" w:afterAutospacing="0"/>
        <w:rPr>
          <w:rFonts w:asciiTheme="minorHAnsi" w:eastAsiaTheme="minorHAnsi" w:hAnsiTheme="minorHAnsi"/>
          <w:b w:val="0"/>
          <w:sz w:val="20"/>
          <w:szCs w:val="20"/>
        </w:rPr>
      </w:pPr>
      <w:r w:rsidRPr="008B73D5">
        <w:rPr>
          <w:rFonts w:asciiTheme="minorHAnsi" w:eastAsiaTheme="minorHAnsi" w:hAnsiTheme="minorHAnsi" w:hint="eastAsia"/>
          <w:b w:val="0"/>
          <w:sz w:val="20"/>
          <w:szCs w:val="20"/>
        </w:rPr>
        <w:t xml:space="preserve">Table S1 The Cardiac Arrest Survival </w:t>
      </w:r>
      <w:proofErr w:type="spellStart"/>
      <w:r w:rsidRPr="008B73D5">
        <w:rPr>
          <w:rFonts w:asciiTheme="minorHAnsi" w:eastAsiaTheme="minorHAnsi" w:hAnsiTheme="minorHAnsi" w:hint="eastAsia"/>
          <w:b w:val="0"/>
          <w:sz w:val="20"/>
          <w:szCs w:val="20"/>
        </w:rPr>
        <w:t>Postresuscitation</w:t>
      </w:r>
      <w:proofErr w:type="spellEnd"/>
      <w:r w:rsidRPr="008B73D5">
        <w:rPr>
          <w:rFonts w:asciiTheme="minorHAnsi" w:eastAsiaTheme="minorHAnsi" w:hAnsiTheme="minorHAnsi" w:hint="eastAsia"/>
          <w:b w:val="0"/>
          <w:sz w:val="20"/>
          <w:szCs w:val="20"/>
        </w:rPr>
        <w:t xml:space="preserve"> In-hospital</w:t>
      </w:r>
      <w:r w:rsidRPr="008B73D5">
        <w:rPr>
          <w:rFonts w:asciiTheme="minorHAnsi" w:eastAsiaTheme="minorHAnsi" w:hAnsiTheme="minorHAnsi"/>
          <w:b w:val="0"/>
          <w:sz w:val="20"/>
          <w:szCs w:val="20"/>
        </w:rPr>
        <w:t xml:space="preserve"> (CASPRI) Score</w:t>
      </w:r>
    </w:p>
    <w:tbl>
      <w:tblPr>
        <w:tblW w:w="8931" w:type="dxa"/>
        <w:tblInd w:w="-1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4"/>
        <w:gridCol w:w="851"/>
        <w:gridCol w:w="283"/>
        <w:gridCol w:w="3402"/>
        <w:gridCol w:w="851"/>
      </w:tblGrid>
      <w:tr w:rsidR="00336797" w:rsidRPr="00764294" w14:paraId="009E19A0" w14:textId="77777777" w:rsidTr="0026249B">
        <w:trPr>
          <w:trHeight w:val="9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8ACDF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1. Age group, 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CDD06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Points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0C51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D50CC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4. Hospital location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185FD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Points</w:t>
            </w:r>
          </w:p>
        </w:tc>
      </w:tr>
      <w:tr w:rsidR="00336797" w:rsidRPr="00764294" w14:paraId="2CBFC80F" w14:textId="77777777" w:rsidTr="0026249B">
        <w:trPr>
          <w:trHeight w:val="368"/>
        </w:trPr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9B304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&lt;50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57A85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0BFE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AFAA5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Telemetry unit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E70F2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0</w:t>
            </w:r>
          </w:p>
        </w:tc>
      </w:tr>
      <w:tr w:rsidR="00336797" w:rsidRPr="00764294" w14:paraId="08D6E45C" w14:textId="77777777" w:rsidTr="0026249B">
        <w:trPr>
          <w:trHeight w:val="139"/>
        </w:trPr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AC09D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50-59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C26B9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38F6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40039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Intensive care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94FCC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</w:t>
            </w:r>
          </w:p>
        </w:tc>
      </w:tr>
      <w:tr w:rsidR="00336797" w:rsidRPr="00764294" w14:paraId="31A8128D" w14:textId="77777777" w:rsidTr="0026249B">
        <w:trPr>
          <w:trHeight w:val="214"/>
        </w:trPr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34716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60-69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AE12A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CC11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D90C6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Nonmonitored unit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7EBA7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</w:p>
        </w:tc>
      </w:tr>
      <w:tr w:rsidR="00336797" w:rsidRPr="00764294" w14:paraId="58800B38" w14:textId="77777777" w:rsidTr="0026249B">
        <w:trPr>
          <w:trHeight w:val="141"/>
        </w:trPr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C7D7F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70-79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7358D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0F7A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4B06F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5. Duration of resuscitation, min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1741B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Points</w:t>
            </w:r>
          </w:p>
        </w:tc>
      </w:tr>
      <w:tr w:rsidR="00336797" w:rsidRPr="00764294" w14:paraId="3C1C9CB3" w14:textId="77777777" w:rsidTr="0026249B">
        <w:trPr>
          <w:trHeight w:val="116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B5443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≥80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C5DEA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B01A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FA3F9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&lt;2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248B7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0</w:t>
            </w:r>
          </w:p>
        </w:tc>
      </w:tr>
      <w:tr w:rsidR="00336797" w:rsidRPr="00764294" w14:paraId="0BBAF877" w14:textId="77777777" w:rsidTr="0026249B">
        <w:trPr>
          <w:trHeight w:val="34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4618F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. Initial arrest rhythm;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F7F52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Points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347F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14:paraId="54AEBF75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3C4BE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/>
                <w:color w:val="000000"/>
                <w:szCs w:val="20"/>
              </w:rPr>
              <w:t>2-4</w:t>
            </w:r>
          </w:p>
          <w:p w14:paraId="78CF93AC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/>
                <w:color w:val="000000"/>
                <w:szCs w:val="20"/>
              </w:rPr>
              <w:t>5-9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127D7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0</w:t>
            </w:r>
          </w:p>
          <w:p w14:paraId="004254C7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</w:p>
        </w:tc>
      </w:tr>
      <w:tr w:rsidR="00336797" w:rsidRPr="00764294" w14:paraId="79BA80CF" w14:textId="77777777" w:rsidTr="0026249B">
        <w:trPr>
          <w:trHeight w:val="80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DA9A1E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　VF/VT time to defibrillation</w:t>
            </w: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72B2F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080CF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3FA2F03" w14:textId="77777777" w:rsidR="00336797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FEA4735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336797" w:rsidRPr="00764294" w14:paraId="0424AFE6" w14:textId="77777777" w:rsidTr="0026249B">
        <w:trPr>
          <w:trHeight w:val="330"/>
        </w:trPr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C8D20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≤2 minutes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EA4EB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B03B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A7E48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/>
                <w:color w:val="000000"/>
                <w:szCs w:val="20"/>
              </w:rPr>
              <w:t>10-14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B687F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5</w:t>
            </w:r>
          </w:p>
        </w:tc>
      </w:tr>
      <w:tr w:rsidR="00336797" w:rsidRPr="00764294" w14:paraId="5FCC0DEF" w14:textId="77777777" w:rsidTr="0026249B">
        <w:trPr>
          <w:trHeight w:val="330"/>
        </w:trPr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CC347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 minutes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C4186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9D80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91FF2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15-19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B8F0E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</w:t>
            </w:r>
          </w:p>
        </w:tc>
      </w:tr>
      <w:tr w:rsidR="00336797" w:rsidRPr="00764294" w14:paraId="0762E186" w14:textId="77777777" w:rsidTr="0026249B">
        <w:trPr>
          <w:trHeight w:val="330"/>
        </w:trPr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F81C9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4-5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minuts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2CE71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9765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AEF6F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20-24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044F9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</w:t>
            </w:r>
          </w:p>
        </w:tc>
      </w:tr>
      <w:tr w:rsidR="00336797" w:rsidRPr="00764294" w14:paraId="61572E33" w14:textId="77777777" w:rsidTr="0026249B">
        <w:trPr>
          <w:trHeight w:val="80"/>
        </w:trPr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275B8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&gt;5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minuts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AFBD7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6BCF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08BB0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25-29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BAE36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</w:t>
            </w:r>
          </w:p>
        </w:tc>
      </w:tr>
      <w:tr w:rsidR="00336797" w:rsidRPr="00764294" w14:paraId="7E7C6071" w14:textId="77777777" w:rsidTr="0026249B">
        <w:trPr>
          <w:trHeight w:val="80"/>
        </w:trPr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43989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Pulseless electrical activity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022E6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9B21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74F6E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≥30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EEDF9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8</w:t>
            </w:r>
          </w:p>
        </w:tc>
      </w:tr>
      <w:tr w:rsidR="00336797" w:rsidRPr="00764294" w14:paraId="104B0DFF" w14:textId="77777777" w:rsidTr="0026249B">
        <w:trPr>
          <w:trHeight w:val="34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CB9FA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Asystole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76717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AAD4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8802E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Factors present prior to arrest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A0D3F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points</w:t>
            </w:r>
          </w:p>
        </w:tc>
      </w:tr>
      <w:tr w:rsidR="00336797" w:rsidRPr="00764294" w14:paraId="2A30C476" w14:textId="77777777" w:rsidTr="0026249B">
        <w:trPr>
          <w:trHeight w:val="21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49687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3. Prearrest CPC score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F76EE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Points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8A03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5712D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6. Mechanical ventilation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3AE42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</w:p>
        </w:tc>
      </w:tr>
      <w:tr w:rsidR="00336797" w:rsidRPr="00764294" w14:paraId="6D0F4609" w14:textId="77777777" w:rsidTr="0026249B">
        <w:trPr>
          <w:trHeight w:val="266"/>
        </w:trPr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DBC55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EDE12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468A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0C21F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7. Renal insufficiency</w:t>
            </w:r>
          </w:p>
        </w:tc>
        <w:tc>
          <w:tcPr>
            <w:tcW w:w="851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3FC9F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</w:p>
        </w:tc>
      </w:tr>
      <w:tr w:rsidR="00336797" w:rsidRPr="00764294" w14:paraId="77E6CC79" w14:textId="77777777" w:rsidTr="0026249B">
        <w:trPr>
          <w:trHeight w:val="60"/>
        </w:trPr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EC538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10296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F71B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08CA3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8. Hepatic insufficiency</w:t>
            </w:r>
          </w:p>
        </w:tc>
        <w:tc>
          <w:tcPr>
            <w:tcW w:w="851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05482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</w:p>
        </w:tc>
      </w:tr>
      <w:tr w:rsidR="00336797" w:rsidRPr="00764294" w14:paraId="0E80EFE7" w14:textId="77777777" w:rsidTr="0026249B">
        <w:trPr>
          <w:trHeight w:val="106"/>
        </w:trPr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F4892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00ABD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DEB0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3BA3D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9. Sepsis</w:t>
            </w:r>
          </w:p>
        </w:tc>
        <w:tc>
          <w:tcPr>
            <w:tcW w:w="851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C87C2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</w:p>
        </w:tc>
      </w:tr>
      <w:tr w:rsidR="00336797" w:rsidRPr="00764294" w14:paraId="4F6BAFF0" w14:textId="77777777" w:rsidTr="0026249B">
        <w:trPr>
          <w:trHeight w:val="6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01CE8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≥4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1954B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541C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C854B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10. Malignant disease</w:t>
            </w:r>
          </w:p>
        </w:tc>
        <w:tc>
          <w:tcPr>
            <w:tcW w:w="851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28742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</w:p>
        </w:tc>
      </w:tr>
      <w:tr w:rsidR="00336797" w:rsidRPr="00764294" w14:paraId="457B9194" w14:textId="77777777" w:rsidTr="0026249B">
        <w:trPr>
          <w:trHeight w:val="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7688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3246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6C71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AE9B1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11. Hypotension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3FF73" w14:textId="77777777" w:rsidR="00336797" w:rsidRPr="00764294" w:rsidRDefault="00336797" w:rsidP="002624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</w:p>
        </w:tc>
      </w:tr>
    </w:tbl>
    <w:p w14:paraId="308CBA73" w14:textId="77777777" w:rsidR="00336797" w:rsidRPr="00B05A73" w:rsidRDefault="00336797" w:rsidP="00336797">
      <w:pPr>
        <w:pStyle w:val="1"/>
        <w:spacing w:before="48" w:beforeAutospacing="0" w:after="84" w:afterAutospacing="0"/>
        <w:rPr>
          <w:rFonts w:asciiTheme="minorHAnsi" w:eastAsiaTheme="minorHAnsi" w:hAnsiTheme="minorHAnsi"/>
          <w:b w:val="0"/>
          <w:sz w:val="18"/>
          <w:szCs w:val="18"/>
        </w:rPr>
      </w:pPr>
    </w:p>
    <w:p w14:paraId="21D9A5E5" w14:textId="77777777" w:rsidR="00336797" w:rsidRPr="00B05A73" w:rsidRDefault="00336797" w:rsidP="00336797">
      <w:pPr>
        <w:pStyle w:val="1"/>
        <w:spacing w:before="48" w:beforeAutospacing="0" w:after="84" w:afterAutospacing="0"/>
        <w:rPr>
          <w:rFonts w:asciiTheme="minorHAnsi" w:eastAsiaTheme="minorHAnsi" w:hAnsiTheme="minorHAnsi"/>
          <w:b w:val="0"/>
          <w:sz w:val="18"/>
          <w:szCs w:val="18"/>
        </w:rPr>
      </w:pPr>
      <w:r>
        <w:rPr>
          <w:rFonts w:asciiTheme="minorHAnsi" w:eastAsiaTheme="minorHAnsi" w:hAnsiTheme="minorHAnsi"/>
          <w:b w:val="0"/>
          <w:sz w:val="18"/>
          <w:szCs w:val="18"/>
        </w:rPr>
        <w:t xml:space="preserve">Reprinted from Chan et </w:t>
      </w:r>
      <w:proofErr w:type="gramStart"/>
      <w:r w:rsidRPr="008B73D5">
        <w:rPr>
          <w:rFonts w:asciiTheme="minorHAnsi" w:eastAsiaTheme="minorHAnsi" w:hAnsiTheme="minorHAnsi"/>
          <w:b w:val="0"/>
          <w:sz w:val="18"/>
          <w:szCs w:val="18"/>
        </w:rPr>
        <w:t>al[</w:t>
      </w:r>
      <w:proofErr w:type="gramEnd"/>
      <w:r w:rsidRPr="008B73D5">
        <w:rPr>
          <w:rFonts w:asciiTheme="minorHAnsi" w:eastAsiaTheme="minorHAnsi" w:hAnsiTheme="minorHAnsi"/>
          <w:b w:val="0"/>
          <w:sz w:val="18"/>
          <w:szCs w:val="18"/>
        </w:rPr>
        <w:t>6],</w:t>
      </w:r>
      <w:r w:rsidRPr="00B05A73">
        <w:rPr>
          <w:rFonts w:asciiTheme="minorHAnsi" w:eastAsiaTheme="minorHAnsi" w:hAnsiTheme="minorHAnsi"/>
          <w:b w:val="0"/>
          <w:sz w:val="18"/>
          <w:szCs w:val="18"/>
        </w:rPr>
        <w:t xml:space="preserve"> where a detailed description of the score's interpretation is presented. CPC indicates cerebral performance score; VF/VT, ventricular </w:t>
      </w:r>
      <w:proofErr w:type="gramStart"/>
      <w:r w:rsidRPr="00B05A73">
        <w:rPr>
          <w:rFonts w:asciiTheme="minorHAnsi" w:eastAsiaTheme="minorHAnsi" w:hAnsiTheme="minorHAnsi"/>
          <w:b w:val="0"/>
          <w:sz w:val="18"/>
          <w:szCs w:val="18"/>
        </w:rPr>
        <w:t>fibrillation</w:t>
      </w:r>
      <w:proofErr w:type="gramEnd"/>
      <w:r w:rsidRPr="00B05A73">
        <w:rPr>
          <w:rFonts w:asciiTheme="minorHAnsi" w:eastAsiaTheme="minorHAnsi" w:hAnsiTheme="minorHAnsi"/>
          <w:b w:val="0"/>
          <w:sz w:val="18"/>
          <w:szCs w:val="18"/>
        </w:rPr>
        <w:t xml:space="preserve"> or ventricular tachycardia.</w:t>
      </w:r>
    </w:p>
    <w:p w14:paraId="35BE0D0C" w14:textId="77777777" w:rsidR="00336797" w:rsidRDefault="00336797" w:rsidP="00336797">
      <w:pPr>
        <w:pStyle w:val="1"/>
        <w:spacing w:before="48" w:beforeAutospacing="0" w:after="84" w:afterAutospacing="0"/>
        <w:rPr>
          <w:rFonts w:asciiTheme="minorHAnsi" w:eastAsiaTheme="minorHAnsi" w:hAnsiTheme="minorHAnsi"/>
          <w:b w:val="0"/>
          <w:sz w:val="22"/>
          <w:szCs w:val="22"/>
        </w:rPr>
        <w:sectPr w:rsidR="00336797" w:rsidSect="00BC615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7074A71" w14:textId="77777777" w:rsidR="00336797" w:rsidRPr="00906DB7" w:rsidRDefault="00336797" w:rsidP="00336797">
      <w:pPr>
        <w:pStyle w:val="1"/>
        <w:spacing w:before="48" w:beforeAutospacing="0" w:after="84" w:afterAutospacing="0"/>
        <w:rPr>
          <w:rFonts w:asciiTheme="minorHAnsi" w:eastAsiaTheme="minorHAnsi" w:hAnsiTheme="minorHAnsi"/>
          <w:b w:val="0"/>
          <w:color w:val="333333"/>
          <w:sz w:val="20"/>
          <w:szCs w:val="20"/>
        </w:rPr>
      </w:pPr>
      <w:r w:rsidRPr="00906DB7">
        <w:rPr>
          <w:rFonts w:asciiTheme="minorHAnsi" w:eastAsiaTheme="minorHAnsi" w:hAnsiTheme="minorHAnsi"/>
          <w:b w:val="0"/>
          <w:sz w:val="20"/>
          <w:szCs w:val="20"/>
        </w:rPr>
        <w:lastRenderedPageBreak/>
        <w:t>Table S2. Go</w:t>
      </w:r>
      <w:r w:rsidRPr="00906DB7">
        <w:rPr>
          <w:rFonts w:asciiTheme="minorHAnsi" w:eastAsiaTheme="minorHAnsi" w:hAnsiTheme="minorHAnsi"/>
          <w:b w:val="0"/>
          <w:color w:val="333333"/>
          <w:sz w:val="20"/>
          <w:szCs w:val="20"/>
        </w:rPr>
        <w:t>od Outcome Following Attempted Resuscitation (GO-FAR) Score to Predict Neurologically Intact Survival After In-Hospital Cardiopulmonary Resuscitation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1276"/>
      </w:tblGrid>
      <w:tr w:rsidR="00336797" w14:paraId="1528276F" w14:textId="77777777" w:rsidTr="0026249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BFBD06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>Variable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35F34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Score</w:t>
            </w:r>
          </w:p>
        </w:tc>
      </w:tr>
      <w:tr w:rsidR="00336797" w14:paraId="14EFD972" w14:textId="77777777" w:rsidTr="0026249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7D831F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>Neurologically intact at admission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C2623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-15</w:t>
            </w:r>
          </w:p>
        </w:tc>
      </w:tr>
      <w:tr w:rsidR="00336797" w14:paraId="18DAD8E4" w14:textId="77777777" w:rsidTr="0026249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759DE4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>Major trauma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70580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336797" w14:paraId="6F2A9115" w14:textId="77777777" w:rsidTr="0026249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BF710E" w14:textId="77777777" w:rsidR="00336797" w:rsidRDefault="00336797" w:rsidP="0026249B">
            <w:pPr>
              <w:jc w:val="left"/>
            </w:pPr>
            <w:r>
              <w:t>Acute stroke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0F1D7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8</w:t>
            </w:r>
          </w:p>
        </w:tc>
      </w:tr>
      <w:tr w:rsidR="00336797" w14:paraId="458250B0" w14:textId="77777777" w:rsidTr="0026249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0CB383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>Metastatic or hematologic cancer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F7D2F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  <w:tr w:rsidR="00336797" w14:paraId="287D28AD" w14:textId="77777777" w:rsidTr="0026249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5E36E5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>Septicemia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CC98E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  <w:tr w:rsidR="00336797" w14:paraId="116C89D1" w14:textId="77777777" w:rsidTr="0026249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E3163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>Medical non-cardiac diagnosis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99A2D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  <w:tr w:rsidR="00336797" w14:paraId="0E53DD87" w14:textId="77777777" w:rsidTr="0026249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EFC5C2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>Hepatic insufficiency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26B1D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6</w:t>
            </w:r>
          </w:p>
        </w:tc>
      </w:tr>
      <w:tr w:rsidR="00336797" w14:paraId="333BC629" w14:textId="77777777" w:rsidTr="0026249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663B0A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 xml:space="preserve">Admission from skilled </w:t>
            </w:r>
            <w:r>
              <w:t>nursing</w:t>
            </w:r>
            <w:r>
              <w:rPr>
                <w:rFonts w:hint="eastAsia"/>
              </w:rPr>
              <w:t xml:space="preserve"> </w:t>
            </w:r>
            <w:r>
              <w:t>facility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3D4E8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6</w:t>
            </w:r>
          </w:p>
        </w:tc>
      </w:tr>
      <w:tr w:rsidR="00336797" w14:paraId="32EF4FBD" w14:textId="77777777" w:rsidTr="0026249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2DF2BB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>Hypotension or hypoperfusion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5AF9F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336797" w14:paraId="50771791" w14:textId="77777777" w:rsidTr="0026249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D2CB7F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 xml:space="preserve">Renal </w:t>
            </w:r>
            <w:r>
              <w:t>insufficiency including dialysis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585B4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336797" w14:paraId="700F167B" w14:textId="77777777" w:rsidTr="0026249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CFF2F7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>Respiratory insufficiency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8A6AD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336797" w14:paraId="6ADF67A5" w14:textId="77777777" w:rsidTr="0026249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DE7282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>Pneumonia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BA897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336797" w14:paraId="74C19FBF" w14:textId="77777777" w:rsidTr="0026249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980706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>Age (years</w:t>
            </w:r>
            <w: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2422D" w14:textId="77777777" w:rsidR="00336797" w:rsidRDefault="00336797" w:rsidP="0026249B">
            <w:pPr>
              <w:jc w:val="center"/>
            </w:pPr>
          </w:p>
        </w:tc>
      </w:tr>
      <w:tr w:rsidR="00336797" w14:paraId="6AB22B1B" w14:textId="77777777" w:rsidTr="0026249B"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31A55B4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>70-</w:t>
            </w:r>
            <w: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456A2D8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336797" w14:paraId="18BE0243" w14:textId="77777777" w:rsidTr="0026249B">
        <w:tc>
          <w:tcPr>
            <w:tcW w:w="4815" w:type="dxa"/>
            <w:tcBorders>
              <w:left w:val="single" w:sz="4" w:space="0" w:color="auto"/>
              <w:right w:val="nil"/>
            </w:tcBorders>
          </w:tcPr>
          <w:p w14:paraId="502CA790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>7</w:t>
            </w:r>
            <w:r>
              <w:t>5-79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5C2529B6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336797" w14:paraId="60F67516" w14:textId="77777777" w:rsidTr="0026249B">
        <w:tc>
          <w:tcPr>
            <w:tcW w:w="4815" w:type="dxa"/>
            <w:tcBorders>
              <w:left w:val="single" w:sz="4" w:space="0" w:color="auto"/>
              <w:right w:val="nil"/>
            </w:tcBorders>
          </w:tcPr>
          <w:p w14:paraId="4C698155" w14:textId="77777777" w:rsidR="00336797" w:rsidRDefault="00336797" w:rsidP="0026249B">
            <w:pPr>
              <w:jc w:val="left"/>
            </w:pPr>
            <w:r>
              <w:rPr>
                <w:rFonts w:hint="eastAsia"/>
              </w:rPr>
              <w:t>8</w:t>
            </w:r>
            <w:r>
              <w:t>0-84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06936E2D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6</w:t>
            </w:r>
          </w:p>
        </w:tc>
      </w:tr>
      <w:tr w:rsidR="00336797" w14:paraId="7AC68E9C" w14:textId="77777777" w:rsidTr="0026249B">
        <w:tc>
          <w:tcPr>
            <w:tcW w:w="481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9F6A46E" w14:textId="77777777" w:rsidR="00336797" w:rsidRPr="0031794A" w:rsidRDefault="00336797" w:rsidP="0026249B">
            <w:pPr>
              <w:jc w:val="left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≥85</m:t>
                </m:r>
              </m:oMath>
            </m:oMathPara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0F0F31" w14:textId="77777777" w:rsidR="00336797" w:rsidRDefault="00336797" w:rsidP="0026249B">
            <w:pPr>
              <w:jc w:val="center"/>
            </w:pPr>
            <w:r>
              <w:rPr>
                <w:rFonts w:hint="eastAsia"/>
              </w:rPr>
              <w:t>11</w:t>
            </w:r>
          </w:p>
        </w:tc>
      </w:tr>
    </w:tbl>
    <w:p w14:paraId="2E59DF46" w14:textId="77777777" w:rsidR="00336797" w:rsidRDefault="00336797" w:rsidP="00336797">
      <w:pPr>
        <w:spacing w:line="240" w:lineRule="auto"/>
        <w:rPr>
          <w:rFonts w:eastAsiaTheme="minorHAnsi"/>
          <w:sz w:val="18"/>
          <w:szCs w:val="18"/>
        </w:rPr>
      </w:pPr>
      <w:r w:rsidRPr="008B73D5">
        <w:rPr>
          <w:rFonts w:eastAsiaTheme="minorHAnsi"/>
          <w:sz w:val="18"/>
          <w:szCs w:val="18"/>
        </w:rPr>
        <w:t xml:space="preserve">Reprinted from </w:t>
      </w:r>
      <w:proofErr w:type="spellStart"/>
      <w:r w:rsidRPr="008B73D5">
        <w:rPr>
          <w:rFonts w:eastAsiaTheme="minorHAnsi"/>
          <w:sz w:val="18"/>
          <w:szCs w:val="18"/>
        </w:rPr>
        <w:t>Ebell</w:t>
      </w:r>
      <w:proofErr w:type="spellEnd"/>
      <w:r w:rsidRPr="008B73D5">
        <w:rPr>
          <w:rFonts w:eastAsiaTheme="minorHAnsi"/>
          <w:sz w:val="18"/>
          <w:szCs w:val="18"/>
        </w:rPr>
        <w:t xml:space="preserve"> MH et </w:t>
      </w:r>
      <w:proofErr w:type="gramStart"/>
      <w:r w:rsidRPr="008B73D5">
        <w:rPr>
          <w:rFonts w:eastAsiaTheme="minorHAnsi"/>
          <w:sz w:val="18"/>
          <w:szCs w:val="18"/>
        </w:rPr>
        <w:t>al[</w:t>
      </w:r>
      <w:proofErr w:type="gramEnd"/>
      <w:r w:rsidRPr="008B73D5">
        <w:rPr>
          <w:rFonts w:eastAsiaTheme="minorHAnsi"/>
          <w:sz w:val="18"/>
          <w:szCs w:val="18"/>
        </w:rPr>
        <w:t>7], where a detailed description of the score's interpretation is presented.</w:t>
      </w:r>
    </w:p>
    <w:p w14:paraId="48D749C9" w14:textId="77777777" w:rsidR="00336797" w:rsidRDefault="00336797" w:rsidP="00336797">
      <w:pPr>
        <w:spacing w:line="240" w:lineRule="auto"/>
        <w:rPr>
          <w:rFonts w:eastAsiaTheme="minorHAnsi"/>
          <w:sz w:val="18"/>
          <w:szCs w:val="18"/>
        </w:rPr>
      </w:pPr>
    </w:p>
    <w:p w14:paraId="06367732" w14:textId="77777777" w:rsidR="00336797" w:rsidRDefault="00336797" w:rsidP="00336797">
      <w:pPr>
        <w:spacing w:line="240" w:lineRule="auto"/>
        <w:rPr>
          <w:rFonts w:eastAsiaTheme="minorHAnsi"/>
          <w:color w:val="000000" w:themeColor="text1"/>
          <w:sz w:val="18"/>
          <w:szCs w:val="18"/>
        </w:rPr>
        <w:sectPr w:rsidR="0033679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2875E1A" w14:textId="77777777" w:rsidR="00336797" w:rsidRDefault="00336797" w:rsidP="00336797">
      <w:pPr>
        <w:spacing w:line="240" w:lineRule="auto"/>
        <w:rPr>
          <w:rFonts w:eastAsiaTheme="minorHAnsi"/>
          <w:color w:val="000000" w:themeColor="text1"/>
          <w:sz w:val="18"/>
          <w:szCs w:val="18"/>
        </w:rPr>
      </w:pPr>
      <w:r>
        <w:rPr>
          <w:rFonts w:eastAsiaTheme="minorHAnsi" w:hint="eastAsia"/>
          <w:color w:val="000000" w:themeColor="text1"/>
          <w:sz w:val="18"/>
          <w:szCs w:val="18"/>
        </w:rPr>
        <w:lastRenderedPageBreak/>
        <w:t>Table S3. Defini</w:t>
      </w:r>
      <w:r>
        <w:rPr>
          <w:rFonts w:eastAsiaTheme="minorHAnsi"/>
          <w:color w:val="000000" w:themeColor="text1"/>
          <w:sz w:val="18"/>
          <w:szCs w:val="18"/>
        </w:rPr>
        <w:t>t</w:t>
      </w:r>
      <w:r>
        <w:rPr>
          <w:rFonts w:eastAsiaTheme="minorHAnsi" w:hint="eastAsia"/>
          <w:color w:val="000000" w:themeColor="text1"/>
          <w:sz w:val="18"/>
          <w:szCs w:val="18"/>
        </w:rPr>
        <w:t xml:space="preserve">ions of predictor variables, </w:t>
      </w:r>
      <w:r>
        <w:rPr>
          <w:rFonts w:eastAsiaTheme="minorHAnsi"/>
          <w:color w:val="000000" w:themeColor="text1"/>
          <w:sz w:val="18"/>
          <w:szCs w:val="18"/>
        </w:rPr>
        <w:t xml:space="preserve">adapted to the American heart association’s Get </w:t>
      </w:r>
      <w:proofErr w:type="gramStart"/>
      <w:r>
        <w:rPr>
          <w:rFonts w:eastAsiaTheme="minorHAnsi"/>
          <w:color w:val="000000" w:themeColor="text1"/>
          <w:sz w:val="18"/>
          <w:szCs w:val="18"/>
        </w:rPr>
        <w:t>With</w:t>
      </w:r>
      <w:proofErr w:type="gramEnd"/>
      <w:r>
        <w:rPr>
          <w:rFonts w:eastAsiaTheme="minorHAnsi"/>
          <w:color w:val="000000" w:themeColor="text1"/>
          <w:sz w:val="18"/>
          <w:szCs w:val="18"/>
        </w:rPr>
        <w:t xml:space="preserve"> the Guidelines-Resuscitation registry.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335"/>
      </w:tblGrid>
      <w:tr w:rsidR="00336797" w14:paraId="1B09B378" w14:textId="77777777" w:rsidTr="0026249B">
        <w:tc>
          <w:tcPr>
            <w:tcW w:w="3681" w:type="dxa"/>
          </w:tcPr>
          <w:p w14:paraId="4E31FA57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V</w:t>
            </w: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ariables</w:t>
            </w:r>
          </w:p>
        </w:tc>
        <w:tc>
          <w:tcPr>
            <w:tcW w:w="5335" w:type="dxa"/>
          </w:tcPr>
          <w:p w14:paraId="6E5DAED9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Definition</w:t>
            </w:r>
          </w:p>
        </w:tc>
      </w:tr>
      <w:tr w:rsidR="00336797" w14:paraId="1B591A15" w14:textId="77777777" w:rsidTr="0026249B">
        <w:tc>
          <w:tcPr>
            <w:tcW w:w="3681" w:type="dxa"/>
          </w:tcPr>
          <w:p w14:paraId="5E36C727" w14:textId="77777777" w:rsidR="00336797" w:rsidRPr="005736B5" w:rsidRDefault="00336797" w:rsidP="0026249B">
            <w:r>
              <w:t>Acute, Non-Stroke Neurologic Disorder</w:t>
            </w:r>
          </w:p>
        </w:tc>
        <w:tc>
          <w:tcPr>
            <w:tcW w:w="5335" w:type="dxa"/>
          </w:tcPr>
          <w:p w14:paraId="768304B9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t>evidence of decreased mental status, delirium, or coma not due to acute stroke within 4 hours of the cardiac arrest</w:t>
            </w:r>
          </w:p>
        </w:tc>
      </w:tr>
      <w:tr w:rsidR="00336797" w14:paraId="7F4DBC39" w14:textId="77777777" w:rsidTr="0026249B">
        <w:tc>
          <w:tcPr>
            <w:tcW w:w="3681" w:type="dxa"/>
          </w:tcPr>
          <w:p w14:paraId="444A4842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t>Hepatic Insufficiency</w:t>
            </w:r>
          </w:p>
        </w:tc>
        <w:tc>
          <w:tcPr>
            <w:tcW w:w="5335" w:type="dxa"/>
          </w:tcPr>
          <w:p w14:paraId="70C2E164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t>Evidence within 24 hours of cardiac arrest of either of the following: 1. direct bilirubin &gt; 2mg/dL and AST &gt; 2 times upper limit of normal, 2. liver cirrhosis.</w:t>
            </w:r>
          </w:p>
        </w:tc>
      </w:tr>
      <w:tr w:rsidR="00336797" w14:paraId="3BC0AC51" w14:textId="77777777" w:rsidTr="0026249B">
        <w:tc>
          <w:tcPr>
            <w:tcW w:w="3681" w:type="dxa"/>
          </w:tcPr>
          <w:p w14:paraId="643AE37F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t>Renal insufficiency</w:t>
            </w:r>
          </w:p>
        </w:tc>
        <w:tc>
          <w:tcPr>
            <w:tcW w:w="5335" w:type="dxa"/>
          </w:tcPr>
          <w:p w14:paraId="423664AA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t xml:space="preserve">Serum creatinine &gt;2 mg/dL or </w:t>
            </w:r>
            <w:proofErr w:type="gramStart"/>
            <w:r>
              <w:t>Requiring</w:t>
            </w:r>
            <w:proofErr w:type="gramEnd"/>
            <w:r>
              <w:t xml:space="preserve"> ongoing dialysis or extracorporeal filtration therapies within 24 hours of cardiac arrest.</w:t>
            </w:r>
          </w:p>
        </w:tc>
      </w:tr>
      <w:tr w:rsidR="00336797" w14:paraId="22C2C65D" w14:textId="77777777" w:rsidTr="0026249B">
        <w:tc>
          <w:tcPr>
            <w:tcW w:w="3681" w:type="dxa"/>
          </w:tcPr>
          <w:p w14:paraId="699F821B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t>Respiratory Insufficiency</w:t>
            </w:r>
          </w:p>
        </w:tc>
        <w:tc>
          <w:tcPr>
            <w:tcW w:w="5335" w:type="dxa"/>
          </w:tcPr>
          <w:p w14:paraId="274F281E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t>Evidence of acute or chronic respiratory insufficiency within 4 hours of cardiac arrest, defined by any of the following: 1. PaO2 / FiO2 ratio 40 per minute or &lt; 5 per minute 5. Non-invasive ventilation (e.g., mask or nasal CPAP or BiPAP) 6. Invasive ventilation (e.g., T-piece, external respirator)</w:t>
            </w:r>
          </w:p>
        </w:tc>
      </w:tr>
      <w:tr w:rsidR="00336797" w14:paraId="5267FFEB" w14:textId="77777777" w:rsidTr="0026249B">
        <w:tc>
          <w:tcPr>
            <w:tcW w:w="3681" w:type="dxa"/>
          </w:tcPr>
          <w:p w14:paraId="2540B1DB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Hypotension or hypoperfusion</w:t>
            </w:r>
          </w:p>
        </w:tc>
        <w:tc>
          <w:tcPr>
            <w:tcW w:w="5335" w:type="dxa"/>
          </w:tcPr>
          <w:p w14:paraId="3DF3F0C1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Any evidence of hypotension within 4h of the event, defined as any of the following: SBP &lt;90 or MAP &lt; 60mmHg; vasopressor or inotropic requirement after volume expansion (except for dopamine &lt;3ug/kg/min); </w:t>
            </w:r>
            <w:proofErr w:type="spellStart"/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intraaortic</w:t>
            </w:r>
            <w:proofErr w:type="spellEnd"/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 balloon pump</w:t>
            </w:r>
          </w:p>
        </w:tc>
      </w:tr>
      <w:tr w:rsidR="00336797" w14:paraId="091D547D" w14:textId="77777777" w:rsidTr="0026249B">
        <w:tc>
          <w:tcPr>
            <w:tcW w:w="3681" w:type="dxa"/>
          </w:tcPr>
          <w:p w14:paraId="7AD1B21C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Septicemia</w:t>
            </w:r>
          </w:p>
        </w:tc>
        <w:tc>
          <w:tcPr>
            <w:tcW w:w="5335" w:type="dxa"/>
          </w:tcPr>
          <w:p w14:paraId="59AAD0E9" w14:textId="77777777" w:rsidR="00336797" w:rsidRPr="00906DB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Documented bloodstream infection in which antibiotic therapy has not yet been started or is </w:t>
            </w:r>
            <w:proofErr w:type="spellStart"/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till</w:t>
            </w:r>
            <w:proofErr w:type="spellEnd"/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 ongoing</w:t>
            </w:r>
          </w:p>
        </w:tc>
      </w:tr>
      <w:tr w:rsidR="00336797" w14:paraId="5FF4C205" w14:textId="77777777" w:rsidTr="0026249B">
        <w:tc>
          <w:tcPr>
            <w:tcW w:w="3681" w:type="dxa"/>
          </w:tcPr>
          <w:p w14:paraId="453EEAB8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Metastatic or hematologic cancer</w:t>
            </w:r>
          </w:p>
        </w:tc>
        <w:tc>
          <w:tcPr>
            <w:tcW w:w="5335" w:type="dxa"/>
          </w:tcPr>
          <w:p w14:paraId="19BF6E3C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 xml:space="preserve">Any solid tissue malignancy with evidence of </w:t>
            </w:r>
            <w:proofErr w:type="spellStart"/>
            <w:r>
              <w:rPr>
                <w:rFonts w:eastAsiaTheme="minorHAnsi"/>
                <w:color w:val="000000" w:themeColor="text1"/>
                <w:sz w:val="18"/>
                <w:szCs w:val="18"/>
              </w:rPr>
              <w:t>metastaaasis</w:t>
            </w:r>
            <w:proofErr w:type="spellEnd"/>
            <w:r>
              <w:rPr>
                <w:rFonts w:eastAsiaTheme="minorHAnsi"/>
                <w:color w:val="000000" w:themeColor="text1"/>
                <w:sz w:val="18"/>
                <w:szCs w:val="18"/>
              </w:rPr>
              <w:t xml:space="preserve"> or any blood-borne malignancy</w:t>
            </w:r>
          </w:p>
        </w:tc>
      </w:tr>
      <w:tr w:rsidR="00336797" w14:paraId="18C1085C" w14:textId="77777777" w:rsidTr="0026249B">
        <w:tc>
          <w:tcPr>
            <w:tcW w:w="3681" w:type="dxa"/>
          </w:tcPr>
          <w:p w14:paraId="4BC42BEF" w14:textId="77777777" w:rsidR="00336797" w:rsidRPr="00906DB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Pneumonia</w:t>
            </w:r>
          </w:p>
        </w:tc>
        <w:tc>
          <w:tcPr>
            <w:tcW w:w="5335" w:type="dxa"/>
          </w:tcPr>
          <w:p w14:paraId="3FD63BCD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Documented diagnosis of active pneumonia, in which antibiotic therapy has not yet been started or is still ongoing</w:t>
            </w:r>
          </w:p>
        </w:tc>
      </w:tr>
      <w:tr w:rsidR="00336797" w14:paraId="25EE3539" w14:textId="77777777" w:rsidTr="0026249B">
        <w:tc>
          <w:tcPr>
            <w:tcW w:w="3681" w:type="dxa"/>
          </w:tcPr>
          <w:p w14:paraId="406A5F94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Major trauma</w:t>
            </w:r>
          </w:p>
        </w:tc>
        <w:tc>
          <w:tcPr>
            <w:tcW w:w="5335" w:type="dxa"/>
          </w:tcPr>
          <w:p w14:paraId="4BE18669" w14:textId="77777777" w:rsidR="00336797" w:rsidRPr="00906DB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Evidence of multi-system injury or single-system injury associated with shock or altered mental status during the current hospitalization</w:t>
            </w:r>
          </w:p>
        </w:tc>
      </w:tr>
      <w:tr w:rsidR="00336797" w14:paraId="07EBB795" w14:textId="77777777" w:rsidTr="0026249B">
        <w:tc>
          <w:tcPr>
            <w:tcW w:w="3681" w:type="dxa"/>
          </w:tcPr>
          <w:p w14:paraId="3E7CA5B2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Acute stroke</w:t>
            </w:r>
          </w:p>
        </w:tc>
        <w:tc>
          <w:tcPr>
            <w:tcW w:w="5335" w:type="dxa"/>
          </w:tcPr>
          <w:p w14:paraId="4EED7D46" w14:textId="77777777" w:rsidR="00336797" w:rsidRPr="00BC615E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Documented diagnosis of an intracranial or intraventricular hemorrhage or thrombosis during the current admission</w:t>
            </w:r>
          </w:p>
        </w:tc>
      </w:tr>
      <w:tr w:rsidR="00336797" w14:paraId="62488D80" w14:textId="77777777" w:rsidTr="0026249B">
        <w:tc>
          <w:tcPr>
            <w:tcW w:w="3681" w:type="dxa"/>
          </w:tcPr>
          <w:p w14:paraId="78EE77BD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lastRenderedPageBreak/>
              <w:t>Metabo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lic derangement</w:t>
            </w:r>
          </w:p>
        </w:tc>
        <w:tc>
          <w:tcPr>
            <w:tcW w:w="5335" w:type="dxa"/>
          </w:tcPr>
          <w:p w14:paraId="6F7478BB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t>Arterial pH &lt; 7.3 or &gt; 7.5; Lactate &gt;2.5 mmol/L; Blood glucose</w:t>
            </w:r>
          </w:p>
        </w:tc>
      </w:tr>
      <w:tr w:rsidR="00336797" w14:paraId="0A15872A" w14:textId="77777777" w:rsidTr="0026249B">
        <w:tc>
          <w:tcPr>
            <w:tcW w:w="3681" w:type="dxa"/>
          </w:tcPr>
          <w:p w14:paraId="1469532D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Electrolyte abnormality</w:t>
            </w:r>
          </w:p>
        </w:tc>
        <w:tc>
          <w:tcPr>
            <w:tcW w:w="5335" w:type="dxa"/>
          </w:tcPr>
          <w:p w14:paraId="27A89980" w14:textId="77777777" w:rsidR="00336797" w:rsidRDefault="00336797" w:rsidP="0026249B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t xml:space="preserve">Sodium &lt; 125 or &gt; 150 </w:t>
            </w:r>
            <w:proofErr w:type="spellStart"/>
            <w:r>
              <w:t>mEq</w:t>
            </w:r>
            <w:proofErr w:type="spellEnd"/>
            <w:r>
              <w:t xml:space="preserve">/L; Potassium &lt; 2.5 or &gt; 6 </w:t>
            </w:r>
            <w:proofErr w:type="spellStart"/>
            <w:r>
              <w:t>mEq</w:t>
            </w:r>
            <w:proofErr w:type="spellEnd"/>
            <w:r>
              <w:t>/L</w:t>
            </w:r>
          </w:p>
        </w:tc>
      </w:tr>
    </w:tbl>
    <w:p w14:paraId="502BBA4E" w14:textId="77777777" w:rsidR="00580DF5" w:rsidRPr="00336797" w:rsidRDefault="00580DF5"/>
    <w:sectPr w:rsidR="00580DF5" w:rsidRPr="0033679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97"/>
    <w:rsid w:val="00336797"/>
    <w:rsid w:val="0058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94B15"/>
  <w15:chartTrackingRefBased/>
  <w15:docId w15:val="{342691E0-748D-411C-A97E-45B4772F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79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336797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36797"/>
    <w:rPr>
      <w:rFonts w:ascii="굴림" w:eastAsia="굴림" w:hAnsi="굴림" w:cs="굴림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Minjee</dc:creator>
  <cp:keywords/>
  <dc:description/>
  <cp:lastModifiedBy>Lee Minjee</cp:lastModifiedBy>
  <cp:revision>1</cp:revision>
  <dcterms:created xsi:type="dcterms:W3CDTF">2022-08-06T00:30:00Z</dcterms:created>
  <dcterms:modified xsi:type="dcterms:W3CDTF">2022-08-06T00:30:00Z</dcterms:modified>
</cp:coreProperties>
</file>