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09" w:rsidRPr="00EA3457" w:rsidRDefault="00CE5109" w:rsidP="00CE5109">
      <w:pPr>
        <w:pStyle w:val="Beschriftung"/>
        <w:rPr>
          <w:rFonts w:cstheme="minorHAnsi"/>
        </w:rPr>
      </w:pPr>
      <w:bookmarkStart w:id="0" w:name="_Ref95985564"/>
      <w:bookmarkStart w:id="1" w:name="_Toc103699266"/>
      <w:r w:rsidRPr="00EA3457">
        <w:rPr>
          <w:rFonts w:cstheme="minorHAnsi"/>
        </w:rPr>
        <w:t xml:space="preserve">Table </w:t>
      </w:r>
      <w:r w:rsidRPr="00EA3457">
        <w:rPr>
          <w:rFonts w:cstheme="minorHAnsi"/>
        </w:rPr>
        <w:fldChar w:fldCharType="begin"/>
      </w:r>
      <w:r w:rsidRPr="00EA3457">
        <w:rPr>
          <w:rFonts w:cstheme="minorHAnsi"/>
        </w:rPr>
        <w:instrText xml:space="preserve"> SEQ Table \* ARABIC </w:instrText>
      </w:r>
      <w:r w:rsidRPr="00EA3457">
        <w:rPr>
          <w:rFonts w:cstheme="minorHAnsi"/>
        </w:rPr>
        <w:fldChar w:fldCharType="separate"/>
      </w:r>
      <w:r>
        <w:rPr>
          <w:rFonts w:cstheme="minorHAnsi"/>
          <w:noProof/>
        </w:rPr>
        <w:t>1</w:t>
      </w:r>
      <w:r w:rsidRPr="00EA3457">
        <w:rPr>
          <w:rFonts w:cstheme="minorHAnsi"/>
        </w:rPr>
        <w:fldChar w:fldCharType="end"/>
      </w:r>
      <w:bookmarkEnd w:id="0"/>
      <w:r w:rsidRPr="00EA3457">
        <w:rPr>
          <w:rFonts w:cstheme="minorHAnsi"/>
        </w:rPr>
        <w:tab/>
        <w:t>Sample characteristics (case-control analysis)</w:t>
      </w:r>
      <w:bookmarkEnd w:id="1"/>
    </w:p>
    <w:tbl>
      <w:tblPr>
        <w:tblStyle w:val="EinfacheTabelle3"/>
        <w:tblW w:w="9095" w:type="dxa"/>
        <w:tblLook w:val="0420" w:firstRow="1" w:lastRow="0" w:firstColumn="0" w:lastColumn="0" w:noHBand="0" w:noVBand="1"/>
      </w:tblPr>
      <w:tblGrid>
        <w:gridCol w:w="1708"/>
        <w:gridCol w:w="1134"/>
        <w:gridCol w:w="982"/>
        <w:gridCol w:w="492"/>
        <w:gridCol w:w="491"/>
        <w:gridCol w:w="1147"/>
        <w:gridCol w:w="982"/>
        <w:gridCol w:w="492"/>
        <w:gridCol w:w="491"/>
        <w:gridCol w:w="1176"/>
      </w:tblGrid>
      <w:tr w:rsidR="00CE5109" w:rsidRPr="00FA13BD" w:rsidTr="002B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  <w:tblHeader/>
        </w:trPr>
        <w:tc>
          <w:tcPr>
            <w:tcW w:w="0" w:type="auto"/>
            <w:vMerge w:val="restart"/>
          </w:tcPr>
          <w:p w:rsidR="00CE5109" w:rsidRPr="00FA13BD" w:rsidRDefault="00CE5109" w:rsidP="002B3626">
            <w:pPr>
              <w:keepNext/>
              <w:keepLines/>
              <w:adjustRightInd w:val="0"/>
              <w:rPr>
                <w:rFonts w:cstheme="minorHAnsi"/>
                <w:caps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jc w:val="right"/>
              <w:rPr>
                <w:rFonts w:cstheme="minorHAnsi"/>
                <w:caps w:val="0"/>
                <w:sz w:val="16"/>
                <w:szCs w:val="16"/>
              </w:rPr>
            </w:pPr>
            <w:r w:rsidRPr="00FA13BD">
              <w:rPr>
                <w:rFonts w:cstheme="minorHAnsi"/>
                <w:caps w:val="0"/>
                <w:sz w:val="16"/>
                <w:szCs w:val="16"/>
              </w:rPr>
              <w:t>all</w:t>
            </w:r>
          </w:p>
        </w:tc>
        <w:tc>
          <w:tcPr>
            <w:tcW w:w="3112" w:type="dxa"/>
            <w:gridSpan w:val="4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ind w:left="174" w:right="318"/>
              <w:jc w:val="center"/>
              <w:rPr>
                <w:rFonts w:cstheme="minorHAnsi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aps w:val="0"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3141" w:type="dxa"/>
            <w:gridSpan w:val="4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ind w:left="314" w:right="200"/>
              <w:jc w:val="center"/>
              <w:rPr>
                <w:rFonts w:cstheme="minorHAnsi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aps w:val="0"/>
                <w:color w:val="000000"/>
                <w:sz w:val="16"/>
                <w:szCs w:val="16"/>
              </w:rPr>
              <w:t>LC cases</w:t>
            </w:r>
          </w:p>
        </w:tc>
      </w:tr>
      <w:tr w:rsidR="00CE5109" w:rsidRPr="00FA13BD" w:rsidTr="002B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E5109" w:rsidRPr="00FA13BD" w:rsidRDefault="00CE5109" w:rsidP="002B3626">
            <w:pPr>
              <w:keepNext/>
              <w:keepLines/>
              <w:adjustRightInd w:val="0"/>
              <w:rPr>
                <w:rFonts w:cstheme="minorHAnsi"/>
                <w:caps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jc w:val="right"/>
              <w:rPr>
                <w:rFonts w:cstheme="minorHAnsi"/>
                <w:b w:val="0"/>
                <w:caps w:val="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caps w:val="0"/>
                <w:sz w:val="16"/>
                <w:szCs w:val="16"/>
              </w:rPr>
              <w:t>n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jc w:val="right"/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ind w:right="318"/>
              <w:jc w:val="right"/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jc w:val="right"/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ind w:right="342"/>
              <w:jc w:val="right"/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caps w:val="0"/>
                <w:color w:val="000000"/>
                <w:sz w:val="16"/>
                <w:szCs w:val="16"/>
              </w:rPr>
              <w:t>%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14,489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5,562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100% (38%)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8,927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100% (62%)</w:t>
            </w:r>
          </w:p>
        </w:tc>
      </w:tr>
      <w:tr w:rsidR="00CE5109" w:rsidRPr="00FA13BD" w:rsidTr="002B362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Source study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CAPUA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1,683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15% (49%)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10% (51%)</w:t>
            </w:r>
          </w:p>
        </w:tc>
      </w:tr>
      <w:tr w:rsidR="00CE5109" w:rsidRPr="00FA13BD" w:rsidTr="002B3626"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EAGLE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3,856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36% (51%)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1,873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21% (49%)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HSPH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5,858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1,720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31% (29%)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4,138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46% (71%)</w:t>
            </w:r>
          </w:p>
        </w:tc>
      </w:tr>
      <w:tr w:rsidR="00CE5109" w:rsidRPr="00FA13BD" w:rsidTr="002B3626"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NICCC-LCA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1,184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9% (44%)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7% (56%)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MSH-PMH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1,908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9% (27%)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1,401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16% (73%)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never smokers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2,777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34% (68%)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10% (32%)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former smokers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6,479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2,495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45% (39%)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3,984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45% (61%)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current smokers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5,233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1,179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21% (23%)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4,054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45% (77%)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9,023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3,601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65% (40%)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5,422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61% (60%)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134" w:type="dxa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5,466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1,961</w:t>
            </w:r>
          </w:p>
        </w:tc>
        <w:tc>
          <w:tcPr>
            <w:tcW w:w="1638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35% (36%)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3,505</w:t>
            </w:r>
          </w:p>
        </w:tc>
        <w:tc>
          <w:tcPr>
            <w:tcW w:w="1667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39% (64%)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histological subtype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AdenoLC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4,890</w:t>
            </w: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55%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SqCLC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2,210</w:t>
            </w: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25%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SCLC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8%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LCLC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38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667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5%</w:t>
            </w:r>
          </w:p>
        </w:tc>
      </w:tr>
      <w:tr w:rsidR="00CE5109" w:rsidRPr="00FA13BD" w:rsidTr="002B3626">
        <w:trPr>
          <w:trHeight w:val="212"/>
        </w:trPr>
        <w:tc>
          <w:tcPr>
            <w:tcW w:w="0" w:type="auto"/>
            <w:tcBorders>
              <w:bottom w:val="single" w:sz="4" w:space="0" w:color="auto"/>
            </w:tcBorders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18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bottom"/>
          </w:tcPr>
          <w:p w:rsidR="00CE5109" w:rsidRPr="00FA13BD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ind w:right="342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8%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Cs/>
                <w:i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i/>
                <w:color w:val="000000"/>
                <w:sz w:val="16"/>
                <w:szCs w:val="16"/>
              </w:rPr>
              <w:t>r</w:t>
            </w:r>
            <w:r w:rsidRPr="00FA13BD">
              <w:rPr>
                <w:rFonts w:cstheme="minorHAnsi"/>
                <w:bCs/>
                <w:i/>
                <w:color w:val="000000"/>
                <w:sz w:val="16"/>
                <w:szCs w:val="16"/>
              </w:rPr>
              <w:t>ange</w:t>
            </w:r>
          </w:p>
        </w:tc>
      </w:tr>
      <w:tr w:rsidR="00CE5109" w:rsidRPr="00FA13BD" w:rsidTr="002B362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Pack years [py]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0-260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0-363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never smokers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147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  <w:tc>
          <w:tcPr>
            <w:tcW w:w="1176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--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former smokers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147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0.01-211.5</w:t>
            </w: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176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0.02-272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Cs/>
                <w:color w:val="000000"/>
                <w:sz w:val="16"/>
                <w:szCs w:val="16"/>
              </w:rPr>
              <w:t>current smokers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1147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0.05-260.0</w:t>
            </w: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1176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0.03-363</w:t>
            </w:r>
          </w:p>
        </w:tc>
      </w:tr>
      <w:tr w:rsidR="00CE5109" w:rsidRPr="00FA13BD" w:rsidTr="002B3626">
        <w:tc>
          <w:tcPr>
            <w:tcW w:w="0" w:type="auto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left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sIR [Bq/m³]</w:t>
            </w:r>
          </w:p>
        </w:tc>
        <w:tc>
          <w:tcPr>
            <w:tcW w:w="1134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left"/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1147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7-853</w:t>
            </w:r>
          </w:p>
        </w:tc>
        <w:tc>
          <w:tcPr>
            <w:tcW w:w="982" w:type="dxa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983" w:type="dxa"/>
            <w:gridSpan w:val="2"/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1176" w:type="dxa"/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4-835</w:t>
            </w:r>
          </w:p>
        </w:tc>
      </w:tr>
      <w:tr w:rsidR="00CE5109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tcBorders>
              <w:bottom w:val="single" w:sz="4" w:space="0" w:color="auto"/>
            </w:tcBorders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Age [</w:t>
            </w:r>
            <w:proofErr w:type="spellStart"/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yrs</w:t>
            </w:r>
            <w:proofErr w:type="spellEnd"/>
            <w:r w:rsidRPr="00FA13BD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19-96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65.7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CE5109" w:rsidRPr="00FA13BD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22-95</w:t>
            </w:r>
          </w:p>
        </w:tc>
      </w:tr>
    </w:tbl>
    <w:p w:rsidR="00CE5109" w:rsidRDefault="00CE5109" w:rsidP="007D6D0A">
      <w:pPr>
        <w:pStyle w:val="Tabellenfus"/>
        <w:ind w:left="0" w:right="0"/>
      </w:pPr>
      <w:proofErr w:type="gramStart"/>
      <w:r w:rsidRPr="00EA3457">
        <w:t>sIR</w:t>
      </w:r>
      <w:proofErr w:type="gramEnd"/>
      <w:r w:rsidRPr="00EA3457">
        <w:t xml:space="preserve"> mean indoor radon exposure in the surrounding area [Bq/m³]; % column-% (row-%); LCLC: large cell lung cancer, SCLC: </w:t>
      </w:r>
      <w:proofErr w:type="spellStart"/>
      <w:r w:rsidRPr="00EA3457">
        <w:t>smallcell</w:t>
      </w:r>
      <w:proofErr w:type="spellEnd"/>
      <w:r w:rsidRPr="00EA3457">
        <w:t xml:space="preserve"> lung cancer, SqCLC: squamous cell lung cancer, AdenoLC: lung adenocarcinoma</w:t>
      </w:r>
    </w:p>
    <w:p w:rsidR="007D6D0A" w:rsidRDefault="007D6D0A" w:rsidP="007D6D0A">
      <w:pPr>
        <w:pStyle w:val="Tabellenfus"/>
        <w:ind w:left="0" w:right="0"/>
      </w:pPr>
    </w:p>
    <w:p w:rsidR="007D6D0A" w:rsidRDefault="007D6D0A">
      <w:pPr>
        <w:jc w:val="left"/>
        <w:sectPr w:rsidR="007D6D0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CE5109" w:rsidRDefault="00CE5109">
      <w:pPr>
        <w:jc w:val="left"/>
      </w:pPr>
    </w:p>
    <w:p w:rsidR="00CE5109" w:rsidRPr="00EA3457" w:rsidRDefault="00CE5109" w:rsidP="00CE5109">
      <w:pPr>
        <w:pStyle w:val="Beschriftung"/>
      </w:pPr>
      <w:bookmarkStart w:id="2" w:name="_Ref108437468"/>
      <w:r w:rsidRPr="00EA3457">
        <w:t xml:space="preserve">Table </w:t>
      </w:r>
      <w:r w:rsidRPr="00EA3457">
        <w:fldChar w:fldCharType="begin"/>
      </w:r>
      <w:r w:rsidRPr="00EA3457">
        <w:instrText xml:space="preserve"> SEQ Table \* ARABIC </w:instrText>
      </w:r>
      <w:r w:rsidRPr="00EA3457">
        <w:fldChar w:fldCharType="separate"/>
      </w:r>
      <w:r>
        <w:rPr>
          <w:noProof/>
        </w:rPr>
        <w:t>2</w:t>
      </w:r>
      <w:r w:rsidRPr="00EA3457">
        <w:fldChar w:fldCharType="end"/>
      </w:r>
      <w:bookmarkEnd w:id="2"/>
      <w:r w:rsidRPr="00EA3457">
        <w:t>:</w:t>
      </w:r>
      <w:r w:rsidRPr="00EA3457">
        <w:tab/>
      </w:r>
      <w:r>
        <w:t>Comparison of OR with previously published</w:t>
      </w:r>
      <w:r>
        <w:rPr>
          <w:rFonts w:cstheme="minorHAnsi"/>
          <w:b/>
          <w:bCs w:val="0"/>
          <w:caps/>
          <w:color w:val="000000"/>
          <w:sz w:val="14"/>
          <w:szCs w:val="16"/>
        </w:rPr>
        <w:t xml:space="preserve"> </w:t>
      </w:r>
      <w:r w:rsidRPr="000810D6">
        <w:t>estim</w:t>
      </w:r>
      <w:r>
        <w:t>a</w:t>
      </w:r>
      <w:r w:rsidRPr="000810D6">
        <w:t>tes</w:t>
      </w:r>
    </w:p>
    <w:tbl>
      <w:tblPr>
        <w:tblStyle w:val="EinfacheTabelle3"/>
        <w:tblW w:w="10327" w:type="dxa"/>
        <w:jc w:val="center"/>
        <w:tblLayout w:type="fixed"/>
        <w:tblLook w:val="0420" w:firstRow="1" w:lastRow="0" w:firstColumn="0" w:lastColumn="0" w:noHBand="0" w:noVBand="1"/>
      </w:tblPr>
      <w:tblGrid>
        <w:gridCol w:w="1418"/>
        <w:gridCol w:w="522"/>
        <w:gridCol w:w="574"/>
        <w:gridCol w:w="888"/>
        <w:gridCol w:w="511"/>
        <w:gridCol w:w="803"/>
        <w:gridCol w:w="708"/>
        <w:gridCol w:w="640"/>
        <w:gridCol w:w="860"/>
        <w:gridCol w:w="850"/>
        <w:gridCol w:w="993"/>
        <w:gridCol w:w="708"/>
        <w:gridCol w:w="852"/>
      </w:tblGrid>
      <w:tr w:rsidR="00CE5109" w:rsidRPr="00EA3457" w:rsidTr="007D6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2"/>
          <w:tblHeader/>
          <w:jc w:val="center"/>
        </w:trPr>
        <w:tc>
          <w:tcPr>
            <w:tcW w:w="1418" w:type="dxa"/>
            <w:vMerge w:val="restart"/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sIR category</w:t>
            </w:r>
            <w:r w:rsidRPr="00966D08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  <w:vertAlign w:val="superscript"/>
              </w:rPr>
              <w:t>‡</w:t>
            </w:r>
          </w:p>
        </w:tc>
        <w:tc>
          <w:tcPr>
            <w:tcW w:w="522" w:type="dxa"/>
            <w:vMerge w:val="restart"/>
            <w:textDirection w:val="btLr"/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ind w:left="113" w:right="113"/>
              <w:jc w:val="left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  <w:t>cases</w:t>
            </w: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ind w:left="113" w:right="113"/>
              <w:jc w:val="left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  <w:t>control</w:t>
            </w:r>
          </w:p>
        </w:tc>
        <w:tc>
          <w:tcPr>
            <w:tcW w:w="2910" w:type="dxa"/>
            <w:gridSpan w:val="4"/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ILCCO studies</w:t>
            </w:r>
          </w:p>
        </w:tc>
        <w:tc>
          <w:tcPr>
            <w:tcW w:w="1500" w:type="dxa"/>
            <w:gridSpan w:val="2"/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Darby</w:t>
            </w: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 xml:space="preserve"> et al.</w:t>
            </w:r>
          </w:p>
        </w:tc>
        <w:tc>
          <w:tcPr>
            <w:tcW w:w="1843" w:type="dxa"/>
            <w:gridSpan w:val="2"/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Krewski</w:t>
            </w: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 xml:space="preserve"> et al.</w:t>
            </w:r>
          </w:p>
        </w:tc>
        <w:tc>
          <w:tcPr>
            <w:tcW w:w="1560" w:type="dxa"/>
            <w:gridSpan w:val="2"/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Lubin</w:t>
            </w: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 xml:space="preserve"> et al.</w:t>
            </w:r>
          </w:p>
        </w:tc>
      </w:tr>
      <w:tr w:rsidR="00CE5109" w:rsidRPr="00EA3457" w:rsidTr="007D6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28"/>
          <w:tblHeader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</w:p>
        </w:tc>
        <w:tc>
          <w:tcPr>
            <w:tcW w:w="522" w:type="dxa"/>
            <w:vMerge/>
            <w:tcBorders>
              <w:bottom w:val="single" w:sz="4" w:space="0" w:color="auto"/>
            </w:tcBorders>
            <w:textDirection w:val="btLr"/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ind w:left="113" w:right="113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Merge/>
            <w:tcBorders>
              <w:bottom w:val="single" w:sz="4" w:space="0" w:color="auto"/>
            </w:tcBorders>
            <w:textDirection w:val="btLr"/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ind w:left="113" w:right="113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4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4"/>
                        <w:szCs w:val="16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aps w:val="0"/>
                        <w:color w:val="000000"/>
                        <w:sz w:val="14"/>
                        <w:szCs w:val="16"/>
                      </w:rPr>
                      <m:t>sIR</m:t>
                    </m:r>
                  </m:e>
                </m:acc>
              </m:oMath>
            </m:oMathPara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OR</w:t>
            </w: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†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95%-CI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p-value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OR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95%-CI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OR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95%-CI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OR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 w:val="0"/>
                <w:bCs w:val="0"/>
                <w:caps w:val="0"/>
                <w:color w:val="000000"/>
                <w:sz w:val="14"/>
                <w:szCs w:val="16"/>
              </w:rPr>
              <w:t>95%-CI</w:t>
            </w:r>
          </w:p>
        </w:tc>
      </w:tr>
      <w:tr w:rsidR="00CE5109" w:rsidRPr="00940FEB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032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E5109" w:rsidRPr="00940FEB" w:rsidRDefault="00CE5109" w:rsidP="002B3626">
            <w:pPr>
              <w:keepNext/>
              <w:keepLines/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>
              <w:rPr>
                <w:rFonts w:cstheme="minorHAnsi"/>
                <w:b/>
                <w:color w:val="000000"/>
                <w:sz w:val="14"/>
                <w:szCs w:val="16"/>
              </w:rPr>
              <w:t>lowest exposure class as reference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6"/>
              </w:rPr>
              <w:t>&lt;25</w:t>
            </w:r>
            <w:r>
              <w:rPr>
                <w:rFonts w:cstheme="minorHAnsi"/>
                <w:b/>
                <w:color w:val="000000"/>
                <w:sz w:val="14"/>
                <w:szCs w:val="16"/>
              </w:rPr>
              <w:t> Bq/m³</w:t>
            </w:r>
            <w:r w:rsidRPr="00EA3457">
              <w:rPr>
                <w:rFonts w:cstheme="minorHAnsi"/>
                <w:b/>
                <w:color w:val="000000"/>
                <w:sz w:val="14"/>
                <w:szCs w:val="16"/>
              </w:rPr>
              <w:t xml:space="preserve"> (Ref.)</w:t>
            </w: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CE5109" w:rsidRPr="00A02FC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A02FC8">
              <w:rPr>
                <w:rFonts w:cstheme="minorHAnsi"/>
                <w:color w:val="000000"/>
                <w:sz w:val="14"/>
                <w:szCs w:val="14"/>
              </w:rPr>
              <w:t>18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6"/>
              </w:rPr>
              <w:t>reference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6"/>
              </w:rPr>
              <w:t>1.00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6"/>
              </w:rPr>
              <w:t>reference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25-&lt;50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1302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1055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42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0.64-1.51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0.9567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1.06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0.98-1.15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1.13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0.94-1.31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50-&lt;</w:t>
            </w:r>
            <w:r>
              <w:rPr>
                <w:rFonts w:cstheme="minorHAnsi"/>
                <w:color w:val="000000"/>
                <w:sz w:val="14"/>
                <w:szCs w:val="16"/>
              </w:rPr>
              <w:t>75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3171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2195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62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0.66-1.51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0.9865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0.96-1.10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1.05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0.86-1.27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75-100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1142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88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0.89-2.09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0.1436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1.14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0.90-1.45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52" w:type="dxa"/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100-&lt;</w:t>
            </w:r>
            <w:r>
              <w:rPr>
                <w:rFonts w:cstheme="minorHAnsi"/>
                <w:color w:val="000000"/>
                <w:sz w:val="14"/>
                <w:szCs w:val="16"/>
              </w:rPr>
              <w:t>150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1912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131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1.26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0.84-1.91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0.2563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1.20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1.08-1.32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1.22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0.95-1.56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2" w:type="dxa"/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150-200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156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1.21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0.80-1.84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0.3580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1.19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0.86-1.66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1.42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1.00-2.00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200-&lt;250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213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1.82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0.98-3.38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0.0577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1.13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0.80-1.27</w:t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250-&lt;300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269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0.40-1.53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0.4838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1.18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0.99-1.42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6"/>
              </w:rPr>
            </w:pPr>
            <w:r w:rsidRPr="004C7736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6"/>
              </w:rPr>
            </w:pPr>
            <w:r w:rsidRPr="004C7736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1.27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0.80-1.90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300- &lt;</w:t>
            </w:r>
            <w:r>
              <w:rPr>
                <w:rFonts w:cstheme="minorHAnsi"/>
                <w:color w:val="000000"/>
                <w:sz w:val="14"/>
                <w:szCs w:val="16"/>
              </w:rPr>
              <w:t>4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>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0.40-1.90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0.7371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1.29</w:t>
            </w:r>
            <w:r>
              <w:rPr>
                <w:rFonts w:cstheme="minorHAnsi"/>
                <w:color w:val="000000"/>
                <w:sz w:val="14"/>
                <w:szCs w:val="16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0.93-1.80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400-&lt;800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8" w:type="dxa"/>
          </w:tcPr>
          <w:p w:rsidR="00CE5109" w:rsidRPr="005870D3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337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  <w:highlight w:val="yellow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1.06-1.92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1.52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1.10-2.20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&gt;800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--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--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  <w:highlight w:val="yellow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2.02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1.24-3.31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0327" w:type="dxa"/>
            <w:gridSpan w:val="13"/>
            <w:tcBorders>
              <w:top w:val="single" w:sz="4" w:space="0" w:color="auto"/>
            </w:tcBorders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b/>
                <w:color w:val="000000"/>
                <w:sz w:val="14"/>
                <w:szCs w:val="16"/>
              </w:rPr>
              <w:t>selected exposure class as reference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CE5109" w:rsidRPr="00120C3C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120C3C">
              <w:rPr>
                <w:rFonts w:cstheme="minorHAnsi"/>
                <w:color w:val="000000"/>
                <w:sz w:val="14"/>
                <w:szCs w:val="16"/>
              </w:rPr>
              <w:t>&lt;25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A02FC8">
              <w:rPr>
                <w:rFonts w:cstheme="minorHAnsi"/>
                <w:color w:val="000000"/>
                <w:sz w:val="14"/>
                <w:szCs w:val="14"/>
              </w:rPr>
              <w:t>18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0.65-1.50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0.9865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97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91-1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95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79-1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25-&lt;50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1302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1055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42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0.85-1.12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0.8226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03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95-1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08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90-1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120C3C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6"/>
              </w:rPr>
            </w:pPr>
            <w:r w:rsidRPr="00120C3C">
              <w:rPr>
                <w:rFonts w:cstheme="minorHAnsi"/>
                <w:b/>
                <w:color w:val="000000"/>
                <w:sz w:val="14"/>
                <w:szCs w:val="16"/>
              </w:rPr>
              <w:t>50-&lt;75</w:t>
            </w:r>
            <w:r>
              <w:rPr>
                <w:rFonts w:cstheme="minorHAnsi"/>
                <w:b/>
                <w:color w:val="000000"/>
                <w:sz w:val="14"/>
                <w:szCs w:val="16"/>
              </w:rPr>
              <w:t> Bq/m³</w:t>
            </w:r>
            <w:r w:rsidRPr="00120C3C">
              <w:rPr>
                <w:rFonts w:cstheme="minorHAnsi"/>
                <w:b/>
                <w:color w:val="000000"/>
                <w:sz w:val="14"/>
                <w:szCs w:val="16"/>
              </w:rPr>
              <w:t xml:space="preserve"> (Ref.)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3171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2195</w:t>
            </w:r>
          </w:p>
        </w:tc>
        <w:tc>
          <w:tcPr>
            <w:tcW w:w="888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62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--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0563B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b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b/>
                <w:color w:val="000000"/>
                <w:sz w:val="14"/>
                <w:szCs w:val="14"/>
              </w:rPr>
              <w:t>00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CE5109" w:rsidRPr="000563B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FF275E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FF275E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b/>
                <w:color w:val="000000"/>
                <w:sz w:val="14"/>
                <w:szCs w:val="14"/>
              </w:rPr>
              <w:t>reference</w:t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75-100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1142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88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1.18-1.56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09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86-1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100-&lt;</w:t>
            </w:r>
            <w:r>
              <w:rPr>
                <w:rFonts w:cstheme="minorHAnsi"/>
                <w:color w:val="000000"/>
                <w:sz w:val="14"/>
                <w:szCs w:val="16"/>
              </w:rPr>
              <w:t>150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1912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131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1.26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1.11-1.43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0.0004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17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05-1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16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90-1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2" w:type="dxa"/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150-200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156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1.21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1.03-1.41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0.0164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13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82-1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1.42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1.00-2.00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200-&lt;250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213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1.81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1.12-2.94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0.0154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1.13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0.80-1.27</w:t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250-&lt;300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269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0.45-1.34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0.3807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96-1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4C7736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4C7736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1.27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0.80-1.90</w:t>
            </w:r>
          </w:p>
        </w:tc>
      </w:tr>
      <w:tr w:rsidR="00CE5109" w:rsidRPr="00EA3457" w:rsidTr="007D6D0A">
        <w:trPr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300- &lt;</w:t>
            </w:r>
            <w:r>
              <w:rPr>
                <w:rFonts w:cstheme="minorHAnsi"/>
                <w:color w:val="000000"/>
                <w:sz w:val="14"/>
                <w:szCs w:val="16"/>
              </w:rPr>
              <w:t>4</w:t>
            </w:r>
            <w:r w:rsidRPr="00EA3457">
              <w:rPr>
                <w:rFonts w:cstheme="minorHAnsi"/>
                <w:color w:val="000000"/>
                <w:sz w:val="14"/>
                <w:szCs w:val="16"/>
              </w:rPr>
              <w:t>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7D20EF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888" w:type="dxa"/>
          </w:tcPr>
          <w:p w:rsidR="00CE5109" w:rsidRPr="00FF7E88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0.44-1.71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7E88">
              <w:rPr>
                <w:rFonts w:cstheme="minorHAnsi"/>
                <w:color w:val="000000"/>
                <w:sz w:val="14"/>
                <w:szCs w:val="14"/>
              </w:rPr>
              <w:t>0.6913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FF275E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FF275E">
              <w:rPr>
                <w:rFonts w:cstheme="minorHAnsi"/>
                <w:color w:val="000000"/>
                <w:sz w:val="14"/>
                <w:szCs w:val="14"/>
              </w:rPr>
              <w:t>0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89-1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FF275E">
              <w:rPr>
                <w:rFonts w:cstheme="minorHAns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9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400-&lt;800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4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8" w:type="dxa"/>
          </w:tcPr>
          <w:p w:rsidR="00CE5109" w:rsidRPr="005870D3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337 Bq/m³</w:t>
            </w:r>
          </w:p>
        </w:tc>
        <w:tc>
          <w:tcPr>
            <w:tcW w:w="511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803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39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03-1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86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870D3">
              <w:rPr>
                <w:rFonts w:cstheme="minorHAnsi"/>
                <w:color w:val="000000"/>
                <w:sz w:val="14"/>
                <w:szCs w:val="14"/>
              </w:rPr>
              <w:sym w:font="Symbol" w:char="F0E7"/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1.52</w:t>
            </w:r>
            <w:r>
              <w:rPr>
                <w:rFonts w:cstheme="minorHAnsi"/>
                <w:color w:val="000000"/>
                <w:sz w:val="14"/>
                <w:szCs w:val="14"/>
              </w:rPr>
              <w:t>*</w:t>
            </w:r>
          </w:p>
        </w:tc>
        <w:tc>
          <w:tcPr>
            <w:tcW w:w="852" w:type="dxa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A3457">
              <w:rPr>
                <w:rFonts w:cstheme="minorHAnsi"/>
                <w:color w:val="000000"/>
                <w:sz w:val="14"/>
                <w:szCs w:val="14"/>
              </w:rPr>
              <w:t>1.10-2.20</w:t>
            </w:r>
          </w:p>
        </w:tc>
      </w:tr>
      <w:tr w:rsidR="007D6D0A" w:rsidRPr="00EA3457" w:rsidTr="007D6D0A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 w:rsidRPr="00EA3457">
              <w:rPr>
                <w:rFonts w:cstheme="minorHAnsi"/>
                <w:color w:val="000000"/>
                <w:sz w:val="14"/>
                <w:szCs w:val="16"/>
              </w:rPr>
              <w:t>&gt;800</w:t>
            </w:r>
            <w:r>
              <w:rPr>
                <w:rFonts w:cstheme="minorHAnsi"/>
                <w:color w:val="000000"/>
                <w:sz w:val="14"/>
                <w:szCs w:val="16"/>
              </w:rPr>
              <w:t> Bq/m³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--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--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96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563B8">
              <w:rPr>
                <w:rFonts w:cstheme="minorHAnsi"/>
                <w:color w:val="000000"/>
                <w:sz w:val="14"/>
                <w:szCs w:val="14"/>
              </w:rPr>
              <w:t>1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20-3</w:t>
            </w:r>
            <w:r>
              <w:rPr>
                <w:rFonts w:cstheme="minorHAnsi"/>
                <w:color w:val="000000"/>
                <w:sz w:val="14"/>
                <w:szCs w:val="14"/>
              </w:rPr>
              <w:t>.</w:t>
            </w:r>
            <w:r w:rsidRPr="000563B8">
              <w:rPr>
                <w:rFonts w:cstheme="minorHAns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sym w:font="Symbol" w:char="F0EB"/>
            </w:r>
          </w:p>
        </w:tc>
      </w:tr>
      <w:tr w:rsidR="00CE5109" w:rsidRPr="00EA3457" w:rsidTr="007D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6"/>
              </w:rPr>
            </w:pPr>
            <w:r>
              <w:rPr>
                <w:rFonts w:cstheme="minorHAnsi"/>
                <w:color w:val="000000"/>
                <w:sz w:val="14"/>
                <w:szCs w:val="16"/>
              </w:rPr>
              <w:t>total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8927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5562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5109" w:rsidRPr="00EA3457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109" w:rsidRDefault="00CE5109" w:rsidP="002B3626">
            <w:pPr>
              <w:adjustRightInd w:val="0"/>
              <w:spacing w:before="29" w:after="29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</w:tr>
    </w:tbl>
    <w:p w:rsidR="007D6D0A" w:rsidRDefault="00CE5109" w:rsidP="007D6D0A">
      <w:pPr>
        <w:pStyle w:val="Tabellenfus"/>
        <w:ind w:left="1843" w:right="1954"/>
      </w:pPr>
      <w:bookmarkStart w:id="3" w:name="_Ref104297492"/>
      <w:bookmarkStart w:id="4" w:name="_Toc103699288"/>
      <w:proofErr w:type="gramStart"/>
      <w:r>
        <w:t>sIR</w:t>
      </w:r>
      <w:proofErr w:type="gramEnd"/>
      <w:r>
        <w:t xml:space="preserve"> mean </w:t>
      </w:r>
      <w:r w:rsidRPr="00EA3457">
        <w:t xml:space="preserve">indoor-radon exposure in the </w:t>
      </w:r>
      <w:r>
        <w:t>surrounding</w:t>
      </w:r>
      <w:r w:rsidRPr="00EA3457">
        <w:t xml:space="preserve"> area</w:t>
      </w:r>
      <w:r>
        <w:t xml:space="preserve">; </w:t>
      </w:r>
      <m:oMath>
        <m:acc>
          <m:accPr>
            <m:chr m:val="̅"/>
            <m:ctrlPr>
              <w:rPr>
                <w:rFonts w:ascii="Cambria Math" w:hAnsi="Cambria Math"/>
                <w:i/>
                <w:sz w:val="14"/>
                <w:szCs w:val="1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aps/>
                <w:sz w:val="14"/>
                <w:szCs w:val="16"/>
              </w:rPr>
              <m:t>sIR</m:t>
            </m:r>
          </m:e>
        </m:acc>
      </m:oMath>
      <w:r>
        <w:rPr>
          <w:rFonts w:eastAsiaTheme="minorEastAsia"/>
          <w:sz w:val="14"/>
          <w:szCs w:val="16"/>
        </w:rPr>
        <w:t xml:space="preserve"> </w:t>
      </w:r>
      <w:r w:rsidRPr="00B87296">
        <w:t>mean s</w:t>
      </w:r>
      <w:r>
        <w:t xml:space="preserve">IR; </w:t>
      </w:r>
      <w:r w:rsidRPr="00B87296">
        <w:rPr>
          <w:vertAlign w:val="superscript"/>
        </w:rPr>
        <w:t>†</w:t>
      </w:r>
      <w:r w:rsidRPr="000810D6">
        <w:t xml:space="preserve"> adjusted for </w:t>
      </w:r>
      <w:r>
        <w:t>study site, sex, age, and smoking</w:t>
      </w:r>
      <w:r w:rsidRPr="00B87296">
        <w:t xml:space="preserve">; </w:t>
      </w:r>
      <w:r w:rsidRPr="0010222A">
        <w:rPr>
          <w:vertAlign w:val="superscript"/>
        </w:rPr>
        <w:t>‡</w:t>
      </w:r>
      <w:r>
        <w:t> </w:t>
      </w:r>
      <w:r w:rsidRPr="00966D08">
        <w:t>categories were chosen to be as comparable as possible to published meta-analyses</w:t>
      </w:r>
      <w:r>
        <w:t>; *</w:t>
      </w:r>
      <w:r w:rsidRPr="00EA3457">
        <w:t xml:space="preserve"> </w:t>
      </w:r>
      <w:r>
        <w:t xml:space="preserve">OR contained in </w:t>
      </w:r>
      <w:r w:rsidRPr="00EA3457">
        <w:t xml:space="preserve">95% confidence interval </w:t>
      </w:r>
      <w:r>
        <w:t xml:space="preserve">based on ILCCO study </w:t>
      </w:r>
      <w:proofErr w:type="spellStart"/>
      <w:r>
        <w:t>dat</w:t>
      </w:r>
      <w:proofErr w:type="spellEnd"/>
    </w:p>
    <w:p w:rsidR="00CE5109" w:rsidRPr="00EA3457" w:rsidRDefault="00CE5109" w:rsidP="007D6D0A">
      <w:pPr>
        <w:pStyle w:val="Tabellenfus"/>
        <w:ind w:left="1843" w:right="1954"/>
        <w:jc w:val="left"/>
      </w:pPr>
      <w:proofErr w:type="gramStart"/>
      <w:r>
        <w:t>a</w:t>
      </w:r>
      <w:proofErr w:type="gramEnd"/>
    </w:p>
    <w:p w:rsidR="007D6D0A" w:rsidRDefault="007D6D0A">
      <w:pPr>
        <w:jc w:val="left"/>
        <w:sectPr w:rsidR="007D6D0A" w:rsidSect="007D6D0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bookmarkStart w:id="5" w:name="_GoBack"/>
      <w:bookmarkEnd w:id="3"/>
      <w:bookmarkEnd w:id="4"/>
      <w:bookmarkEnd w:id="5"/>
    </w:p>
    <w:p w:rsidR="007D6D0A" w:rsidRDefault="007D6D0A">
      <w:pPr>
        <w:jc w:val="left"/>
      </w:pPr>
    </w:p>
    <w:p w:rsidR="007D6D0A" w:rsidRDefault="007D6D0A" w:rsidP="007D6D0A">
      <w:pPr>
        <w:pStyle w:val="Beschriftung"/>
      </w:pPr>
      <w:bookmarkStart w:id="6" w:name="_Ref10429784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6"/>
      <w:r w:rsidRPr="00194D8C">
        <w:rPr>
          <w:rFonts w:cstheme="minorHAnsi"/>
        </w:rPr>
        <w:t xml:space="preserve"> </w:t>
      </w:r>
      <w:r w:rsidRPr="00EA3457">
        <w:rPr>
          <w:rFonts w:cstheme="minorHAnsi"/>
        </w:rPr>
        <w:tab/>
        <w:t>excess odds ratio (EOR) by parametric risk models</w:t>
      </w:r>
    </w:p>
    <w:tbl>
      <w:tblPr>
        <w:tblStyle w:val="EinfacheTabelle3"/>
        <w:tblW w:w="0" w:type="auto"/>
        <w:jc w:val="center"/>
        <w:tblLook w:val="0420" w:firstRow="1" w:lastRow="0" w:firstColumn="0" w:lastColumn="0" w:noHBand="0" w:noVBand="1"/>
      </w:tblPr>
      <w:tblGrid>
        <w:gridCol w:w="1081"/>
        <w:gridCol w:w="1166"/>
        <w:gridCol w:w="829"/>
        <w:gridCol w:w="1139"/>
        <w:gridCol w:w="895"/>
        <w:gridCol w:w="1101"/>
        <w:gridCol w:w="763"/>
        <w:gridCol w:w="1101"/>
      </w:tblGrid>
      <w:tr w:rsidR="007D6D0A" w:rsidRPr="00FA13BD" w:rsidTr="002B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  <w:t>fitted model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  <w:t>sIR [Bq/m³]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  <w:r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  <w:t>LRE/REL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  <w:t>crude EOR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aps w:val="0"/>
                <w:color w:val="000000"/>
                <w:sz w:val="16"/>
                <w:szCs w:val="16"/>
              </w:rPr>
              <w:t xml:space="preserve">adj. EOR 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b w:val="0"/>
                <w:bCs w:val="0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b w:val="0"/>
                <w:bCs w:val="0"/>
                <w:color w:val="000000"/>
                <w:sz w:val="16"/>
                <w:szCs w:val="16"/>
              </w:rPr>
              <w:t>95%-CI</w:t>
            </w:r>
          </w:p>
        </w:tc>
      </w:tr>
      <w:tr w:rsidR="007D6D0A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LNT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 Bq/m³</w:t>
            </w:r>
          </w:p>
        </w:tc>
        <w:tc>
          <w:tcPr>
            <w:tcW w:w="0" w:type="auto"/>
          </w:tcPr>
          <w:p w:rsidR="007D6D0A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by definition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0.53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0.37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0.80</w:t>
            </w:r>
          </w:p>
        </w:tc>
      </w:tr>
      <w:tr w:rsidR="007D6D0A" w:rsidRPr="00FA13BD" w:rsidTr="002B3626">
        <w:trPr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Darby et al.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by definition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0.03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0.16</w:t>
            </w:r>
          </w:p>
        </w:tc>
      </w:tr>
      <w:tr w:rsidR="007D6D0A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Krewski et al.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by definition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─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0.01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0.26</w:t>
            </w:r>
          </w:p>
        </w:tc>
      </w:tr>
      <w:tr w:rsidR="007D6D0A" w:rsidRPr="00FA13BD" w:rsidTr="002B3626">
        <w:trPr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Li et al.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 Bq/m³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by definition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vAlign w:val="bottom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0.05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</w:tr>
      <w:tr w:rsidR="007D6D0A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LNT+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25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REL estimated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─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1.71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─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1.34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2.36</w:t>
            </w:r>
          </w:p>
        </w:tc>
      </w:tr>
      <w:tr w:rsidR="007D6D0A" w:rsidRPr="00FA13BD" w:rsidTr="002B3626">
        <w:trPr>
          <w:jc w:val="center"/>
        </w:trPr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LT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66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LRE estimated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0.44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0.43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0.80</w:t>
            </w:r>
          </w:p>
        </w:tc>
      </w:tr>
      <w:tr w:rsidR="007D6D0A" w:rsidRPr="00FA13BD" w:rsidTr="002B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LT+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per 100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47</w:t>
            </w:r>
            <w:r>
              <w:rPr>
                <w:rFonts w:cstheme="minorHAnsi"/>
                <w:color w:val="000000"/>
                <w:sz w:val="16"/>
                <w:szCs w:val="16"/>
              </w:rPr>
              <w:t> Bq/m³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DE4B33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E4B33">
              <w:rPr>
                <w:rFonts w:cstheme="minorHAnsi"/>
                <w:color w:val="000000"/>
                <w:sz w:val="16"/>
                <w:szCs w:val="16"/>
              </w:rPr>
              <w:t>LRE estimated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0.50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 w:rsidRPr="00FA13BD">
              <w:rPr>
                <w:rFonts w:cstheme="minorHAns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D6D0A" w:rsidRPr="00FA13BD" w:rsidRDefault="007D6D0A" w:rsidP="002B3626">
            <w:pPr>
              <w:keepNext/>
              <w:keepLines/>
              <w:adjustRightInd w:val="0"/>
              <w:spacing w:before="29" w:after="29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0.39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- +</w:t>
            </w:r>
            <w:r w:rsidRPr="00FA13BD">
              <w:rPr>
                <w:rFonts w:cstheme="minorHAnsi"/>
                <w:color w:val="000000"/>
                <w:sz w:val="16"/>
                <w:szCs w:val="16"/>
              </w:rPr>
              <w:t>0.75</w:t>
            </w:r>
          </w:p>
        </w:tc>
      </w:tr>
    </w:tbl>
    <w:p w:rsidR="007D6D0A" w:rsidRPr="00EA3457" w:rsidRDefault="007D6D0A" w:rsidP="007D6D0A">
      <w:pPr>
        <w:pStyle w:val="Tabellenfus"/>
        <w:tabs>
          <w:tab w:val="left" w:pos="8505"/>
        </w:tabs>
        <w:rPr>
          <w:lang w:eastAsia="zh-CN"/>
        </w:rPr>
      </w:pPr>
      <w:proofErr w:type="gramStart"/>
      <w:r>
        <w:rPr>
          <w:rFonts w:eastAsiaTheme="minorEastAsia"/>
          <w:lang w:eastAsia="zh-CN"/>
        </w:rPr>
        <w:t xml:space="preserve">adj. </w:t>
      </w:r>
      <w:r w:rsidRPr="00EA3457">
        <w:rPr>
          <w:rFonts w:eastAsiaTheme="minorEastAsia"/>
          <w:lang w:eastAsia="zh-CN"/>
        </w:rPr>
        <w:t>EOR excess odds ratio per 100</w:t>
      </w:r>
      <w:r>
        <w:rPr>
          <w:rFonts w:eastAsiaTheme="minorEastAsia"/>
          <w:lang w:eastAsia="zh-CN"/>
        </w:rPr>
        <w:t> Bq/m³</w:t>
      </w:r>
      <w:r w:rsidRPr="00EA3457">
        <w:rPr>
          <w:rFonts w:eastAsiaTheme="minorEastAsia"/>
          <w:lang w:eastAsia="zh-CN"/>
        </w:rPr>
        <w:t xml:space="preserve"> </w:t>
      </w:r>
      <w:r w:rsidRPr="00EA3457">
        <w:rPr>
          <w:lang w:eastAsia="zh-CN"/>
        </w:rPr>
        <w:t xml:space="preserve">adjusted for </w:t>
      </w:r>
      <w:r>
        <w:rPr>
          <w:lang w:eastAsia="zh-CN"/>
        </w:rPr>
        <w:t xml:space="preserve">study site, </w:t>
      </w:r>
      <w:r w:rsidRPr="00EA3457">
        <w:rPr>
          <w:lang w:eastAsia="zh-CN"/>
        </w:rPr>
        <w:t xml:space="preserve">sex, age, smoking (type: never, former and current smoker; </w:t>
      </w:r>
      <w:r>
        <w:rPr>
          <w:lang w:eastAsia="zh-CN"/>
        </w:rPr>
        <w:t>age at smoking initiation</w:t>
      </w:r>
      <w:r w:rsidRPr="00EA3457">
        <w:rPr>
          <w:lang w:eastAsia="zh-CN"/>
        </w:rPr>
        <w:t>; time since stop smoking; pack years)</w:t>
      </w:r>
      <w:r>
        <w:rPr>
          <w:lang w:eastAsia="zh-CN"/>
        </w:rPr>
        <w:t xml:space="preserve">; </w:t>
      </w:r>
      <w:r w:rsidRPr="00EA3457">
        <w:rPr>
          <w:rFonts w:eastAsiaTheme="minorEastAsia"/>
          <w:lang w:eastAsia="zh-CN"/>
        </w:rPr>
        <w:t xml:space="preserve">95%-CI 95% confidence interval; LNT </w:t>
      </w:r>
      <w:r w:rsidRPr="00EA3457">
        <w:rPr>
          <w:lang w:eastAsia="zh-CN"/>
        </w:rPr>
        <w:t>linear non-threshold model; LNT+ linear shifted non-threshold model; LT linear threshold model; LT+ linear mirror point model</w:t>
      </w:r>
      <w:r>
        <w:rPr>
          <w:lang w:eastAsia="zh-CN"/>
        </w:rPr>
        <w:t xml:space="preserve"> (model equations are given in </w:t>
      </w:r>
      <w:r w:rsidRPr="00F54EE2">
        <w:rPr>
          <w:lang w:eastAsia="zh-CN"/>
        </w:rPr>
        <w:t xml:space="preserve"> Online Resource</w:t>
      </w:r>
      <w:r>
        <w:rPr>
          <w:lang w:eastAsia="zh-CN"/>
        </w:rPr>
        <w:t> 2</w:t>
      </w:r>
      <w:r w:rsidRPr="00F54EE2">
        <w:rPr>
          <w:lang w:eastAsia="zh-CN"/>
        </w:rPr>
        <w:t>)</w:t>
      </w:r>
      <w:r w:rsidRPr="00EA3457">
        <w:rPr>
          <w:lang w:eastAsia="zh-CN"/>
        </w:rPr>
        <w:t xml:space="preserve">; </w:t>
      </w:r>
      <w:r>
        <w:rPr>
          <w:lang w:eastAsia="zh-CN"/>
        </w:rPr>
        <w:t xml:space="preserve">REL </w:t>
      </w:r>
      <w:r w:rsidRPr="00EA3457">
        <w:rPr>
          <w:rFonts w:eastAsiaTheme="minorEastAsia"/>
          <w:lang w:eastAsia="zh-CN"/>
        </w:rPr>
        <w:t>reference exposure</w:t>
      </w:r>
      <w:r>
        <w:rPr>
          <w:rFonts w:eastAsiaTheme="minorEastAsia"/>
          <w:lang w:eastAsia="zh-CN"/>
        </w:rPr>
        <w:t xml:space="preserve"> level (at which OR=1), LRE lowest</w:t>
      </w:r>
      <w:r w:rsidRPr="00EA3457">
        <w:rPr>
          <w:rFonts w:eastAsiaTheme="minorEastAsia"/>
          <w:lang w:eastAsia="zh-CN"/>
        </w:rPr>
        <w:t xml:space="preserve"> risk exposure</w:t>
      </w:r>
      <w:proofErr w:type="gramEnd"/>
    </w:p>
    <w:p w:rsidR="008C4EAB" w:rsidRDefault="008C4EAB"/>
    <w:sectPr w:rsidR="008C4E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09"/>
    <w:rsid w:val="00312EA5"/>
    <w:rsid w:val="003C524B"/>
    <w:rsid w:val="004841A1"/>
    <w:rsid w:val="0057084A"/>
    <w:rsid w:val="007A7F8F"/>
    <w:rsid w:val="007D6D0A"/>
    <w:rsid w:val="007E324D"/>
    <w:rsid w:val="0083580D"/>
    <w:rsid w:val="008C4EAB"/>
    <w:rsid w:val="00CE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BD3A"/>
  <w15:chartTrackingRefBased/>
  <w15:docId w15:val="{D9316A8B-0BAF-405D-8FB5-40E9226C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5109"/>
    <w:pPr>
      <w:jc w:val="both"/>
    </w:pPr>
    <w:rPr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CE5109"/>
    <w:pPr>
      <w:keepNext/>
      <w:tabs>
        <w:tab w:val="left" w:pos="1134"/>
      </w:tabs>
      <w:spacing w:before="200" w:after="120" w:line="240" w:lineRule="auto"/>
      <w:ind w:left="1134" w:right="567" w:hanging="1134"/>
      <w:jc w:val="left"/>
    </w:pPr>
    <w:rPr>
      <w:rFonts w:eastAsiaTheme="minorEastAsia"/>
      <w:bCs/>
      <w:color w:val="5B9BD5" w:themeColor="accent1"/>
      <w:sz w:val="18"/>
      <w:szCs w:val="18"/>
      <w:lang w:eastAsia="zh-CN"/>
    </w:rPr>
  </w:style>
  <w:style w:type="table" w:styleId="EinfacheTabelle3">
    <w:name w:val="Plain Table 3"/>
    <w:basedOn w:val="NormaleTabelle"/>
    <w:uiPriority w:val="43"/>
    <w:rsid w:val="00CE51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fus">
    <w:name w:val="Tabellenfus"/>
    <w:basedOn w:val="Standard"/>
    <w:qFormat/>
    <w:rsid w:val="00CE5109"/>
    <w:pPr>
      <w:keepLines/>
      <w:spacing w:before="60" w:after="240"/>
      <w:ind w:left="567" w:right="567"/>
      <w:jc w:val="center"/>
    </w:pPr>
    <w:rPr>
      <w:rFonts w:cstheme="minorHAnsi"/>
      <w:color w:val="000000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albert.rosenberger@med.uni-goettingen.de</dc:creator>
  <cp:keywords/>
  <dc:description/>
  <cp:lastModifiedBy>albert.rosenberger@med.uni-goettingen.de</cp:lastModifiedBy>
  <cp:revision>2</cp:revision>
  <dcterms:created xsi:type="dcterms:W3CDTF">2022-08-16T13:36:00Z</dcterms:created>
  <dcterms:modified xsi:type="dcterms:W3CDTF">2022-08-16T13:40:00Z</dcterms:modified>
</cp:coreProperties>
</file>