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D4" w:rsidRDefault="001F0EB1">
      <w:pPr>
        <w:spacing w:line="480" w:lineRule="auto"/>
        <w:rPr>
          <w:rFonts w:ascii="Times New Roman" w:eastAsia="Times New Roman" w:hAnsi="Times New Roman"/>
          <w:b/>
          <w:color w:val="000000"/>
          <w:sz w:val="15"/>
          <w:szCs w:val="15"/>
        </w:rPr>
      </w:pPr>
      <w:r>
        <w:rPr>
          <w:rFonts w:ascii="Times New Roman" w:hAnsi="Times New Roman" w:cs="Times New Roman"/>
          <w:szCs w:val="21"/>
        </w:rPr>
        <w:t>Supplementary Table 1</w:t>
      </w:r>
      <w:r>
        <w:rPr>
          <w:rFonts w:ascii="Times New Roman" w:hAnsi="Times New Roman" w:cs="Times New Roman" w:hint="eastAsia"/>
          <w:szCs w:val="21"/>
        </w:rPr>
        <w:t xml:space="preserve"> Differentially expressed proteins in the VD rat hippocampus</w:t>
      </w:r>
    </w:p>
    <w:tbl>
      <w:tblPr>
        <w:tblW w:w="0" w:type="auto"/>
        <w:tblInd w:w="7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230"/>
        <w:gridCol w:w="1110"/>
        <w:gridCol w:w="3300"/>
        <w:gridCol w:w="1635"/>
        <w:gridCol w:w="1080"/>
      </w:tblGrid>
      <w:tr w:rsidR="00446ED4">
        <w:trPr>
          <w:trHeight w:val="270"/>
        </w:trPr>
        <w:tc>
          <w:tcPr>
            <w:tcW w:w="1230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Accession ID</w:t>
            </w: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Gene symbol</w:t>
            </w:r>
          </w:p>
        </w:tc>
        <w:tc>
          <w:tcPr>
            <w:tcW w:w="3300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Protein description</w:t>
            </w:r>
          </w:p>
        </w:tc>
        <w:tc>
          <w:tcPr>
            <w:tcW w:w="1635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Average fold change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 value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P21575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Dnm1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Dynamin-1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F1LQ81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Nsf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ethylmaleimide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sensitive fusion protein,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CRA_b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P04797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Gapdh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Glyceraldehyde-3-phosphate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P19491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Gria2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Glutamate receptor 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P28037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Aldh1l1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Cytosolic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10-formyltetrahydrofolate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P55161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Nckap1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Nck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-associated protein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P04642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Ldha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L-lactate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 chain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P08461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Dlat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Dihydrolipoyllysine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-residue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acetyltransferase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component of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pyruvate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complex, mitochondrial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P59215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Gnao1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Guanine nucleotide-binding protein G(o) subunit alpha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Q9Z0W5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Pacsin1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 and casein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substrate in neurons protein 1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P04636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Mdh2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Malate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Q6P6R2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Dld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Dihydrolipoyl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D3Z955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Pgm2l1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Phosphoglucomutase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2-like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F1LN92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Afg3l2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AFG3-like matrix AAA peptidase subunit 2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P11884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Aldh2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Aldehyde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G3V936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Cs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Citrate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synthase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Q5M7U6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Actr2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-related protein 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P04785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P4hb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Protein disulfide-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isomerase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P08009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Yb-3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Q91ZN1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Coro1a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Coronin-1A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A0A0G2K1L0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Tnc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Tenascin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Q4AEF8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Copg1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Coatomer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gamma-1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P62762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Vsnl1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Visinin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-like protein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A0A140TAC3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Epn1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Epsin-1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F1LP01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Dgkb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Diacylglycerol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Q5XIJ3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Idh3g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Isocitrate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[NAD] subunit, mitochondrial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Q62636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Rap1b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-related protein Rap-1b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Q7TSU1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Arfgef2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Brefeldin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A-inhibited guanine nucleotide-exchange protein 2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P70627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Folh1 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Glutamate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carboxypeptidase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P61983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Ywhag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14-3-3 protein gamma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P07340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Atp1b1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Sodium/potassium-transporting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ATPase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beta-1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Q3MIE4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Vat1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Synaptic vesicle membrane protein VAT-1 homolog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P62483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Kcnab2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Voltage-gated potassium channel subunit beta-2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H1UBN0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Cpne7 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Copine-7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P85108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Tubb2a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Tubulin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beta-2A chain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Q9Z1B2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Mu 5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P04905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Mu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D4AEP0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Adss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Adenylosuccinate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synthetase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isozyme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Q5XIE6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Hibch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3-hydroxyisobutyryl-CoA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hydrolase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G3V836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Clu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Clusterin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P62632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Eef1a2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Elongation factor 1-alpha 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P84087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Cplx2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Complexin-2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B1H267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Snx5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Sorting nexin-5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Q62634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Slc17a7 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Vesicular glutamate transporter 1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F1MAA5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Rangap1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RAN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GTPase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-activating protein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A0A0G2K1U9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Irgq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Immunity-related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GTPase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Q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Q9Z339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Gsto1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omega-1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A0A0G2K9M4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Wdfy3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WD repeat and FYVE domain-containing 3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M0R544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Glucosidase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alpha, acid,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P04904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Gsta3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alpha-3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C0JPT7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Flna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Filamin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Q5M9I2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Man2c1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Alpha-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mannosidase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2C1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P07825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Syp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Synaptophysin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D3ZHX3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Diras2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DIRAS family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GTPase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Q9WVR7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Ppm1f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phosphatase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1F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P12075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Cox5b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Cytochrome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oxidase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5B, mitochondrial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B1WC49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Api5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Api5 protein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Q9Z1A5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Nae1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NEDD8-activating enzyme E1 regulatory subunit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Q62651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Ech1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Delta(3,5)-Delta(2,4)-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dienoyl-CoA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isomerase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P17077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Rpl9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60S ribosomal protein L9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P37377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Snca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Alpha-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synuclein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Q5RJR9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Serpinh1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Serine (Or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cysteine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proteinase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inhibitor,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clade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H, member 1,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CRA_b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A0A0G2K273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LOC100909481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Eukaryotic translation initiation factor 3 subunit E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P55051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Fabp7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Fatty acid-binding protein, brain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Q9Z270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Vapa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Vesicle-associated membrane protein-associated protein 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Q5U316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Rab35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-related protein Rab-35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D3ZTW9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Exog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Endonuclease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G-like 1 (Predicted),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CRA_d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Q6AY56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Tuba8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Tubulin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alpha-8 chain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D4A7L4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Ndufb11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NADH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Ubiquinone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) 1 beta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subcomplex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11 (Predicted)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Q5FVI4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Cend1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Cell cycle exit and neuronal differentiation protein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A0A0G2K724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Mcts1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Malignant T-cell-amplified sequence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F1LVZ9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Hectd3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HECT domain E3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ubiquitin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ligase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3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D4A732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Mvb12b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Multivesicular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body subunit 12B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D4A164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Nebl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Nebulette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F1M4N6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Dock3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Dedicator of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-kinesis 3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B0BNG3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Lman2 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Lectin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mannose-binding 2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B5DFL9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Sestd1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SEC14 and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spectrin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domain-containing 1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Q64361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Lxn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Latexin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B2GUZ7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Tbcc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Tubulin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folding cofactor C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A0A0G2JZ73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Serpina1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Alpha-1-antiproteinase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B0K020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Cisd1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CDGSH iron-sulfur domain-containing protein 1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P00406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Mtco2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Cytochrome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oxidase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2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P62329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Tmsb4x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Thymosin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beta-4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D3ZXF9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Mrpl12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Mitochondrial ribosomal protein L12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P62836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Rap1a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-related protein Rap-1A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Q68G44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Hmgcs2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3-hydroxy-3-methylglutaryl coenzyme A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synthase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Q5QD51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Akap12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anchor protein 12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Q9EPB1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Dpp7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Dipeptidyl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peptidase 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B0BMT9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Sqor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Sqrdl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protein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D4A6D9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Hs1bp3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HCLS1-binding protein 3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P60825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Cirbp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Cold-inducible RNA-binding protein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A2VD12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Pbxip1 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Pre-B-cell leukemia transcription factor-interacting protein 1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E9PSY8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Eps15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Epidermal growth factor receptor pathway substrate 15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D3ZCU8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Rab33a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RAB33A, member RAS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oncogene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family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P61212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Arl1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ADP-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ribosylation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factor-like protein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F1LTX8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Lpgat1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Lysophosphatidylglycerol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Q5RKI5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Flii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FLII,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-remodeling protein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Q9R1T1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Banf1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Barrier-to-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autointegration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factor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G3V7Q7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Iqgap1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IQ motif containing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GTPase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activating protein 1 (Predicted),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CRA_b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F1LQX9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Nploc4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Nuclear protein localization protein 4 homolog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A0A0G2JX79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Ssr1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Translocon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-associated protein subunit alpha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F1M7N2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Entpd2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Ectonucleoside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triphosphate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diphosphohydrolase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A0A0G2K3W1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Vwa8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von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Willebrand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factor A domain-containing 8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P15431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Gabrb1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Gamma-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aminobutyric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acid receptor subunit beta-1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Q66H09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Ttc1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Tetratricopeptide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repeat domain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Q5BJY9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Krt18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Keratin, type I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cytoskeletal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18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Q5I0L3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Yars2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Tyrosine--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tRNA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ligase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Q5XIG9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Mtfp1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Mitochondrial fission process 1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Q99PD6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Tgfb1i1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Transforming growth factor beta-1-induced transcript 1 protein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4.68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F1M9I6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Tspan7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Tetraspanin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F1M062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Larp1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ribonucleoprotein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domain family, member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Q5FWT5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Qrsl1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Glutamyl-tRNA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amidotransferase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A, mitochondrial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Q7TPB7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Mal2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MAL2A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P63170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Dynll1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Dynein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light chain 1,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cytoplasmic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D3ZJS3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Tomm6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RCG43475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O70513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Lgals3bp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Galectin-3-binding protein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Q6MG66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Lsm2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U6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snRNA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-associated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-like protein LSm2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G3V6Y6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Pygb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Alpha-1,4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glucan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phosphorylase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Q05175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Basp1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Brain acid soluble protein 1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Q6AYD9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Nudt19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Nucleoside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diphosphate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-linked moiety X motif 19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Q497A9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Eif4ebp2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Eukaryotic translation initiation factor 4E binding protein 2,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CRA_b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Q5RKJ1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Maea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Macrophage erythroblast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attacher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2.07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D3ZJ92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Prpf40a</w:t>
            </w:r>
          </w:p>
        </w:tc>
        <w:tc>
          <w:tcPr>
            <w:tcW w:w="330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Pre-mRNA processing factor 40 homolog A (Yeast) (Predicted)    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1.82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</w:tbl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>
      <w:pPr>
        <w:rPr>
          <w:rFonts w:hint="eastAsia"/>
        </w:rPr>
      </w:pPr>
    </w:p>
    <w:p w:rsidR="001F0EB1" w:rsidRDefault="001F0EB1">
      <w:pPr>
        <w:rPr>
          <w:rFonts w:hint="eastAsia"/>
        </w:rPr>
      </w:pPr>
    </w:p>
    <w:p w:rsidR="001F0EB1" w:rsidRDefault="001F0EB1">
      <w:pPr>
        <w:rPr>
          <w:rFonts w:hint="eastAsia"/>
        </w:rPr>
      </w:pPr>
    </w:p>
    <w:p w:rsidR="001F0EB1" w:rsidRDefault="001F0EB1"/>
    <w:p w:rsidR="00446ED4" w:rsidRDefault="001F0EB1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Cs w:val="21"/>
        </w:rPr>
        <w:t xml:space="preserve">2 </w:t>
      </w:r>
      <w:r>
        <w:rPr>
          <w:rFonts w:ascii="Times New Roman" w:hAnsi="Times New Roman" w:cs="Times New Roman" w:hint="eastAsia"/>
          <w:szCs w:val="21"/>
        </w:rPr>
        <w:t>Differentially expressed proteins in the VD rat cortex</w:t>
      </w:r>
    </w:p>
    <w:tbl>
      <w:tblPr>
        <w:tblW w:w="0" w:type="auto"/>
        <w:tblInd w:w="78" w:type="dxa"/>
        <w:tblBorders>
          <w:top w:val="non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230"/>
        <w:gridCol w:w="1110"/>
        <w:gridCol w:w="3300"/>
        <w:gridCol w:w="1635"/>
        <w:gridCol w:w="1080"/>
      </w:tblGrid>
      <w:tr w:rsidR="00446ED4">
        <w:trPr>
          <w:trHeight w:val="270"/>
        </w:trPr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Accession ID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Gene symbol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Protein description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Average fold change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 value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A0A0G2JZ69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Sptan1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Spectrin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alpha chain, non-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erythrocytic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 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0.58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F1LRL9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Map1b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Microtubule-associated protein 1B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P61765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Stxbp1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Syntaxin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-binding protein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G3V8C3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Vim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Vimentin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Q64428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Hadha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Trifunctional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enzyme subunit alpha,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M0R6K0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Lamb2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Laminin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beta-2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Q9Z0W5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Pacsin1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 and casein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substrate in neurons protein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B2GV06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Oxct1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Succinyl-CoA:3-ketoacid coenzyme A</w:t>
            </w: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1, mitochondrial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E9PSV5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Psat1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Phosphoserine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aminotransferase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F1MAA7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Lamc1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Laminin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gamma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D3Z955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Pgm2l1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Phosphoglucomutase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2-like 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P11884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Aldh2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Aldehyde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Q68FP1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Gsn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Gelsolin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P07936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Gap43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Neuromodulin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P04905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Mu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F1LY19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Upf1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RCG38820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O35244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Prdx6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Peroxiredoxin-6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Q5BJT9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Ckmt1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Creatine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1, ubiquitous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A0A0G2JSQ1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Sncb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Beta-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synuclein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P32851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Stx1a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Syntaxin-1A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O54924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Exoc8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Exocyst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complex component 8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P61983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Ywhag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14-3-3 protein gamma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P04904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Gsta3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alpha-3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Q9Z1B2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Mu 5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Q9Z1T4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Cnksr2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Connector enhancer of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suppressor of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P62836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Rap1a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-related protein Rap-1A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Q6P9V7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Psme1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Proteasome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Prosome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macropain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) activator subunit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P05545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Serpina3k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Serine protease inhibitor A3K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F1MAN8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Lama5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Laminin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subunit alpha 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P07150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Anxa1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Annexin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G3V836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Clu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Clusterin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P29266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Hibadh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3-hydroxyisobutyrate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P36972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Aprt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Adenine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phosphoribosyltransferase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D3Z9H2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Hapln4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Hyaluronan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proteoglycan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link protein 4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D3ZZN3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Acss1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Acetyl-coenzyme A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synthetase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P37397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Cnn3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Calponin-3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Q4V8H8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Ehd2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EH domain-containing protein 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F1LQZ3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Kif3a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Kinesin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-like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A0A0G2KAS7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Slc1a3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Amino acid transporter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B2RZC6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Ilf2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Ilf2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M0R544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Gaa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Glucosidase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alpha, acid,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D4A9L2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Srsf1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RCG34610,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isoform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CRA_c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Q5XFX0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Tagln2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Transgelin-2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O88637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Pcyt2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Ethanolamine-phosphate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cytidylyltransferase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A0A0G2JXT3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Fdps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Farnesyl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pyrophosphate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synthase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Q5XFW8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Sec13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SEC13 homolog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Q66HL0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Nt5e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5'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nucleotidase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ecto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P55051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Fabp7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Fatty acid-binding protein, brain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Q6YDN8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Gid8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BWK-1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Q0ZFS8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Srsf3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Putative uncharacterized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2.22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P18297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Spr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Sepiapterin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reductase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D3ZXP3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H2afx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Histone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H2A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Q71UF4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Rbbp7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Histone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-binding protein RBBP7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D3ZK97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H3f3c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Histone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H3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Q9EQP5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Prelp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Prolargin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P02680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Fgg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Fibrinogen gamma chain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Q80X08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Washc2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WASH complex subunit 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B5DF46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Pmm2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Phosphomannomutase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Q68FX9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Sirt5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NAD-dependent 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deacylase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sirtuin-5, mitochondrial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Q5I0D7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Pepd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Xaa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-Pro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dipeptidase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2.08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Q4QQS3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Oscp1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OSCP1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P35467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S100a1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S100-A1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P63090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Ptn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Pleiotrophin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A0A0G2JT30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Mat2b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Methionine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adenosyltransferase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subunit beta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O88775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Emb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Embigin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D3ZZM9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Ccsap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Centriole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cilia and spindle-associated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A0A0G2JVG3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Pkm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Pyruvate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P04177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Th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Tyrosine 3-monooxygenase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M0RDU0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F8a1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Coagulation factor VIII-associated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M0R809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Gng4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Guanine nucleotide-binding protein subunit gamma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P19944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Rplp1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60S acidic ribosomal protein P1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F1LQG0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Hap1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Huntingtin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-associated protein 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F1LS79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Cspg4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Chondroitin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sulfate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proteoglycan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Q6U6G5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Zc3h15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Zinc finger CCCH domain-containing protein 15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F1LVV3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Ranbp9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RAN-binding protein 9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B5DFB2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Rbbp4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RB-binding protein 4, chromatin-remodeling factor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P34926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Map1a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Microtubule-associated protein 1A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A0A0G2K2Q2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Gcat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Glycine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acetyltransferase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A0A0H2UHM3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Hp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Haptoglobin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D4ADD3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Hecw2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HECT, C2 and WW domain-containing E3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ubiquitin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ligase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 xml:space="preserve">1.64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F1M3K6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Bag4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BCL2-associated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athanogene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4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B1H257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Borcs5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BLOC-1-related complex subunit 5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Q6B345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S100a11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S100-A11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M0RDJ3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Eif2ak2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Interferon-induced, double-stranded RNA-activated 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kinase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F1M6E5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Nacad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NAC alpha domain-containing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Q66H39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Abcf3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ATP-binding cassette sub-family F member 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F7FJQ3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Npc2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NPC intracellular cholesterol transporter 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A0A0G2K9V4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Cyth3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Cytohesin-3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1.57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Q66H18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Sypl1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Synaptophysin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-like 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1.77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F1LTD0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Gpr89b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 protein-coupled receptor 89B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G3V826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Tkt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Transketolase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Q05175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Basp1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Brain acid soluble protein 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Q4V8F6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Pcbp2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Pcbp2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Q5FVJ5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C16orf45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Uncharacterized protein C16orf45 homolog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D3ZSC2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Pdcd2l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Programmed cell death 2-like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Q5U2U4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Scamp2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Secretory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carrier-associated membrane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F1M9G9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Scn2a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Sodium channel protein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A0A0H2UHT3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Mrpl22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39S ribosomal protein L22, mitochondrial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</w:tr>
      <w:tr w:rsidR="00446ED4">
        <w:trPr>
          <w:trHeight w:val="270"/>
        </w:trPr>
        <w:tc>
          <w:tcPr>
            <w:tcW w:w="123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A0A096MJX5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RGD1305178</w:t>
            </w:r>
          </w:p>
        </w:tc>
        <w:tc>
          <w:tcPr>
            <w:tcW w:w="330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Putative uncharacterized protein RGD1305178 </w:t>
            </w:r>
          </w:p>
        </w:tc>
        <w:tc>
          <w:tcPr>
            <w:tcW w:w="1635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</w:tr>
    </w:tbl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/>
    <w:p w:rsidR="00446ED4" w:rsidRDefault="00446ED4">
      <w:pPr>
        <w:rPr>
          <w:rFonts w:hint="eastAsia"/>
        </w:rPr>
      </w:pPr>
    </w:p>
    <w:p w:rsidR="001F0EB1" w:rsidRDefault="001F0EB1">
      <w:pPr>
        <w:rPr>
          <w:rFonts w:hint="eastAsia"/>
        </w:rPr>
      </w:pPr>
    </w:p>
    <w:p w:rsidR="001F0EB1" w:rsidRDefault="001F0EB1"/>
    <w:p w:rsidR="00446ED4" w:rsidRDefault="001F0EB1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Cs w:val="21"/>
        </w:rPr>
        <w:t xml:space="preserve">3 14 Hp proteins and 9 </w:t>
      </w:r>
      <w:proofErr w:type="spellStart"/>
      <w:r>
        <w:rPr>
          <w:rFonts w:ascii="Times New Roman" w:hAnsi="Times New Roman" w:cs="Times New Roman" w:hint="eastAsia"/>
          <w:szCs w:val="21"/>
        </w:rPr>
        <w:t>Cx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proteins susceptible to ischemic injury and DZSM simultaneously</w:t>
      </w:r>
    </w:p>
    <w:tbl>
      <w:tblPr>
        <w:tblW w:w="0" w:type="auto"/>
        <w:tblInd w:w="78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/>
      </w:tblPr>
      <w:tblGrid>
        <w:gridCol w:w="1080"/>
        <w:gridCol w:w="1080"/>
        <w:gridCol w:w="1746"/>
        <w:gridCol w:w="1164"/>
        <w:gridCol w:w="962"/>
        <w:gridCol w:w="935"/>
        <w:gridCol w:w="838"/>
        <w:gridCol w:w="1080"/>
      </w:tblGrid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Hp proteins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34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Accession 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Gene symbol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Protein description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c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 xml:space="preserve"> Log Ratio)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c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 xml:space="preserve"> p-value)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vertAlign w:val="subscript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DZ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 xml:space="preserve"> Log Ratio)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vertAlign w:val="subscript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DZ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 xml:space="preserve"> p-value)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Q62651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Ech1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Delta(3,5)-Delta(2,4)-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dienoyl-CoA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isomerase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, mitochondrial   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0.78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0.33 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Gapdh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Glyceraldehyde-3-phosphate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dehydrogenase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-0.76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0.55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F1LVZ9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Hectd3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HECT domain E3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ubiquitin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ligase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3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0.84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-0.92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D4A6D9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Hs1bp3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HCLS1-binding protein 3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0.85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-0.80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O70513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Lgals3bp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Galectin-3-binding protein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0.85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-1.08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F1LTX8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Lpgat1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Lysophosphatidylglycerol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acyltransferase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0.82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-0.61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D3ZXF9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Mrpl12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Mitochondrial ribosomal protein L12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-1.03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0.91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Pgm2l1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Phosphoglucomutase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2-like 1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-0.76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Q9WVR7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Ppm1f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Protein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phosphatase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1F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0.96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-0.30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P62836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Rap1a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Ras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-related protein Rap-1A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-0.60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Q99PD6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Tgfb1i1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Transforming growth factor beta-1-induced transcript 1 protein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2.23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-1.64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F1M9I6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Tspan7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Tetraspanin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-1.25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1.02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Q3MIE4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Vat1 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Synaptic vesicle membrane protein VAT-1 homolog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0.77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-0.43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A0A0G2K3W1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Vwa8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von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Willebrand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factor A domain-containing 8   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-1.18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1.44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93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Cx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 xml:space="preserve"> proteins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34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Accession 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Gene symbol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Protein description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c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 xml:space="preserve"> Log Ratio)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color w:val="000000"/>
                <w:sz w:val="15"/>
                <w:szCs w:val="15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  <w:vertAlign w:val="subscript"/>
              </w:rPr>
              <w:t>c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color w:val="000000"/>
                <w:sz w:val="15"/>
                <w:szCs w:val="15"/>
              </w:rPr>
              <w:t xml:space="preserve"> p-value)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vertAlign w:val="subscript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DZ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 xml:space="preserve"> Log Ratio)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vertAlign w:val="subscript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DZ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  <w:vertAlign w:val="subscript"/>
              </w:rPr>
              <w:t>m</w:t>
            </w:r>
            <w:proofErr w:type="spellEnd"/>
          </w:p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>Expr</w:t>
            </w:r>
            <w:proofErr w:type="spellEnd"/>
            <w:r>
              <w:rPr>
                <w:rFonts w:ascii="Times New Roman" w:eastAsia="Times New Roman" w:hAnsi="Times New Roman" w:hint="eastAsia"/>
                <w:b/>
                <w:bCs/>
                <w:color w:val="000000"/>
                <w:sz w:val="15"/>
                <w:szCs w:val="15"/>
              </w:rPr>
              <w:t xml:space="preserve"> p-value)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B1H257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Borcs5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BLOC-1-related complex subunit 5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0.65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-0.27 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O54924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Exoc8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Exocyst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complex </w:t>
            </w: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 xml:space="preserve">component 8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 xml:space="preserve">0.58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-0.55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lastRenderedPageBreak/>
              <w:t>P04905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Gstm1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Glutathione S-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transferase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Mu 1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0.62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0.52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D3ZXP3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H2afx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Histone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H2A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-1.00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P34926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Map1a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Microtubule-associated protein 1A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1.11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-0.99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D3Z955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Pgm2l1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Phosphoglucomutase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 2-like 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0.92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-0.88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F1LVV3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Ranbp9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RAN-binding protein 9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0.74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-0.66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P04177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Th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Tyrosine 3-monooxygenase 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0.86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0.01 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-0.73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  <w:tr w:rsidR="00446ED4">
        <w:trPr>
          <w:trHeight w:val="270"/>
        </w:trPr>
        <w:tc>
          <w:tcPr>
            <w:tcW w:w="108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Q80X08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>Washc2</w:t>
            </w:r>
          </w:p>
        </w:tc>
        <w:tc>
          <w:tcPr>
            <w:tcW w:w="1746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WASH complex subunit 2 </w:t>
            </w:r>
          </w:p>
        </w:tc>
        <w:tc>
          <w:tcPr>
            <w:tcW w:w="1164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0.66 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-0.82 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1F0EB1">
            <w:pPr>
              <w:jc w:val="left"/>
              <w:rPr>
                <w:rFonts w:ascii="Times New Roman" w:eastAsia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15"/>
                <w:szCs w:val="15"/>
              </w:rPr>
              <w:t xml:space="preserve">0.02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  <w:tl2br w:val="nil"/>
              <w:tr2bl w:val="nil"/>
            </w:tcBorders>
            <w:noWrap/>
          </w:tcPr>
          <w:p w:rsidR="00446ED4" w:rsidRDefault="00446ED4">
            <w:pPr>
              <w:jc w:val="right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</w:tr>
    </w:tbl>
    <w:p w:rsidR="00446ED4" w:rsidRDefault="00446ED4">
      <w:bookmarkStart w:id="0" w:name="_GoBack"/>
      <w:bookmarkEnd w:id="0"/>
    </w:p>
    <w:p w:rsidR="00446ED4" w:rsidRDefault="00446ED4"/>
    <w:p w:rsidR="00446ED4" w:rsidRDefault="00446ED4"/>
    <w:p w:rsidR="00446ED4" w:rsidRDefault="00446ED4"/>
    <w:sectPr w:rsidR="00446ED4" w:rsidSect="00446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B1" w:rsidRDefault="001F0EB1" w:rsidP="001F0EB1">
      <w:r>
        <w:separator/>
      </w:r>
    </w:p>
  </w:endnote>
  <w:endnote w:type="continuationSeparator" w:id="1">
    <w:p w:rsidR="001F0EB1" w:rsidRDefault="001F0EB1" w:rsidP="001F0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B1" w:rsidRDefault="001F0EB1" w:rsidP="001F0EB1">
      <w:r>
        <w:separator/>
      </w:r>
    </w:p>
  </w:footnote>
  <w:footnote w:type="continuationSeparator" w:id="1">
    <w:p w:rsidR="001F0EB1" w:rsidRDefault="001F0EB1" w:rsidP="001F0E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FA32E72"/>
    <w:rsid w:val="001F0EB1"/>
    <w:rsid w:val="00446ED4"/>
    <w:rsid w:val="5FA32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E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F0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F0EB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1F0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F0EB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2022</Words>
  <Characters>14077</Characters>
  <Application>Microsoft Office Word</Application>
  <DocSecurity>0</DocSecurity>
  <Lines>117</Lines>
  <Paragraphs>32</Paragraphs>
  <ScaleCrop>false</ScaleCrop>
  <Company>CHINA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张静</dc:creator>
  <cp:lastModifiedBy>Administrator</cp:lastModifiedBy>
  <cp:revision>2</cp:revision>
  <dcterms:created xsi:type="dcterms:W3CDTF">2022-07-14T15:47:00Z</dcterms:created>
  <dcterms:modified xsi:type="dcterms:W3CDTF">2022-07-14T15:47:00Z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