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20A39" w14:textId="65929378" w:rsidR="007F26EF" w:rsidRPr="00D05BA3" w:rsidRDefault="00D05BA3" w:rsidP="00D05BA3">
      <w:pPr>
        <w:widowControl/>
        <w:spacing w:line="480" w:lineRule="auto"/>
        <w:jc w:val="center"/>
        <w:rPr>
          <w:rFonts w:ascii="Times New Roman" w:eastAsiaTheme="minorEastAsia" w:hAnsi="Times New Roman"/>
          <w:b/>
          <w:bCs/>
          <w:color w:val="000000" w:themeColor="text1"/>
          <w:kern w:val="44"/>
          <w:sz w:val="32"/>
          <w:szCs w:val="32"/>
        </w:rPr>
      </w:pPr>
      <w:r w:rsidRPr="00D05BA3">
        <w:rPr>
          <w:rFonts w:ascii="Times New Roman" w:hAnsi="Times New Roman"/>
          <w:b/>
          <w:bCs/>
          <w:sz w:val="32"/>
          <w:szCs w:val="32"/>
        </w:rPr>
        <w:t>Supplementary</w:t>
      </w:r>
      <w:r w:rsidRPr="00D05BA3">
        <w:rPr>
          <w:rFonts w:ascii="Times New Roman" w:hAnsi="Times New Roman"/>
          <w:b/>
          <w:bCs/>
          <w:sz w:val="32"/>
          <w:szCs w:val="32"/>
        </w:rPr>
        <w:t xml:space="preserve"> material</w:t>
      </w:r>
    </w:p>
    <w:p w14:paraId="7DBEFBD4" w14:textId="5E585540" w:rsidR="007F26EF" w:rsidRDefault="007F26EF" w:rsidP="007F26EF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Theme="minorEastAsia" w:hAnsi="Times New Roman"/>
          <w:b/>
          <w:color w:val="000000" w:themeColor="text1"/>
          <w:sz w:val="24"/>
        </w:rPr>
      </w:pPr>
      <w:r>
        <w:rPr>
          <w:rFonts w:ascii="Times New Roman" w:eastAsiaTheme="minorEastAsia" w:hAnsi="Times New Roman"/>
          <w:b/>
          <w:color w:val="000000" w:themeColor="text1"/>
          <w:sz w:val="24"/>
        </w:rPr>
        <w:t xml:space="preserve">Table </w:t>
      </w:r>
      <w:r w:rsidR="0043196F">
        <w:rPr>
          <w:rFonts w:ascii="Times New Roman" w:eastAsiaTheme="minorEastAsia" w:hAnsi="Times New Roman"/>
          <w:b/>
          <w:color w:val="000000" w:themeColor="text1"/>
          <w:sz w:val="24"/>
        </w:rPr>
        <w:t>S1</w:t>
      </w:r>
      <w:r>
        <w:rPr>
          <w:rFonts w:ascii="Times New Roman" w:eastAsiaTheme="minorEastAsia" w:hAnsi="Times New Roman"/>
          <w:b/>
          <w:color w:val="000000" w:themeColor="text1"/>
          <w:sz w:val="24"/>
        </w:rPr>
        <w:t xml:space="preserve"> Pore parameters of different </w:t>
      </w:r>
      <w:proofErr w:type="spellStart"/>
      <w:r>
        <w:rPr>
          <w:rFonts w:ascii="Times New Roman" w:eastAsiaTheme="minorEastAsia" w:hAnsi="Times New Roman"/>
          <w:b/>
          <w:color w:val="000000" w:themeColor="text1"/>
          <w:sz w:val="24"/>
        </w:rPr>
        <w:t>biochars</w:t>
      </w:r>
      <w:proofErr w:type="spellEnd"/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356"/>
        <w:gridCol w:w="867"/>
        <w:gridCol w:w="1056"/>
        <w:gridCol w:w="1116"/>
        <w:gridCol w:w="1153"/>
        <w:gridCol w:w="1226"/>
        <w:gridCol w:w="1129"/>
      </w:tblGrid>
      <w:tr w:rsidR="007F26EF" w:rsidRPr="006D4589" w14:paraId="4A906589" w14:textId="77777777" w:rsidTr="007F2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2CFED07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/>
                <w:b w:val="0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 w:val="0"/>
                <w:sz w:val="18"/>
                <w:szCs w:val="18"/>
              </w:rPr>
              <w:t>Pyrolysis</w:t>
            </w:r>
            <w:r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 xml:space="preserve"> type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DC4E682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5CBCF36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sz w:val="18"/>
                <w:szCs w:val="18"/>
              </w:rPr>
            </w:pPr>
            <w:proofErr w:type="spellStart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perscript"/>
              </w:rPr>
              <w:t>a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S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bscript"/>
              </w:rPr>
              <w:t>BET</w:t>
            </w:r>
            <w:proofErr w:type="spellEnd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(m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perscript"/>
              </w:rPr>
              <w:t>2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/g)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6D9171F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sz w:val="18"/>
                <w:szCs w:val="18"/>
              </w:rPr>
            </w:pPr>
            <w:proofErr w:type="spellStart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perscript"/>
              </w:rPr>
              <w:t>b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S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bscript"/>
              </w:rPr>
              <w:t>micro</w:t>
            </w:r>
            <w:proofErr w:type="spellEnd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(m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perscript"/>
              </w:rPr>
              <w:t>2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/g)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158C533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sz w:val="18"/>
                <w:szCs w:val="18"/>
              </w:rPr>
            </w:pPr>
            <w:proofErr w:type="spellStart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perscript"/>
              </w:rPr>
              <w:t>c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V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bscript"/>
              </w:rPr>
              <w:t>total</w:t>
            </w:r>
            <w:proofErr w:type="spellEnd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(cm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perscript"/>
              </w:rPr>
              <w:t>3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/g)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591ED32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sz w:val="18"/>
                <w:szCs w:val="18"/>
              </w:rPr>
            </w:pPr>
            <w:proofErr w:type="spellStart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perscript"/>
              </w:rPr>
              <w:t>b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V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bscript"/>
              </w:rPr>
              <w:t>micro</w:t>
            </w:r>
            <w:proofErr w:type="spellEnd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(cm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perscript"/>
              </w:rPr>
              <w:t>3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/g)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A4595CB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sz w:val="18"/>
                <w:szCs w:val="18"/>
              </w:rPr>
            </w:pPr>
            <w:proofErr w:type="spellStart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perscript"/>
              </w:rPr>
              <w:t>d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D</w:t>
            </w:r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  <w:vertAlign w:val="subscript"/>
              </w:rPr>
              <w:t>average</w:t>
            </w:r>
            <w:proofErr w:type="spellEnd"/>
            <w:r w:rsidRPr="006D4589">
              <w:rPr>
                <w:rFonts w:ascii="Times New Roman" w:eastAsiaTheme="minorEastAsia" w:hAnsi="Times New Roman"/>
                <w:b w:val="0"/>
                <w:sz w:val="18"/>
                <w:szCs w:val="18"/>
              </w:rPr>
              <w:t>(nm)</w:t>
            </w:r>
          </w:p>
        </w:tc>
      </w:tr>
      <w:tr w:rsidR="007F26EF" w:rsidRPr="006D4589" w14:paraId="742DF2C2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0941BFA" w14:textId="77777777" w:rsidR="007F26EF" w:rsidRPr="00F17F83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/>
                <w:b w:val="0"/>
                <w:bCs w:val="0"/>
                <w:sz w:val="18"/>
                <w:szCs w:val="18"/>
              </w:rPr>
            </w:pPr>
            <w:r w:rsidRPr="00F17F83">
              <w:rPr>
                <w:rFonts w:ascii="Times New Roman" w:eastAsiaTheme="minorEastAsia" w:hAnsi="Times New Roman"/>
                <w:b w:val="0"/>
                <w:bCs w:val="0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020C2D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M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>PB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9A09B2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1.0338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72A224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0.8062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C32CED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0.003407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9F5584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0.000362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A0857D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13.1831</w:t>
            </w:r>
          </w:p>
        </w:tc>
      </w:tr>
      <w:tr w:rsidR="007F26EF" w:rsidRPr="006D4589" w14:paraId="651D3B10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>
              <w:top w:val="nil"/>
              <w:bottom w:val="nil"/>
            </w:tcBorders>
            <w:shd w:val="clear" w:color="auto" w:fill="auto"/>
          </w:tcPr>
          <w:p w14:paraId="21C70154" w14:textId="77777777" w:rsidR="007F26EF" w:rsidRPr="00F17F83" w:rsidRDefault="007F26EF" w:rsidP="007F26E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Theme="minorEastAsia" w:hAnsi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A8AA8F0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M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>PB4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47FEC95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.9671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3F177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.6304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E7313D6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.004567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FCCB5A9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.000756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B61E1B9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10.2862</w:t>
            </w:r>
          </w:p>
        </w:tc>
      </w:tr>
      <w:tr w:rsidR="007F26EF" w:rsidRPr="006D4589" w14:paraId="6394E494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>
              <w:top w:val="nil"/>
              <w:bottom w:val="nil"/>
            </w:tcBorders>
            <w:shd w:val="clear" w:color="auto" w:fill="auto"/>
          </w:tcPr>
          <w:p w14:paraId="2D6FD23E" w14:textId="77777777" w:rsidR="007F26EF" w:rsidRPr="00F17F83" w:rsidRDefault="007F26EF" w:rsidP="007F26E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Theme="minorEastAsia" w:hAnsi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E170E9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M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>PB5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4B57310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2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.8826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00BED2D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1.7512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496B250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.007881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4436E2B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.000821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9E64FED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7.9360</w:t>
            </w:r>
          </w:p>
        </w:tc>
      </w:tr>
      <w:tr w:rsidR="007F26EF" w:rsidRPr="006D4589" w14:paraId="71B1830B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>
              <w:top w:val="nil"/>
              <w:bottom w:val="nil"/>
            </w:tcBorders>
            <w:shd w:val="clear" w:color="auto" w:fill="auto"/>
          </w:tcPr>
          <w:p w14:paraId="6211E56B" w14:textId="77777777" w:rsidR="007F26EF" w:rsidRPr="00F17F83" w:rsidRDefault="007F26EF" w:rsidP="007F26E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Theme="minorEastAsia" w:hAnsi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39B2A09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M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>PB60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2A89840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3.9608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8E5A831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3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.7516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D722A95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.008939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FD8543E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.001796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924BE9D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5.2832</w:t>
            </w:r>
          </w:p>
        </w:tc>
      </w:tr>
      <w:tr w:rsidR="007F26EF" w:rsidRPr="006D4589" w14:paraId="3FE47B98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FD406C" w14:textId="77777777" w:rsidR="007F26EF" w:rsidRPr="00F17F83" w:rsidRDefault="007F26EF" w:rsidP="007F26E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Theme="minorEastAsia" w:hAnsi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9D39CA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M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>PB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BEC9F5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16.2748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569219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13.7036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F979C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0.00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9</w:t>
            </w: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3966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D7FCF0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0.004976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0F3EAF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1.5719</w:t>
            </w:r>
          </w:p>
        </w:tc>
      </w:tr>
      <w:tr w:rsidR="007F26EF" w:rsidRPr="006D4589" w14:paraId="4CF9BCD4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663CA7" w14:textId="77777777" w:rsidR="007F26EF" w:rsidRPr="00F17F83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EastAsia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 w:val="0"/>
                <w:bCs w:val="0"/>
                <w:sz w:val="18"/>
                <w:szCs w:val="18"/>
              </w:rPr>
              <w:t>EP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31A29D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EPB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3859F7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0.8283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E05F60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0.0395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B7CF74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0.005303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9E45FE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0.000004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F00B9A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25.6095</w:t>
            </w:r>
          </w:p>
        </w:tc>
      </w:tr>
      <w:tr w:rsidR="007F26EF" w:rsidRPr="006D4589" w14:paraId="7AF1186C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shd w:val="clear" w:color="auto" w:fill="auto"/>
          </w:tcPr>
          <w:p w14:paraId="23CDFF76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0CE21AB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EPB4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EE61C1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.7075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A2911A3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.7418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496830B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.0047741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D2DF4E5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.000336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718BC00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1.1064</w:t>
            </w:r>
          </w:p>
        </w:tc>
      </w:tr>
      <w:tr w:rsidR="007F26EF" w:rsidRPr="006D4589" w14:paraId="5A82EADA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shd w:val="clear" w:color="auto" w:fill="auto"/>
          </w:tcPr>
          <w:p w14:paraId="0E42F1EE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947F354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EPB5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84EBC61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2.3236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F9D8711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.7271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95368FF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.005011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FEFE5F7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.000799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155FACB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8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.6264</w:t>
            </w:r>
          </w:p>
        </w:tc>
      </w:tr>
      <w:tr w:rsidR="007F26EF" w:rsidRPr="006D4589" w14:paraId="5AB25EFE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shd w:val="clear" w:color="auto" w:fill="auto"/>
          </w:tcPr>
          <w:p w14:paraId="6B78945F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BE0EA64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EPB6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E8CA4C4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3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.7581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499D404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3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.5681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C6744A5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.006247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0C12158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0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.001692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C28F7AC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bCs/>
                <w:sz w:val="18"/>
                <w:szCs w:val="18"/>
              </w:rPr>
              <w:t>6</w:t>
            </w:r>
            <w:r>
              <w:rPr>
                <w:rFonts w:ascii="Times New Roman" w:eastAsiaTheme="minorEastAsia" w:hAnsi="Times New Roman"/>
                <w:bCs/>
                <w:sz w:val="18"/>
                <w:szCs w:val="18"/>
              </w:rPr>
              <w:t>.6491</w:t>
            </w:r>
          </w:p>
        </w:tc>
      </w:tr>
      <w:tr w:rsidR="007F26EF" w:rsidRPr="006D4589" w14:paraId="6BE737B7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07F32A7E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6B1CCB0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EPB7</w:t>
            </w:r>
            <w:r w:rsidRPr="006D4589">
              <w:rPr>
                <w:rFonts w:ascii="Times New Roman" w:eastAsiaTheme="minorEastAsia" w:hAnsi="Times New Roman"/>
                <w:sz w:val="18"/>
                <w:szCs w:val="18"/>
              </w:rPr>
              <w:t>00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3E063628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8.5603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F587B8B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8.3207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0884342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0.009087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16892AEC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0.003855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27406173" w14:textId="77777777" w:rsidR="007F26EF" w:rsidRPr="006D4589" w:rsidRDefault="007F26EF" w:rsidP="007F26EF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/>
                <w:sz w:val="18"/>
                <w:szCs w:val="18"/>
              </w:rPr>
            </w:pPr>
            <w:r w:rsidRPr="006D4589">
              <w:rPr>
                <w:rFonts w:ascii="Times New Roman" w:eastAsiaTheme="minorEastAsia" w:hAnsi="Times New Roman"/>
                <w:bCs/>
                <w:sz w:val="18"/>
                <w:szCs w:val="18"/>
              </w:rPr>
              <w:t>4.2464</w:t>
            </w:r>
          </w:p>
        </w:tc>
      </w:tr>
    </w:tbl>
    <w:p w14:paraId="20515780" w14:textId="77777777" w:rsidR="007F26EF" w:rsidRPr="00806191" w:rsidRDefault="007F26EF" w:rsidP="007F26EF">
      <w:pPr>
        <w:autoSpaceDE w:val="0"/>
        <w:autoSpaceDN w:val="0"/>
        <w:adjustRightInd w:val="0"/>
        <w:spacing w:line="480" w:lineRule="auto"/>
        <w:ind w:firstLineChars="700" w:firstLine="1680"/>
        <w:rPr>
          <w:rFonts w:ascii="Times New Roman" w:eastAsiaTheme="minorEastAsia" w:hAnsi="Times New Roman"/>
          <w:bCs/>
          <w:color w:val="000000" w:themeColor="text1"/>
          <w:sz w:val="24"/>
        </w:rPr>
      </w:pPr>
      <w:r w:rsidRPr="00806191">
        <w:rPr>
          <w:rFonts w:ascii="Times New Roman" w:eastAsiaTheme="minorEastAsia" w:hAnsi="Times New Roman"/>
          <w:bCs/>
          <w:color w:val="000000" w:themeColor="text1"/>
          <w:sz w:val="24"/>
          <w:vertAlign w:val="superscript"/>
        </w:rPr>
        <w:t>a</w:t>
      </w:r>
      <w:r w:rsidRPr="00806191">
        <w:rPr>
          <w:rFonts w:ascii="Times New Roman" w:eastAsiaTheme="minorEastAsia" w:hAnsi="Times New Roman"/>
          <w:bCs/>
          <w:color w:val="000000" w:themeColor="text1"/>
          <w:sz w:val="24"/>
        </w:rPr>
        <w:t xml:space="preserve"> </w:t>
      </w:r>
      <w:proofErr w:type="spellStart"/>
      <w:r w:rsidRPr="00806191">
        <w:rPr>
          <w:rFonts w:ascii="Times New Roman" w:eastAsiaTheme="minorEastAsia" w:hAnsi="Times New Roman"/>
          <w:bCs/>
          <w:color w:val="000000" w:themeColor="text1"/>
          <w:sz w:val="24"/>
        </w:rPr>
        <w:t>Brunauer</w:t>
      </w:r>
      <w:proofErr w:type="spellEnd"/>
      <w:r w:rsidRPr="00806191">
        <w:rPr>
          <w:rFonts w:ascii="Times New Roman" w:eastAsiaTheme="minorEastAsia" w:hAnsi="Times New Roman"/>
          <w:bCs/>
          <w:color w:val="000000" w:themeColor="text1"/>
          <w:sz w:val="24"/>
        </w:rPr>
        <w:t>, Emmett and Teller</w:t>
      </w:r>
      <w:r>
        <w:rPr>
          <w:rFonts w:ascii="Times New Roman" w:eastAsiaTheme="minorEastAsia" w:hAnsi="Times New Roman"/>
          <w:bCs/>
          <w:color w:val="000000" w:themeColor="text1"/>
          <w:sz w:val="24"/>
        </w:rPr>
        <w:t xml:space="preserve"> </w:t>
      </w:r>
      <w:r w:rsidRPr="00806191">
        <w:rPr>
          <w:rFonts w:ascii="Times New Roman" w:eastAsiaTheme="minorEastAsia" w:hAnsi="Times New Roman"/>
          <w:bCs/>
          <w:color w:val="000000" w:themeColor="text1"/>
          <w:sz w:val="24"/>
        </w:rPr>
        <w:t>(BET) method.</w:t>
      </w:r>
    </w:p>
    <w:p w14:paraId="6B969241" w14:textId="77777777" w:rsidR="007F26EF" w:rsidRPr="00806191" w:rsidRDefault="007F26EF" w:rsidP="007F26EF">
      <w:pPr>
        <w:autoSpaceDE w:val="0"/>
        <w:autoSpaceDN w:val="0"/>
        <w:adjustRightInd w:val="0"/>
        <w:spacing w:line="480" w:lineRule="auto"/>
        <w:ind w:firstLineChars="700" w:firstLine="1680"/>
        <w:rPr>
          <w:rFonts w:ascii="Times New Roman" w:eastAsiaTheme="minorEastAsia" w:hAnsi="Times New Roman"/>
          <w:bCs/>
          <w:color w:val="000000" w:themeColor="text1"/>
          <w:sz w:val="24"/>
        </w:rPr>
      </w:pPr>
      <w:r w:rsidRPr="00806191">
        <w:rPr>
          <w:rFonts w:ascii="Times New Roman" w:eastAsiaTheme="minorEastAsia" w:hAnsi="Times New Roman"/>
          <w:bCs/>
          <w:color w:val="000000" w:themeColor="text1"/>
          <w:sz w:val="24"/>
          <w:vertAlign w:val="superscript"/>
        </w:rPr>
        <w:t>b</w:t>
      </w:r>
      <w:r w:rsidRPr="00806191">
        <w:rPr>
          <w:rFonts w:ascii="Times New Roman" w:eastAsiaTheme="minorEastAsia" w:hAnsi="Times New Roman"/>
          <w:bCs/>
          <w:color w:val="000000" w:themeColor="text1"/>
          <w:sz w:val="24"/>
        </w:rPr>
        <w:t xml:space="preserve"> Determine by the t-plot method.</w:t>
      </w:r>
    </w:p>
    <w:p w14:paraId="0A75AFC4" w14:textId="77777777" w:rsidR="007F26EF" w:rsidRPr="00806191" w:rsidRDefault="007F26EF" w:rsidP="007F26EF">
      <w:pPr>
        <w:autoSpaceDE w:val="0"/>
        <w:autoSpaceDN w:val="0"/>
        <w:adjustRightInd w:val="0"/>
        <w:spacing w:line="480" w:lineRule="auto"/>
        <w:ind w:firstLineChars="700" w:firstLine="1680"/>
        <w:rPr>
          <w:rFonts w:ascii="Times New Roman" w:eastAsiaTheme="minorEastAsia" w:hAnsi="Times New Roman"/>
          <w:bCs/>
          <w:color w:val="000000" w:themeColor="text1"/>
          <w:sz w:val="24"/>
        </w:rPr>
      </w:pPr>
      <w:r w:rsidRPr="00806191">
        <w:rPr>
          <w:rFonts w:ascii="Times New Roman" w:eastAsiaTheme="minorEastAsia" w:hAnsi="Times New Roman"/>
          <w:bCs/>
          <w:color w:val="000000" w:themeColor="text1"/>
          <w:sz w:val="24"/>
          <w:vertAlign w:val="superscript"/>
        </w:rPr>
        <w:t>c</w:t>
      </w:r>
      <w:r w:rsidRPr="00806191">
        <w:rPr>
          <w:rFonts w:ascii="Times New Roman" w:eastAsiaTheme="minorEastAsia" w:hAnsi="Times New Roman"/>
          <w:bCs/>
          <w:color w:val="000000" w:themeColor="text1"/>
          <w:sz w:val="24"/>
        </w:rPr>
        <w:t xml:space="preserve"> Determine at relative pressure P/P</w:t>
      </w:r>
      <w:r w:rsidRPr="00806191">
        <w:rPr>
          <w:rFonts w:ascii="Times New Roman" w:eastAsiaTheme="minorEastAsia" w:hAnsi="Times New Roman"/>
          <w:bCs/>
          <w:color w:val="000000" w:themeColor="text1"/>
          <w:sz w:val="24"/>
          <w:vertAlign w:val="subscript"/>
        </w:rPr>
        <w:t>0</w:t>
      </w:r>
      <w:r w:rsidRPr="00806191">
        <w:rPr>
          <w:rFonts w:ascii="Times New Roman" w:eastAsiaTheme="minorEastAsia" w:hAnsi="Times New Roman"/>
          <w:bCs/>
          <w:color w:val="000000" w:themeColor="text1"/>
          <w:sz w:val="24"/>
        </w:rPr>
        <w:t>=0.99.</w:t>
      </w:r>
    </w:p>
    <w:p w14:paraId="5FE4B842" w14:textId="2A82C923" w:rsidR="007F26EF" w:rsidRDefault="007F26EF" w:rsidP="007F26EF">
      <w:pPr>
        <w:autoSpaceDE w:val="0"/>
        <w:autoSpaceDN w:val="0"/>
        <w:adjustRightInd w:val="0"/>
        <w:spacing w:line="480" w:lineRule="auto"/>
        <w:ind w:firstLineChars="700" w:firstLine="1680"/>
        <w:rPr>
          <w:rFonts w:ascii="Times New Roman" w:eastAsiaTheme="minorEastAsia" w:hAnsi="Times New Roman"/>
          <w:bCs/>
          <w:color w:val="000000" w:themeColor="text1"/>
          <w:sz w:val="24"/>
        </w:rPr>
      </w:pPr>
      <w:r w:rsidRPr="00806191">
        <w:rPr>
          <w:rFonts w:ascii="Times New Roman" w:eastAsiaTheme="minorEastAsia" w:hAnsi="Times New Roman"/>
          <w:bCs/>
          <w:color w:val="000000" w:themeColor="text1"/>
          <w:sz w:val="24"/>
          <w:vertAlign w:val="superscript"/>
        </w:rPr>
        <w:t>d</w:t>
      </w:r>
      <w:r w:rsidRPr="00806191">
        <w:rPr>
          <w:rFonts w:ascii="Times New Roman" w:eastAsiaTheme="minorEastAsia" w:hAnsi="Times New Roman"/>
          <w:bCs/>
          <w:color w:val="000000" w:themeColor="text1"/>
          <w:sz w:val="24"/>
        </w:rPr>
        <w:t xml:space="preserve"> Adsorption average pore diameter</w:t>
      </w:r>
      <w:r>
        <w:rPr>
          <w:rFonts w:ascii="Times New Roman" w:eastAsiaTheme="minorEastAsia" w:hAnsi="Times New Roman"/>
          <w:bCs/>
          <w:color w:val="000000" w:themeColor="text1"/>
          <w:sz w:val="24"/>
        </w:rPr>
        <w:t xml:space="preserve"> </w:t>
      </w:r>
      <w:r w:rsidRPr="00806191">
        <w:rPr>
          <w:rFonts w:ascii="Times New Roman" w:eastAsiaTheme="minorEastAsia" w:hAnsi="Times New Roman"/>
          <w:bCs/>
          <w:color w:val="000000" w:themeColor="text1"/>
          <w:sz w:val="24"/>
        </w:rPr>
        <w:t>(4V/A by BET).</w:t>
      </w:r>
    </w:p>
    <w:p w14:paraId="577B268D" w14:textId="23E0176F" w:rsidR="007F26EF" w:rsidRPr="004C6709" w:rsidRDefault="007F26EF" w:rsidP="0043196F">
      <w:pPr>
        <w:widowControl/>
        <w:jc w:val="left"/>
        <w:rPr>
          <w:rFonts w:ascii="Times New Roman" w:eastAsiaTheme="minorEastAsia" w:hAnsi="Times New Roman" w:hint="eastAsia"/>
          <w:bCs/>
          <w:color w:val="000000" w:themeColor="text1"/>
          <w:sz w:val="24"/>
        </w:rPr>
      </w:pPr>
      <w:r>
        <w:rPr>
          <w:rFonts w:ascii="Times New Roman" w:eastAsiaTheme="minorEastAsia" w:hAnsi="Times New Roman"/>
          <w:bCs/>
          <w:color w:val="000000" w:themeColor="text1"/>
          <w:sz w:val="24"/>
        </w:rPr>
        <w:br w:type="page"/>
      </w:r>
    </w:p>
    <w:p w14:paraId="219AD019" w14:textId="01EE79C6" w:rsidR="007F26EF" w:rsidRDefault="007F26EF" w:rsidP="007F26EF">
      <w:pPr>
        <w:pStyle w:val="2"/>
        <w:spacing w:line="480" w:lineRule="auto"/>
        <w:jc w:val="center"/>
        <w:rPr>
          <w:rFonts w:eastAsiaTheme="minorEastAsia"/>
          <w:color w:val="000000" w:themeColor="text1"/>
        </w:rPr>
      </w:pPr>
      <w:r>
        <w:rPr>
          <w:rFonts w:eastAsiaTheme="minorEastAsia" w:hint="eastAsia"/>
          <w:color w:val="000000" w:themeColor="text1"/>
        </w:rPr>
        <w:lastRenderedPageBreak/>
        <w:t>T</w:t>
      </w:r>
      <w:r>
        <w:rPr>
          <w:rFonts w:eastAsiaTheme="minorEastAsia"/>
          <w:color w:val="000000" w:themeColor="text1"/>
        </w:rPr>
        <w:t xml:space="preserve">able </w:t>
      </w:r>
      <w:r w:rsidR="0043196F">
        <w:rPr>
          <w:rFonts w:eastAsiaTheme="minorEastAsia"/>
          <w:color w:val="000000" w:themeColor="text1"/>
        </w:rPr>
        <w:t>S2</w:t>
      </w:r>
      <w:r>
        <w:rPr>
          <w:rFonts w:eastAsiaTheme="minorEastAsia"/>
          <w:color w:val="000000" w:themeColor="text1"/>
        </w:rPr>
        <w:t xml:space="preserve"> Percentage of total C in aliphatic-C, aromatic-C, carboxyl-C, and carbonyl-C in cow manure biochar as determined by </w:t>
      </w:r>
      <w:r>
        <w:rPr>
          <w:rFonts w:eastAsiaTheme="minorEastAsia"/>
          <w:color w:val="000000" w:themeColor="text1"/>
          <w:vertAlign w:val="superscript"/>
        </w:rPr>
        <w:t>13</w:t>
      </w:r>
      <w:r>
        <w:rPr>
          <w:rFonts w:eastAsiaTheme="minorEastAsia"/>
          <w:color w:val="000000" w:themeColor="text1"/>
        </w:rPr>
        <w:t xml:space="preserve">C NMR </w:t>
      </w:r>
    </w:p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867"/>
        <w:gridCol w:w="1701"/>
        <w:gridCol w:w="1134"/>
        <w:gridCol w:w="2268"/>
      </w:tblGrid>
      <w:tr w:rsidR="007F26EF" w:rsidRPr="00973C07" w14:paraId="432E84CE" w14:textId="77777777" w:rsidTr="007F2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B2E24BA" w14:textId="77777777" w:rsidR="007F26EF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973C07">
              <w:rPr>
                <w:rFonts w:eastAsiaTheme="minorEastAsia"/>
                <w:sz w:val="18"/>
                <w:szCs w:val="18"/>
              </w:rPr>
              <w:t>Chemical shift</w:t>
            </w:r>
          </w:p>
          <w:p w14:paraId="4443BEA6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973C07">
              <w:rPr>
                <w:rFonts w:eastAsiaTheme="minorEastAsia"/>
                <w:sz w:val="18"/>
                <w:szCs w:val="18"/>
              </w:rPr>
              <w:t>(ppm)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F5C04A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973C07">
              <w:rPr>
                <w:rFonts w:eastAsiaTheme="minorEastAsia"/>
                <w:sz w:val="18"/>
                <w:szCs w:val="18"/>
              </w:rPr>
              <w:t>0-90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DEDCDA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973C07">
              <w:rPr>
                <w:rFonts w:eastAsiaTheme="minorEastAsia"/>
                <w:sz w:val="18"/>
                <w:szCs w:val="18"/>
              </w:rPr>
              <w:t>90-160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3CB8EB4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973C07">
              <w:rPr>
                <w:rFonts w:eastAsiaTheme="minorEastAsia"/>
                <w:sz w:val="18"/>
                <w:szCs w:val="18"/>
              </w:rPr>
              <w:t>160-245</w:t>
            </w:r>
          </w:p>
        </w:tc>
      </w:tr>
      <w:tr w:rsidR="007F26EF" w:rsidRPr="00973C07" w14:paraId="38B4E232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gridSpan w:val="2"/>
            <w:vMerge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AA99E83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0832F2F7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>
              <w:rPr>
                <w:rFonts w:eastAsiaTheme="minorEastAsia"/>
                <w:b w:val="0"/>
                <w:bCs w:val="0"/>
                <w:sz w:val="18"/>
                <w:szCs w:val="18"/>
              </w:rPr>
              <w:t>a</w:t>
            </w: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liphatic-C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259FAC5F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>
              <w:rPr>
                <w:rFonts w:eastAsiaTheme="minorEastAsia"/>
                <w:b w:val="0"/>
                <w:bCs w:val="0"/>
                <w:sz w:val="18"/>
                <w:szCs w:val="18"/>
              </w:rPr>
              <w:t>a</w:t>
            </w: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romatic-C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79A48CA7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>
              <w:rPr>
                <w:rFonts w:eastAsiaTheme="minorEastAsia"/>
                <w:b w:val="0"/>
                <w:bCs w:val="0"/>
                <w:sz w:val="18"/>
                <w:szCs w:val="18"/>
              </w:rPr>
              <w:t>c</w:t>
            </w: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 xml:space="preserve">arboxyl-C and </w:t>
            </w:r>
            <w:r>
              <w:rPr>
                <w:rFonts w:eastAsiaTheme="minorEastAsia"/>
                <w:b w:val="0"/>
                <w:bCs w:val="0"/>
                <w:sz w:val="18"/>
                <w:szCs w:val="18"/>
              </w:rPr>
              <w:t>c</w:t>
            </w: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arbonyl-C</w:t>
            </w:r>
          </w:p>
        </w:tc>
      </w:tr>
      <w:tr w:rsidR="007F26EF" w:rsidRPr="00973C07" w14:paraId="7CBF2471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567800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973C07">
              <w:rPr>
                <w:rFonts w:eastAsiaTheme="minorEastAsia"/>
                <w:sz w:val="18"/>
                <w:szCs w:val="18"/>
              </w:rPr>
              <w:t>MP</w:t>
            </w:r>
          </w:p>
        </w:tc>
        <w:tc>
          <w:tcPr>
            <w:tcW w:w="8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64657B1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MPB300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39EE3E9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43.19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9A4DD8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54.11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7A9160A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</w:tr>
      <w:tr w:rsidR="007F26EF" w:rsidRPr="00973C07" w14:paraId="4BDF913F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E606B3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9BE069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MPB400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FCFEC0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30.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C5E716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66.9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3F20F0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2.35</w:t>
            </w:r>
          </w:p>
        </w:tc>
      </w:tr>
      <w:tr w:rsidR="007F26EF" w:rsidRPr="00973C07" w14:paraId="725EC740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D3F3AE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38333B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MPB500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1209D1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2.84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0F7748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95.50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FF59F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1.65</w:t>
            </w:r>
          </w:p>
        </w:tc>
      </w:tr>
      <w:tr w:rsidR="007F26EF" w:rsidRPr="00973C07" w14:paraId="673CFF78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0ED112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776BE5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MPB600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72E730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1.2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1C02B8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97.48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A0FE00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1.31</w:t>
            </w:r>
          </w:p>
        </w:tc>
      </w:tr>
      <w:tr w:rsidR="007F26EF" w:rsidRPr="00973C07" w14:paraId="16589185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2184A6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EA96EA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MPB700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AC7B34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FF5ED1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98.7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E56B77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0.54</w:t>
            </w:r>
          </w:p>
        </w:tc>
      </w:tr>
      <w:tr w:rsidR="007F26EF" w:rsidRPr="00973C07" w14:paraId="6F8BC2C2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ED35443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EP</w:t>
            </w:r>
          </w:p>
        </w:tc>
        <w:tc>
          <w:tcPr>
            <w:tcW w:w="8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5469FA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>
              <w:rPr>
                <w:rFonts w:eastAsiaTheme="minorEastAsia"/>
                <w:b w:val="0"/>
                <w:bCs w:val="0"/>
                <w:sz w:val="18"/>
                <w:szCs w:val="18"/>
              </w:rPr>
              <w:t>EP</w:t>
            </w: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B300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727B47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44.2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F03C85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50.3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A4E792F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5.4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F26EF" w:rsidRPr="00973C07" w14:paraId="56B057BD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BB7FA4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1C9776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>
              <w:rPr>
                <w:rFonts w:eastAsiaTheme="minorEastAsia"/>
                <w:b w:val="0"/>
                <w:bCs w:val="0"/>
                <w:sz w:val="18"/>
                <w:szCs w:val="18"/>
              </w:rPr>
              <w:t>EP</w:t>
            </w: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B400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EB5E62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31.7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90D19D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64.6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C618BF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3.63</w:t>
            </w:r>
          </w:p>
        </w:tc>
      </w:tr>
      <w:tr w:rsidR="007F26EF" w:rsidRPr="00973C07" w14:paraId="7E390934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22CD58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2C8116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>
              <w:rPr>
                <w:rFonts w:eastAsiaTheme="minorEastAsia"/>
                <w:b w:val="0"/>
                <w:bCs w:val="0"/>
                <w:sz w:val="18"/>
                <w:szCs w:val="18"/>
              </w:rPr>
              <w:t>EP</w:t>
            </w: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B500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60F3D9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10.7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7790EA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86.30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FF4CFB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2.9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F26EF" w:rsidRPr="00973C07" w14:paraId="058E0110" w14:textId="77777777" w:rsidTr="007F26E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30FCA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21BAFB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>
              <w:rPr>
                <w:rFonts w:eastAsiaTheme="minorEastAsia"/>
                <w:b w:val="0"/>
                <w:bCs w:val="0"/>
                <w:sz w:val="18"/>
                <w:szCs w:val="18"/>
              </w:rPr>
              <w:t>EP</w:t>
            </w: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B600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0F201A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2.5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4F5519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95.57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8056C7" w14:textId="77777777" w:rsidR="007F26EF" w:rsidRPr="00973C07" w:rsidRDefault="007F26EF" w:rsidP="007F26E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1.9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F26EF" w:rsidRPr="00973C07" w14:paraId="27C877BD" w14:textId="77777777" w:rsidTr="007F2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3CB8487" w14:textId="77777777" w:rsidR="007F26EF" w:rsidRPr="00973C07" w:rsidRDefault="007F26EF" w:rsidP="007F26EF">
            <w:pPr>
              <w:pStyle w:val="2"/>
              <w:spacing w:line="480" w:lineRule="auto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21A7EDFC" w14:textId="77777777" w:rsidR="007F26EF" w:rsidRPr="00973C07" w:rsidRDefault="007F26EF" w:rsidP="007F26EF">
            <w:pPr>
              <w:pStyle w:val="2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18"/>
                <w:szCs w:val="18"/>
              </w:rPr>
            </w:pPr>
            <w:r>
              <w:rPr>
                <w:rFonts w:eastAsiaTheme="minorEastAsia"/>
                <w:b w:val="0"/>
                <w:bCs w:val="0"/>
                <w:sz w:val="18"/>
                <w:szCs w:val="18"/>
              </w:rPr>
              <w:t>EP</w:t>
            </w:r>
            <w:r w:rsidRPr="00973C07">
              <w:rPr>
                <w:rFonts w:eastAsiaTheme="minorEastAsia"/>
                <w:b w:val="0"/>
                <w:bCs w:val="0"/>
                <w:sz w:val="18"/>
                <w:szCs w:val="18"/>
              </w:rPr>
              <w:t>B700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261A634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1.2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731E192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97.67</w:t>
            </w: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FA77F39" w14:textId="77777777" w:rsidR="007F26EF" w:rsidRPr="00973C07" w:rsidRDefault="007F26EF" w:rsidP="007F26E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C07">
              <w:rPr>
                <w:rFonts w:ascii="Times New Roman" w:hAnsi="Times New Roman"/>
                <w:color w:val="000000"/>
                <w:sz w:val="18"/>
                <w:szCs w:val="18"/>
              </w:rPr>
              <w:t>1.0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</w:tbl>
    <w:p w14:paraId="50A652D1" w14:textId="77777777" w:rsidR="007F26EF" w:rsidRDefault="007F26EF" w:rsidP="007F26EF">
      <w:pPr>
        <w:pStyle w:val="2"/>
        <w:spacing w:line="480" w:lineRule="auto"/>
        <w:jc w:val="center"/>
        <w:rPr>
          <w:rFonts w:eastAsiaTheme="minorEastAsia"/>
          <w:color w:val="000000" w:themeColor="text1"/>
        </w:rPr>
      </w:pPr>
    </w:p>
    <w:p w14:paraId="534BF944" w14:textId="6D745B51" w:rsidR="007F26EF" w:rsidRPr="0043196F" w:rsidRDefault="007F26EF" w:rsidP="0043196F">
      <w:pPr>
        <w:widowControl/>
        <w:jc w:val="left"/>
        <w:rPr>
          <w:rFonts w:ascii="Times New Roman" w:eastAsia="宋体" w:hAnsi="Times New Roman" w:hint="eastAsia"/>
          <w:b/>
          <w:bCs/>
          <w:color w:val="000000" w:themeColor="text1"/>
          <w:kern w:val="44"/>
          <w:sz w:val="24"/>
          <w:szCs w:val="24"/>
        </w:rPr>
      </w:pPr>
      <w:r>
        <w:rPr>
          <w:rFonts w:eastAsia="宋体"/>
          <w:color w:val="000000" w:themeColor="text1"/>
        </w:rPr>
        <w:br w:type="page"/>
      </w:r>
    </w:p>
    <w:p w14:paraId="2FED2FDF" w14:textId="45D0E978" w:rsidR="00CD4B03" w:rsidRPr="00980801" w:rsidRDefault="00CD4B03" w:rsidP="00CD4B03">
      <w:pPr>
        <w:pStyle w:val="2"/>
        <w:spacing w:line="480" w:lineRule="auto"/>
        <w:jc w:val="center"/>
        <w:rPr>
          <w:rFonts w:eastAsia="宋体"/>
          <w:color w:val="000000" w:themeColor="text1"/>
        </w:rPr>
      </w:pPr>
      <w:r>
        <w:rPr>
          <w:rFonts w:eastAsia="宋体"/>
          <w:color w:val="000000" w:themeColor="text1"/>
        </w:rPr>
        <w:lastRenderedPageBreak/>
        <w:t xml:space="preserve">Table </w:t>
      </w:r>
      <w:r w:rsidR="0043196F">
        <w:rPr>
          <w:rFonts w:eastAsia="宋体"/>
          <w:color w:val="000000" w:themeColor="text1"/>
        </w:rPr>
        <w:t>S3</w:t>
      </w:r>
      <w:r>
        <w:rPr>
          <w:rFonts w:eastAsia="宋体"/>
          <w:color w:val="000000" w:themeColor="text1"/>
        </w:rPr>
        <w:t xml:space="preserve"> Basic properties of cow manure</w:t>
      </w:r>
    </w:p>
    <w:tbl>
      <w:tblPr>
        <w:tblStyle w:val="a3"/>
        <w:tblpPr w:leftFromText="180" w:rightFromText="180" w:vertAnchor="text" w:horzAnchor="margin" w:tblpY="431"/>
        <w:tblOverlap w:val="never"/>
        <w:tblW w:w="1021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1026"/>
        <w:gridCol w:w="1026"/>
        <w:gridCol w:w="1026"/>
        <w:gridCol w:w="1126"/>
        <w:gridCol w:w="1305"/>
        <w:gridCol w:w="1350"/>
        <w:gridCol w:w="1383"/>
        <w:gridCol w:w="1161"/>
      </w:tblGrid>
      <w:tr w:rsidR="00CD4B03" w:rsidRPr="00AC174E" w14:paraId="211E3907" w14:textId="77777777" w:rsidTr="007F26EF">
        <w:trPr>
          <w:trHeight w:val="470"/>
        </w:trPr>
        <w:tc>
          <w:tcPr>
            <w:tcW w:w="0" w:type="auto"/>
            <w:gridSpan w:val="5"/>
            <w:tcBorders>
              <w:top w:val="single" w:sz="8" w:space="0" w:color="auto"/>
              <w:bottom w:val="single" w:sz="4" w:space="0" w:color="auto"/>
            </w:tcBorders>
          </w:tcPr>
          <w:p w14:paraId="39525BF9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Ultimate analysis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279F30C2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Proximate analysis</w:t>
            </w:r>
          </w:p>
        </w:tc>
      </w:tr>
      <w:tr w:rsidR="00CD4B03" w:rsidRPr="00AC174E" w14:paraId="654A307A" w14:textId="77777777" w:rsidTr="007F26EF">
        <w:trPr>
          <w:trHeight w:val="924"/>
        </w:trPr>
        <w:tc>
          <w:tcPr>
            <w:tcW w:w="0" w:type="auto"/>
            <w:tcBorders>
              <w:top w:val="single" w:sz="4" w:space="0" w:color="auto"/>
            </w:tcBorders>
          </w:tcPr>
          <w:p w14:paraId="1F7E7E03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C(</w:t>
            </w:r>
            <w:proofErr w:type="spellStart"/>
            <w:r w:rsidRPr="00AC174E">
              <w:rPr>
                <w:rFonts w:ascii="Times New Roman" w:hAnsi="Times New Roman"/>
              </w:rPr>
              <w:t>wt</w:t>
            </w:r>
            <w:proofErr w:type="spellEnd"/>
            <w:proofErr w:type="gramStart"/>
            <w:r w:rsidRPr="00AC174E">
              <w:rPr>
                <w:rFonts w:ascii="Times New Roman" w:hAnsi="Times New Roman"/>
              </w:rPr>
              <w:t>%)</w:t>
            </w:r>
            <w:r w:rsidRPr="002A71EC">
              <w:rPr>
                <w:rFonts w:ascii="Times New Roman" w:hAnsi="Times New Roman"/>
                <w:color w:val="000000" w:themeColor="text1"/>
                <w:szCs w:val="21"/>
                <w:vertAlign w:val="subscript"/>
              </w:rPr>
              <w:t>ad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B502F8" w14:textId="77777777" w:rsidR="00CD4B03" w:rsidRPr="00AC174E" w:rsidRDefault="00CD4B03" w:rsidP="007F26EF">
            <w:pPr>
              <w:ind w:left="-1"/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H(</w:t>
            </w:r>
            <w:proofErr w:type="spellStart"/>
            <w:r w:rsidRPr="00AC174E">
              <w:rPr>
                <w:rFonts w:ascii="Times New Roman" w:hAnsi="Times New Roman"/>
              </w:rPr>
              <w:t>wt</w:t>
            </w:r>
            <w:proofErr w:type="spellEnd"/>
            <w:proofErr w:type="gramStart"/>
            <w:r w:rsidRPr="00AC174E">
              <w:rPr>
                <w:rFonts w:ascii="Times New Roman" w:hAnsi="Times New Roman"/>
              </w:rPr>
              <w:t>%)</w:t>
            </w:r>
            <w:r w:rsidRPr="002A71EC">
              <w:rPr>
                <w:rFonts w:ascii="Times New Roman" w:hAnsi="Times New Roman"/>
                <w:color w:val="000000" w:themeColor="text1"/>
                <w:szCs w:val="21"/>
                <w:vertAlign w:val="subscript"/>
              </w:rPr>
              <w:t>ad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3FC1AF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N(</w:t>
            </w:r>
            <w:proofErr w:type="spellStart"/>
            <w:r w:rsidRPr="00AC174E">
              <w:rPr>
                <w:rFonts w:ascii="Times New Roman" w:hAnsi="Times New Roman"/>
              </w:rPr>
              <w:t>wt</w:t>
            </w:r>
            <w:proofErr w:type="spellEnd"/>
            <w:proofErr w:type="gramStart"/>
            <w:r w:rsidRPr="00AC174E">
              <w:rPr>
                <w:rFonts w:ascii="Times New Roman" w:hAnsi="Times New Roman"/>
              </w:rPr>
              <w:t>%)</w:t>
            </w:r>
            <w:r w:rsidRPr="002A71EC">
              <w:rPr>
                <w:rFonts w:ascii="Times New Roman" w:hAnsi="Times New Roman"/>
                <w:color w:val="000000" w:themeColor="text1"/>
                <w:szCs w:val="21"/>
                <w:vertAlign w:val="subscript"/>
              </w:rPr>
              <w:t>ad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F60507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S(</w:t>
            </w:r>
            <w:proofErr w:type="spellStart"/>
            <w:r w:rsidRPr="00AC174E">
              <w:rPr>
                <w:rFonts w:ascii="Times New Roman" w:hAnsi="Times New Roman"/>
              </w:rPr>
              <w:t>wt</w:t>
            </w:r>
            <w:proofErr w:type="spellEnd"/>
            <w:proofErr w:type="gramStart"/>
            <w:r w:rsidRPr="00AC174E">
              <w:rPr>
                <w:rFonts w:ascii="Times New Roman" w:hAnsi="Times New Roman"/>
              </w:rPr>
              <w:t>%)</w:t>
            </w:r>
            <w:r w:rsidRPr="002A71EC">
              <w:rPr>
                <w:rFonts w:ascii="Times New Roman" w:hAnsi="Times New Roman"/>
                <w:color w:val="000000" w:themeColor="text1"/>
                <w:szCs w:val="21"/>
                <w:vertAlign w:val="subscript"/>
              </w:rPr>
              <w:t>ad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2BCF0F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O(</w:t>
            </w:r>
            <w:proofErr w:type="spellStart"/>
            <w:r w:rsidRPr="00AC174E">
              <w:rPr>
                <w:rFonts w:ascii="Times New Roman" w:hAnsi="Times New Roman"/>
              </w:rPr>
              <w:t>wt</w:t>
            </w:r>
            <w:proofErr w:type="spellEnd"/>
            <w:r w:rsidRPr="00AC174E">
              <w:rPr>
                <w:rFonts w:ascii="Times New Roman" w:hAnsi="Times New Roman"/>
              </w:rPr>
              <w:t>%)</w:t>
            </w:r>
            <w:r>
              <w:rPr>
                <w:color w:val="000000" w:themeColor="text1"/>
                <w:szCs w:val="21"/>
                <w:vertAlign w:val="subscript"/>
              </w:rPr>
              <w:t xml:space="preserve"> 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B3537C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C174E">
              <w:rPr>
                <w:rFonts w:ascii="Times New Roman" w:hAnsi="Times New Roman"/>
              </w:rPr>
              <w:t>Mositure</w:t>
            </w:r>
            <w:proofErr w:type="spellEnd"/>
            <w:r w:rsidRPr="00AC174E">
              <w:rPr>
                <w:rFonts w:ascii="Times New Roman" w:hAnsi="Times New Roman"/>
              </w:rPr>
              <w:t xml:space="preserve"> content(</w:t>
            </w:r>
            <w:proofErr w:type="spellStart"/>
            <w:r w:rsidRPr="00AC174E">
              <w:rPr>
                <w:rFonts w:ascii="Times New Roman" w:hAnsi="Times New Roman"/>
              </w:rPr>
              <w:t>wt</w:t>
            </w:r>
            <w:proofErr w:type="spellEnd"/>
            <w:r w:rsidRPr="00AC174E">
              <w:rPr>
                <w:rFonts w:ascii="Times New Roman" w:hAnsi="Times New Roman"/>
              </w:rPr>
              <w:t>%)</w:t>
            </w:r>
            <w:r>
              <w:rPr>
                <w:color w:val="000000" w:themeColor="text1"/>
                <w:szCs w:val="21"/>
                <w:vertAlign w:val="subscript"/>
              </w:rPr>
              <w:t xml:space="preserve"> </w:t>
            </w:r>
            <w:proofErr w:type="spellStart"/>
            <w:r>
              <w:rPr>
                <w:color w:val="000000" w:themeColor="text1"/>
                <w:szCs w:val="21"/>
                <w:vertAlign w:val="subscript"/>
              </w:rPr>
              <w:t>ar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967836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Volatile matter(</w:t>
            </w:r>
            <w:proofErr w:type="spellStart"/>
            <w:r w:rsidRPr="00AC174E">
              <w:rPr>
                <w:rFonts w:ascii="Times New Roman" w:hAnsi="Times New Roman"/>
              </w:rPr>
              <w:t>wt</w:t>
            </w:r>
            <w:proofErr w:type="spellEnd"/>
            <w:proofErr w:type="gramStart"/>
            <w:r w:rsidRPr="00AC174E">
              <w:rPr>
                <w:rFonts w:ascii="Times New Roman" w:hAnsi="Times New Roman"/>
              </w:rPr>
              <w:t>%)</w:t>
            </w:r>
            <w:r w:rsidRPr="002A71EC">
              <w:rPr>
                <w:rFonts w:ascii="Times New Roman" w:hAnsi="Times New Roman"/>
                <w:color w:val="000000" w:themeColor="text1"/>
                <w:szCs w:val="21"/>
                <w:vertAlign w:val="subscript"/>
              </w:rPr>
              <w:t>ad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8EAA59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Fixed carbon(</w:t>
            </w:r>
            <w:proofErr w:type="spellStart"/>
            <w:r w:rsidRPr="00AC174E">
              <w:rPr>
                <w:rFonts w:ascii="Times New Roman" w:hAnsi="Times New Roman"/>
              </w:rPr>
              <w:t>wt</w:t>
            </w:r>
            <w:proofErr w:type="spellEnd"/>
            <w:proofErr w:type="gramStart"/>
            <w:r w:rsidRPr="00AC174E">
              <w:rPr>
                <w:rFonts w:ascii="Times New Roman" w:hAnsi="Times New Roman"/>
              </w:rPr>
              <w:t>%)</w:t>
            </w:r>
            <w:r w:rsidRPr="002A71EC">
              <w:rPr>
                <w:rFonts w:ascii="Times New Roman" w:hAnsi="Times New Roman"/>
                <w:color w:val="000000" w:themeColor="text1"/>
                <w:szCs w:val="21"/>
                <w:vertAlign w:val="subscript"/>
              </w:rPr>
              <w:t>ad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2A068E" w14:textId="77777777" w:rsidR="00CD4B03" w:rsidRPr="00AC174E" w:rsidRDefault="00CD4B03" w:rsidP="007F26EF">
            <w:pPr>
              <w:jc w:val="center"/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Ash(</w:t>
            </w:r>
            <w:proofErr w:type="spellStart"/>
            <w:r w:rsidRPr="00AC174E">
              <w:rPr>
                <w:rFonts w:ascii="Times New Roman" w:hAnsi="Times New Roman"/>
              </w:rPr>
              <w:t>wt</w:t>
            </w:r>
            <w:proofErr w:type="spellEnd"/>
            <w:proofErr w:type="gramStart"/>
            <w:r w:rsidRPr="00AC174E">
              <w:rPr>
                <w:rFonts w:ascii="Times New Roman" w:hAnsi="Times New Roman"/>
              </w:rPr>
              <w:t>%)</w:t>
            </w:r>
            <w:r w:rsidRPr="002A71EC">
              <w:rPr>
                <w:rFonts w:ascii="Times New Roman" w:hAnsi="Times New Roman"/>
                <w:color w:val="000000" w:themeColor="text1"/>
                <w:szCs w:val="21"/>
                <w:vertAlign w:val="subscript"/>
              </w:rPr>
              <w:t>ad</w:t>
            </w:r>
            <w:proofErr w:type="gramEnd"/>
          </w:p>
        </w:tc>
      </w:tr>
      <w:tr w:rsidR="00CD4B03" w:rsidRPr="00AC174E" w14:paraId="35AA27E6" w14:textId="77777777" w:rsidTr="007F26EF">
        <w:trPr>
          <w:trHeight w:val="470"/>
        </w:trPr>
        <w:tc>
          <w:tcPr>
            <w:tcW w:w="0" w:type="auto"/>
          </w:tcPr>
          <w:p w14:paraId="6A32AFAE" w14:textId="77777777" w:rsidR="00CD4B03" w:rsidRPr="00AC174E" w:rsidRDefault="00CD4B03" w:rsidP="007F26EF">
            <w:pPr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40.1</w:t>
            </w:r>
            <w:r>
              <w:rPr>
                <w:rFonts w:ascii="Times New Roman" w:hAnsi="Times New Roman"/>
              </w:rPr>
              <w:t>0</w:t>
            </w:r>
            <w:r w:rsidRPr="00AC174E">
              <w:rPr>
                <w:rFonts w:ascii="Times New Roman" w:eastAsia="宋体" w:hAnsi="Times New Roman"/>
                <w:szCs w:val="21"/>
              </w:rPr>
              <w:t>±1.64</w:t>
            </w:r>
          </w:p>
        </w:tc>
        <w:tc>
          <w:tcPr>
            <w:tcW w:w="0" w:type="auto"/>
          </w:tcPr>
          <w:p w14:paraId="358A8D9D" w14:textId="77777777" w:rsidR="00CD4B03" w:rsidRPr="00AC174E" w:rsidRDefault="00CD4B03" w:rsidP="007F26EF">
            <w:pPr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5.32</w:t>
            </w:r>
            <w:r w:rsidRPr="00AC174E">
              <w:rPr>
                <w:rFonts w:ascii="Times New Roman" w:eastAsia="宋体" w:hAnsi="Times New Roman"/>
                <w:szCs w:val="21"/>
              </w:rPr>
              <w:t>±0.21</w:t>
            </w:r>
          </w:p>
        </w:tc>
        <w:tc>
          <w:tcPr>
            <w:tcW w:w="0" w:type="auto"/>
          </w:tcPr>
          <w:p w14:paraId="1F678CFD" w14:textId="77777777" w:rsidR="00CD4B03" w:rsidRPr="00AC174E" w:rsidRDefault="00CD4B03" w:rsidP="007F26EF">
            <w:pPr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1.68</w:t>
            </w:r>
            <w:r w:rsidRPr="00AC174E">
              <w:rPr>
                <w:rFonts w:ascii="Times New Roman" w:eastAsia="宋体" w:hAnsi="Times New Roman"/>
                <w:szCs w:val="21"/>
              </w:rPr>
              <w:t>±0.64</w:t>
            </w:r>
          </w:p>
        </w:tc>
        <w:tc>
          <w:tcPr>
            <w:tcW w:w="0" w:type="auto"/>
          </w:tcPr>
          <w:p w14:paraId="62988E4A" w14:textId="77777777" w:rsidR="00CD4B03" w:rsidRPr="00AC174E" w:rsidRDefault="00CD4B03" w:rsidP="007F26EF">
            <w:pPr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0.41</w:t>
            </w:r>
            <w:r w:rsidRPr="00AC174E">
              <w:rPr>
                <w:rFonts w:ascii="Times New Roman" w:eastAsia="宋体" w:hAnsi="Times New Roman"/>
                <w:szCs w:val="21"/>
              </w:rPr>
              <w:t>±0.23</w:t>
            </w:r>
          </w:p>
        </w:tc>
        <w:tc>
          <w:tcPr>
            <w:tcW w:w="0" w:type="auto"/>
          </w:tcPr>
          <w:p w14:paraId="1197988F" w14:textId="77777777" w:rsidR="00CD4B03" w:rsidRPr="00AC174E" w:rsidRDefault="00CD4B03" w:rsidP="007F26EF">
            <w:pPr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33.68</w:t>
            </w:r>
            <w:r w:rsidRPr="00AC174E">
              <w:rPr>
                <w:rFonts w:ascii="Times New Roman" w:eastAsia="宋体" w:hAnsi="Times New Roman"/>
                <w:szCs w:val="21"/>
              </w:rPr>
              <w:t>±2.11</w:t>
            </w:r>
          </w:p>
        </w:tc>
        <w:tc>
          <w:tcPr>
            <w:tcW w:w="0" w:type="auto"/>
          </w:tcPr>
          <w:p w14:paraId="7FC45A19" w14:textId="77777777" w:rsidR="00CD4B03" w:rsidRPr="00AC174E" w:rsidRDefault="00CD4B03" w:rsidP="007F26EF">
            <w:pPr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80.09</w:t>
            </w:r>
            <w:r w:rsidRPr="00AC174E">
              <w:rPr>
                <w:rFonts w:ascii="Times New Roman" w:eastAsia="宋体" w:hAnsi="Times New Roman"/>
                <w:szCs w:val="21"/>
              </w:rPr>
              <w:t>±2.67</w:t>
            </w:r>
          </w:p>
        </w:tc>
        <w:tc>
          <w:tcPr>
            <w:tcW w:w="0" w:type="auto"/>
          </w:tcPr>
          <w:p w14:paraId="2AC15B1B" w14:textId="77777777" w:rsidR="00CD4B03" w:rsidRPr="00AC174E" w:rsidRDefault="00CD4B03" w:rsidP="007F26EF">
            <w:pPr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66.12</w:t>
            </w:r>
            <w:r w:rsidRPr="00AC174E">
              <w:rPr>
                <w:rFonts w:ascii="Times New Roman" w:eastAsia="宋体" w:hAnsi="Times New Roman"/>
                <w:szCs w:val="21"/>
              </w:rPr>
              <w:t>±1.28</w:t>
            </w:r>
          </w:p>
        </w:tc>
        <w:tc>
          <w:tcPr>
            <w:tcW w:w="0" w:type="auto"/>
          </w:tcPr>
          <w:p w14:paraId="56D0F58C" w14:textId="77777777" w:rsidR="00CD4B03" w:rsidRPr="00AC174E" w:rsidRDefault="00CD4B03" w:rsidP="007F26EF">
            <w:pPr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15.07</w:t>
            </w:r>
            <w:r w:rsidRPr="00AC174E">
              <w:rPr>
                <w:rFonts w:ascii="Times New Roman" w:eastAsia="宋体" w:hAnsi="Times New Roman"/>
                <w:szCs w:val="21"/>
              </w:rPr>
              <w:t>±0.15</w:t>
            </w:r>
          </w:p>
        </w:tc>
        <w:tc>
          <w:tcPr>
            <w:tcW w:w="0" w:type="auto"/>
          </w:tcPr>
          <w:p w14:paraId="2968D46D" w14:textId="77777777" w:rsidR="00CD4B03" w:rsidRPr="00AC174E" w:rsidRDefault="00CD4B03" w:rsidP="007F26EF">
            <w:pPr>
              <w:rPr>
                <w:rFonts w:ascii="Times New Roman" w:hAnsi="Times New Roman"/>
              </w:rPr>
            </w:pPr>
            <w:r w:rsidRPr="00AC174E">
              <w:rPr>
                <w:rFonts w:ascii="Times New Roman" w:hAnsi="Times New Roman"/>
              </w:rPr>
              <w:t>18.81</w:t>
            </w:r>
            <w:r w:rsidRPr="00AC174E">
              <w:rPr>
                <w:rFonts w:ascii="Times New Roman" w:eastAsia="宋体" w:hAnsi="Times New Roman"/>
                <w:szCs w:val="21"/>
              </w:rPr>
              <w:t>±0.83</w:t>
            </w:r>
          </w:p>
        </w:tc>
      </w:tr>
    </w:tbl>
    <w:p w14:paraId="5BC97546" w14:textId="77777777" w:rsidR="00CD4B03" w:rsidRPr="0083078E" w:rsidRDefault="00CD4B03" w:rsidP="00CD4B03">
      <w:pPr>
        <w:spacing w:line="480" w:lineRule="auto"/>
        <w:ind w:firstLineChars="500" w:firstLine="1050"/>
        <w:rPr>
          <w:rFonts w:ascii="Times New Roman" w:hAnsi="Times New Roman" w:hint="eastAsia"/>
          <w:color w:val="000000" w:themeColor="text1"/>
          <w:szCs w:val="21"/>
        </w:rPr>
      </w:pPr>
      <w:proofErr w:type="spellStart"/>
      <w:proofErr w:type="gramStart"/>
      <w:r w:rsidRPr="00C2365F">
        <w:rPr>
          <w:rFonts w:ascii="Times New Roman" w:hAnsi="Times New Roman"/>
          <w:color w:val="000000" w:themeColor="text1"/>
          <w:szCs w:val="21"/>
        </w:rPr>
        <w:t>ar</w:t>
      </w:r>
      <w:proofErr w:type="spellEnd"/>
      <w:r w:rsidRPr="00C2365F">
        <w:rPr>
          <w:rFonts w:ascii="Times New Roman" w:hAnsi="Times New Roman"/>
          <w:color w:val="000000" w:themeColor="text1"/>
          <w:szCs w:val="21"/>
        </w:rPr>
        <w:t xml:space="preserve"> :</w:t>
      </w:r>
      <w:proofErr w:type="gramEnd"/>
      <w:r w:rsidRPr="00C2365F">
        <w:rPr>
          <w:rFonts w:ascii="Times New Roman" w:hAnsi="Times New Roman"/>
          <w:color w:val="000000" w:themeColor="text1"/>
          <w:szCs w:val="21"/>
        </w:rPr>
        <w:t xml:space="preserve"> as received basis</w:t>
      </w:r>
      <w:r>
        <w:rPr>
          <w:rFonts w:ascii="Times New Roman" w:hAnsi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/>
          <w:color w:val="000000" w:themeColor="text1"/>
          <w:szCs w:val="21"/>
        </w:rPr>
        <w:t xml:space="preserve">     </w:t>
      </w:r>
      <w:r w:rsidRPr="00C2365F">
        <w:rPr>
          <w:rFonts w:ascii="Times New Roman" w:hAnsi="Times New Roman"/>
          <w:color w:val="000000" w:themeColor="text1"/>
          <w:szCs w:val="21"/>
        </w:rPr>
        <w:t>ad: air dry basis</w:t>
      </w:r>
      <w:r w:rsidRPr="002A71EC">
        <w:t xml:space="preserve"> </w:t>
      </w:r>
      <w:r>
        <w:rPr>
          <w:rFonts w:hint="eastAsia"/>
        </w:rPr>
        <w:t xml:space="preserve"> </w:t>
      </w:r>
      <w:r>
        <w:t xml:space="preserve">   </w:t>
      </w:r>
      <w:r w:rsidRPr="002A71EC">
        <w:rPr>
          <w:rFonts w:ascii="Times New Roman" w:hAnsi="Times New Roman"/>
          <w:color w:val="000000" w:themeColor="text1"/>
          <w:szCs w:val="21"/>
        </w:rPr>
        <w:t>c: O was calculated by difference</w:t>
      </w:r>
    </w:p>
    <w:p w14:paraId="7686BBCE" w14:textId="77777777" w:rsidR="00401E53" w:rsidRPr="00CD4B03" w:rsidRDefault="00401E53"/>
    <w:sectPr w:rsidR="00401E53" w:rsidRPr="00CD4B03" w:rsidSect="00CD4B0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B03"/>
    <w:rsid w:val="00401E53"/>
    <w:rsid w:val="0043196F"/>
    <w:rsid w:val="007F26EF"/>
    <w:rsid w:val="00CD4B03"/>
    <w:rsid w:val="00D0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1F38A"/>
  <w15:docId w15:val="{25D22E50-041E-47CE-8E9C-0BF74B26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B0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B0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英文2级"/>
    <w:basedOn w:val="a"/>
    <w:link w:val="20"/>
    <w:qFormat/>
    <w:rsid w:val="00CD4B03"/>
    <w:pPr>
      <w:widowControl/>
      <w:jc w:val="left"/>
    </w:pPr>
    <w:rPr>
      <w:rFonts w:ascii="Times New Roman" w:eastAsia="Times New Roman" w:hAnsi="Times New Roman"/>
      <w:b/>
      <w:bCs/>
      <w:kern w:val="44"/>
      <w:sz w:val="24"/>
      <w:szCs w:val="24"/>
    </w:rPr>
  </w:style>
  <w:style w:type="character" w:customStyle="1" w:styleId="20">
    <w:name w:val="英文2级 字符"/>
    <w:link w:val="2"/>
    <w:rsid w:val="00CD4B03"/>
    <w:rPr>
      <w:rFonts w:ascii="Times New Roman" w:eastAsia="Times New Roman" w:hAnsi="Times New Roman" w:cs="Times New Roman"/>
      <w:b/>
      <w:bCs/>
      <w:kern w:val="44"/>
      <w:sz w:val="24"/>
      <w:szCs w:val="24"/>
    </w:rPr>
  </w:style>
  <w:style w:type="table" w:styleId="6">
    <w:name w:val="List Table 6 Colorful"/>
    <w:basedOn w:val="a1"/>
    <w:uiPriority w:val="51"/>
    <w:rsid w:val="007F26E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jiali</dc:creator>
  <cp:keywords/>
  <dc:description/>
  <cp:lastModifiedBy>guo jiali</cp:lastModifiedBy>
  <cp:revision>2</cp:revision>
  <dcterms:created xsi:type="dcterms:W3CDTF">2022-07-21T14:33:00Z</dcterms:created>
  <dcterms:modified xsi:type="dcterms:W3CDTF">2022-07-21T20:59:00Z</dcterms:modified>
</cp:coreProperties>
</file>