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3DD3" w:rsidRPr="004475D9" w:rsidRDefault="00FD0C7A" w:rsidP="00C63DD3">
      <w:pPr>
        <w:jc w:val="center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4475D9">
        <w:rPr>
          <w:rFonts w:ascii="Times New Roman" w:hAnsi="Times New Roman" w:cs="Times New Roman"/>
          <w:noProof/>
          <w:sz w:val="36"/>
          <w:szCs w:val="36"/>
        </w:rPr>
        <w:t>Supplementary Information for</w:t>
      </w:r>
    </w:p>
    <w:p w:rsidR="00C63DD3" w:rsidRPr="004475D9" w:rsidRDefault="00C63DD3" w:rsidP="00C63DD3">
      <w:pPr>
        <w:rPr>
          <w:rFonts w:ascii="Times New Roman" w:hAnsi="Times New Roman" w:cs="Times New Roman"/>
          <w:color w:val="000000" w:themeColor="text1"/>
        </w:rPr>
      </w:pPr>
      <w:bookmarkStart w:id="0" w:name="_GoBack"/>
      <w:bookmarkEnd w:id="0"/>
    </w:p>
    <w:p w:rsidR="00CA5863" w:rsidRPr="004475D9" w:rsidRDefault="00CA5863" w:rsidP="00CA5863">
      <w:pPr>
        <w:pStyle w:val="Authors"/>
        <w:spacing w:line="480" w:lineRule="auto"/>
        <w:rPr>
          <w:rFonts w:cs="Times New Roman"/>
          <w:b/>
          <w:color w:val="auto"/>
          <w:sz w:val="40"/>
          <w:szCs w:val="40"/>
          <w:u w:color="00B050"/>
          <w:lang w:val="en-GB"/>
        </w:rPr>
      </w:pPr>
      <w:r w:rsidRPr="004475D9">
        <w:rPr>
          <w:rFonts w:cs="Times New Roman"/>
          <w:b/>
          <w:color w:val="auto"/>
          <w:sz w:val="40"/>
          <w:szCs w:val="40"/>
          <w:u w:color="00B050"/>
          <w:lang w:val="en-GB"/>
        </w:rPr>
        <w:t>Heteroepitaxial van der Waals semiconductor superlattices</w:t>
      </w:r>
    </w:p>
    <w:p w:rsidR="00C63DD3" w:rsidRPr="004475D9" w:rsidRDefault="00C63DD3" w:rsidP="00C63DD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</w:pPr>
    </w:p>
    <w:p w:rsidR="00CA5863" w:rsidRPr="004475D9" w:rsidRDefault="00CA5863" w:rsidP="00CA5863">
      <w:pPr>
        <w:pStyle w:val="Authors"/>
        <w:spacing w:line="360" w:lineRule="auto"/>
        <w:rPr>
          <w:rFonts w:cs="Times New Roman"/>
          <w:i/>
          <w:color w:val="auto"/>
          <w:vertAlign w:val="superscript"/>
        </w:rPr>
      </w:pPr>
      <w:r w:rsidRPr="004475D9">
        <w:rPr>
          <w:rFonts w:cs="Times New Roman"/>
          <w:i/>
          <w:color w:val="auto"/>
        </w:rPr>
        <w:t>Gangtae Jin,</w:t>
      </w:r>
      <w:r w:rsidRPr="004475D9">
        <w:rPr>
          <w:rFonts w:cs="Times New Roman"/>
          <w:i/>
          <w:color w:val="auto"/>
          <w:vertAlign w:val="superscript"/>
        </w:rPr>
        <w:t xml:space="preserve"> 1,2,†</w:t>
      </w:r>
      <w:r w:rsidRPr="008149DE">
        <w:rPr>
          <w:rFonts w:cs="Times New Roman"/>
          <w:i/>
          <w:color w:val="auto"/>
        </w:rPr>
        <w:t xml:space="preserve"> </w:t>
      </w:r>
      <w:r w:rsidR="008149DE" w:rsidRPr="004475D9">
        <w:rPr>
          <w:rFonts w:cs="Times New Roman"/>
          <w:i/>
          <w:color w:val="auto"/>
        </w:rPr>
        <w:t>Chang-Soo Lee,</w:t>
      </w:r>
      <w:r w:rsidR="008149DE" w:rsidRPr="004475D9">
        <w:rPr>
          <w:rFonts w:cs="Times New Roman"/>
          <w:i/>
          <w:color w:val="auto"/>
          <w:vertAlign w:val="superscript"/>
        </w:rPr>
        <w:t>1,2,†</w:t>
      </w:r>
      <w:r w:rsidR="008149DE" w:rsidRPr="008149DE">
        <w:rPr>
          <w:rFonts w:cs="Times New Roman"/>
          <w:i/>
          <w:color w:val="auto"/>
        </w:rPr>
        <w:t xml:space="preserve"> </w:t>
      </w:r>
      <w:r w:rsidRPr="004475D9">
        <w:rPr>
          <w:rFonts w:cs="Times New Roman"/>
          <w:i/>
          <w:color w:val="auto"/>
        </w:rPr>
        <w:t>Odongo F. N. Okello,</w:t>
      </w:r>
      <w:r w:rsidRPr="004475D9">
        <w:rPr>
          <w:rFonts w:cs="Times New Roman"/>
          <w:i/>
          <w:color w:val="auto"/>
          <w:vertAlign w:val="superscript"/>
        </w:rPr>
        <w:t>2</w:t>
      </w:r>
      <w:r w:rsidRPr="004475D9">
        <w:rPr>
          <w:rFonts w:cs="Times New Roman"/>
          <w:color w:val="auto"/>
        </w:rPr>
        <w:t xml:space="preserve"> </w:t>
      </w:r>
      <w:r w:rsidRPr="004475D9">
        <w:rPr>
          <w:rFonts w:cs="Times New Roman"/>
          <w:i/>
          <w:color w:val="auto"/>
        </w:rPr>
        <w:t>Suk-Ho Lee,</w:t>
      </w:r>
      <w:r w:rsidRPr="004475D9">
        <w:rPr>
          <w:rFonts w:cs="Times New Roman"/>
          <w:i/>
          <w:color w:val="auto"/>
          <w:vertAlign w:val="superscript"/>
        </w:rPr>
        <w:t>1,2</w:t>
      </w:r>
      <w:r w:rsidRPr="004475D9">
        <w:rPr>
          <w:rFonts w:cs="Times New Roman"/>
          <w:color w:val="auto"/>
        </w:rPr>
        <w:t xml:space="preserve"> </w:t>
      </w:r>
      <w:r w:rsidRPr="004475D9">
        <w:rPr>
          <w:rFonts w:cs="Times New Roman"/>
          <w:i/>
          <w:color w:val="auto"/>
        </w:rPr>
        <w:t>Min Yeong Park</w:t>
      </w:r>
      <w:r w:rsidRPr="004475D9">
        <w:rPr>
          <w:rFonts w:cs="Times New Roman"/>
          <w:i/>
          <w:iCs/>
          <w:color w:val="auto"/>
          <w:u w:color="00B050"/>
          <w:lang w:val="en-GB"/>
        </w:rPr>
        <w:t>,</w:t>
      </w:r>
      <w:r w:rsidRPr="004475D9">
        <w:rPr>
          <w:rFonts w:cs="Times New Roman"/>
          <w:i/>
          <w:iCs/>
          <w:color w:val="auto"/>
          <w:u w:color="00B050"/>
          <w:vertAlign w:val="superscript"/>
          <w:lang w:val="en-GB"/>
        </w:rPr>
        <w:t>1,2</w:t>
      </w:r>
      <w:r w:rsidRPr="004475D9">
        <w:rPr>
          <w:rFonts w:cs="Times New Roman"/>
          <w:i/>
          <w:iCs/>
          <w:color w:val="auto"/>
          <w:u w:color="00B050"/>
          <w:lang w:val="en-GB"/>
        </w:rPr>
        <w:t xml:space="preserve"> Soonyoung Cha,</w:t>
      </w:r>
      <w:r w:rsidRPr="004475D9">
        <w:rPr>
          <w:rFonts w:cs="Times New Roman"/>
          <w:i/>
          <w:iCs/>
          <w:color w:val="auto"/>
          <w:u w:color="00B050"/>
          <w:vertAlign w:val="superscript"/>
          <w:lang w:val="en-GB"/>
        </w:rPr>
        <w:t>1</w:t>
      </w:r>
      <w:r w:rsidRPr="004475D9">
        <w:rPr>
          <w:rFonts w:cs="Times New Roman"/>
          <w:i/>
          <w:iCs/>
          <w:color w:val="auto"/>
          <w:u w:color="00B050"/>
          <w:lang w:val="en-GB"/>
        </w:rPr>
        <w:t xml:space="preserve"> Seung-Young Seo,</w:t>
      </w:r>
      <w:r w:rsidRPr="004475D9">
        <w:rPr>
          <w:rFonts w:cs="Times New Roman"/>
          <w:i/>
          <w:iCs/>
          <w:color w:val="auto"/>
          <w:u w:color="00B050"/>
          <w:vertAlign w:val="superscript"/>
          <w:lang w:val="en-GB"/>
        </w:rPr>
        <w:t xml:space="preserve">1,2 </w:t>
      </w:r>
      <w:r w:rsidRPr="004475D9">
        <w:rPr>
          <w:rFonts w:cs="Times New Roman"/>
          <w:i/>
          <w:iCs/>
          <w:color w:val="auto"/>
          <w:u w:color="00B050"/>
          <w:lang w:val="en-GB"/>
        </w:rPr>
        <w:t>Gunho Moon,</w:t>
      </w:r>
      <w:r w:rsidRPr="004475D9">
        <w:rPr>
          <w:rFonts w:cs="Times New Roman"/>
          <w:i/>
          <w:iCs/>
          <w:color w:val="auto"/>
          <w:u w:color="00B050"/>
          <w:vertAlign w:val="superscript"/>
          <w:lang w:val="en-GB"/>
        </w:rPr>
        <w:t xml:space="preserve"> 1,2</w:t>
      </w:r>
      <w:r w:rsidRPr="004475D9">
        <w:rPr>
          <w:rFonts w:cs="Times New Roman"/>
          <w:i/>
          <w:iCs/>
          <w:color w:val="auto"/>
          <w:u w:color="00B050"/>
          <w:lang w:val="en-GB"/>
        </w:rPr>
        <w:t xml:space="preserve"> </w:t>
      </w:r>
      <w:r w:rsidRPr="004475D9">
        <w:rPr>
          <w:rFonts w:cs="Times New Roman"/>
          <w:i/>
          <w:color w:val="auto"/>
        </w:rPr>
        <w:t>Dong-Hwan Yang</w:t>
      </w:r>
      <w:r w:rsidRPr="004475D9">
        <w:rPr>
          <w:rFonts w:cs="Times New Roman"/>
          <w:color w:val="auto"/>
        </w:rPr>
        <w:t>,</w:t>
      </w:r>
      <w:r w:rsidRPr="004475D9">
        <w:rPr>
          <w:rFonts w:cs="Times New Roman"/>
          <w:i/>
          <w:color w:val="auto"/>
          <w:vertAlign w:val="superscript"/>
        </w:rPr>
        <w:t>2</w:t>
      </w:r>
      <w:r w:rsidRPr="004475D9">
        <w:rPr>
          <w:rFonts w:cs="Times New Roman"/>
          <w:color w:val="auto"/>
        </w:rPr>
        <w:t xml:space="preserve"> </w:t>
      </w:r>
      <w:r w:rsidRPr="004475D9">
        <w:rPr>
          <w:rFonts w:cs="Times New Roman"/>
          <w:i/>
          <w:color w:val="auto"/>
        </w:rPr>
        <w:t>Cheolhee Han,</w:t>
      </w:r>
      <w:r w:rsidRPr="004475D9">
        <w:rPr>
          <w:rFonts w:cs="Times New Roman"/>
          <w:i/>
          <w:color w:val="auto"/>
          <w:vertAlign w:val="superscript"/>
        </w:rPr>
        <w:t xml:space="preserve">1,2 </w:t>
      </w:r>
      <w:r w:rsidRPr="004475D9">
        <w:rPr>
          <w:rFonts w:cs="Times New Roman"/>
          <w:i/>
          <w:color w:val="auto"/>
        </w:rPr>
        <w:t>Hyungju Ahn,</w:t>
      </w:r>
      <w:r w:rsidRPr="004475D9">
        <w:rPr>
          <w:rFonts w:cs="Times New Roman"/>
          <w:i/>
          <w:color w:val="auto"/>
          <w:vertAlign w:val="superscript"/>
        </w:rPr>
        <w:t>3</w:t>
      </w:r>
      <w:r w:rsidRPr="004475D9">
        <w:rPr>
          <w:rFonts w:cs="Times New Roman"/>
          <w:i/>
          <w:color w:val="auto"/>
        </w:rPr>
        <w:t xml:space="preserve"> Jekwan Lee,</w:t>
      </w:r>
      <w:r w:rsidRPr="004475D9">
        <w:rPr>
          <w:rFonts w:cs="Times New Roman"/>
          <w:i/>
          <w:color w:val="auto"/>
          <w:vertAlign w:val="superscript"/>
        </w:rPr>
        <w:t>4</w:t>
      </w:r>
      <w:r w:rsidRPr="004475D9">
        <w:rPr>
          <w:rFonts w:cs="Times New Roman"/>
          <w:i/>
          <w:color w:val="auto"/>
        </w:rPr>
        <w:t xml:space="preserve"> Hyunyong Choi,</w:t>
      </w:r>
      <w:r w:rsidRPr="004475D9">
        <w:rPr>
          <w:rFonts w:cs="Times New Roman"/>
          <w:i/>
          <w:color w:val="auto"/>
          <w:vertAlign w:val="superscript"/>
        </w:rPr>
        <w:t>4</w:t>
      </w:r>
      <w:r w:rsidRPr="004475D9">
        <w:rPr>
          <w:rFonts w:cs="Times New Roman"/>
          <w:i/>
          <w:color w:val="auto"/>
        </w:rPr>
        <w:t xml:space="preserve"> Jonghwan Kim,</w:t>
      </w:r>
      <w:r w:rsidRPr="004475D9">
        <w:rPr>
          <w:rFonts w:cs="Times New Roman"/>
          <w:i/>
          <w:color w:val="auto"/>
          <w:vertAlign w:val="superscript"/>
        </w:rPr>
        <w:t>1,2</w:t>
      </w:r>
      <w:r w:rsidRPr="004475D9">
        <w:rPr>
          <w:rFonts w:cs="Times New Roman"/>
          <w:i/>
          <w:color w:val="auto"/>
        </w:rPr>
        <w:t xml:space="preserve"> Si-Young Choi,</w:t>
      </w:r>
      <w:r w:rsidRPr="004475D9">
        <w:rPr>
          <w:rFonts w:cs="Times New Roman"/>
          <w:i/>
          <w:color w:val="auto"/>
          <w:vertAlign w:val="superscript"/>
        </w:rPr>
        <w:t>2</w:t>
      </w:r>
      <w:r w:rsidRPr="004475D9">
        <w:rPr>
          <w:rFonts w:cs="Times New Roman"/>
          <w:i/>
          <w:color w:val="auto"/>
        </w:rPr>
        <w:t xml:space="preserve"> and Moon-Ho Jo</w:t>
      </w:r>
      <w:r w:rsidRPr="004475D9">
        <w:rPr>
          <w:rFonts w:cs="Times New Roman"/>
          <w:i/>
          <w:color w:val="auto"/>
          <w:vertAlign w:val="superscript"/>
        </w:rPr>
        <w:t>1,2,*</w:t>
      </w:r>
    </w:p>
    <w:p w:rsidR="00CA5863" w:rsidRPr="004475D9" w:rsidRDefault="00CA5863" w:rsidP="00CA5863">
      <w:pPr>
        <w:pStyle w:val="Paragraph"/>
        <w:spacing w:line="360" w:lineRule="auto"/>
        <w:ind w:firstLine="0"/>
        <w:rPr>
          <w:rFonts w:cs="Times New Roman"/>
          <w:color w:val="auto"/>
          <w:u w:color="00B050"/>
          <w:vertAlign w:val="superscript"/>
          <w:lang w:val="en-GB"/>
        </w:rPr>
      </w:pPr>
    </w:p>
    <w:p w:rsidR="00CA5863" w:rsidRPr="004475D9" w:rsidRDefault="00CA5863" w:rsidP="00CA5863">
      <w:pPr>
        <w:pStyle w:val="Paragraph"/>
        <w:spacing w:line="360" w:lineRule="auto"/>
        <w:ind w:firstLine="0"/>
        <w:rPr>
          <w:rFonts w:cs="Times New Roman"/>
          <w:b/>
          <w:color w:val="auto"/>
          <w:u w:color="00B050"/>
          <w:lang w:val="en-GB"/>
        </w:rPr>
      </w:pPr>
      <w:r w:rsidRPr="004475D9">
        <w:rPr>
          <w:rFonts w:cs="Times New Roman"/>
          <w:color w:val="auto"/>
          <w:u w:color="00B050"/>
          <w:vertAlign w:val="superscript"/>
          <w:lang w:val="en-GB"/>
        </w:rPr>
        <w:t>1</w:t>
      </w:r>
      <w:r w:rsidRPr="004475D9">
        <w:rPr>
          <w:rFonts w:cs="Times New Roman"/>
          <w:color w:val="auto"/>
          <w:u w:color="00B050"/>
          <w:lang w:val="en-GB"/>
        </w:rPr>
        <w:t xml:space="preserve">Center for Artificial Low Dimensional Electronic Systems, Institute for Basic Science (IBS), Pohang 37673, Korea, </w:t>
      </w:r>
      <w:r w:rsidRPr="004475D9">
        <w:rPr>
          <w:rFonts w:cs="Times New Roman"/>
          <w:color w:val="auto"/>
          <w:u w:color="00B050"/>
          <w:vertAlign w:val="superscript"/>
          <w:lang w:val="en-GB"/>
        </w:rPr>
        <w:t>2</w:t>
      </w:r>
      <w:r w:rsidRPr="004475D9">
        <w:rPr>
          <w:rFonts w:cs="Times New Roman"/>
          <w:color w:val="auto"/>
          <w:u w:color="00B050"/>
          <w:lang w:val="en-GB"/>
        </w:rPr>
        <w:t xml:space="preserve">Department of Materials Science and Engineering, Pohang University of Science and Technology (POSTECH), Pohang 37673, Korea, </w:t>
      </w:r>
      <w:r w:rsidRPr="004475D9">
        <w:rPr>
          <w:rFonts w:cs="Times New Roman"/>
          <w:color w:val="auto"/>
          <w:u w:color="00B050"/>
          <w:vertAlign w:val="superscript"/>
          <w:lang w:val="en-GB"/>
        </w:rPr>
        <w:t>3</w:t>
      </w:r>
      <w:r w:rsidRPr="004475D9">
        <w:rPr>
          <w:rFonts w:cs="Times New Roman"/>
          <w:color w:val="auto"/>
          <w:u w:color="00B050"/>
          <w:lang w:val="en-GB"/>
        </w:rPr>
        <w:t>Pohang Accelerator Laboratory, Pohang 37673, Korea,</w:t>
      </w:r>
      <w:r w:rsidRPr="004475D9">
        <w:rPr>
          <w:rFonts w:cs="Times New Roman"/>
          <w:color w:val="auto"/>
          <w:u w:color="00B050"/>
          <w:vertAlign w:val="superscript"/>
          <w:lang w:val="en-GB"/>
        </w:rPr>
        <w:t xml:space="preserve"> 4</w:t>
      </w:r>
      <w:r w:rsidRPr="004475D9">
        <w:rPr>
          <w:rFonts w:cs="Times New Roman"/>
          <w:color w:val="auto"/>
          <w:u w:color="00B050"/>
          <w:lang w:val="en-GB"/>
        </w:rPr>
        <w:t xml:space="preserve">Department of Physics &amp; Astronomy, Seoul National University, Seoul 08826, Korea </w:t>
      </w:r>
    </w:p>
    <w:p w:rsidR="00C63DD3" w:rsidRPr="004475D9" w:rsidRDefault="00C70919" w:rsidP="00CA586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75D9">
        <w:rPr>
          <w:rFonts w:ascii="Times New Roman" w:eastAsia="바탕" w:hAnsi="Times New Roman" w:cs="Times New Roman"/>
          <w:i/>
          <w:color w:val="000000" w:themeColor="text1"/>
          <w:kern w:val="0"/>
          <w:sz w:val="24"/>
          <w:szCs w:val="24"/>
          <w:u w:color="000000"/>
          <w:bdr w:val="nil"/>
          <w:vertAlign w:val="superscript"/>
        </w:rPr>
        <w:t>†</w:t>
      </w:r>
      <w:r w:rsidRPr="004475D9">
        <w:rPr>
          <w:rFonts w:ascii="Times New Roman" w:hAnsi="Times New Roman" w:cs="Times New Roman"/>
          <w:color w:val="000000" w:themeColor="text1"/>
          <w:sz w:val="24"/>
          <w:szCs w:val="24"/>
        </w:rPr>
        <w:t>These authors contributed equally to this work</w:t>
      </w:r>
      <w:r w:rsidR="0047370C" w:rsidRPr="004475D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A5863" w:rsidRPr="004475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A5863" w:rsidRPr="004475D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*</w:t>
      </w:r>
      <w:r w:rsidR="00CA5863" w:rsidRPr="004475D9">
        <w:rPr>
          <w:rFonts w:ascii="Times New Roman" w:hAnsi="Times New Roman" w:cs="Times New Roman"/>
          <w:color w:val="000000" w:themeColor="text1"/>
          <w:sz w:val="24"/>
          <w:szCs w:val="24"/>
        </w:rPr>
        <w:t>To whom correspondence should be addressed: mhjo@postech.ac.kr, (M.-H. Jo)</w:t>
      </w:r>
    </w:p>
    <w:p w:rsidR="00C63DD3" w:rsidRDefault="00C63DD3" w:rsidP="00C63DD3">
      <w:pPr>
        <w:rPr>
          <w:rFonts w:ascii="Times New Roman" w:hAnsi="Times New Roman" w:cs="Times New Roman"/>
          <w:color w:val="000000" w:themeColor="text1"/>
          <w:sz w:val="24"/>
        </w:rPr>
      </w:pPr>
    </w:p>
    <w:p w:rsidR="007B6D9D" w:rsidRPr="001B22D6" w:rsidRDefault="007B6D9D" w:rsidP="007B6D9D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</w:rPr>
        <w:t>Contents:</w:t>
      </w:r>
    </w:p>
    <w:p w:rsidR="007B6D9D" w:rsidRPr="001B22D6" w:rsidRDefault="007B6D9D" w:rsidP="007B6D9D">
      <w:pPr>
        <w:spacing w:line="240" w:lineRule="auto"/>
        <w:rPr>
          <w:rFonts w:ascii="Times New Roman" w:hAnsi="Times New Roman" w:cs="Times New Roman"/>
          <w:color w:val="000000" w:themeColor="text1"/>
          <w:sz w:val="24"/>
        </w:rPr>
      </w:pPr>
      <w:r w:rsidRPr="001B22D6">
        <w:rPr>
          <w:rFonts w:ascii="Times New Roman" w:hAnsi="Times New Roman" w:cs="Times New Roman"/>
          <w:color w:val="000000" w:themeColor="text1"/>
          <w:sz w:val="24"/>
        </w:rPr>
        <w:t xml:space="preserve">Supplementary </w:t>
      </w:r>
      <w:r>
        <w:rPr>
          <w:rFonts w:ascii="Times New Roman" w:hAnsi="Times New Roman" w:cs="Times New Roman"/>
          <w:color w:val="000000" w:themeColor="text1"/>
          <w:sz w:val="24"/>
        </w:rPr>
        <w:t>Note</w:t>
      </w:r>
      <w:r w:rsidRPr="001B22D6">
        <w:rPr>
          <w:rFonts w:ascii="Times New Roman" w:hAnsi="Times New Roman" w:cs="Times New Roman"/>
          <w:color w:val="000000" w:themeColor="text1"/>
          <w:sz w:val="24"/>
        </w:rPr>
        <w:br/>
      </w:r>
      <w:r>
        <w:rPr>
          <w:rFonts w:ascii="Times New Roman" w:hAnsi="Times New Roman" w:cs="Times New Roman"/>
          <w:color w:val="000000" w:themeColor="text1"/>
          <w:sz w:val="24"/>
        </w:rPr>
        <w:t>Supplementary Figs. 1 to 17</w:t>
      </w:r>
      <w:r w:rsidRPr="001B22D6">
        <w:rPr>
          <w:rFonts w:ascii="Times New Roman" w:hAnsi="Times New Roman" w:cs="Times New Roman"/>
          <w:color w:val="000000" w:themeColor="text1"/>
          <w:sz w:val="24"/>
        </w:rPr>
        <w:br/>
      </w:r>
      <w:r>
        <w:rPr>
          <w:rFonts w:ascii="Times New Roman" w:hAnsi="Times New Roman" w:cs="Times New Roman"/>
          <w:color w:val="000000" w:themeColor="text1"/>
          <w:sz w:val="24"/>
        </w:rPr>
        <w:t>Supplementary Table</w:t>
      </w:r>
      <w:r w:rsidR="000D5C6F">
        <w:rPr>
          <w:rFonts w:ascii="Times New Roman" w:hAnsi="Times New Roman" w:cs="Times New Roman"/>
          <w:color w:val="000000" w:themeColor="text1"/>
          <w:sz w:val="24"/>
        </w:rPr>
        <w:t>s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1 and 2</w:t>
      </w:r>
      <w:r w:rsidRPr="001B22D6">
        <w:rPr>
          <w:rFonts w:ascii="Times New Roman" w:hAnsi="Times New Roman" w:cs="Times New Roman"/>
          <w:color w:val="000000" w:themeColor="text1"/>
          <w:sz w:val="24"/>
        </w:rPr>
        <w:br/>
      </w:r>
      <w:r>
        <w:rPr>
          <w:rFonts w:ascii="Times New Roman" w:hAnsi="Times New Roman" w:cs="Times New Roman"/>
          <w:color w:val="000000" w:themeColor="text1"/>
          <w:sz w:val="24"/>
        </w:rPr>
        <w:t>References (1-1</w:t>
      </w:r>
      <w:r w:rsidR="000D5C6F">
        <w:rPr>
          <w:rFonts w:ascii="Times New Roman" w:hAnsi="Times New Roman" w:cs="Times New Roman"/>
          <w:color w:val="000000" w:themeColor="text1"/>
          <w:sz w:val="24"/>
        </w:rPr>
        <w:t>2</w:t>
      </w:r>
      <w:r>
        <w:rPr>
          <w:rFonts w:ascii="Times New Roman" w:hAnsi="Times New Roman" w:cs="Times New Roman"/>
          <w:color w:val="000000" w:themeColor="text1"/>
          <w:sz w:val="24"/>
        </w:rPr>
        <w:t>)</w:t>
      </w:r>
    </w:p>
    <w:p w:rsidR="007B6D9D" w:rsidRPr="000D5C6F" w:rsidRDefault="007B6D9D" w:rsidP="00C63DD3">
      <w:pPr>
        <w:rPr>
          <w:rFonts w:ascii="Times New Roman" w:hAnsi="Times New Roman" w:cs="Times New Roman"/>
          <w:color w:val="000000" w:themeColor="text1"/>
          <w:sz w:val="24"/>
        </w:rPr>
      </w:pPr>
    </w:p>
    <w:p w:rsidR="00C63DD3" w:rsidRPr="004475D9" w:rsidRDefault="00C63DD3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</w:rPr>
      </w:pPr>
      <w:r w:rsidRPr="004475D9">
        <w:rPr>
          <w:rFonts w:ascii="Times New Roman" w:hAnsi="Times New Roman" w:cs="Times New Roman"/>
          <w:color w:val="000000" w:themeColor="text1"/>
          <w:sz w:val="24"/>
        </w:rPr>
        <w:br w:type="page"/>
      </w:r>
    </w:p>
    <w:p w:rsidR="00CA5863" w:rsidRPr="004475D9" w:rsidRDefault="005F22A7" w:rsidP="00854461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</w:rPr>
      </w:pPr>
      <w:r w:rsidRPr="004475D9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 xml:space="preserve">Supplementary </w:t>
      </w:r>
      <w:r w:rsidR="00B730D3" w:rsidRPr="004475D9">
        <w:rPr>
          <w:rFonts w:ascii="Times New Roman" w:hAnsi="Times New Roman" w:cs="Times New Roman"/>
          <w:b/>
          <w:color w:val="000000" w:themeColor="text1"/>
          <w:sz w:val="24"/>
        </w:rPr>
        <w:t xml:space="preserve">Note </w:t>
      </w:r>
      <w:r w:rsidR="00286261" w:rsidRPr="004475D9">
        <w:rPr>
          <w:rFonts w:ascii="Times New Roman" w:hAnsi="Times New Roman" w:cs="Times New Roman"/>
          <w:b/>
          <w:color w:val="000000" w:themeColor="text1"/>
          <w:sz w:val="24"/>
        </w:rPr>
        <w:t xml:space="preserve">for </w:t>
      </w:r>
      <w:r w:rsidR="00CA5863" w:rsidRPr="004475D9">
        <w:rPr>
          <w:rFonts w:ascii="Times New Roman" w:hAnsi="Times New Roman" w:cs="Times New Roman"/>
          <w:b/>
          <w:color w:val="000000" w:themeColor="text1"/>
          <w:sz w:val="24"/>
        </w:rPr>
        <w:t xml:space="preserve">Supplementary </w:t>
      </w:r>
      <w:r w:rsidR="00B730D3" w:rsidRPr="004475D9">
        <w:rPr>
          <w:rFonts w:ascii="Times New Roman" w:hAnsi="Times New Roman" w:cs="Times New Roman"/>
          <w:b/>
          <w:color w:val="000000" w:themeColor="text1"/>
          <w:sz w:val="24"/>
        </w:rPr>
        <w:t>F</w:t>
      </w:r>
      <w:r w:rsidR="00482522" w:rsidRPr="004475D9">
        <w:rPr>
          <w:rFonts w:ascii="Times New Roman" w:hAnsi="Times New Roman" w:cs="Times New Roman"/>
          <w:b/>
          <w:color w:val="000000" w:themeColor="text1"/>
          <w:sz w:val="24"/>
        </w:rPr>
        <w:t xml:space="preserve">ig. </w:t>
      </w:r>
      <w:r w:rsidR="00CA5863" w:rsidRPr="004475D9">
        <w:rPr>
          <w:rFonts w:ascii="Times New Roman" w:hAnsi="Times New Roman" w:cs="Times New Roman"/>
          <w:b/>
          <w:color w:val="000000" w:themeColor="text1"/>
          <w:sz w:val="24"/>
        </w:rPr>
        <w:t>2, 3, 7 and 9</w:t>
      </w:r>
    </w:p>
    <w:p w:rsidR="00982C9E" w:rsidRPr="004475D9" w:rsidRDefault="0036119C" w:rsidP="00854461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2"/>
        </w:rPr>
      </w:pPr>
      <w:r w:rsidRPr="004475D9">
        <w:rPr>
          <w:rFonts w:ascii="Times New Roman" w:hAnsi="Times New Roman" w:cs="Times New Roman"/>
          <w:b/>
          <w:color w:val="000000" w:themeColor="text1"/>
          <w:sz w:val="22"/>
        </w:rPr>
        <w:t>Optimization of ML-by-ML</w:t>
      </w:r>
      <w:r w:rsidR="00BF192E"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 </w:t>
      </w:r>
      <w:r w:rsidR="00982C9E"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growth of </w:t>
      </w:r>
      <w:r w:rsidR="00573807"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the </w:t>
      </w:r>
      <w:r w:rsidR="00982C9E"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heteroepitaxial </w:t>
      </w:r>
      <w:r w:rsidR="00021C11" w:rsidRPr="004475D9">
        <w:rPr>
          <w:rFonts w:ascii="Times New Roman" w:hAnsi="Times New Roman" w:cs="Times New Roman"/>
          <w:b/>
          <w:i/>
          <w:color w:val="000000" w:themeColor="text1"/>
          <w:sz w:val="22"/>
        </w:rPr>
        <w:t>vdW</w:t>
      </w:r>
      <w:r w:rsidR="00021C11"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 SLs</w:t>
      </w:r>
    </w:p>
    <w:p w:rsidR="00452608" w:rsidRPr="004475D9" w:rsidRDefault="00FD1368" w:rsidP="00A4385F">
      <w:pPr>
        <w:spacing w:line="360" w:lineRule="auto"/>
        <w:rPr>
          <w:rFonts w:ascii="Times New Roman" w:hAnsi="Times New Roman" w:cs="Times New Roman"/>
          <w:color w:val="000000" w:themeColor="text1"/>
        </w:rPr>
      </w:pPr>
      <w:r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(i) </w:t>
      </w:r>
      <w:r w:rsidR="001607EF" w:rsidRPr="004475D9">
        <w:rPr>
          <w:rFonts w:ascii="Times New Roman" w:eastAsia="돋움" w:hAnsi="Times New Roman" w:cs="Times New Roman"/>
          <w:b/>
          <w:color w:val="000000" w:themeColor="text1"/>
          <w:sz w:val="22"/>
        </w:rPr>
        <w:t>ML templates with preferred in-plane crystal orientations</w:t>
      </w:r>
      <w:r w:rsidRPr="004475D9">
        <w:rPr>
          <w:rFonts w:ascii="Times New Roman" w:hAnsi="Times New Roman" w:cs="Times New Roman"/>
          <w:b/>
          <w:color w:val="000000" w:themeColor="text1"/>
          <w:sz w:val="22"/>
        </w:rPr>
        <w:t>:</w:t>
      </w:r>
      <w:r w:rsidRPr="004475D9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7624FA" w:rsidRPr="004475D9">
        <w:rPr>
          <w:rFonts w:ascii="Times New Roman" w:hAnsi="Times New Roman" w:cs="Times New Roman"/>
          <w:color w:val="000000" w:themeColor="text1"/>
          <w:sz w:val="22"/>
        </w:rPr>
        <w:t>P</w:t>
      </w:r>
      <w:r w:rsidR="001D7C8F" w:rsidRPr="004475D9">
        <w:rPr>
          <w:rFonts w:ascii="Times New Roman" w:hAnsi="Times New Roman" w:cs="Times New Roman"/>
          <w:color w:val="000000" w:themeColor="text1"/>
          <w:sz w:val="22"/>
        </w:rPr>
        <w:t xml:space="preserve">reparation of </w:t>
      </w:r>
      <w:r w:rsidR="002B2D36" w:rsidRPr="004475D9">
        <w:rPr>
          <w:rFonts w:ascii="Times New Roman" w:hAnsi="Times New Roman" w:cs="Times New Roman"/>
          <w:color w:val="000000" w:themeColor="text1"/>
          <w:sz w:val="22"/>
        </w:rPr>
        <w:t xml:space="preserve">the </w:t>
      </w:r>
      <w:r w:rsidR="00C106A8" w:rsidRPr="004475D9">
        <w:rPr>
          <w:rFonts w:ascii="Times New Roman" w:hAnsi="Times New Roman" w:cs="Times New Roman"/>
          <w:color w:val="000000" w:themeColor="text1"/>
          <w:sz w:val="22"/>
        </w:rPr>
        <w:t xml:space="preserve">ML </w:t>
      </w:r>
      <w:r w:rsidR="002B2D36" w:rsidRPr="004475D9">
        <w:rPr>
          <w:rFonts w:ascii="Times New Roman" w:hAnsi="Times New Roman" w:cs="Times New Roman"/>
          <w:color w:val="000000" w:themeColor="text1"/>
          <w:sz w:val="22"/>
        </w:rPr>
        <w:t xml:space="preserve">templates </w:t>
      </w:r>
      <w:r w:rsidR="00CF40F9" w:rsidRPr="004475D9">
        <w:rPr>
          <w:rFonts w:ascii="Times New Roman" w:hAnsi="Times New Roman" w:cs="Times New Roman"/>
          <w:color w:val="000000" w:themeColor="text1"/>
          <w:sz w:val="22"/>
        </w:rPr>
        <w:t>(MoS</w:t>
      </w:r>
      <w:r w:rsidR="00CF40F9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CF40F9" w:rsidRPr="004475D9">
        <w:rPr>
          <w:rFonts w:ascii="Times New Roman" w:hAnsi="Times New Roman" w:cs="Times New Roman"/>
          <w:color w:val="000000" w:themeColor="text1"/>
          <w:sz w:val="22"/>
        </w:rPr>
        <w:t xml:space="preserve"> and WS</w:t>
      </w:r>
      <w:r w:rsidR="00CF40F9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CF40F9" w:rsidRPr="004475D9">
        <w:rPr>
          <w:rFonts w:ascii="Times New Roman" w:hAnsi="Times New Roman" w:cs="Times New Roman"/>
          <w:color w:val="000000" w:themeColor="text1"/>
          <w:sz w:val="22"/>
        </w:rPr>
        <w:t>)</w:t>
      </w:r>
      <w:r w:rsidR="009043E0" w:rsidRPr="004475D9">
        <w:rPr>
          <w:rFonts w:ascii="Times New Roman" w:hAnsi="Times New Roman" w:cs="Times New Roman"/>
          <w:color w:val="000000" w:themeColor="text1"/>
          <w:sz w:val="22"/>
        </w:rPr>
        <w:t xml:space="preserve"> with </w:t>
      </w:r>
      <w:r w:rsidR="00CA6294" w:rsidRPr="004475D9">
        <w:rPr>
          <w:rFonts w:ascii="Times New Roman" w:hAnsi="Times New Roman" w:cs="Times New Roman"/>
          <w:color w:val="000000" w:themeColor="text1"/>
          <w:sz w:val="22"/>
        </w:rPr>
        <w:t>large grain</w:t>
      </w:r>
      <w:r w:rsidR="002B2D36" w:rsidRPr="004475D9">
        <w:rPr>
          <w:rFonts w:ascii="Times New Roman" w:hAnsi="Times New Roman" w:cs="Times New Roman"/>
          <w:color w:val="000000" w:themeColor="text1"/>
          <w:sz w:val="22"/>
        </w:rPr>
        <w:t>s</w:t>
      </w:r>
      <w:r w:rsidR="00CA6294" w:rsidRPr="004475D9">
        <w:rPr>
          <w:rFonts w:ascii="Times New Roman" w:hAnsi="Times New Roman" w:cs="Times New Roman"/>
          <w:color w:val="000000" w:themeColor="text1"/>
          <w:sz w:val="22"/>
        </w:rPr>
        <w:t xml:space="preserve"> and </w:t>
      </w:r>
      <w:r w:rsidR="009043E0" w:rsidRPr="004475D9">
        <w:rPr>
          <w:rFonts w:ascii="Times New Roman" w:hAnsi="Times New Roman" w:cs="Times New Roman"/>
          <w:color w:val="000000" w:themeColor="text1"/>
          <w:sz w:val="22"/>
        </w:rPr>
        <w:t>preferred orientation</w:t>
      </w:r>
      <w:r w:rsidR="002B2D36" w:rsidRPr="004475D9">
        <w:rPr>
          <w:rFonts w:ascii="Times New Roman" w:hAnsi="Times New Roman" w:cs="Times New Roman"/>
          <w:color w:val="000000" w:themeColor="text1"/>
          <w:sz w:val="22"/>
        </w:rPr>
        <w:t>s</w:t>
      </w:r>
      <w:r w:rsidR="009043E0" w:rsidRPr="004475D9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1D7C8F" w:rsidRPr="004475D9">
        <w:rPr>
          <w:rFonts w:ascii="Times New Roman" w:hAnsi="Times New Roman" w:cs="Times New Roman"/>
          <w:color w:val="000000" w:themeColor="text1"/>
          <w:sz w:val="22"/>
        </w:rPr>
        <w:t>is</w:t>
      </w:r>
      <w:r w:rsidR="00F544A2" w:rsidRPr="004475D9">
        <w:rPr>
          <w:rFonts w:ascii="Times New Roman" w:hAnsi="Times New Roman" w:cs="Times New Roman"/>
          <w:color w:val="000000" w:themeColor="text1"/>
          <w:sz w:val="22"/>
        </w:rPr>
        <w:t xml:space="preserve"> critical</w:t>
      </w:r>
      <w:r w:rsidR="00C106A8" w:rsidRPr="004475D9">
        <w:rPr>
          <w:rFonts w:ascii="Times New Roman" w:hAnsi="Times New Roman" w:cs="Times New Roman"/>
          <w:color w:val="000000" w:themeColor="text1"/>
          <w:sz w:val="22"/>
        </w:rPr>
        <w:t xml:space="preserve"> for minimizing the </w:t>
      </w:r>
      <w:r w:rsidR="002B2D36" w:rsidRPr="004475D9">
        <w:rPr>
          <w:rFonts w:ascii="Times New Roman" w:hAnsi="Times New Roman" w:cs="Times New Roman"/>
          <w:color w:val="000000" w:themeColor="text1"/>
          <w:sz w:val="22"/>
        </w:rPr>
        <w:t xml:space="preserve">local </w:t>
      </w:r>
      <w:r w:rsidR="00C106A8" w:rsidRPr="004475D9">
        <w:rPr>
          <w:rFonts w:ascii="Times New Roman" w:hAnsi="Times New Roman" w:cs="Times New Roman"/>
          <w:color w:val="000000" w:themeColor="text1"/>
          <w:sz w:val="22"/>
        </w:rPr>
        <w:t>nucleation at the grain boundaries</w:t>
      </w:r>
      <w:r w:rsidRPr="004475D9">
        <w:rPr>
          <w:rFonts w:ascii="Times New Roman" w:hAnsi="Times New Roman" w:cs="Times New Roman"/>
          <w:color w:val="000000" w:themeColor="text1"/>
          <w:sz w:val="22"/>
        </w:rPr>
        <w:t xml:space="preserve"> (GBs)</w:t>
      </w:r>
      <w:r w:rsidR="00E1203A" w:rsidRPr="004475D9">
        <w:rPr>
          <w:rFonts w:ascii="Times New Roman" w:hAnsi="Times New Roman" w:cs="Times New Roman"/>
          <w:color w:val="000000" w:themeColor="text1"/>
          <w:sz w:val="22"/>
        </w:rPr>
        <w:t>, as we experimentally confi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>rmed as follows.</w:t>
      </w:r>
      <w:r w:rsidR="0005592B" w:rsidRPr="004475D9">
        <w:rPr>
          <w:rFonts w:ascii="Times New Roman" w:hAnsi="Times New Roman" w:cs="Times New Roman"/>
          <w:color w:val="000000" w:themeColor="text1"/>
          <w:sz w:val="22"/>
        </w:rPr>
        <w:t xml:space="preserve"> First, we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 xml:space="preserve"> prepared two different MoS</w:t>
      </w:r>
      <w:r w:rsidR="001A17ED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 xml:space="preserve"> ML templates: 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(i) 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 xml:space="preserve">one with smaller grains (~ 400 nm) of random in-plane orientations (because it was grown on </w:t>
      </w:r>
      <w:r w:rsidR="001A17ED" w:rsidRPr="004475D9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SiO</w:t>
      </w:r>
      <w:r w:rsidR="001A17ED" w:rsidRPr="004475D9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bscript"/>
        </w:rPr>
        <w:t>2</w:t>
      </w:r>
      <w:r w:rsidR="001A17ED" w:rsidRPr="004475D9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/</w:t>
      </w:r>
      <w:r w:rsidR="001A17ED" w:rsidRPr="004475D9">
        <w:rPr>
          <w:rFonts w:ascii="Times New Roman" w:hAnsi="Times New Roman" w:cs="Times New Roman"/>
          <w:i/>
          <w:color w:val="000000" w:themeColor="text1"/>
          <w:sz w:val="22"/>
          <w:shd w:val="clear" w:color="auto" w:fill="FFFFFF"/>
        </w:rPr>
        <w:t>p</w:t>
      </w:r>
      <w:r w:rsidR="001A17ED" w:rsidRPr="004475D9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+</w:t>
      </w:r>
      <w:r w:rsidR="001A17ED" w:rsidRPr="004475D9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-Si substrates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 xml:space="preserve">), and 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(ii) 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>the other with larger grains (</w:t>
      </w:r>
      <w:r w:rsidR="001A17ED" w:rsidRPr="004475D9">
        <w:rPr>
          <w:rFonts w:ascii="Times New Roman" w:eastAsia="맑은 고딕" w:hAnsi="Times New Roman" w:cs="Times New Roman"/>
          <w:color w:val="000000" w:themeColor="text1"/>
          <w:sz w:val="22"/>
        </w:rPr>
        <w:t xml:space="preserve">~ 1 </w:t>
      </w:r>
      <w:r w:rsidR="001A17ED" w:rsidRPr="004475D9">
        <w:rPr>
          <w:rFonts w:ascii="Times New Roman" w:eastAsia="맑은 고딕" w:hAnsi="Times New Roman" w:cs="Times New Roman"/>
          <w:color w:val="000000" w:themeColor="text1"/>
          <w:sz w:val="22"/>
          <w:lang w:val="el-GR"/>
        </w:rPr>
        <w:t>μ</w:t>
      </w:r>
      <w:r w:rsidR="001A17ED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m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 xml:space="preserve">) of preferred orientations (because it was grown on </w:t>
      </w:r>
      <w:r w:rsidR="001A17ED" w:rsidRPr="004475D9">
        <w:rPr>
          <w:rFonts w:ascii="Times New Roman" w:hAnsi="Times New Roman" w:cs="Times New Roman"/>
          <w:i/>
          <w:color w:val="000000" w:themeColor="text1"/>
          <w:sz w:val="22"/>
          <w:shd w:val="clear" w:color="auto" w:fill="FFFFFF"/>
        </w:rPr>
        <w:t>c</w:t>
      </w:r>
      <w:r w:rsidR="001A17ED" w:rsidRPr="004475D9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-sapphire substrates</w:t>
      </w:r>
      <w:r w:rsidR="001A17ED" w:rsidRPr="004475D9">
        <w:rPr>
          <w:rFonts w:ascii="Times New Roman" w:hAnsi="Times New Roman" w:cs="Times New Roman"/>
          <w:color w:val="000000" w:themeColor="text1"/>
          <w:sz w:val="22"/>
        </w:rPr>
        <w:t>)</w:t>
      </w:r>
      <w:r w:rsidR="0005592B" w:rsidRPr="004475D9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(i) </w:t>
      </w:r>
      <w:r w:rsidR="0005592B" w:rsidRPr="004475D9">
        <w:rPr>
          <w:rFonts w:ascii="Times New Roman" w:hAnsi="Times New Roman" w:cs="Times New Roman"/>
          <w:color w:val="000000" w:themeColor="text1"/>
          <w:sz w:val="22"/>
        </w:rPr>
        <w:t>When we have grown the 2</w:t>
      </w:r>
      <w:r w:rsidR="0005592B" w:rsidRPr="004475D9">
        <w:rPr>
          <w:rFonts w:ascii="Times New Roman" w:hAnsi="Times New Roman" w:cs="Times New Roman"/>
          <w:color w:val="000000" w:themeColor="text1"/>
          <w:sz w:val="22"/>
          <w:vertAlign w:val="superscript"/>
        </w:rPr>
        <w:t>nd</w:t>
      </w:r>
      <w:r w:rsidR="0005592B" w:rsidRPr="004475D9">
        <w:rPr>
          <w:rFonts w:ascii="Times New Roman" w:hAnsi="Times New Roman" w:cs="Times New Roman"/>
          <w:color w:val="000000" w:themeColor="text1"/>
          <w:sz w:val="22"/>
        </w:rPr>
        <w:t xml:space="preserve"> WS</w:t>
      </w:r>
      <w:r w:rsidR="0005592B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05592B" w:rsidRPr="004475D9">
        <w:rPr>
          <w:rFonts w:ascii="Times New Roman" w:hAnsi="Times New Roman" w:cs="Times New Roman"/>
          <w:color w:val="000000" w:themeColor="text1"/>
          <w:sz w:val="22"/>
        </w:rPr>
        <w:t xml:space="preserve"> MLs on such template MLs, we found that local nucleations at 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random </w:t>
      </w:r>
      <w:r w:rsidR="0005592B" w:rsidRPr="004475D9">
        <w:rPr>
          <w:rFonts w:ascii="Times New Roman" w:hAnsi="Times New Roman" w:cs="Times New Roman"/>
          <w:color w:val="000000" w:themeColor="text1"/>
          <w:sz w:val="22"/>
        </w:rPr>
        <w:t>GBs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>. (ii) However, the 2</w:t>
      </w:r>
      <w:r w:rsidR="006718AE" w:rsidRPr="004475D9">
        <w:rPr>
          <w:rFonts w:ascii="Times New Roman" w:hAnsi="Times New Roman" w:cs="Times New Roman"/>
          <w:color w:val="000000" w:themeColor="text1"/>
          <w:sz w:val="22"/>
          <w:vertAlign w:val="superscript"/>
        </w:rPr>
        <w:t>nd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WS</w:t>
      </w:r>
      <w:r w:rsidR="006718AE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MLs with the highly preferred in-plane orientations (0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°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or 60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° GBs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>), the nucleation is spatially uniform, leading to the ML-by-ML growth mode. This is due to the fact that the boundary energies (</w:t>
      </w:r>
      <w:r w:rsidR="006718AE" w:rsidRPr="004475D9">
        <w:rPr>
          <w:rFonts w:ascii="Times New Roman" w:eastAsia="맑은 고딕" w:hAnsi="Times New Roman" w:cs="Times New Roman"/>
          <w:i/>
          <w:color w:val="000000" w:themeColor="text1"/>
          <w:sz w:val="22"/>
        </w:rPr>
        <w:t>γ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) </w:t>
      </w:r>
      <w:r w:rsidR="00E1203A" w:rsidRPr="004475D9">
        <w:rPr>
          <w:rFonts w:ascii="Times New Roman" w:hAnsi="Times New Roman" w:cs="Times New Roman"/>
          <w:color w:val="000000" w:themeColor="text1"/>
          <w:sz w:val="22"/>
        </w:rPr>
        <w:t>are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strongly orientation-dependent, where there </w:t>
      </w:r>
      <w:r w:rsidR="001B22D6" w:rsidRPr="004475D9">
        <w:rPr>
          <w:rFonts w:ascii="Times New Roman" w:hAnsi="Times New Roman" w:cs="Times New Roman"/>
          <w:color w:val="000000" w:themeColor="text1"/>
          <w:sz w:val="22"/>
        </w:rPr>
        <w:t>are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local minima at 0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°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or 60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 xml:space="preserve">° GBs with </w:t>
      </w:r>
      <w:r w:rsidR="001B22D6" w:rsidRPr="004475D9">
        <w:rPr>
          <w:rFonts w:ascii="Times New Roman" w:eastAsia="맑은 고딕" w:hAnsi="Times New Roman" w:cs="Times New Roman"/>
          <w:color w:val="000000" w:themeColor="text1"/>
          <w:sz w:val="22"/>
        </w:rPr>
        <w:t xml:space="preserve">the 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 xml:space="preserve">appreciable difference from other orientations between 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>0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°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and 60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°</w:t>
      </w:r>
      <w:r w:rsidR="004475D9" w:rsidRPr="004475D9">
        <w:rPr>
          <w:rFonts w:ascii="Times New Roman" w:eastAsia="맑은 고딕" w:hAnsi="Times New Roman" w:cs="Times New Roman"/>
          <w:color w:val="000000" w:themeColor="text1"/>
          <w:sz w:val="22"/>
          <w:vertAlign w:val="superscript"/>
        </w:rPr>
        <w:t>1,2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 xml:space="preserve">. 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>We have achieved such preferentially orientated MoS</w:t>
      </w:r>
      <w:r w:rsidR="006718AE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ML templates on </w:t>
      </w:r>
      <w:r w:rsidR="006718AE" w:rsidRPr="004475D9">
        <w:rPr>
          <w:rFonts w:ascii="Times New Roman" w:hAnsi="Times New Roman" w:cs="Times New Roman"/>
          <w:i/>
          <w:color w:val="000000" w:themeColor="text1"/>
          <w:sz w:val="22"/>
        </w:rPr>
        <w:t>c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>-sapphire substrates, as in optical microscope images and AFM images (</w:t>
      </w:r>
      <w:r w:rsidR="00CA5863" w:rsidRPr="004475D9">
        <w:rPr>
          <w:rFonts w:ascii="Times New Roman" w:hAnsi="Times New Roman" w:cs="Times New Roman"/>
          <w:color w:val="000000" w:themeColor="text1"/>
          <w:sz w:val="22"/>
        </w:rPr>
        <w:t>Supplementary Fig.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9). At the growth of 750 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°C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, both of 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MoS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  <w:vertAlign w:val="subscript"/>
        </w:rPr>
        <w:t>2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and WS</w:t>
      </w:r>
      <w:r w:rsidR="006718AE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crystals were aligned on the step (0.4 nm height) and terrace terrains of </w:t>
      </w:r>
      <w:r w:rsidR="006718AE" w:rsidRPr="004475D9">
        <w:rPr>
          <w:rFonts w:ascii="Times New Roman" w:hAnsi="Times New Roman" w:cs="Times New Roman"/>
          <w:i/>
          <w:color w:val="000000" w:themeColor="text1"/>
          <w:sz w:val="22"/>
        </w:rPr>
        <w:t>c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>-sapphire substrates</w:t>
      </w:r>
      <w:r w:rsidR="006718AE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,</w:t>
      </w:r>
      <w:r w:rsidR="006718AE" w:rsidRPr="004475D9">
        <w:rPr>
          <w:rFonts w:ascii="Times New Roman" w:hAnsi="Times New Roman" w:cs="Times New Roman"/>
          <w:color w:val="000000" w:themeColor="text1"/>
          <w:sz w:val="22"/>
        </w:rPr>
        <w:t xml:space="preserve"> then were gradually merged into continuous ML films.</w:t>
      </w:r>
      <w:r w:rsidR="00A4385F" w:rsidRPr="004475D9">
        <w:rPr>
          <w:rFonts w:ascii="Times New Roman" w:hAnsi="Times New Roman" w:cs="Times New Roman"/>
          <w:color w:val="000000" w:themeColor="text1"/>
          <w:sz w:val="22"/>
        </w:rPr>
        <w:t xml:space="preserve"> We also verified that at the 60</w:t>
      </w:r>
      <w:r w:rsidR="00A4385F" w:rsidRPr="004475D9">
        <w:rPr>
          <w:rFonts w:ascii="Times New Roman" w:eastAsia="맑은 고딕" w:hAnsi="Times New Roman" w:cs="Times New Roman"/>
          <w:color w:val="000000" w:themeColor="text1"/>
          <w:sz w:val="22"/>
        </w:rPr>
        <w:t xml:space="preserve">° </w:t>
      </w:r>
      <w:r w:rsidR="00886E42" w:rsidRPr="004475D9">
        <w:rPr>
          <w:rFonts w:ascii="Times New Roman" w:hAnsi="Times New Roman" w:cs="Times New Roman"/>
          <w:color w:val="000000" w:themeColor="text1"/>
          <w:sz w:val="22"/>
        </w:rPr>
        <w:t>GB</w:t>
      </w:r>
      <w:r w:rsidR="00A4385F" w:rsidRPr="004475D9">
        <w:rPr>
          <w:rFonts w:ascii="Times New Roman" w:hAnsi="Times New Roman" w:cs="Times New Roman"/>
          <w:color w:val="000000" w:themeColor="text1"/>
          <w:sz w:val="22"/>
        </w:rPr>
        <w:t xml:space="preserve">, the </w:t>
      </w:r>
      <w:r w:rsidR="00886E42" w:rsidRPr="004475D9">
        <w:rPr>
          <w:rFonts w:ascii="Times New Roman" w:hAnsi="Times New Roman" w:cs="Times New Roman"/>
          <w:color w:val="000000" w:themeColor="text1"/>
          <w:sz w:val="22"/>
        </w:rPr>
        <w:t>mirror twin boundar</w:t>
      </w:r>
      <w:r w:rsidR="00A4385F" w:rsidRPr="004475D9">
        <w:rPr>
          <w:rFonts w:ascii="Times New Roman" w:hAnsi="Times New Roman" w:cs="Times New Roman"/>
          <w:color w:val="000000" w:themeColor="text1"/>
          <w:sz w:val="22"/>
        </w:rPr>
        <w:t xml:space="preserve">ies are formed </w:t>
      </w:r>
      <w:r w:rsidR="00886E42" w:rsidRPr="004475D9">
        <w:rPr>
          <w:rFonts w:ascii="Times New Roman" w:hAnsi="Times New Roman" w:cs="Times New Roman"/>
          <w:color w:val="000000" w:themeColor="text1"/>
          <w:sz w:val="22"/>
        </w:rPr>
        <w:t xml:space="preserve">along </w:t>
      </w:r>
      <w:r w:rsidR="00A4385F" w:rsidRPr="004475D9">
        <w:rPr>
          <w:rFonts w:ascii="Times New Roman" w:hAnsi="Times New Roman" w:cs="Times New Roman"/>
          <w:color w:val="000000" w:themeColor="text1"/>
          <w:sz w:val="22"/>
        </w:rPr>
        <w:t xml:space="preserve">the </w:t>
      </w:r>
      <w:r w:rsidR="00886E42" w:rsidRPr="004475D9">
        <w:rPr>
          <w:rFonts w:ascii="Times New Roman" w:hAnsi="Times New Roman" w:cs="Times New Roman"/>
          <w:color w:val="000000" w:themeColor="text1"/>
          <w:sz w:val="22"/>
        </w:rPr>
        <w:t>armchair direction</w:t>
      </w:r>
      <w:r w:rsidR="00A4385F" w:rsidRPr="004475D9">
        <w:rPr>
          <w:rFonts w:ascii="Times New Roman" w:hAnsi="Times New Roman" w:cs="Times New Roman"/>
          <w:color w:val="000000" w:themeColor="text1"/>
          <w:sz w:val="22"/>
        </w:rPr>
        <w:t>s</w:t>
      </w:r>
      <w:r w:rsidR="00AE2112" w:rsidRPr="004475D9">
        <w:rPr>
          <w:rFonts w:ascii="Times New Roman" w:eastAsia="맑은 고딕" w:hAnsi="Times New Roman" w:cs="Times New Roman"/>
          <w:color w:val="000000" w:themeColor="text1"/>
          <w:sz w:val="22"/>
        </w:rPr>
        <w:t>, as in HAADF-</w:t>
      </w:r>
      <w:r w:rsidR="00AE2112" w:rsidRPr="004475D9">
        <w:rPr>
          <w:rFonts w:ascii="Times New Roman" w:hAnsi="Times New Roman" w:cs="Times New Roman"/>
          <w:color w:val="000000" w:themeColor="text1"/>
          <w:sz w:val="22"/>
        </w:rPr>
        <w:t>STEM images</w:t>
      </w:r>
      <w:r w:rsidR="00100ABD" w:rsidRPr="004475D9">
        <w:rPr>
          <w:rFonts w:ascii="Times New Roman" w:hAnsi="Times New Roman" w:cs="Times New Roman"/>
          <w:color w:val="000000" w:themeColor="text1"/>
          <w:sz w:val="22"/>
        </w:rPr>
        <w:t xml:space="preserve"> (Fig. 3</w:t>
      </w:r>
      <w:r w:rsidR="004475D9" w:rsidRPr="004475D9">
        <w:rPr>
          <w:rFonts w:ascii="Times New Roman" w:hAnsi="Times New Roman" w:cs="Times New Roman"/>
          <w:color w:val="000000" w:themeColor="text1"/>
          <w:sz w:val="22"/>
        </w:rPr>
        <w:t>g</w:t>
      </w:r>
      <w:r w:rsidR="00070B0B" w:rsidRPr="004475D9">
        <w:rPr>
          <w:rFonts w:ascii="Times New Roman" w:hAnsi="Times New Roman" w:cs="Times New Roman"/>
          <w:color w:val="000000" w:themeColor="text1"/>
          <w:sz w:val="22"/>
        </w:rPr>
        <w:t xml:space="preserve"> and </w:t>
      </w:r>
      <w:r w:rsidR="00CA5863" w:rsidRPr="004475D9">
        <w:rPr>
          <w:rFonts w:ascii="Times New Roman" w:hAnsi="Times New Roman" w:cs="Times New Roman"/>
          <w:color w:val="000000" w:themeColor="text1"/>
          <w:sz w:val="22"/>
        </w:rPr>
        <w:t xml:space="preserve">Supplementary Fig. </w:t>
      </w:r>
      <w:r w:rsidR="00070B0B" w:rsidRPr="004475D9">
        <w:rPr>
          <w:rFonts w:ascii="Times New Roman" w:hAnsi="Times New Roman" w:cs="Times New Roman"/>
          <w:color w:val="000000" w:themeColor="text1"/>
          <w:sz w:val="22"/>
        </w:rPr>
        <w:t>1</w:t>
      </w:r>
      <w:r w:rsidR="003D0CA8" w:rsidRPr="004475D9">
        <w:rPr>
          <w:rFonts w:ascii="Times New Roman" w:hAnsi="Times New Roman" w:cs="Times New Roman"/>
          <w:color w:val="000000" w:themeColor="text1"/>
          <w:sz w:val="22"/>
        </w:rPr>
        <w:t>4</w:t>
      </w:r>
      <w:r w:rsidR="00100ABD" w:rsidRPr="004475D9">
        <w:rPr>
          <w:rFonts w:ascii="Times New Roman" w:hAnsi="Times New Roman" w:cs="Times New Roman"/>
          <w:color w:val="000000" w:themeColor="text1"/>
          <w:sz w:val="22"/>
        </w:rPr>
        <w:t>).</w:t>
      </w:r>
      <w:r w:rsidR="00070B0B" w:rsidRPr="004475D9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AE2112" w:rsidRPr="004475D9">
        <w:rPr>
          <w:rFonts w:ascii="Times New Roman" w:hAnsi="Times New Roman" w:cs="Times New Roman"/>
          <w:color w:val="000000" w:themeColor="text1"/>
          <w:sz w:val="22"/>
        </w:rPr>
        <w:t xml:space="preserve">Thereby, we conclude that a </w:t>
      </w:r>
      <w:r w:rsidR="00070B0B" w:rsidRPr="004475D9">
        <w:rPr>
          <w:rFonts w:ascii="Times New Roman" w:hAnsi="Times New Roman" w:cs="Times New Roman"/>
          <w:color w:val="000000" w:themeColor="text1"/>
          <w:sz w:val="22"/>
        </w:rPr>
        <w:t xml:space="preserve">key </w:t>
      </w:r>
      <w:r w:rsidR="00AE2112" w:rsidRPr="004475D9">
        <w:rPr>
          <w:rFonts w:ascii="Times New Roman" w:hAnsi="Times New Roman" w:cs="Times New Roman"/>
          <w:color w:val="000000" w:themeColor="text1"/>
          <w:sz w:val="22"/>
        </w:rPr>
        <w:t>factor for maintain</w:t>
      </w:r>
      <w:r w:rsidR="0080022E" w:rsidRPr="004475D9">
        <w:rPr>
          <w:rFonts w:ascii="Times New Roman" w:hAnsi="Times New Roman" w:cs="Times New Roman"/>
          <w:color w:val="000000" w:themeColor="text1"/>
          <w:sz w:val="22"/>
        </w:rPr>
        <w:t>in</w:t>
      </w:r>
      <w:r w:rsidR="00AE2112" w:rsidRPr="004475D9">
        <w:rPr>
          <w:rFonts w:ascii="Times New Roman" w:hAnsi="Times New Roman" w:cs="Times New Roman"/>
          <w:color w:val="000000" w:themeColor="text1"/>
          <w:sz w:val="22"/>
        </w:rPr>
        <w:t>g coherent</w:t>
      </w:r>
      <w:r w:rsidR="00070B0B" w:rsidRPr="004475D9">
        <w:rPr>
          <w:rFonts w:ascii="Times New Roman" w:hAnsi="Times New Roman" w:cs="Times New Roman"/>
          <w:color w:val="000000" w:themeColor="text1"/>
          <w:sz w:val="22"/>
        </w:rPr>
        <w:t xml:space="preserve"> ML-by-ML heteroepitaxy</w:t>
      </w:r>
      <w:r w:rsidR="00AE2112" w:rsidRPr="004475D9">
        <w:rPr>
          <w:rFonts w:ascii="Times New Roman" w:hAnsi="Times New Roman" w:cs="Times New Roman"/>
          <w:color w:val="000000" w:themeColor="text1"/>
          <w:sz w:val="22"/>
        </w:rPr>
        <w:t xml:space="preserve"> is the preferred orientation</w:t>
      </w:r>
      <w:r w:rsidR="00A4385F" w:rsidRPr="004475D9">
        <w:rPr>
          <w:rFonts w:ascii="Times New Roman" w:hAnsi="Times New Roman" w:cs="Times New Roman"/>
          <w:color w:val="000000" w:themeColor="text1"/>
          <w:sz w:val="22"/>
        </w:rPr>
        <w:t xml:space="preserve"> in the 1</w:t>
      </w:r>
      <w:r w:rsidR="00A4385F" w:rsidRPr="004475D9">
        <w:rPr>
          <w:rFonts w:ascii="Times New Roman" w:hAnsi="Times New Roman" w:cs="Times New Roman"/>
          <w:color w:val="000000" w:themeColor="text1"/>
          <w:sz w:val="22"/>
          <w:vertAlign w:val="superscript"/>
        </w:rPr>
        <w:t>st</w:t>
      </w:r>
      <w:r w:rsidR="004475D9">
        <w:rPr>
          <w:rFonts w:ascii="Times New Roman" w:hAnsi="Times New Roman" w:cs="Times New Roman"/>
          <w:color w:val="000000" w:themeColor="text1"/>
          <w:sz w:val="22"/>
        </w:rPr>
        <w:t xml:space="preserve"> ML templates.</w:t>
      </w:r>
    </w:p>
    <w:p w:rsidR="00A01B42" w:rsidRPr="004475D9" w:rsidRDefault="00FD1368" w:rsidP="00DB2F0C">
      <w:pPr>
        <w:spacing w:line="360" w:lineRule="auto"/>
        <w:rPr>
          <w:rFonts w:ascii="Times New Roman" w:hAnsi="Times New Roman" w:cs="Times New Roman"/>
          <w:sz w:val="22"/>
        </w:rPr>
      </w:pPr>
      <w:r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(ii) </w:t>
      </w:r>
      <w:r w:rsidR="00DB37DB" w:rsidRPr="004475D9">
        <w:rPr>
          <w:rFonts w:ascii="Times New Roman" w:hAnsi="Times New Roman" w:cs="Times New Roman"/>
          <w:b/>
          <w:color w:val="000000" w:themeColor="text1"/>
          <w:sz w:val="22"/>
        </w:rPr>
        <w:t>P</w:t>
      </w:r>
      <w:r w:rsidR="00A82AAA" w:rsidRPr="004475D9">
        <w:rPr>
          <w:rFonts w:ascii="Times New Roman" w:hAnsi="Times New Roman" w:cs="Times New Roman"/>
          <w:b/>
          <w:color w:val="000000" w:themeColor="text1"/>
          <w:sz w:val="22"/>
        </w:rPr>
        <w:t>artial pressure controls of metal precursor</w:t>
      </w:r>
      <w:r w:rsidR="00E37B7B" w:rsidRPr="004475D9">
        <w:rPr>
          <w:rFonts w:ascii="Times New Roman" w:hAnsi="Times New Roman" w:cs="Times New Roman"/>
          <w:b/>
          <w:color w:val="000000" w:themeColor="text1"/>
          <w:sz w:val="22"/>
        </w:rPr>
        <w:t>s</w:t>
      </w:r>
      <w:r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 for </w:t>
      </w:r>
      <w:r w:rsidR="00E21D8E" w:rsidRPr="004475D9">
        <w:rPr>
          <w:rFonts w:ascii="Times New Roman" w:hAnsi="Times New Roman" w:cs="Times New Roman"/>
          <w:b/>
          <w:color w:val="000000" w:themeColor="text1"/>
          <w:sz w:val="22"/>
        </w:rPr>
        <w:t>ML-by-ML</w:t>
      </w:r>
      <w:r w:rsidRPr="004475D9">
        <w:rPr>
          <w:rFonts w:ascii="Times New Roman" w:hAnsi="Times New Roman" w:cs="Times New Roman"/>
          <w:b/>
          <w:color w:val="000000" w:themeColor="text1"/>
          <w:sz w:val="22"/>
        </w:rPr>
        <w:t xml:space="preserve"> growth:</w:t>
      </w:r>
      <w:r w:rsidRPr="004475D9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8B176B" w:rsidRPr="004475D9">
        <w:rPr>
          <w:rFonts w:ascii="Times New Roman" w:hAnsi="Times New Roman" w:cs="Times New Roman"/>
          <w:color w:val="000000" w:themeColor="text1"/>
          <w:sz w:val="22"/>
        </w:rPr>
        <w:t xml:space="preserve">To suppress the unwanted overgrowth </w:t>
      </w:r>
      <w:r w:rsidR="006E011E" w:rsidRPr="004475D9">
        <w:rPr>
          <w:rFonts w:ascii="Times New Roman" w:hAnsi="Times New Roman" w:cs="Times New Roman"/>
          <w:color w:val="000000" w:themeColor="text1"/>
          <w:sz w:val="22"/>
        </w:rPr>
        <w:t xml:space="preserve">for </w:t>
      </w:r>
      <w:r w:rsidR="00E37B7B" w:rsidRPr="004475D9">
        <w:rPr>
          <w:rFonts w:ascii="Times New Roman" w:hAnsi="Times New Roman" w:cs="Times New Roman"/>
          <w:color w:val="000000" w:themeColor="text1"/>
          <w:sz w:val="22"/>
        </w:rPr>
        <w:t>ML-by-ML heteroepitaxy</w:t>
      </w:r>
      <w:r w:rsidR="008B176B" w:rsidRPr="004475D9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E37B7B" w:rsidRPr="004475D9">
        <w:rPr>
          <w:rFonts w:ascii="Times New Roman" w:hAnsi="Times New Roman" w:cs="Times New Roman"/>
          <w:color w:val="000000" w:themeColor="text1"/>
          <w:sz w:val="22"/>
        </w:rPr>
        <w:t>the partial pressure of metal precursors during MOCVD growth</w:t>
      </w:r>
      <w:r w:rsidR="00E37B7B" w:rsidRPr="004475D9">
        <w:rPr>
          <w:rFonts w:ascii="Times New Roman" w:hAnsi="Times New Roman" w:cs="Times New Roman"/>
          <w:sz w:val="22"/>
        </w:rPr>
        <w:t xml:space="preserve"> must be fine-tuned to maximize the growth anisotropy, promoting the slow lateral growth.</w:t>
      </w:r>
      <w:r w:rsidR="004475D9" w:rsidRPr="004475D9">
        <w:rPr>
          <w:rFonts w:ascii="Times New Roman" w:hAnsi="Times New Roman" w:cs="Times New Roman"/>
          <w:sz w:val="22"/>
          <w:vertAlign w:val="superscript"/>
        </w:rPr>
        <w:t>3,4,5</w:t>
      </w:r>
      <w:r w:rsidR="000C2059" w:rsidRPr="004475D9">
        <w:rPr>
          <w:rFonts w:ascii="Times New Roman" w:hAnsi="Times New Roman" w:cs="Times New Roman"/>
          <w:color w:val="000000" w:themeColor="text1"/>
          <w:sz w:val="22"/>
        </w:rPr>
        <w:t>.</w:t>
      </w:r>
      <w:r w:rsidR="00863DEA" w:rsidRPr="004475D9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A92592" w:rsidRPr="004475D9">
        <w:rPr>
          <w:rFonts w:ascii="Times New Roman" w:hAnsi="Times New Roman" w:cs="Times New Roman"/>
          <w:color w:val="000000" w:themeColor="text1"/>
          <w:sz w:val="22"/>
        </w:rPr>
        <w:t xml:space="preserve">For </w:t>
      </w:r>
      <w:r w:rsidR="00E37B7B" w:rsidRPr="004475D9">
        <w:rPr>
          <w:rFonts w:ascii="Times New Roman" w:hAnsi="Times New Roman" w:cs="Times New Roman"/>
          <w:color w:val="000000" w:themeColor="text1"/>
          <w:sz w:val="22"/>
        </w:rPr>
        <w:t xml:space="preserve">such growth </w:t>
      </w:r>
      <w:r w:rsidR="00A92592" w:rsidRPr="004475D9">
        <w:rPr>
          <w:rFonts w:ascii="Times New Roman" w:hAnsi="Times New Roman" w:cs="Times New Roman"/>
          <w:color w:val="000000" w:themeColor="text1"/>
          <w:sz w:val="22"/>
        </w:rPr>
        <w:t>optimization</w:t>
      </w:r>
      <w:r w:rsidR="00E37B7B" w:rsidRPr="004475D9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>we have conducted a series of growth as varying the partial pressure of metal precursor (W(CO)</w:t>
      </w:r>
      <w:r w:rsidR="00DB2F0C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6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>) for WS</w:t>
      </w:r>
      <w:r w:rsidR="00DB2F0C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>/MoS</w:t>
      </w:r>
      <w:r w:rsidR="00DB2F0C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 xml:space="preserve"> and WSe</w:t>
      </w:r>
      <w:r w:rsidR="00DB2F0C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>/WS</w:t>
      </w:r>
      <w:r w:rsidR="00DB2F0C" w:rsidRPr="004475D9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 xml:space="preserve"> growth (</w:t>
      </w:r>
      <w:r w:rsidR="002B73CF" w:rsidRPr="004475D9">
        <w:rPr>
          <w:rFonts w:ascii="Times New Roman" w:hAnsi="Times New Roman" w:cs="Times New Roman"/>
          <w:color w:val="000000" w:themeColor="text1"/>
          <w:sz w:val="22"/>
        </w:rPr>
        <w:t>Supplementary Fig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="002B73CF" w:rsidRPr="004475D9">
        <w:rPr>
          <w:rFonts w:ascii="Times New Roman" w:hAnsi="Times New Roman" w:cs="Times New Roman"/>
          <w:color w:val="000000" w:themeColor="text1"/>
          <w:sz w:val="22"/>
        </w:rPr>
        <w:t xml:space="preserve">2 and Supplementary Fig. 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 xml:space="preserve">7). At the fixed other growth </w:t>
      </w:r>
      <w:r w:rsidR="00791419" w:rsidRPr="004475D9">
        <w:rPr>
          <w:rFonts w:ascii="Times New Roman" w:hAnsi="Times New Roman" w:cs="Times New Roman"/>
          <w:color w:val="000000" w:themeColor="text1"/>
          <w:sz w:val="22"/>
        </w:rPr>
        <w:t>parameter</w:t>
      </w:r>
      <w:r w:rsidR="00A92592" w:rsidRPr="004475D9">
        <w:rPr>
          <w:rFonts w:ascii="Times New Roman" w:hAnsi="Times New Roman" w:cs="Times New Roman"/>
          <w:color w:val="000000" w:themeColor="text1"/>
          <w:sz w:val="22"/>
        </w:rPr>
        <w:t xml:space="preserve">s </w:t>
      </w:r>
      <w:r w:rsidR="00E21D8E" w:rsidRPr="004475D9">
        <w:rPr>
          <w:rFonts w:ascii="Times New Roman" w:hAnsi="Times New Roman" w:cs="Times New Roman"/>
          <w:color w:val="000000" w:themeColor="text1"/>
          <w:sz w:val="22"/>
        </w:rPr>
        <w:t>such as</w:t>
      </w:r>
      <w:r w:rsidR="00405DF0" w:rsidRPr="004475D9">
        <w:rPr>
          <w:rFonts w:ascii="Times New Roman" w:hAnsi="Times New Roman" w:cs="Times New Roman"/>
          <w:color w:val="000000" w:themeColor="text1"/>
          <w:sz w:val="22"/>
        </w:rPr>
        <w:t xml:space="preserve"> growth temperature, </w:t>
      </w:r>
      <w:r w:rsidR="00DB2F0C" w:rsidRPr="004475D9">
        <w:rPr>
          <w:rFonts w:ascii="Times New Roman" w:hAnsi="Times New Roman" w:cs="Times New Roman"/>
          <w:color w:val="000000" w:themeColor="text1"/>
          <w:sz w:val="22"/>
        </w:rPr>
        <w:t xml:space="preserve">the total </w:t>
      </w:r>
      <w:r w:rsidR="00405DF0" w:rsidRPr="004475D9">
        <w:rPr>
          <w:rFonts w:ascii="Times New Roman" w:hAnsi="Times New Roman" w:cs="Times New Roman"/>
          <w:color w:val="000000" w:themeColor="text1"/>
          <w:sz w:val="22"/>
        </w:rPr>
        <w:t>pressure, we controlle</w:t>
      </w:r>
      <w:r w:rsidR="00405DF0" w:rsidRPr="004475D9">
        <w:rPr>
          <w:rFonts w:ascii="Times New Roman" w:hAnsi="Times New Roman" w:cs="Times New Roman"/>
          <w:sz w:val="22"/>
        </w:rPr>
        <w:t xml:space="preserve">d the partial pressure of </w:t>
      </w:r>
      <w:r w:rsidR="0067023B" w:rsidRPr="004475D9">
        <w:rPr>
          <w:rFonts w:ascii="Times New Roman" w:hAnsi="Times New Roman" w:cs="Times New Roman"/>
          <w:i/>
          <w:sz w:val="22"/>
        </w:rPr>
        <w:t>M</w:t>
      </w:r>
      <w:r w:rsidR="00405DF0" w:rsidRPr="004475D9">
        <w:rPr>
          <w:rFonts w:ascii="Times New Roman" w:hAnsi="Times New Roman" w:cs="Times New Roman"/>
          <w:sz w:val="22"/>
        </w:rPr>
        <w:t>(CO)</w:t>
      </w:r>
      <w:r w:rsidR="00405DF0" w:rsidRPr="004475D9">
        <w:rPr>
          <w:rFonts w:ascii="Times New Roman" w:hAnsi="Times New Roman" w:cs="Times New Roman"/>
          <w:sz w:val="22"/>
          <w:vertAlign w:val="subscript"/>
        </w:rPr>
        <w:t>6</w:t>
      </w:r>
      <w:r w:rsidR="00A01B42" w:rsidRPr="004475D9">
        <w:rPr>
          <w:rFonts w:ascii="Times New Roman" w:hAnsi="Times New Roman" w:cs="Times New Roman"/>
          <w:sz w:val="22"/>
          <w:vertAlign w:val="subscript"/>
        </w:rPr>
        <w:t xml:space="preserve"> </w:t>
      </w:r>
      <w:r w:rsidR="00A01B42" w:rsidRPr="004475D9">
        <w:rPr>
          <w:rFonts w:ascii="Times New Roman" w:hAnsi="Times New Roman" w:cs="Times New Roman"/>
          <w:sz w:val="22"/>
        </w:rPr>
        <w:t>(</w:t>
      </w:r>
      <w:r w:rsidR="00A01B42" w:rsidRPr="004475D9">
        <w:rPr>
          <w:rFonts w:ascii="Times New Roman" w:hAnsi="Times New Roman" w:cs="Times New Roman"/>
          <w:i/>
          <w:sz w:val="22"/>
        </w:rPr>
        <w:t>p</w:t>
      </w:r>
      <w:r w:rsidR="0067023B" w:rsidRPr="004475D9">
        <w:rPr>
          <w:rFonts w:ascii="Times New Roman" w:hAnsi="Times New Roman" w:cs="Times New Roman"/>
          <w:i/>
          <w:sz w:val="22"/>
          <w:vertAlign w:val="subscript"/>
        </w:rPr>
        <w:t>M</w:t>
      </w:r>
      <w:r w:rsidR="00A01B42" w:rsidRPr="004475D9">
        <w:rPr>
          <w:rFonts w:ascii="Times New Roman" w:hAnsi="Times New Roman" w:cs="Times New Roman"/>
          <w:sz w:val="22"/>
          <w:vertAlign w:val="subscript"/>
        </w:rPr>
        <w:t>(CO)6</w:t>
      </w:r>
      <w:r w:rsidR="0067023B" w:rsidRPr="004475D9">
        <w:rPr>
          <w:rFonts w:ascii="Times New Roman" w:hAnsi="Times New Roman" w:cs="Times New Roman"/>
          <w:sz w:val="22"/>
        </w:rPr>
        <w:t xml:space="preserve"> , </w:t>
      </w:r>
      <w:r w:rsidR="0067023B" w:rsidRPr="004475D9">
        <w:rPr>
          <w:rFonts w:ascii="Times New Roman" w:hAnsi="Times New Roman" w:cs="Times New Roman"/>
          <w:i/>
          <w:sz w:val="22"/>
        </w:rPr>
        <w:t>M</w:t>
      </w:r>
      <w:r w:rsidR="0067023B" w:rsidRPr="004475D9">
        <w:rPr>
          <w:rFonts w:ascii="Times New Roman" w:hAnsi="Times New Roman" w:cs="Times New Roman"/>
          <w:sz w:val="22"/>
        </w:rPr>
        <w:t>: Mo, W)</w:t>
      </w:r>
      <w:r w:rsidR="002C2A4B" w:rsidRPr="004475D9">
        <w:rPr>
          <w:rFonts w:ascii="Times New Roman" w:hAnsi="Times New Roman" w:cs="Times New Roman"/>
          <w:sz w:val="22"/>
        </w:rPr>
        <w:t xml:space="preserve">. Then, </w:t>
      </w:r>
      <w:r w:rsidR="00A01B42" w:rsidRPr="004475D9">
        <w:rPr>
          <w:rFonts w:ascii="Times New Roman" w:hAnsi="Times New Roman" w:cs="Times New Roman"/>
          <w:i/>
          <w:sz w:val="22"/>
        </w:rPr>
        <w:t>p</w:t>
      </w:r>
      <w:r w:rsidR="000A28D2" w:rsidRPr="004475D9">
        <w:rPr>
          <w:rFonts w:ascii="Times New Roman" w:hAnsi="Times New Roman" w:cs="Times New Roman"/>
          <w:i/>
          <w:sz w:val="22"/>
          <w:vertAlign w:val="subscript"/>
        </w:rPr>
        <w:t>M</w:t>
      </w:r>
      <w:r w:rsidR="00A01B42" w:rsidRPr="004475D9">
        <w:rPr>
          <w:rFonts w:ascii="Times New Roman" w:hAnsi="Times New Roman" w:cs="Times New Roman"/>
          <w:sz w:val="22"/>
          <w:vertAlign w:val="subscript"/>
        </w:rPr>
        <w:t>(CO)6</w:t>
      </w:r>
      <w:r w:rsidR="00A01B42" w:rsidRPr="004475D9">
        <w:rPr>
          <w:rFonts w:ascii="Times New Roman" w:hAnsi="Times New Roman" w:cs="Times New Roman"/>
          <w:sz w:val="22"/>
        </w:rPr>
        <w:t xml:space="preserve"> </w:t>
      </w:r>
      <w:r w:rsidR="002C2A4B" w:rsidRPr="004475D9">
        <w:rPr>
          <w:rFonts w:ascii="Times New Roman" w:hAnsi="Times New Roman" w:cs="Times New Roman"/>
          <w:sz w:val="22"/>
        </w:rPr>
        <w:t>can be expressed as</w:t>
      </w:r>
      <w:r w:rsidR="00960CF2" w:rsidRPr="004475D9">
        <w:rPr>
          <w:rFonts w:ascii="Times New Roman" w:hAnsi="Times New Roman" w:cs="Times New Roman"/>
          <w:sz w:val="22"/>
        </w:rPr>
        <w:t>,</w:t>
      </w:r>
    </w:p>
    <w:p w:rsidR="00374747" w:rsidRPr="004475D9" w:rsidRDefault="00304AD2" w:rsidP="00854461">
      <w:pPr>
        <w:spacing w:line="360" w:lineRule="auto"/>
        <w:rPr>
          <w:rFonts w:ascii="Times New Roman" w:hAnsi="Times New Roman" w:cs="Times New Roman"/>
          <w:sz w:val="22"/>
          <w14:cntxtAlts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2"/>
                  <w14:cntxtAlts/>
                </w:rPr>
              </m:ctrlPr>
            </m:sSubPr>
            <m:e>
              <m:r>
                <w:rPr>
                  <w:rFonts w:ascii="Cambria Math" w:hAnsi="Cambria Math" w:cs="Times New Roman"/>
                  <w:sz w:val="22"/>
                  <w14:cntxtAlts/>
                </w:rPr>
                <m:t>p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sz w:val="22"/>
                      <w14:cntxtAlts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2"/>
                      <w14:cntxtAlts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2"/>
                      <w14:cntxtAlts/>
                    </w:rPr>
                    <m:t>(CO)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2"/>
                      <w14:cntxtAlts/>
                    </w:rPr>
                    <m:t>6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2"/>
              <w14:cntxtAlts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2"/>
                  <w14:cntxtAlts/>
                </w:rPr>
              </m:ctrlPr>
            </m:fPr>
            <m:num>
              <m:f>
                <m:fPr>
                  <m:ctrlPr>
                    <w:rPr>
                      <w:rFonts w:ascii="Cambria Math" w:hAnsi="Cambria Math" w:cs="Times New Roman"/>
                      <w:i/>
                      <w:sz w:val="22"/>
                      <w14:cntxtAlts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2"/>
                        </w:rPr>
                        <m:t>p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2"/>
                          <w:vertAlign w:val="subscript"/>
                        </w:rPr>
                        <m:t>vap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  <m:t>M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  <m:t>(CO)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  <m:t>6</m:t>
                          </m:r>
                        </m:sub>
                      </m:sSub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2"/>
                        </w:rPr>
                        <m:t>p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2"/>
                          <w:vertAlign w:val="subscript"/>
                        </w:rPr>
                        <m:t>can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  <m:t>M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  <m:t>(CO)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2"/>
                              <w14:cntxtAlts/>
                            </w:rPr>
                            <m:t>6</m:t>
                          </m:r>
                        </m:sub>
                      </m:sSub>
                    </m:sub>
                  </m:sSub>
                </m:den>
              </m:f>
              <m:r>
                <w:rPr>
                  <w:rFonts w:ascii="Cambria Math" w:hAnsi="Cambria Math" w:cs="Times New Roman"/>
                  <w:sz w:val="22"/>
                  <w14:cntxtAlts/>
                </w:rPr>
                <m:t xml:space="preserve"> × 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2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2"/>
                    </w:rPr>
                    <m:t>m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sz w:val="22"/>
                          <w14:cntxtAlts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2"/>
                          <w14:cntxtAlts/>
                        </w:rPr>
                        <m:t>M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2"/>
                          <w14:cntxtAlts/>
                        </w:rPr>
                        <m:t>(CO)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2"/>
                          <w14:cntxtAlts/>
                        </w:rPr>
                        <m:t>6</m:t>
                      </m:r>
                    </m:sub>
                  </m:sSub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2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2"/>
                    </w:rPr>
                    <m:t>m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2"/>
                      <w:vertAlign w:val="subscript"/>
                    </w:rPr>
                    <m:t>tot</m:t>
                  </m:r>
                </m:sub>
              </m:sSub>
            </m:den>
          </m:f>
          <m:r>
            <w:rPr>
              <w:rFonts w:ascii="Cambria Math" w:hAnsi="Cambria Math" w:cs="Times New Roman"/>
              <w:sz w:val="22"/>
              <w14:cntxtAlts/>
            </w:rPr>
            <m:t>×</m:t>
          </m:r>
          <m:sSub>
            <m:sSubPr>
              <m:ctrlPr>
                <w:rPr>
                  <w:rFonts w:ascii="Cambria Math" w:hAnsi="Cambria Math" w:cs="Times New Roman"/>
                  <w:i/>
                  <w:sz w:val="22"/>
                </w:rPr>
              </m:ctrlPr>
            </m:sSubPr>
            <m:e>
              <m:r>
                <w:rPr>
                  <w:rFonts w:ascii="Cambria Math" w:hAnsi="Cambria Math" w:cs="Times New Roman"/>
                  <w:sz w:val="22"/>
                </w:rPr>
                <m:t>p</m:t>
              </m:r>
            </m:e>
            <m:sub>
              <m:r>
                <m:rPr>
                  <m:sty m:val="p"/>
                </m:rPr>
                <w:rPr>
                  <w:rFonts w:ascii="Cambria Math" w:hAnsi="Cambria Math" w:cs="Times New Roman"/>
                  <w:sz w:val="22"/>
                </w:rPr>
                <m:t>tot</m:t>
              </m:r>
            </m:sub>
          </m:sSub>
        </m:oMath>
      </m:oMathPara>
    </w:p>
    <w:p w:rsidR="006718AE" w:rsidRPr="004475D9" w:rsidRDefault="00136249" w:rsidP="00854461">
      <w:pPr>
        <w:spacing w:line="360" w:lineRule="auto"/>
        <w:rPr>
          <w:rFonts w:ascii="Times New Roman" w:hAnsi="Times New Roman" w:cs="Times New Roman"/>
          <w:sz w:val="22"/>
        </w:rPr>
      </w:pPr>
      <w:r w:rsidRPr="004475D9">
        <w:rPr>
          <w:rFonts w:ascii="Times New Roman" w:hAnsi="Times New Roman" w:cs="Times New Roman"/>
          <w:sz w:val="22"/>
        </w:rPr>
        <w:t xml:space="preserve">, where </w:t>
      </w:r>
      <w:r w:rsidRPr="004475D9">
        <w:rPr>
          <w:rFonts w:ascii="Times New Roman" w:hAnsi="Times New Roman" w:cs="Times New Roman"/>
          <w:i/>
          <w:sz w:val="22"/>
        </w:rPr>
        <w:t>p</w:t>
      </w:r>
      <w:r w:rsidRPr="004475D9">
        <w:rPr>
          <w:rFonts w:ascii="Times New Roman" w:hAnsi="Times New Roman" w:cs="Times New Roman"/>
          <w:i/>
          <w:sz w:val="22"/>
          <w:vertAlign w:val="subscript"/>
        </w:rPr>
        <w:t>vapM</w:t>
      </w:r>
      <w:r w:rsidRPr="004475D9">
        <w:rPr>
          <w:rFonts w:ascii="Times New Roman" w:hAnsi="Times New Roman" w:cs="Times New Roman"/>
          <w:sz w:val="22"/>
          <w:vertAlign w:val="subscript"/>
        </w:rPr>
        <w:t>(CO)6</w:t>
      </w:r>
      <w:r w:rsidRPr="004475D9">
        <w:rPr>
          <w:rFonts w:ascii="Times New Roman" w:hAnsi="Times New Roman" w:cs="Times New Roman"/>
          <w:sz w:val="22"/>
        </w:rPr>
        <w:t xml:space="preserve"> is </w:t>
      </w:r>
      <w:r w:rsidR="00DB2F0C" w:rsidRPr="004475D9">
        <w:rPr>
          <w:rFonts w:ascii="Times New Roman" w:hAnsi="Times New Roman" w:cs="Times New Roman"/>
          <w:sz w:val="22"/>
        </w:rPr>
        <w:t xml:space="preserve">the </w:t>
      </w:r>
      <w:r w:rsidRPr="004475D9">
        <w:rPr>
          <w:rFonts w:ascii="Times New Roman" w:hAnsi="Times New Roman" w:cs="Times New Roman"/>
          <w:sz w:val="22"/>
        </w:rPr>
        <w:t xml:space="preserve">vapor pressure of </w:t>
      </w:r>
      <w:r w:rsidRPr="004475D9">
        <w:rPr>
          <w:rFonts w:ascii="Times New Roman" w:hAnsi="Times New Roman" w:cs="Times New Roman"/>
          <w:i/>
          <w:sz w:val="22"/>
        </w:rPr>
        <w:t>M</w:t>
      </w:r>
      <w:r w:rsidRPr="004475D9">
        <w:rPr>
          <w:rFonts w:ascii="Times New Roman" w:hAnsi="Times New Roman" w:cs="Times New Roman"/>
          <w:sz w:val="22"/>
        </w:rPr>
        <w:t>(CO)</w:t>
      </w:r>
      <w:r w:rsidRPr="004475D9">
        <w:rPr>
          <w:rFonts w:ascii="Times New Roman" w:hAnsi="Times New Roman" w:cs="Times New Roman"/>
          <w:sz w:val="22"/>
          <w:vertAlign w:val="subscript"/>
        </w:rPr>
        <w:t>6</w:t>
      </w:r>
      <w:r w:rsidRPr="004475D9">
        <w:rPr>
          <w:rFonts w:ascii="Times New Roman" w:hAnsi="Times New Roman" w:cs="Times New Roman"/>
          <w:sz w:val="22"/>
        </w:rPr>
        <w:t xml:space="preserve">, </w:t>
      </w:r>
      <w:r w:rsidRPr="004475D9">
        <w:rPr>
          <w:rFonts w:ascii="Times New Roman" w:hAnsi="Times New Roman" w:cs="Times New Roman"/>
          <w:i/>
          <w:sz w:val="22"/>
        </w:rPr>
        <w:t>p</w:t>
      </w:r>
      <w:r w:rsidRPr="004475D9">
        <w:rPr>
          <w:rFonts w:ascii="Times New Roman" w:hAnsi="Times New Roman" w:cs="Times New Roman"/>
          <w:i/>
          <w:sz w:val="22"/>
          <w:vertAlign w:val="subscript"/>
        </w:rPr>
        <w:t>canM</w:t>
      </w:r>
      <w:r w:rsidRPr="004475D9">
        <w:rPr>
          <w:rFonts w:ascii="Times New Roman" w:hAnsi="Times New Roman" w:cs="Times New Roman"/>
          <w:sz w:val="22"/>
          <w:vertAlign w:val="subscript"/>
        </w:rPr>
        <w:t>(CO)6</w:t>
      </w:r>
      <w:r w:rsidRPr="004475D9">
        <w:rPr>
          <w:rFonts w:ascii="Times New Roman" w:hAnsi="Times New Roman" w:cs="Times New Roman"/>
          <w:sz w:val="22"/>
        </w:rPr>
        <w:t xml:space="preserve"> is the pressure of canister</w:t>
      </w:r>
      <w:r w:rsidR="0072208C" w:rsidRPr="004475D9">
        <w:rPr>
          <w:rFonts w:ascii="Times New Roman" w:hAnsi="Times New Roman" w:cs="Times New Roman"/>
          <w:sz w:val="22"/>
        </w:rPr>
        <w:t xml:space="preserve"> containi</w:t>
      </w:r>
      <w:r w:rsidR="002C2A4B" w:rsidRPr="004475D9">
        <w:rPr>
          <w:rFonts w:ascii="Times New Roman" w:hAnsi="Times New Roman" w:cs="Times New Roman"/>
          <w:sz w:val="22"/>
        </w:rPr>
        <w:t xml:space="preserve">ng </w:t>
      </w:r>
      <w:r w:rsidR="002C2A4B" w:rsidRPr="004475D9">
        <w:rPr>
          <w:rFonts w:ascii="Times New Roman" w:hAnsi="Times New Roman" w:cs="Times New Roman"/>
          <w:i/>
          <w:sz w:val="22"/>
        </w:rPr>
        <w:t>M</w:t>
      </w:r>
      <w:r w:rsidR="002C2A4B" w:rsidRPr="004475D9">
        <w:rPr>
          <w:rFonts w:ascii="Times New Roman" w:hAnsi="Times New Roman" w:cs="Times New Roman"/>
          <w:sz w:val="22"/>
        </w:rPr>
        <w:t>(CO)</w:t>
      </w:r>
      <w:r w:rsidR="002C2A4B" w:rsidRPr="004475D9">
        <w:rPr>
          <w:rFonts w:ascii="Times New Roman" w:hAnsi="Times New Roman" w:cs="Times New Roman"/>
          <w:sz w:val="22"/>
          <w:vertAlign w:val="subscript"/>
        </w:rPr>
        <w:t>6</w:t>
      </w:r>
      <w:r w:rsidRPr="004475D9">
        <w:rPr>
          <w:rFonts w:ascii="Times New Roman" w:hAnsi="Times New Roman" w:cs="Times New Roman"/>
          <w:sz w:val="22"/>
        </w:rPr>
        <w:t xml:space="preserve">, </w:t>
      </w:r>
      <w:r w:rsidRPr="004475D9">
        <w:rPr>
          <w:rFonts w:ascii="Times New Roman" w:hAnsi="Times New Roman" w:cs="Times New Roman"/>
          <w:i/>
          <w:sz w:val="22"/>
        </w:rPr>
        <w:t>m</w:t>
      </w:r>
      <w:r w:rsidRPr="004475D9">
        <w:rPr>
          <w:rFonts w:ascii="Times New Roman" w:hAnsi="Times New Roman" w:cs="Times New Roman"/>
          <w:i/>
          <w:sz w:val="22"/>
          <w:vertAlign w:val="subscript"/>
        </w:rPr>
        <w:t>M</w:t>
      </w:r>
      <w:r w:rsidRPr="004475D9">
        <w:rPr>
          <w:rFonts w:ascii="Times New Roman" w:hAnsi="Times New Roman" w:cs="Times New Roman"/>
          <w:sz w:val="22"/>
          <w:vertAlign w:val="subscript"/>
        </w:rPr>
        <w:t>(CO)6</w:t>
      </w:r>
      <w:r w:rsidRPr="004475D9">
        <w:rPr>
          <w:rFonts w:ascii="Times New Roman" w:hAnsi="Times New Roman" w:cs="Times New Roman"/>
          <w:sz w:val="22"/>
        </w:rPr>
        <w:t xml:space="preserve"> is </w:t>
      </w:r>
      <w:r w:rsidR="00DB2F0C" w:rsidRPr="004475D9">
        <w:rPr>
          <w:rFonts w:ascii="Times New Roman" w:hAnsi="Times New Roman" w:cs="Times New Roman"/>
          <w:sz w:val="22"/>
        </w:rPr>
        <w:t xml:space="preserve">the </w:t>
      </w:r>
      <w:r w:rsidRPr="004475D9">
        <w:rPr>
          <w:rFonts w:ascii="Times New Roman" w:hAnsi="Times New Roman" w:cs="Times New Roman"/>
          <w:sz w:val="22"/>
        </w:rPr>
        <w:t xml:space="preserve">flow rate of </w:t>
      </w:r>
      <w:r w:rsidRPr="004475D9">
        <w:rPr>
          <w:rFonts w:ascii="Times New Roman" w:hAnsi="Times New Roman" w:cs="Times New Roman"/>
          <w:i/>
          <w:sz w:val="22"/>
        </w:rPr>
        <w:t>M</w:t>
      </w:r>
      <w:r w:rsidRPr="004475D9">
        <w:rPr>
          <w:rFonts w:ascii="Times New Roman" w:hAnsi="Times New Roman" w:cs="Times New Roman"/>
          <w:sz w:val="22"/>
        </w:rPr>
        <w:t>(CO)</w:t>
      </w:r>
      <w:r w:rsidRPr="004475D9">
        <w:rPr>
          <w:rFonts w:ascii="Times New Roman" w:hAnsi="Times New Roman" w:cs="Times New Roman"/>
          <w:sz w:val="22"/>
          <w:vertAlign w:val="subscript"/>
        </w:rPr>
        <w:t>6</w:t>
      </w:r>
      <w:r w:rsidRPr="004475D9">
        <w:rPr>
          <w:rFonts w:ascii="Times New Roman" w:hAnsi="Times New Roman" w:cs="Times New Roman"/>
          <w:sz w:val="22"/>
        </w:rPr>
        <w:t xml:space="preserve">, </w:t>
      </w:r>
      <w:r w:rsidRPr="004475D9">
        <w:rPr>
          <w:rFonts w:ascii="Times New Roman" w:hAnsi="Times New Roman" w:cs="Times New Roman"/>
          <w:i/>
          <w:sz w:val="22"/>
        </w:rPr>
        <w:t>m</w:t>
      </w:r>
      <w:r w:rsidRPr="004475D9">
        <w:rPr>
          <w:rFonts w:ascii="Times New Roman" w:hAnsi="Times New Roman" w:cs="Times New Roman"/>
          <w:sz w:val="22"/>
          <w:vertAlign w:val="subscript"/>
        </w:rPr>
        <w:t xml:space="preserve">tot </w:t>
      </w:r>
      <w:r w:rsidRPr="004475D9">
        <w:rPr>
          <w:rFonts w:ascii="Times New Roman" w:hAnsi="Times New Roman" w:cs="Times New Roman"/>
          <w:sz w:val="22"/>
        </w:rPr>
        <w:t xml:space="preserve">is </w:t>
      </w:r>
      <w:r w:rsidR="00DB2F0C" w:rsidRPr="004475D9">
        <w:rPr>
          <w:rFonts w:ascii="Times New Roman" w:hAnsi="Times New Roman" w:cs="Times New Roman"/>
          <w:sz w:val="22"/>
        </w:rPr>
        <w:t xml:space="preserve">the </w:t>
      </w:r>
      <w:r w:rsidRPr="004475D9">
        <w:rPr>
          <w:rFonts w:ascii="Times New Roman" w:hAnsi="Times New Roman" w:cs="Times New Roman"/>
          <w:sz w:val="22"/>
        </w:rPr>
        <w:t>total flow rate of p</w:t>
      </w:r>
      <w:r w:rsidR="002C2A4B" w:rsidRPr="004475D9">
        <w:rPr>
          <w:rFonts w:ascii="Times New Roman" w:hAnsi="Times New Roman" w:cs="Times New Roman"/>
          <w:sz w:val="22"/>
        </w:rPr>
        <w:t>rocess gas in reactor</w:t>
      </w:r>
      <w:r w:rsidR="00DB2F0C" w:rsidRPr="004475D9">
        <w:rPr>
          <w:rFonts w:ascii="Times New Roman" w:hAnsi="Times New Roman" w:cs="Times New Roman"/>
          <w:sz w:val="22"/>
        </w:rPr>
        <w:t>s</w:t>
      </w:r>
      <w:r w:rsidRPr="004475D9">
        <w:rPr>
          <w:rFonts w:ascii="Times New Roman" w:hAnsi="Times New Roman" w:cs="Times New Roman"/>
          <w:sz w:val="22"/>
        </w:rPr>
        <w:t xml:space="preserve">, and </w:t>
      </w:r>
      <w:r w:rsidRPr="004475D9">
        <w:rPr>
          <w:rFonts w:ascii="Times New Roman" w:hAnsi="Times New Roman" w:cs="Times New Roman"/>
          <w:i/>
          <w:sz w:val="22"/>
        </w:rPr>
        <w:t>p</w:t>
      </w:r>
      <w:r w:rsidR="00846A07" w:rsidRPr="004475D9">
        <w:rPr>
          <w:rFonts w:ascii="Times New Roman" w:hAnsi="Times New Roman" w:cs="Times New Roman"/>
          <w:sz w:val="22"/>
          <w:vertAlign w:val="subscript"/>
        </w:rPr>
        <w:t>tot</w:t>
      </w:r>
      <w:r w:rsidRPr="004475D9">
        <w:rPr>
          <w:rFonts w:ascii="Times New Roman" w:hAnsi="Times New Roman" w:cs="Times New Roman"/>
          <w:sz w:val="22"/>
        </w:rPr>
        <w:t xml:space="preserve"> is the </w:t>
      </w:r>
      <w:r w:rsidR="00846A07" w:rsidRPr="004475D9">
        <w:rPr>
          <w:rFonts w:ascii="Times New Roman" w:hAnsi="Times New Roman" w:cs="Times New Roman"/>
          <w:sz w:val="22"/>
        </w:rPr>
        <w:t>total</w:t>
      </w:r>
      <w:r w:rsidRPr="004475D9">
        <w:rPr>
          <w:rFonts w:ascii="Times New Roman" w:hAnsi="Times New Roman" w:cs="Times New Roman"/>
          <w:sz w:val="22"/>
        </w:rPr>
        <w:t xml:space="preserve"> pressure </w:t>
      </w:r>
      <w:r w:rsidR="000F558E" w:rsidRPr="004475D9">
        <w:rPr>
          <w:rFonts w:ascii="Times New Roman" w:hAnsi="Times New Roman" w:cs="Times New Roman"/>
          <w:sz w:val="22"/>
        </w:rPr>
        <w:t>in the</w:t>
      </w:r>
      <w:r w:rsidRPr="004475D9">
        <w:rPr>
          <w:rFonts w:ascii="Times New Roman" w:hAnsi="Times New Roman" w:cs="Times New Roman"/>
          <w:sz w:val="22"/>
        </w:rPr>
        <w:t xml:space="preserve"> reactor during the MOCVD growth</w:t>
      </w:r>
      <w:r w:rsidR="004475D9" w:rsidRPr="004475D9">
        <w:rPr>
          <w:rFonts w:ascii="Times New Roman" w:hAnsi="Times New Roman" w:cs="Times New Roman"/>
          <w:sz w:val="22"/>
          <w:vertAlign w:val="superscript"/>
        </w:rPr>
        <w:t>6,7</w:t>
      </w:r>
      <w:r w:rsidRPr="004475D9">
        <w:rPr>
          <w:rFonts w:ascii="Times New Roman" w:hAnsi="Times New Roman" w:cs="Times New Roman"/>
          <w:sz w:val="22"/>
        </w:rPr>
        <w:t>.</w:t>
      </w:r>
      <w:r w:rsidR="00734CBF" w:rsidRPr="004475D9">
        <w:rPr>
          <w:rFonts w:ascii="Times New Roman" w:hAnsi="Times New Roman" w:cs="Times New Roman"/>
          <w:sz w:val="22"/>
        </w:rPr>
        <w:t xml:space="preserve"> </w:t>
      </w:r>
      <w:r w:rsidR="00776904" w:rsidRPr="004475D9">
        <w:rPr>
          <w:rFonts w:ascii="Times New Roman" w:hAnsi="Times New Roman" w:cs="Times New Roman"/>
          <w:sz w:val="22"/>
        </w:rPr>
        <w:t>For</w:t>
      </w:r>
      <w:r w:rsidR="00F62C1F" w:rsidRPr="004475D9">
        <w:rPr>
          <w:rFonts w:ascii="Times New Roman" w:hAnsi="Times New Roman" w:cs="Times New Roman"/>
          <w:sz w:val="22"/>
        </w:rPr>
        <w:t xml:space="preserve"> the </w:t>
      </w:r>
      <w:r w:rsidR="00EA03F1" w:rsidRPr="004475D9">
        <w:rPr>
          <w:rFonts w:ascii="Times New Roman" w:hAnsi="Times New Roman" w:cs="Times New Roman"/>
          <w:sz w:val="22"/>
        </w:rPr>
        <w:t xml:space="preserve">growth of </w:t>
      </w:r>
      <w:r w:rsidR="00776904" w:rsidRPr="004475D9">
        <w:rPr>
          <w:rFonts w:ascii="Times New Roman" w:eastAsia="맑은 고딕" w:hAnsi="Times New Roman" w:cs="Times New Roman"/>
          <w:sz w:val="22"/>
        </w:rPr>
        <w:t>2</w:t>
      </w:r>
      <w:r w:rsidR="00776904" w:rsidRPr="004475D9">
        <w:rPr>
          <w:rFonts w:ascii="Times New Roman" w:eastAsia="맑은 고딕" w:hAnsi="Times New Roman" w:cs="Times New Roman"/>
          <w:sz w:val="22"/>
          <w:vertAlign w:val="superscript"/>
        </w:rPr>
        <w:t>nd</w:t>
      </w:r>
      <w:r w:rsidR="00776904" w:rsidRPr="004475D9">
        <w:rPr>
          <w:rFonts w:ascii="Times New Roman" w:eastAsia="맑은 고딕" w:hAnsi="Times New Roman" w:cs="Times New Roman"/>
          <w:sz w:val="22"/>
        </w:rPr>
        <w:t xml:space="preserve"> WS</w:t>
      </w:r>
      <w:r w:rsidR="00776904" w:rsidRPr="004475D9">
        <w:rPr>
          <w:rFonts w:ascii="Times New Roman" w:eastAsia="맑은 고딕" w:hAnsi="Times New Roman" w:cs="Times New Roman"/>
          <w:sz w:val="22"/>
          <w:vertAlign w:val="subscript"/>
        </w:rPr>
        <w:t>2</w:t>
      </w:r>
      <w:r w:rsidR="00776904" w:rsidRPr="004475D9">
        <w:rPr>
          <w:rFonts w:ascii="Times New Roman" w:eastAsia="맑은 고딕" w:hAnsi="Times New Roman" w:cs="Times New Roman"/>
          <w:sz w:val="22"/>
        </w:rPr>
        <w:t xml:space="preserve"> MLs </w:t>
      </w:r>
      <w:r w:rsidR="00F62C1F" w:rsidRPr="004475D9">
        <w:rPr>
          <w:rFonts w:ascii="Times New Roman" w:hAnsi="Times New Roman" w:cs="Times New Roman"/>
          <w:sz w:val="22"/>
        </w:rPr>
        <w:t xml:space="preserve">on </w:t>
      </w:r>
      <w:r w:rsidR="00776904" w:rsidRPr="004475D9">
        <w:rPr>
          <w:rFonts w:ascii="Times New Roman" w:hAnsi="Times New Roman" w:cs="Times New Roman"/>
          <w:sz w:val="22"/>
        </w:rPr>
        <w:t>1</w:t>
      </w:r>
      <w:r w:rsidR="00776904" w:rsidRPr="004475D9">
        <w:rPr>
          <w:rFonts w:ascii="Times New Roman" w:hAnsi="Times New Roman" w:cs="Times New Roman"/>
          <w:sz w:val="22"/>
          <w:vertAlign w:val="superscript"/>
        </w:rPr>
        <w:t>st</w:t>
      </w:r>
      <w:r w:rsidR="00776904" w:rsidRPr="004475D9">
        <w:rPr>
          <w:rFonts w:ascii="Times New Roman" w:hAnsi="Times New Roman" w:cs="Times New Roman"/>
          <w:sz w:val="22"/>
        </w:rPr>
        <w:t xml:space="preserve"> </w:t>
      </w:r>
      <w:r w:rsidR="00F62C1F" w:rsidRPr="004475D9">
        <w:rPr>
          <w:rFonts w:ascii="Times New Roman" w:hAnsi="Times New Roman" w:cs="Times New Roman"/>
          <w:sz w:val="22"/>
        </w:rPr>
        <w:lastRenderedPageBreak/>
        <w:t>MoS</w:t>
      </w:r>
      <w:r w:rsidR="00F62C1F" w:rsidRPr="004475D9">
        <w:rPr>
          <w:rFonts w:ascii="Times New Roman" w:hAnsi="Times New Roman" w:cs="Times New Roman"/>
          <w:sz w:val="22"/>
          <w:vertAlign w:val="subscript"/>
        </w:rPr>
        <w:t>2</w:t>
      </w:r>
      <w:r w:rsidR="00F62C1F" w:rsidRPr="004475D9">
        <w:rPr>
          <w:rFonts w:ascii="Times New Roman" w:hAnsi="Times New Roman" w:cs="Times New Roman"/>
          <w:sz w:val="22"/>
        </w:rPr>
        <w:t xml:space="preserve"> ML (</w:t>
      </w:r>
      <w:r w:rsidR="002B73CF" w:rsidRPr="004475D9">
        <w:rPr>
          <w:rFonts w:ascii="Times New Roman" w:hAnsi="Times New Roman" w:cs="Times New Roman"/>
          <w:sz w:val="22"/>
        </w:rPr>
        <w:t>Supplementary Fig.</w:t>
      </w:r>
      <w:r w:rsidR="00F62C1F" w:rsidRPr="004475D9">
        <w:rPr>
          <w:rFonts w:ascii="Times New Roman" w:hAnsi="Times New Roman" w:cs="Times New Roman"/>
          <w:sz w:val="22"/>
        </w:rPr>
        <w:t xml:space="preserve"> </w:t>
      </w:r>
      <w:r w:rsidR="00A32ADC" w:rsidRPr="004475D9">
        <w:rPr>
          <w:rFonts w:ascii="Times New Roman" w:hAnsi="Times New Roman" w:cs="Times New Roman"/>
          <w:sz w:val="22"/>
        </w:rPr>
        <w:t>2</w:t>
      </w:r>
      <w:r w:rsidR="00F62C1F" w:rsidRPr="004475D9">
        <w:rPr>
          <w:rFonts w:ascii="Times New Roman" w:hAnsi="Times New Roman" w:cs="Times New Roman"/>
          <w:sz w:val="22"/>
        </w:rPr>
        <w:t xml:space="preserve">), the </w:t>
      </w:r>
      <w:r w:rsidR="00F62C1F" w:rsidRPr="004475D9">
        <w:rPr>
          <w:rFonts w:ascii="Times New Roman" w:hAnsi="Times New Roman" w:cs="Times New Roman"/>
          <w:i/>
          <w:sz w:val="22"/>
        </w:rPr>
        <w:t>p</w:t>
      </w:r>
      <w:r w:rsidR="00F62C1F" w:rsidRPr="004475D9">
        <w:rPr>
          <w:rFonts w:ascii="Times New Roman" w:hAnsi="Times New Roman" w:cs="Times New Roman"/>
          <w:sz w:val="22"/>
          <w:vertAlign w:val="subscript"/>
        </w:rPr>
        <w:t>W(CO)6</w:t>
      </w:r>
      <w:r w:rsidR="00F62C1F" w:rsidRPr="004475D9">
        <w:rPr>
          <w:rFonts w:ascii="Times New Roman" w:hAnsi="Times New Roman" w:cs="Times New Roman"/>
          <w:sz w:val="22"/>
        </w:rPr>
        <w:t xml:space="preserve"> </w:t>
      </w:r>
      <w:r w:rsidR="00776904" w:rsidRPr="004475D9">
        <w:rPr>
          <w:rFonts w:ascii="Times New Roman" w:hAnsi="Times New Roman" w:cs="Times New Roman"/>
          <w:sz w:val="22"/>
        </w:rPr>
        <w:t>was</w:t>
      </w:r>
      <w:r w:rsidR="00F62C1F" w:rsidRPr="004475D9">
        <w:rPr>
          <w:rFonts w:ascii="Times New Roman" w:hAnsi="Times New Roman" w:cs="Times New Roman"/>
          <w:sz w:val="22"/>
        </w:rPr>
        <w:t xml:space="preserve"> </w:t>
      </w:r>
      <w:r w:rsidR="00776904" w:rsidRPr="004475D9">
        <w:rPr>
          <w:rFonts w:ascii="Times New Roman" w:hAnsi="Times New Roman" w:cs="Times New Roman"/>
          <w:sz w:val="22"/>
        </w:rPr>
        <w:t>regulated</w:t>
      </w:r>
      <w:r w:rsidR="00F62C1F" w:rsidRPr="004475D9">
        <w:rPr>
          <w:rFonts w:ascii="Times New Roman" w:hAnsi="Times New Roman" w:cs="Times New Roman"/>
          <w:sz w:val="22"/>
        </w:rPr>
        <w:t xml:space="preserve"> from 3.3×10</w:t>
      </w:r>
      <w:r w:rsidR="00F62C1F" w:rsidRPr="004475D9">
        <w:rPr>
          <w:rFonts w:ascii="Times New Roman" w:hAnsi="Times New Roman" w:cs="Times New Roman"/>
          <w:sz w:val="22"/>
          <w:vertAlign w:val="superscript"/>
        </w:rPr>
        <w:t>-6</w:t>
      </w:r>
      <w:r w:rsidR="00F62C1F" w:rsidRPr="004475D9">
        <w:rPr>
          <w:rFonts w:ascii="Times New Roman" w:hAnsi="Times New Roman" w:cs="Times New Roman"/>
          <w:sz w:val="22"/>
          <w:vertAlign w:val="subscript"/>
        </w:rPr>
        <w:t xml:space="preserve"> </w:t>
      </w:r>
      <w:r w:rsidR="00776904" w:rsidRPr="004475D9">
        <w:rPr>
          <w:rFonts w:ascii="Times New Roman" w:hAnsi="Times New Roman" w:cs="Times New Roman"/>
          <w:sz w:val="22"/>
        </w:rPr>
        <w:t>(</w:t>
      </w:r>
      <w:r w:rsidR="002B73CF" w:rsidRPr="004475D9">
        <w:rPr>
          <w:rFonts w:ascii="Times New Roman" w:hAnsi="Times New Roman" w:cs="Times New Roman"/>
          <w:sz w:val="22"/>
        </w:rPr>
        <w:t xml:space="preserve">Supplementary Fig. </w:t>
      </w:r>
      <w:r w:rsidR="00776904" w:rsidRPr="004475D9">
        <w:rPr>
          <w:rFonts w:ascii="Times New Roman" w:hAnsi="Times New Roman" w:cs="Times New Roman"/>
          <w:sz w:val="22"/>
        </w:rPr>
        <w:t>2</w:t>
      </w:r>
      <w:r w:rsidR="002B73CF" w:rsidRPr="004475D9">
        <w:rPr>
          <w:rFonts w:ascii="Times New Roman" w:hAnsi="Times New Roman" w:cs="Times New Roman"/>
          <w:sz w:val="22"/>
        </w:rPr>
        <w:t>a</w:t>
      </w:r>
      <w:r w:rsidR="00776904" w:rsidRPr="004475D9">
        <w:rPr>
          <w:rFonts w:ascii="Times New Roman" w:hAnsi="Times New Roman" w:cs="Times New Roman"/>
          <w:sz w:val="22"/>
        </w:rPr>
        <w:t xml:space="preserve">) </w:t>
      </w:r>
      <w:r w:rsidR="00F62C1F" w:rsidRPr="004475D9">
        <w:rPr>
          <w:rFonts w:ascii="Times New Roman" w:hAnsi="Times New Roman" w:cs="Times New Roman"/>
          <w:sz w:val="22"/>
        </w:rPr>
        <w:t>to 7.2×10</w:t>
      </w:r>
      <w:r w:rsidR="00F62C1F" w:rsidRPr="004475D9">
        <w:rPr>
          <w:rFonts w:ascii="Times New Roman" w:hAnsi="Times New Roman" w:cs="Times New Roman"/>
          <w:sz w:val="22"/>
          <w:vertAlign w:val="superscript"/>
        </w:rPr>
        <w:t>-7</w:t>
      </w:r>
      <w:r w:rsidR="00F62C1F" w:rsidRPr="004475D9">
        <w:rPr>
          <w:rFonts w:ascii="Times New Roman" w:hAnsi="Times New Roman" w:cs="Times New Roman"/>
          <w:sz w:val="22"/>
        </w:rPr>
        <w:t xml:space="preserve"> torr</w:t>
      </w:r>
      <w:r w:rsidR="00B439EE" w:rsidRPr="004475D9">
        <w:rPr>
          <w:rFonts w:ascii="Times New Roman" w:hAnsi="Times New Roman" w:cs="Times New Roman"/>
          <w:sz w:val="22"/>
        </w:rPr>
        <w:t xml:space="preserve"> (</w:t>
      </w:r>
      <w:r w:rsidR="002B73CF" w:rsidRPr="004475D9">
        <w:rPr>
          <w:rFonts w:ascii="Times New Roman" w:hAnsi="Times New Roman" w:cs="Times New Roman"/>
          <w:sz w:val="22"/>
        </w:rPr>
        <w:t>Supplementary Fig.</w:t>
      </w:r>
      <w:r w:rsidR="00776904" w:rsidRPr="004475D9">
        <w:rPr>
          <w:rFonts w:ascii="Times New Roman" w:hAnsi="Times New Roman" w:cs="Times New Roman"/>
          <w:sz w:val="22"/>
        </w:rPr>
        <w:t xml:space="preserve"> 2</w:t>
      </w:r>
      <w:r w:rsidR="002B73CF" w:rsidRPr="004475D9">
        <w:rPr>
          <w:rFonts w:ascii="Times New Roman" w:hAnsi="Times New Roman" w:cs="Times New Roman"/>
          <w:sz w:val="22"/>
        </w:rPr>
        <w:t>d</w:t>
      </w:r>
      <w:r w:rsidR="00B439EE" w:rsidRPr="004475D9">
        <w:rPr>
          <w:rFonts w:ascii="Times New Roman" w:hAnsi="Times New Roman" w:cs="Times New Roman"/>
          <w:iCs/>
          <w:sz w:val="22"/>
        </w:rPr>
        <w:t>)</w:t>
      </w:r>
      <w:r w:rsidR="00F62C1F" w:rsidRPr="004475D9">
        <w:rPr>
          <w:rFonts w:ascii="Times New Roman" w:hAnsi="Times New Roman" w:cs="Times New Roman"/>
          <w:sz w:val="22"/>
        </w:rPr>
        <w:t xml:space="preserve">. When the </w:t>
      </w:r>
      <w:r w:rsidR="00F62C1F" w:rsidRPr="004475D9">
        <w:rPr>
          <w:rFonts w:ascii="Times New Roman" w:hAnsi="Times New Roman" w:cs="Times New Roman"/>
          <w:i/>
          <w:sz w:val="22"/>
        </w:rPr>
        <w:t>p</w:t>
      </w:r>
      <w:r w:rsidR="00F62C1F" w:rsidRPr="004475D9">
        <w:rPr>
          <w:rFonts w:ascii="Times New Roman" w:hAnsi="Times New Roman" w:cs="Times New Roman"/>
          <w:sz w:val="22"/>
          <w:vertAlign w:val="subscript"/>
        </w:rPr>
        <w:t>W(CO)6</w:t>
      </w:r>
      <w:r w:rsidR="00B439EE" w:rsidRPr="004475D9">
        <w:rPr>
          <w:rFonts w:ascii="Times New Roman" w:hAnsi="Times New Roman" w:cs="Times New Roman"/>
          <w:sz w:val="22"/>
        </w:rPr>
        <w:t xml:space="preserve"> is</w:t>
      </w:r>
      <w:r w:rsidR="0080095E" w:rsidRPr="004475D9">
        <w:rPr>
          <w:rFonts w:ascii="Times New Roman" w:hAnsi="Times New Roman" w:cs="Times New Roman"/>
          <w:sz w:val="22"/>
        </w:rPr>
        <w:t xml:space="preserve"> </w:t>
      </w:r>
      <w:r w:rsidR="00A66BDB" w:rsidRPr="004475D9">
        <w:rPr>
          <w:rFonts w:ascii="Times New Roman" w:hAnsi="Times New Roman" w:cs="Times New Roman"/>
          <w:sz w:val="22"/>
        </w:rPr>
        <w:t xml:space="preserve">set at </w:t>
      </w:r>
      <w:r w:rsidR="00DB2F0C" w:rsidRPr="004475D9">
        <w:rPr>
          <w:rFonts w:ascii="Times New Roman" w:hAnsi="Times New Roman" w:cs="Times New Roman"/>
          <w:sz w:val="22"/>
        </w:rPr>
        <w:t xml:space="preserve">the </w:t>
      </w:r>
      <w:r w:rsidR="00A66BDB" w:rsidRPr="004475D9">
        <w:rPr>
          <w:rFonts w:ascii="Times New Roman" w:hAnsi="Times New Roman" w:cs="Times New Roman"/>
          <w:sz w:val="22"/>
        </w:rPr>
        <w:t>higher partial pressure</w:t>
      </w:r>
      <w:r w:rsidR="00F62C1F" w:rsidRPr="004475D9">
        <w:rPr>
          <w:rFonts w:ascii="Times New Roman" w:hAnsi="Times New Roman" w:cs="Times New Roman"/>
          <w:sz w:val="22"/>
        </w:rPr>
        <w:t xml:space="preserve">, </w:t>
      </w:r>
      <w:r w:rsidR="00DB2F0C" w:rsidRPr="004475D9">
        <w:rPr>
          <w:rFonts w:ascii="Times New Roman" w:hAnsi="Times New Roman" w:cs="Times New Roman"/>
          <w:sz w:val="22"/>
        </w:rPr>
        <w:t xml:space="preserve">the </w:t>
      </w:r>
      <w:r w:rsidR="00A66BDB" w:rsidRPr="004475D9">
        <w:rPr>
          <w:rFonts w:ascii="Times New Roman" w:hAnsi="Times New Roman" w:cs="Times New Roman"/>
          <w:sz w:val="22"/>
        </w:rPr>
        <w:t xml:space="preserve">formation of </w:t>
      </w:r>
      <w:r w:rsidR="00A66BDB" w:rsidRPr="004475D9">
        <w:rPr>
          <w:rFonts w:ascii="Times New Roman" w:eastAsia="맑은 고딕" w:hAnsi="Times New Roman" w:cs="Times New Roman"/>
          <w:sz w:val="22"/>
        </w:rPr>
        <w:t>WS</w:t>
      </w:r>
      <w:r w:rsidR="00A66BDB" w:rsidRPr="004475D9">
        <w:rPr>
          <w:rFonts w:ascii="Times New Roman" w:eastAsia="맑은 고딕" w:hAnsi="Times New Roman" w:cs="Times New Roman"/>
          <w:sz w:val="22"/>
          <w:vertAlign w:val="subscript"/>
        </w:rPr>
        <w:t>2</w:t>
      </w:r>
      <w:r w:rsidR="00A66BDB" w:rsidRPr="004475D9">
        <w:rPr>
          <w:rFonts w:ascii="Times New Roman" w:eastAsia="맑은 고딕" w:hAnsi="Times New Roman" w:cs="Times New Roman"/>
          <w:sz w:val="22"/>
        </w:rPr>
        <w:t xml:space="preserve"> </w:t>
      </w:r>
      <w:r w:rsidR="00DB2F0C" w:rsidRPr="004475D9">
        <w:rPr>
          <w:rFonts w:ascii="Times New Roman" w:hAnsi="Times New Roman" w:cs="Times New Roman"/>
          <w:sz w:val="22"/>
        </w:rPr>
        <w:t>bilayers prevails</w:t>
      </w:r>
      <w:r w:rsidR="00A66BDB" w:rsidRPr="004475D9">
        <w:rPr>
          <w:rFonts w:ascii="Times New Roman" w:hAnsi="Times New Roman" w:cs="Times New Roman"/>
          <w:sz w:val="22"/>
        </w:rPr>
        <w:t xml:space="preserve">. </w:t>
      </w:r>
      <w:r w:rsidR="00DB2F0C" w:rsidRPr="004475D9">
        <w:rPr>
          <w:rFonts w:ascii="Times New Roman" w:hAnsi="Times New Roman" w:cs="Times New Roman"/>
          <w:sz w:val="22"/>
        </w:rPr>
        <w:t>By</w:t>
      </w:r>
      <w:r w:rsidR="00A66BDB" w:rsidRPr="004475D9">
        <w:rPr>
          <w:rFonts w:ascii="Times New Roman" w:hAnsi="Times New Roman" w:cs="Times New Roman"/>
          <w:sz w:val="22"/>
        </w:rPr>
        <w:t xml:space="preserve"> gradually lowering the </w:t>
      </w:r>
      <w:r w:rsidR="00A66BDB" w:rsidRPr="004475D9">
        <w:rPr>
          <w:rFonts w:ascii="Times New Roman" w:hAnsi="Times New Roman" w:cs="Times New Roman"/>
          <w:i/>
          <w:sz w:val="22"/>
        </w:rPr>
        <w:t>p</w:t>
      </w:r>
      <w:r w:rsidR="00A66BDB" w:rsidRPr="004475D9">
        <w:rPr>
          <w:rFonts w:ascii="Times New Roman" w:hAnsi="Times New Roman" w:cs="Times New Roman"/>
          <w:sz w:val="22"/>
          <w:vertAlign w:val="subscript"/>
        </w:rPr>
        <w:t>W(CO)6</w:t>
      </w:r>
      <w:r w:rsidR="00A66BDB" w:rsidRPr="004475D9">
        <w:rPr>
          <w:rFonts w:ascii="Times New Roman" w:hAnsi="Times New Roman" w:cs="Times New Roman"/>
          <w:sz w:val="22"/>
        </w:rPr>
        <w:t xml:space="preserve">, </w:t>
      </w:r>
      <w:r w:rsidR="00DB2F0C" w:rsidRPr="004475D9">
        <w:rPr>
          <w:rFonts w:ascii="Times New Roman" w:hAnsi="Times New Roman" w:cs="Times New Roman"/>
          <w:sz w:val="22"/>
        </w:rPr>
        <w:t xml:space="preserve">the </w:t>
      </w:r>
      <w:r w:rsidR="00B45E2C" w:rsidRPr="004475D9">
        <w:rPr>
          <w:rFonts w:ascii="Times New Roman" w:hAnsi="Times New Roman" w:cs="Times New Roman"/>
          <w:sz w:val="22"/>
        </w:rPr>
        <w:t>ML</w:t>
      </w:r>
      <w:r w:rsidR="00DB2F0C" w:rsidRPr="004475D9">
        <w:rPr>
          <w:rFonts w:ascii="Times New Roman" w:hAnsi="Times New Roman" w:cs="Times New Roman"/>
          <w:sz w:val="22"/>
        </w:rPr>
        <w:t xml:space="preserve"> </w:t>
      </w:r>
      <w:r w:rsidR="00B45E2C" w:rsidRPr="004475D9">
        <w:rPr>
          <w:rFonts w:ascii="Times New Roman" w:hAnsi="Times New Roman" w:cs="Times New Roman"/>
          <w:sz w:val="22"/>
        </w:rPr>
        <w:t>growth with</w:t>
      </w:r>
      <w:r w:rsidR="00DB2F0C" w:rsidRPr="004475D9">
        <w:rPr>
          <w:rFonts w:ascii="Times New Roman" w:hAnsi="Times New Roman" w:cs="Times New Roman"/>
          <w:sz w:val="22"/>
        </w:rPr>
        <w:t xml:space="preserve">out </w:t>
      </w:r>
      <w:r w:rsidR="00B45E2C" w:rsidRPr="004475D9">
        <w:rPr>
          <w:rFonts w:ascii="Times New Roman" w:hAnsi="Times New Roman" w:cs="Times New Roman"/>
          <w:sz w:val="22"/>
        </w:rPr>
        <w:t xml:space="preserve">unwanted overgrowth was </w:t>
      </w:r>
      <w:r w:rsidR="00DB2F0C" w:rsidRPr="004475D9">
        <w:rPr>
          <w:rFonts w:ascii="Times New Roman" w:hAnsi="Times New Roman" w:cs="Times New Roman"/>
          <w:sz w:val="22"/>
        </w:rPr>
        <w:t>established</w:t>
      </w:r>
      <w:r w:rsidR="00B45E2C" w:rsidRPr="004475D9">
        <w:rPr>
          <w:rFonts w:ascii="Times New Roman" w:hAnsi="Times New Roman" w:cs="Times New Roman"/>
          <w:sz w:val="22"/>
        </w:rPr>
        <w:t xml:space="preserve">. </w:t>
      </w:r>
      <w:r w:rsidR="00A82AAA" w:rsidRPr="004475D9">
        <w:rPr>
          <w:rFonts w:ascii="Times New Roman" w:hAnsi="Times New Roman" w:cs="Times New Roman"/>
          <w:sz w:val="22"/>
        </w:rPr>
        <w:t>Similar</w:t>
      </w:r>
      <w:r w:rsidR="00B45E2C" w:rsidRPr="004475D9">
        <w:rPr>
          <w:rFonts w:ascii="Times New Roman" w:hAnsi="Times New Roman" w:cs="Times New Roman"/>
          <w:sz w:val="22"/>
        </w:rPr>
        <w:t xml:space="preserve"> growth pattern</w:t>
      </w:r>
      <w:r w:rsidR="00DB2F0C" w:rsidRPr="004475D9">
        <w:rPr>
          <w:rFonts w:ascii="Times New Roman" w:hAnsi="Times New Roman" w:cs="Times New Roman"/>
          <w:sz w:val="22"/>
        </w:rPr>
        <w:t>s</w:t>
      </w:r>
      <w:r w:rsidR="00B45E2C" w:rsidRPr="004475D9">
        <w:rPr>
          <w:rFonts w:ascii="Times New Roman" w:hAnsi="Times New Roman" w:cs="Times New Roman"/>
          <w:sz w:val="22"/>
        </w:rPr>
        <w:t xml:space="preserve"> w</w:t>
      </w:r>
      <w:r w:rsidR="00DB2F0C" w:rsidRPr="004475D9">
        <w:rPr>
          <w:rFonts w:ascii="Times New Roman" w:hAnsi="Times New Roman" w:cs="Times New Roman"/>
          <w:sz w:val="22"/>
        </w:rPr>
        <w:t xml:space="preserve">ere </w:t>
      </w:r>
      <w:r w:rsidR="00A82AAA" w:rsidRPr="004475D9">
        <w:rPr>
          <w:rFonts w:ascii="Times New Roman" w:hAnsi="Times New Roman" w:cs="Times New Roman"/>
          <w:sz w:val="22"/>
        </w:rPr>
        <w:t xml:space="preserve">observed </w:t>
      </w:r>
      <w:r w:rsidR="00DB2F0C" w:rsidRPr="004475D9">
        <w:rPr>
          <w:rFonts w:ascii="Times New Roman" w:hAnsi="Times New Roman" w:cs="Times New Roman"/>
          <w:sz w:val="22"/>
        </w:rPr>
        <w:t xml:space="preserve">during </w:t>
      </w:r>
      <w:r w:rsidR="00776904" w:rsidRPr="004475D9">
        <w:rPr>
          <w:rFonts w:ascii="Times New Roman" w:hAnsi="Times New Roman" w:cs="Times New Roman"/>
          <w:sz w:val="22"/>
        </w:rPr>
        <w:t>the growth of</w:t>
      </w:r>
      <w:r w:rsidR="00DB2F0C" w:rsidRPr="004475D9">
        <w:rPr>
          <w:rFonts w:ascii="Times New Roman" w:hAnsi="Times New Roman" w:cs="Times New Roman"/>
          <w:sz w:val="22"/>
        </w:rPr>
        <w:t xml:space="preserve"> the</w:t>
      </w:r>
      <w:r w:rsidR="00776904" w:rsidRPr="004475D9">
        <w:rPr>
          <w:rFonts w:ascii="Times New Roman" w:hAnsi="Times New Roman" w:cs="Times New Roman"/>
          <w:sz w:val="22"/>
        </w:rPr>
        <w:t xml:space="preserve"> </w:t>
      </w:r>
      <w:r w:rsidR="00776904" w:rsidRPr="004475D9">
        <w:rPr>
          <w:rFonts w:ascii="Times New Roman" w:eastAsia="맑은 고딕" w:hAnsi="Times New Roman" w:cs="Times New Roman"/>
          <w:sz w:val="22"/>
        </w:rPr>
        <w:t>2</w:t>
      </w:r>
      <w:r w:rsidR="00776904" w:rsidRPr="004475D9">
        <w:rPr>
          <w:rFonts w:ascii="Times New Roman" w:eastAsia="맑은 고딕" w:hAnsi="Times New Roman" w:cs="Times New Roman"/>
          <w:sz w:val="22"/>
          <w:vertAlign w:val="superscript"/>
        </w:rPr>
        <w:t>nd</w:t>
      </w:r>
      <w:r w:rsidR="00776904" w:rsidRPr="004475D9">
        <w:rPr>
          <w:rFonts w:ascii="Times New Roman" w:eastAsia="맑은 고딕" w:hAnsi="Times New Roman" w:cs="Times New Roman"/>
          <w:sz w:val="22"/>
        </w:rPr>
        <w:t xml:space="preserve"> WSe</w:t>
      </w:r>
      <w:r w:rsidR="00776904" w:rsidRPr="004475D9">
        <w:rPr>
          <w:rFonts w:ascii="Times New Roman" w:eastAsia="맑은 고딕" w:hAnsi="Times New Roman" w:cs="Times New Roman"/>
          <w:sz w:val="22"/>
          <w:vertAlign w:val="subscript"/>
        </w:rPr>
        <w:t>2</w:t>
      </w:r>
      <w:r w:rsidR="00776904" w:rsidRPr="004475D9">
        <w:rPr>
          <w:rFonts w:ascii="Times New Roman" w:eastAsia="맑은 고딕" w:hAnsi="Times New Roman" w:cs="Times New Roman"/>
          <w:sz w:val="22"/>
        </w:rPr>
        <w:t xml:space="preserve"> MLs </w:t>
      </w:r>
      <w:r w:rsidR="00776904" w:rsidRPr="004475D9">
        <w:rPr>
          <w:rFonts w:ascii="Times New Roman" w:hAnsi="Times New Roman" w:cs="Times New Roman"/>
          <w:sz w:val="22"/>
        </w:rPr>
        <w:t>on 1</w:t>
      </w:r>
      <w:r w:rsidR="00776904" w:rsidRPr="004475D9">
        <w:rPr>
          <w:rFonts w:ascii="Times New Roman" w:hAnsi="Times New Roman" w:cs="Times New Roman"/>
          <w:sz w:val="22"/>
          <w:vertAlign w:val="superscript"/>
        </w:rPr>
        <w:t>st</w:t>
      </w:r>
      <w:r w:rsidR="00776904" w:rsidRPr="004475D9">
        <w:rPr>
          <w:rFonts w:ascii="Times New Roman" w:hAnsi="Times New Roman" w:cs="Times New Roman"/>
          <w:sz w:val="22"/>
        </w:rPr>
        <w:t xml:space="preserve"> WS</w:t>
      </w:r>
      <w:r w:rsidR="00776904" w:rsidRPr="004475D9">
        <w:rPr>
          <w:rFonts w:ascii="Times New Roman" w:hAnsi="Times New Roman" w:cs="Times New Roman"/>
          <w:sz w:val="22"/>
          <w:vertAlign w:val="subscript"/>
        </w:rPr>
        <w:t>2</w:t>
      </w:r>
      <w:r w:rsidR="00776904" w:rsidRPr="004475D9">
        <w:rPr>
          <w:rFonts w:ascii="Times New Roman" w:hAnsi="Times New Roman" w:cs="Times New Roman"/>
          <w:sz w:val="22"/>
        </w:rPr>
        <w:t xml:space="preserve"> ML (</w:t>
      </w:r>
      <w:r w:rsidR="002B73CF" w:rsidRPr="004475D9">
        <w:rPr>
          <w:rFonts w:ascii="Times New Roman" w:hAnsi="Times New Roman" w:cs="Times New Roman"/>
          <w:sz w:val="22"/>
        </w:rPr>
        <w:t>Supplementary Fig.</w:t>
      </w:r>
      <w:r w:rsidR="00776904" w:rsidRPr="004475D9">
        <w:rPr>
          <w:rFonts w:ascii="Times New Roman" w:hAnsi="Times New Roman" w:cs="Times New Roman"/>
          <w:sz w:val="22"/>
        </w:rPr>
        <w:t xml:space="preserve"> 7)</w:t>
      </w:r>
      <w:r w:rsidR="00A82AAA" w:rsidRPr="004475D9">
        <w:rPr>
          <w:rFonts w:ascii="Times New Roman" w:hAnsi="Times New Roman" w:cs="Times New Roman"/>
          <w:sz w:val="22"/>
        </w:rPr>
        <w:t>. The optimized partial pressure of W(CO)</w:t>
      </w:r>
      <w:r w:rsidR="00A82AAA" w:rsidRPr="004475D9">
        <w:rPr>
          <w:rFonts w:ascii="Times New Roman" w:hAnsi="Times New Roman" w:cs="Times New Roman"/>
          <w:sz w:val="22"/>
          <w:vertAlign w:val="subscript"/>
        </w:rPr>
        <w:t>6</w:t>
      </w:r>
      <w:r w:rsidR="00A82AAA" w:rsidRPr="004475D9">
        <w:rPr>
          <w:rFonts w:ascii="Times New Roman" w:hAnsi="Times New Roman" w:cs="Times New Roman"/>
          <w:sz w:val="22"/>
        </w:rPr>
        <w:t>,</w:t>
      </w:r>
      <w:r w:rsidR="00A82AAA" w:rsidRPr="004475D9">
        <w:rPr>
          <w:rFonts w:ascii="Times New Roman" w:hAnsi="Times New Roman" w:cs="Times New Roman"/>
          <w:i/>
          <w:sz w:val="22"/>
        </w:rPr>
        <w:t xml:space="preserve"> </w:t>
      </w:r>
      <w:r w:rsidR="00A82AAA" w:rsidRPr="004475D9">
        <w:rPr>
          <w:rFonts w:ascii="Times New Roman" w:hAnsi="Times New Roman" w:cs="Times New Roman"/>
          <w:sz w:val="22"/>
        </w:rPr>
        <w:t>3.2×10</w:t>
      </w:r>
      <w:r w:rsidR="00A82AAA" w:rsidRPr="004475D9">
        <w:rPr>
          <w:rFonts w:ascii="Times New Roman" w:hAnsi="Times New Roman" w:cs="Times New Roman"/>
          <w:sz w:val="22"/>
          <w:vertAlign w:val="superscript"/>
        </w:rPr>
        <w:t>-8</w:t>
      </w:r>
      <w:r w:rsidR="00A82AAA" w:rsidRPr="004475D9">
        <w:rPr>
          <w:rFonts w:ascii="Times New Roman" w:hAnsi="Times New Roman" w:cs="Times New Roman"/>
          <w:sz w:val="22"/>
        </w:rPr>
        <w:t xml:space="preserve"> torr (</w:t>
      </w:r>
      <w:r w:rsidR="00A82AAA" w:rsidRPr="004475D9">
        <w:rPr>
          <w:rFonts w:ascii="Times New Roman" w:hAnsi="Times New Roman" w:cs="Times New Roman"/>
          <w:i/>
          <w:iCs/>
          <w:sz w:val="22"/>
        </w:rPr>
        <w:t>p</w:t>
      </w:r>
      <w:r w:rsidR="00A82AAA" w:rsidRPr="004475D9">
        <w:rPr>
          <w:rFonts w:ascii="Times New Roman" w:hAnsi="Times New Roman" w:cs="Times New Roman"/>
          <w:i/>
          <w:iCs/>
          <w:sz w:val="22"/>
          <w:vertAlign w:val="subscript"/>
        </w:rPr>
        <w:t>0</w:t>
      </w:r>
      <w:r w:rsidR="00A82AAA" w:rsidRPr="004475D9">
        <w:rPr>
          <w:rFonts w:ascii="Times New Roman" w:hAnsi="Times New Roman" w:cs="Times New Roman"/>
          <w:iCs/>
          <w:sz w:val="22"/>
        </w:rPr>
        <w:t>) for WSe</w:t>
      </w:r>
      <w:r w:rsidR="00A82AAA" w:rsidRPr="004475D9">
        <w:rPr>
          <w:rFonts w:ascii="Times New Roman" w:hAnsi="Times New Roman" w:cs="Times New Roman"/>
          <w:iCs/>
          <w:sz w:val="22"/>
          <w:vertAlign w:val="subscript"/>
        </w:rPr>
        <w:t>2</w:t>
      </w:r>
      <w:r w:rsidR="00A82AAA" w:rsidRPr="004475D9">
        <w:rPr>
          <w:rFonts w:ascii="Times New Roman" w:hAnsi="Times New Roman" w:cs="Times New Roman"/>
          <w:iCs/>
          <w:sz w:val="22"/>
        </w:rPr>
        <w:t>/WS</w:t>
      </w:r>
      <w:r w:rsidR="00A82AAA" w:rsidRPr="004475D9">
        <w:rPr>
          <w:rFonts w:ascii="Times New Roman" w:hAnsi="Times New Roman" w:cs="Times New Roman"/>
          <w:iCs/>
          <w:sz w:val="22"/>
          <w:vertAlign w:val="subscript"/>
        </w:rPr>
        <w:t>2</w:t>
      </w:r>
      <w:r w:rsidR="00A82AAA" w:rsidRPr="004475D9">
        <w:rPr>
          <w:rFonts w:ascii="Times New Roman" w:hAnsi="Times New Roman" w:cs="Times New Roman"/>
          <w:iCs/>
          <w:sz w:val="22"/>
        </w:rPr>
        <w:t xml:space="preserve"> SLs</w:t>
      </w:r>
      <w:r w:rsidR="00B45E2C" w:rsidRPr="004475D9">
        <w:rPr>
          <w:rFonts w:ascii="Times New Roman" w:hAnsi="Times New Roman" w:cs="Times New Roman"/>
          <w:sz w:val="22"/>
        </w:rPr>
        <w:t>.</w:t>
      </w:r>
    </w:p>
    <w:p w:rsidR="00527FF8" w:rsidRPr="004475D9" w:rsidRDefault="006718AE" w:rsidP="00A4385F">
      <w:pPr>
        <w:widowControl/>
        <w:wordWrap/>
        <w:autoSpaceDE/>
        <w:autoSpaceDN/>
        <w:rPr>
          <w:rFonts w:ascii="Times New Roman" w:hAnsi="Times New Roman" w:cs="Times New Roman"/>
          <w:sz w:val="22"/>
        </w:rPr>
      </w:pPr>
      <w:r w:rsidRPr="004475D9">
        <w:rPr>
          <w:rFonts w:ascii="Times New Roman" w:hAnsi="Times New Roman" w:cs="Times New Roman"/>
          <w:color w:val="C00000"/>
          <w:sz w:val="22"/>
        </w:rPr>
        <w:br w:type="page"/>
      </w:r>
      <w:r w:rsidR="004A5395" w:rsidRPr="004A5395">
        <w:rPr>
          <w:rFonts w:ascii="Times New Roman" w:hAnsi="Times New Roman" w:cs="Times New Roman"/>
          <w:noProof/>
          <w:color w:val="C00000"/>
          <w:sz w:val="22"/>
        </w:rPr>
        <w:lastRenderedPageBreak/>
        <w:drawing>
          <wp:inline distT="0" distB="0" distL="0" distR="0" wp14:anchorId="206BA8AD" wp14:editId="7A382E5D">
            <wp:extent cx="5731510" cy="7009765"/>
            <wp:effectExtent l="0" t="0" r="2540" b="635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0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E91" w:rsidRPr="004475D9" w:rsidRDefault="00CA5863" w:rsidP="00257CD1">
      <w:pPr>
        <w:pStyle w:val="a9"/>
        <w:spacing w:before="0" w:beforeAutospacing="0" w:after="160" w:afterAutospacing="0" w:line="360" w:lineRule="auto"/>
        <w:jc w:val="both"/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Supplementary Fig. 1.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383EDE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Flow rate modulations of MO </w:t>
      </w:r>
      <w:r w:rsidR="00FF29F2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p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recursor</w:t>
      </w:r>
      <w:r w:rsidR="00383EDE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s </w:t>
      </w:r>
      <w:r w:rsidR="0087288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during 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the </w:t>
      </w:r>
      <w:r w:rsidR="0087288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MOCVD 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heteroepitaxial growth of </w:t>
      </w:r>
      <w:r w:rsidR="008C5166" w:rsidRPr="004475D9">
        <w:rPr>
          <w:rFonts w:ascii="Times New Roman" w:eastAsia="맑은 고딕" w:hAnsi="Times New Roman" w:cs="Times New Roman"/>
          <w:b/>
          <w:bCs/>
          <w:i/>
          <w:color w:val="000000"/>
          <w:kern w:val="2"/>
          <w:sz w:val="22"/>
          <w:szCs w:val="22"/>
        </w:rPr>
        <w:t>vdW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SLs.</w:t>
      </w:r>
      <w:r w:rsidR="002B73CF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a-d</w:t>
      </w:r>
      <w:r w:rsidR="002B73CF" w:rsidRPr="004475D9">
        <w:rPr>
          <w:rFonts w:ascii="Times New Roman" w:eastAsia="맑은 고딕" w:hAnsi="Times New Roman" w:cs="Times New Roman"/>
          <w:bCs/>
          <w:color w:val="000000"/>
          <w:kern w:val="2"/>
          <w:sz w:val="22"/>
          <w:szCs w:val="22"/>
        </w:rPr>
        <w:t>,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F5598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Flow rate profiles of MO precursors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for MoS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SLs </w:t>
      </w:r>
      <w:r w:rsidR="00FD767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with 1:1 periodicity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(top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 also in Fig. 1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c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 MoS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SLs </w:t>
      </w:r>
      <w:r w:rsidR="00FD767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with 1:2 periodicity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(middle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 also Fig. 2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a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 MoS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SLs </w:t>
      </w:r>
      <w:r w:rsidR="00FD767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with 2:2 periodicity </w:t>
      </w:r>
      <w:r w:rsidR="00594F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(bottom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 also Fig. 2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b</w:t>
      </w:r>
      <w:r w:rsidR="00594F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a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 1:1 WSe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SLs in Fig. 2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c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b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 WSe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/MoS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trilayers 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in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Fig. 2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d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c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 WSe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/Graphene/WS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trilayers 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i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n Fig. 2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e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d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).</w:t>
      </w:r>
    </w:p>
    <w:p w:rsidR="00863D4D" w:rsidRPr="004475D9" w:rsidRDefault="004A5395" w:rsidP="00F14291">
      <w:pPr>
        <w:pStyle w:val="a9"/>
        <w:spacing w:before="0" w:beforeAutospacing="0" w:after="160" w:afterAutospacing="0" w:line="360" w:lineRule="auto"/>
        <w:jc w:val="center"/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</w:pPr>
      <w:r w:rsidRPr="004A5395">
        <w:rPr>
          <w:rFonts w:ascii="Times New Roman" w:eastAsia="맑은 고딕" w:hAnsi="Times New Roman" w:cs="Times New Roman"/>
          <w:b/>
          <w:bCs/>
          <w:noProof/>
          <w:color w:val="000000"/>
          <w:kern w:val="2"/>
          <w:sz w:val="22"/>
          <w:szCs w:val="22"/>
        </w:rPr>
        <w:lastRenderedPageBreak/>
        <w:drawing>
          <wp:inline distT="0" distB="0" distL="0" distR="0" wp14:anchorId="6D88BBC1" wp14:editId="0375E53D">
            <wp:extent cx="5579110" cy="4630921"/>
            <wp:effectExtent l="0" t="0" r="254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81569" cy="463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66" w:rsidRPr="004475D9" w:rsidRDefault="002B73CF" w:rsidP="00257CD1">
      <w:pPr>
        <w:pStyle w:val="a9"/>
        <w:spacing w:before="0" w:beforeAutospacing="0" w:after="160" w:afterAutospacing="0" w:line="36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Supplementary Fig.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2. </w:t>
      </w:r>
      <w:r w:rsidR="002B35F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Partial pressure dependent growth behaviors for ML-by-ML heteroepitaxy of WS</w:t>
      </w:r>
      <w:r w:rsidR="000F019B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  <w:vertAlign w:val="subscript"/>
        </w:rPr>
        <w:t>2</w:t>
      </w:r>
      <w:r w:rsidR="002B35F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on MoS</w:t>
      </w:r>
      <w:r w:rsidR="000F019B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  <w:vertAlign w:val="subscript"/>
        </w:rPr>
        <w:t>2</w:t>
      </w:r>
      <w:r w:rsidR="002B35F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ML</w:t>
      </w:r>
      <w:r w:rsidR="002B35F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softHyphen/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a</w:t>
      </w:r>
      <w:r w:rsidRPr="004475D9">
        <w:rPr>
          <w:rFonts w:ascii="Times New Roman" w:eastAsia="맑은 고딕" w:hAnsi="Times New Roman" w:cs="Times New Roman"/>
          <w:bCs/>
          <w:color w:val="000000"/>
          <w:kern w:val="2"/>
          <w:sz w:val="22"/>
          <w:szCs w:val="22"/>
        </w:rPr>
        <w:t>-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d</w:t>
      </w:r>
      <w:r w:rsidRPr="004475D9">
        <w:rPr>
          <w:rFonts w:ascii="Times New Roman" w:eastAsia="맑은 고딕" w:hAnsi="Times New Roman" w:cs="Times New Roman"/>
          <w:bCs/>
          <w:color w:val="000000"/>
          <w:kern w:val="2"/>
          <w:sz w:val="22"/>
          <w:szCs w:val="22"/>
        </w:rPr>
        <w:t>,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False-colo</w:t>
      </w:r>
      <w:r w:rsidR="003B7E35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u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r</w:t>
      </w:r>
      <w:r w:rsidR="008C516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DF-TEM images and 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13A7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corresponding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schematics of growth model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at 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13A7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total pressure of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4.6 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position w:val="-6"/>
          <w:sz w:val="22"/>
          <w:szCs w:val="22"/>
          <w:vertAlign w:val="subscript"/>
        </w:rPr>
        <w:t xml:space="preserve">0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a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), 2.8 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position w:val="-6"/>
          <w:sz w:val="22"/>
          <w:szCs w:val="22"/>
          <w:vertAlign w:val="subscript"/>
        </w:rPr>
        <w:t xml:space="preserve">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b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), 1.7 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position w:val="-6"/>
          <w:sz w:val="22"/>
          <w:szCs w:val="22"/>
          <w:vertAlign w:val="subscript"/>
        </w:rPr>
        <w:t xml:space="preserve">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c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), and 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57380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d</w:t>
      </w:r>
      <w:r w:rsidR="0057380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), where 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optimized partial pressure (</w:t>
      </w:r>
      <w:r w:rsidR="008C5166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 </w:t>
      </w:r>
      <w:r w:rsidR="0057380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is</w:t>
      </w:r>
      <w:r w:rsidR="008C516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~ 7.2 × </w:t>
      </w:r>
      <w:r w:rsidR="0057380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10</w:t>
      </w:r>
      <w:r w:rsidR="0057380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perscript"/>
        </w:rPr>
        <w:t>-7</w:t>
      </w:r>
      <w:r w:rsidR="0087288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torr for the ML-by-ML growth without unwanted overgrowth.</w:t>
      </w:r>
    </w:p>
    <w:p w:rsidR="00FD1AD5" w:rsidRPr="004475D9" w:rsidRDefault="00FD1AD5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sz w:val="22"/>
        </w:rPr>
      </w:pPr>
      <w:r w:rsidRPr="004475D9">
        <w:rPr>
          <w:rFonts w:ascii="Times New Roman" w:hAnsi="Times New Roman" w:cs="Times New Roman"/>
          <w:sz w:val="22"/>
        </w:rPr>
        <w:br w:type="page"/>
      </w:r>
    </w:p>
    <w:p w:rsidR="0001721F" w:rsidRPr="004475D9" w:rsidRDefault="004A539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A5395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73FB1BE3" wp14:editId="67C4A413">
            <wp:extent cx="5245406" cy="4765962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4948" cy="477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CEF" w:rsidRPr="004475D9" w:rsidRDefault="003B7E35" w:rsidP="00257CD1">
      <w:pPr>
        <w:pStyle w:val="a9"/>
        <w:spacing w:before="0" w:beforeAutospacing="0" w:after="16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Supplementary Fig. 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3. 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>Global vs local nucleation of the 2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  <w:vertAlign w:val="superscript"/>
        </w:rPr>
        <w:t>nd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>WS</w:t>
      </w:r>
      <w:r w:rsidR="000F019B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  <w:vertAlign w:val="subscript"/>
        </w:rPr>
        <w:t>2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>M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Ls 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>o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>n the different 1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  <w:vertAlign w:val="superscript"/>
        </w:rPr>
        <w:t>st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>MoS</w:t>
      </w:r>
      <w:r w:rsidR="000F019B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  <w:vertAlign w:val="subscript"/>
        </w:rPr>
        <w:t>2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ML templates. 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a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,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D43CE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False-colo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u</w:t>
      </w:r>
      <w:r w:rsidR="00D43CE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r</w:t>
      </w:r>
      <w:r w:rsidR="00D43CEF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D43CE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DF-TEM images (left) with 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the </w:t>
      </w:r>
      <w:r w:rsidR="00D43CE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corresponding SAED patterns (inset) and 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the </w:t>
      </w:r>
      <w:r w:rsidR="00D43CE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schematics of 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local nucleations of the 2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perscript"/>
        </w:rPr>
        <w:t>nd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WS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MLs on the 1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perscript"/>
        </w:rPr>
        <w:t>st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MoS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ML templates with randomly oriented, small grains of ~ 400 nm </w:t>
      </w:r>
      <w:r w:rsidR="00D43CE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(right)</w:t>
      </w:r>
      <w:r w:rsidR="009D25B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.</w:t>
      </w:r>
      <w:r w:rsidR="00D43CE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b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,</w:t>
      </w:r>
      <w:r w:rsidR="000F019B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</w:t>
      </w:r>
      <w:r w:rsidR="009D25B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F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alse-colo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u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r</w:t>
      </w:r>
      <w:r w:rsidR="001E6E27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DF-TEM images (left) with the corresponding SAED patterns (inset) and the schematics of global nucleations of the 2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perscript"/>
        </w:rPr>
        <w:t>nd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WS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MLs on the 1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perscript"/>
        </w:rPr>
        <w:t>st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MoS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ML templates with highly oriented, larger grains of ~ 1 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  <w:lang w:val="el-GR"/>
        </w:rPr>
        <w:t>μ</w:t>
      </w:r>
      <w:r w:rsidR="001E6E27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m (right)</w:t>
      </w:r>
      <w:r w:rsidR="00540A13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B006ED" w:rsidRPr="004475D9" w:rsidRDefault="004A539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A5395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0E82D17B" wp14:editId="40AD4D14">
            <wp:extent cx="5652000" cy="4506696"/>
            <wp:effectExtent l="0" t="0" r="6350" b="825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2000" cy="450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3B7E35" w:rsidP="00257CD1">
      <w:pPr>
        <w:pStyle w:val="a9"/>
        <w:spacing w:before="0" w:beforeAutospacing="0" w:after="16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Supplementary Fig.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4. Differences in growth kinetics and </w:t>
      </w:r>
      <w:r w:rsidR="00FA12EB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growth patterns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of MOCVD and </w:t>
      </w:r>
      <w:r w:rsidR="00FA12EB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Thermal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CVD. 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a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Growth t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emperature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profiles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during our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MOCVD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and a typical thermal </w:t>
      </w:r>
      <w:r w:rsidR="001B22D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CVD method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b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c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Schematics of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growth patterns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(top) and images displaying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different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growth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modes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in the MOCVD 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/MoS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b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 and the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thermal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CVD MoS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c</w:t>
      </w:r>
      <w:r w:rsidR="000F019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.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By employing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MO precursors, which can be thermally decomposed at low temperature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 of </w:t>
      </w:r>
      <w:r w:rsidR="00FA12EB" w:rsidRPr="004475D9">
        <w:rPr>
          <w:rFonts w:ascii="Times New Roman" w:eastAsia="돋움" w:hAnsi="Times New Roman" w:cs="Times New Roman"/>
          <w:color w:val="000000"/>
          <w:kern w:val="2"/>
          <w:sz w:val="22"/>
          <w:szCs w:val="22"/>
        </w:rPr>
        <w:t>550 °C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, </w:t>
      </w:r>
      <w:r w:rsidR="00FA12E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lateral growth </w:t>
      </w:r>
      <w:r w:rsidR="00FA12EB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rate (</w:t>
      </w:r>
      <w:r w:rsidR="00FA12EB" w:rsidRPr="004475D9">
        <w:rPr>
          <w:rFonts w:ascii="Times New Roman" w:eastAsia="맑은 고딕" w:hAnsi="Times New Roman" w:cs="Times New Roman"/>
          <w:i/>
          <w:iCs/>
          <w:kern w:val="2"/>
          <w:sz w:val="20"/>
          <w:szCs w:val="20"/>
        </w:rPr>
        <w:sym w:font="Symbol" w:char="F06E"/>
      </w:r>
      <w:r w:rsidR="00FA12EB" w:rsidRPr="004475D9">
        <w:rPr>
          <w:rFonts w:ascii="Times New Roman" w:eastAsia="맑은 고딕" w:hAnsi="Times New Roman" w:cs="Times New Roman"/>
          <w:i/>
          <w:iCs/>
          <w:kern w:val="2"/>
          <w:position w:val="-5"/>
          <w:sz w:val="20"/>
          <w:szCs w:val="20"/>
          <w:vertAlign w:val="subscript"/>
        </w:rPr>
        <w:t>growth</w:t>
      </w:r>
      <w:r w:rsidR="00FA12EB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) is ~ 0.15 nm/min, and it is ten thousand times slower than that of the thermal CVD of 1500 nm/min. This kinetics-controlled </w:t>
      </w:r>
      <w:r w:rsidR="00FA12EB" w:rsidRPr="004475D9">
        <w:rPr>
          <w:rFonts w:ascii="Times New Roman" w:eastAsia="맑은 고딕" w:hAnsi="Times New Roman" w:cs="Times New Roman"/>
          <w:i/>
          <w:kern w:val="2"/>
          <w:sz w:val="22"/>
          <w:szCs w:val="22"/>
        </w:rPr>
        <w:t>vdW</w:t>
      </w:r>
      <w:r w:rsidR="00FA12EB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epitaxy in the near-equilibrium limit in MOCVD enables to achieve accurate ML-by-ML stacking</w:t>
      </w:r>
      <w:r w:rsidR="004475D9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perscript"/>
        </w:rPr>
        <w:t>4,8,9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B006ED" w:rsidRPr="004475D9" w:rsidRDefault="004A539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A5395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53B788E9" wp14:editId="5F9D4565">
            <wp:extent cx="5688000" cy="3732553"/>
            <wp:effectExtent l="0" t="0" r="8255" b="127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73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3B7E35" w:rsidP="00257CD1">
      <w:pPr>
        <w:pStyle w:val="a9"/>
        <w:spacing w:before="0" w:beforeAutospacing="0" w:after="16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Supplementary Fig.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5. Classification and </w:t>
      </w:r>
      <w:r w:rsidR="003E03E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areal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distribution</w:t>
      </w:r>
      <w:r w:rsidR="003E03E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of the stacking </w:t>
      </w:r>
      <w:r w:rsidR="00B006ED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>polytypes</w:t>
      </w:r>
      <w:r w:rsidR="003E03E1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841CFF"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W</w:t>
      </w:r>
      <w:r w:rsidR="003E03E1"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S</w:t>
      </w:r>
      <w:r w:rsidR="00C53C45" w:rsidRPr="004475D9">
        <w:rPr>
          <w:rFonts w:ascii="Times New Roman" w:eastAsia="맑은 고딕" w:hAnsi="Times New Roman" w:cs="Times New Roman"/>
          <w:b/>
          <w:kern w:val="2"/>
          <w:sz w:val="22"/>
          <w:szCs w:val="22"/>
          <w:vertAlign w:val="subscript"/>
        </w:rPr>
        <w:t>2</w:t>
      </w:r>
      <w:r w:rsidR="003E03E1"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/</w:t>
      </w:r>
      <w:r w:rsidR="00841CFF"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Mo</w:t>
      </w:r>
      <w:r w:rsidR="003E03E1"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S</w:t>
      </w:r>
      <w:r w:rsidR="00C53C45" w:rsidRPr="004475D9">
        <w:rPr>
          <w:rFonts w:ascii="Times New Roman" w:eastAsia="맑은 고딕" w:hAnsi="Times New Roman" w:cs="Times New Roman"/>
          <w:b/>
          <w:kern w:val="2"/>
          <w:sz w:val="22"/>
          <w:szCs w:val="22"/>
          <w:vertAlign w:val="subscript"/>
        </w:rPr>
        <w:t>2</w:t>
      </w:r>
      <w:r w:rsidR="003E03E1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bilayers</w:t>
      </w:r>
      <w:r w:rsidR="00B006ED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a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-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d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b/>
          <w:bCs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Atomic models of AA</w:t>
      </w:r>
      <w:r w:rsidR="00D24FA1" w:rsidRPr="004475D9">
        <w:rPr>
          <w:rFonts w:ascii="Times New Roman" w:eastAsia="맑은 고딕" w:hAnsi="Times New Roman" w:cs="Times New Roman"/>
          <w:b/>
          <w:bCs/>
          <w:sz w:val="22"/>
        </w:rPr>
        <w:t>'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(2H) stacking sequence (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a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), AB (3R) stacking sequence (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b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), AC (3R) stacking sequence (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c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), and incoherent stack with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a ra</w:t>
      </w:r>
      <w:r w:rsidR="00294A4F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n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dom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rotation angle (</w:t>
      </w:r>
      <w:r w:rsidR="00B006ED" w:rsidRPr="004475D9">
        <w:rPr>
          <w:rFonts w:ascii="Times New Roman" w:eastAsia="맑은 고딕" w:hAnsi="Times New Roman" w:cs="Times New Roman"/>
          <w:i/>
          <w:iCs/>
          <w:kern w:val="2"/>
          <w:sz w:val="22"/>
          <w:szCs w:val="22"/>
          <w:lang w:val="el-GR"/>
        </w:rPr>
        <w:t>α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) of 20.8°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d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)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e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,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f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A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real coverage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of coherent vs incoherent stacked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WS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/MoS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bilayers 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(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e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), </w:t>
      </w:r>
      <w:r w:rsidR="004A5395">
        <w:rPr>
          <w:rFonts w:ascii="Times New Roman" w:eastAsia="맑은 고딕" w:hAnsi="Times New Roman" w:cs="Times New Roman"/>
          <w:kern w:val="2"/>
          <w:sz w:val="22"/>
          <w:szCs w:val="22"/>
        </w:rPr>
        <w:t>q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/WS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/MoS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 trilayers 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(</w:t>
      </w:r>
      <w:r w:rsidRPr="004475D9">
        <w:rPr>
          <w:rFonts w:ascii="Times New Roman" w:eastAsia="맑은 고딕" w:hAnsi="Times New Roman" w:cs="Times New Roman"/>
          <w:b/>
          <w:kern w:val="2"/>
          <w:sz w:val="22"/>
          <w:szCs w:val="22"/>
        </w:rPr>
        <w:t>f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) with </w:t>
      </w:r>
      <w:r w:rsidR="003E03E1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the representative 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examples of false-colo</w:t>
      </w:r>
      <w:r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u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>r DF-TEM images.</w:t>
      </w:r>
      <w:r w:rsidR="00B006ED" w:rsidRPr="004475D9">
        <w:rPr>
          <w:rFonts w:ascii="Times New Roman" w:hAnsi="Times New Roman" w:cs="Times New Roman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kern w:val="2"/>
          <w:sz w:val="22"/>
          <w:szCs w:val="22"/>
        </w:rPr>
        <w:t xml:space="preserve">We defined 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notation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of thermodynamically stable stacking sequences in the bilayer WS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systems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according to the ref</w:t>
      </w:r>
      <w:r w:rsid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. 10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.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Therein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 AA</w:t>
      </w:r>
      <w:r w:rsidR="00D24FA1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'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stacking correspond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to 2H-phase with inversion symmetry between two layers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, where 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transition metals of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second layer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are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stacked on the cha</w:t>
      </w:r>
      <w:r w:rsidR="00D24FA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l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cogens of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first layer. AB stack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ing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correspond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to 3R-phase without inversion symmetry between two layers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 where the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chalcogens o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f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second layer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are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stacked on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transition metals of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first layer. Similarly, in AC stack,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transition metal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of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second layer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are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stacked on chalcogens of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first layer, which is slightly translated </w:t>
      </w:r>
      <w:r w:rsidR="003E03E1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by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one third of </w:t>
      </w:r>
      <w:r w:rsidR="001B22D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lattice constant from AB stack.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B006ED" w:rsidRPr="004475D9" w:rsidRDefault="004A539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A5395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5E082754" wp14:editId="08D31C1F">
            <wp:extent cx="4171921" cy="4143263"/>
            <wp:effectExtent l="0" t="0" r="635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81751" cy="415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4A5395" w:rsidP="00257CD1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Supplementary Fig. </w:t>
      </w:r>
      <w:r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6. 2D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GI-WAXD patterns of homoepitaxial MoS</w:t>
      </w:r>
      <w:r w:rsidR="00C53C45" w:rsidRPr="004475D9">
        <w:rPr>
          <w:rFonts w:ascii="Times New Roman" w:eastAsia="맑은 고딕" w:hAnsi="Times New Roman" w:cs="Times New Roman"/>
          <w:b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position w:val="-6"/>
          <w:sz w:val="22"/>
          <w:szCs w:val="22"/>
          <w:vertAlign w:val="subscript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and heteroepitaxial</w:t>
      </w:r>
      <w:r w:rsidR="001C175B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</w:t>
      </w:r>
      <w:r w:rsidR="001C175B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MoS</w:t>
      </w:r>
      <w:r w:rsidR="00C53C45" w:rsidRPr="004475D9">
        <w:rPr>
          <w:rFonts w:ascii="Times New Roman" w:eastAsia="맑은 고딕" w:hAnsi="Times New Roman" w:cs="Times New Roman"/>
          <w:b/>
          <w:kern w:val="2"/>
          <w:sz w:val="22"/>
          <w:szCs w:val="22"/>
          <w:vertAlign w:val="subscript"/>
        </w:rPr>
        <w:t>2</w:t>
      </w:r>
      <w:r w:rsidR="001C175B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/WS</w:t>
      </w:r>
      <w:r w:rsidR="00C53C45" w:rsidRPr="004475D9">
        <w:rPr>
          <w:rFonts w:ascii="Times New Roman" w:eastAsia="맑은 고딕" w:hAnsi="Times New Roman" w:cs="Times New Roman"/>
          <w:b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SLs. 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a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The 2D pattern of GI</w:t>
      </w:r>
      <w:r w:rsidR="00854461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-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WA</w:t>
      </w:r>
      <w:r w:rsidR="00854461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XD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obtained from homoepitaxial 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9Ls. 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b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False-colo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u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r DF-TEM image of </w:t>
      </w:r>
      <w:r w:rsidR="001C175B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ML template for 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9Ls</w:t>
      </w:r>
      <w:r w:rsidR="001C175B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growth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(</w:t>
      </w:r>
      <w:r w:rsidR="001C175B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grain size of ~ 80 to 100 nm) with random orientation. 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c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854461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The 2D pattern of GI-WAXD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(also used in Fig. 1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g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) obtained from </w:t>
      </w:r>
      <w:r w:rsidR="00B006ED" w:rsidRPr="004475D9">
        <w:rPr>
          <w:rFonts w:ascii="Times New Roman" w:eastAsia="바탕" w:hAnsi="Times New Roman" w:cs="Times New Roman"/>
          <w:color w:val="000000"/>
          <w:kern w:val="24"/>
          <w:sz w:val="22"/>
          <w:szCs w:val="22"/>
        </w:rPr>
        <w:t>heteroepitaxial 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바탕" w:hAnsi="Times New Roman" w:cs="Times New Roman"/>
          <w:color w:val="000000"/>
          <w:kern w:val="24"/>
          <w:sz w:val="22"/>
          <w:szCs w:val="22"/>
        </w:rPr>
        <w:t>/WS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바탕" w:hAnsi="Times New Roman" w:cs="Times New Roman"/>
          <w:color w:val="000000"/>
          <w:kern w:val="24"/>
          <w:position w:val="-6"/>
          <w:sz w:val="22"/>
          <w:szCs w:val="22"/>
          <w:vertAlign w:val="subscript"/>
        </w:rPr>
        <w:t xml:space="preserve"> </w:t>
      </w:r>
      <w:r w:rsidR="00B006ED" w:rsidRPr="004475D9">
        <w:rPr>
          <w:rFonts w:ascii="Times New Roman" w:eastAsia="바탕" w:hAnsi="Times New Roman" w:cs="Times New Roman"/>
          <w:color w:val="000000"/>
          <w:kern w:val="24"/>
          <w:sz w:val="22"/>
          <w:szCs w:val="22"/>
        </w:rPr>
        <w:t xml:space="preserve">SLs. 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d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False-colo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u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r DF-TEM image of </w:t>
      </w:r>
      <w:r w:rsidR="001C175B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WS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ML template for </w:t>
      </w:r>
      <w:r w:rsidR="001C175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MoS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1C175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1C175B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SLs (</w:t>
      </w:r>
      <w:r w:rsidR="001C175B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grain size of </w:t>
      </w:r>
      <w:r w:rsidR="001C175B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~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a few micrometer) with preferred orientation</w:t>
      </w:r>
      <w:r w:rsidR="001C175B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s</w:t>
      </w:r>
      <w:r w:rsidR="00FF29F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B006ED" w:rsidRPr="004475D9" w:rsidRDefault="004A539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A5395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510786AF" wp14:editId="37BDF188">
            <wp:extent cx="3649430" cy="7286625"/>
            <wp:effectExtent l="0" t="0" r="8255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6370" cy="730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291" w:rsidRPr="004475D9" w:rsidRDefault="004A5395" w:rsidP="00123E91">
      <w:pPr>
        <w:pStyle w:val="a9"/>
        <w:spacing w:before="0" w:beforeAutospacing="0" w:after="160" w:afterAutospacing="0" w:line="360" w:lineRule="auto"/>
        <w:jc w:val="both"/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Supplementary Fig. </w:t>
      </w:r>
      <w:r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7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.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Partial pressure dependent </w:t>
      </w:r>
      <w:r w:rsidR="002B35F1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growth behaviors for ML-by-ML heteroepitaxy of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WSe</w:t>
      </w:r>
      <w:r w:rsidR="00C53C45" w:rsidRPr="004475D9">
        <w:rPr>
          <w:rFonts w:ascii="Times New Roman" w:eastAsia="맑은 고딕" w:hAnsi="Times New Roman" w:cs="Times New Roman"/>
          <w:b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on WS</w:t>
      </w:r>
      <w:r w:rsidR="00C53C45" w:rsidRPr="004475D9">
        <w:rPr>
          <w:rFonts w:ascii="Times New Roman" w:eastAsia="맑은 고딕" w:hAnsi="Times New Roman" w:cs="Times New Roman"/>
          <w:b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ML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softHyphen/>
        <w:t xml:space="preserve">. </w:t>
      </w:r>
      <w:r w:rsidR="003B7E35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a-d</w:t>
      </w:r>
      <w:r w:rsidR="003B7E35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돋움" w:hAnsi="Times New Roman" w:cs="Times New Roman"/>
          <w:color w:val="000000"/>
          <w:kern w:val="2"/>
          <w:sz w:val="22"/>
          <w:szCs w:val="22"/>
        </w:rPr>
        <w:t xml:space="preserve">AFM images of </w:t>
      </w:r>
      <w:r w:rsidR="001C175B" w:rsidRPr="004475D9">
        <w:rPr>
          <w:rFonts w:ascii="Times New Roman" w:eastAsia="돋움" w:hAnsi="Times New Roman" w:cs="Times New Roman"/>
          <w:color w:val="000000"/>
          <w:kern w:val="2"/>
          <w:sz w:val="22"/>
          <w:szCs w:val="22"/>
        </w:rPr>
        <w:t xml:space="preserve">each growth batch (left), and the </w:t>
      </w:r>
      <w:r w:rsidR="001C175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height profiles along the dashed lines (upper right) and the schematics of each nucleation and growth model (lower right) </w:t>
      </w:r>
      <w:r w:rsidR="001C175B" w:rsidRPr="004475D9">
        <w:rPr>
          <w:rFonts w:ascii="Times New Roman" w:eastAsia="돋움" w:hAnsi="Times New Roman" w:cs="Times New Roman"/>
          <w:color w:val="000000"/>
          <w:kern w:val="2"/>
          <w:sz w:val="22"/>
          <w:szCs w:val="22"/>
        </w:rPr>
        <w:t xml:space="preserve">at the </w:t>
      </w:r>
      <w:r w:rsidR="00B006ED" w:rsidRPr="004475D9">
        <w:rPr>
          <w:rFonts w:ascii="Times New Roman" w:eastAsia="돋움" w:hAnsi="Times New Roman" w:cs="Times New Roman"/>
          <w:color w:val="000000"/>
          <w:kern w:val="2"/>
          <w:sz w:val="22"/>
          <w:szCs w:val="22"/>
        </w:rPr>
        <w:t xml:space="preserve">MO precursor </w:t>
      </w:r>
      <w:r w:rsidR="001C175B" w:rsidRPr="004475D9">
        <w:rPr>
          <w:rFonts w:ascii="Times New Roman" w:eastAsia="돋움" w:hAnsi="Times New Roman" w:cs="Times New Roman"/>
          <w:color w:val="000000"/>
          <w:kern w:val="2"/>
          <w:sz w:val="22"/>
          <w:szCs w:val="22"/>
        </w:rPr>
        <w:t xml:space="preserve">partial pressures of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30.9 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position w:val="-6"/>
          <w:sz w:val="22"/>
          <w:szCs w:val="22"/>
          <w:vertAlign w:val="subscript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a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), 3.75 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position w:val="-6"/>
          <w:sz w:val="22"/>
          <w:szCs w:val="22"/>
          <w:vertAlign w:val="subscript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b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), 1.2 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position w:val="-6"/>
          <w:sz w:val="22"/>
          <w:szCs w:val="22"/>
          <w:vertAlign w:val="subscript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c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), and 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p</w:t>
      </w:r>
      <w:r w:rsidR="00C53C45" w:rsidRPr="004475D9">
        <w:rPr>
          <w:rFonts w:ascii="Times New Roman" w:eastAsia="맑은 고딕" w:hAnsi="Times New Roman" w:cs="Times New Roman"/>
          <w:iCs/>
          <w:color w:val="000000"/>
          <w:kern w:val="2"/>
          <w:sz w:val="22"/>
          <w:szCs w:val="22"/>
          <w:vertAlign w:val="subscript"/>
        </w:rPr>
        <w:t>0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="003B7E35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d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</w:t>
      </w:r>
      <w:r w:rsidR="001C175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.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Scale bars, 0.5 μm. The inset image in </w:t>
      </w:r>
      <w:r w:rsidR="003B7E35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d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is the AFM image captured from fully covered WSe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53C45" w:rsidRPr="004475D9">
        <w:rPr>
          <w:rFonts w:ascii="Times New Roman" w:eastAsia="맑은 고딕" w:hAnsi="Times New Roman" w:cs="Times New Roman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.</w:t>
      </w:r>
    </w:p>
    <w:p w:rsidR="00B006ED" w:rsidRPr="004475D9" w:rsidRDefault="004A539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A5395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7B308AEE" wp14:editId="37E55759">
            <wp:extent cx="5036185" cy="2345124"/>
            <wp:effectExtent l="0" t="0" r="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47243" cy="235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3B7E35" w:rsidP="00257CD1">
      <w:pPr>
        <w:pStyle w:val="a9"/>
        <w:spacing w:before="0" w:beforeAutospacing="0" w:after="16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Supplementary Fig.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8. Heteroepitaxial WSe</w:t>
      </w:r>
      <w:r w:rsidR="00C22E70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SLs with </w:t>
      </w:r>
      <w:r w:rsidR="00B006ED" w:rsidRPr="004475D9">
        <w:rPr>
          <w:rFonts w:ascii="Times New Roman" w:eastAsia="맑은 고딕" w:hAnsi="Times New Roman" w:cs="Times New Roman"/>
          <w:b/>
          <w:bCs/>
          <w:i/>
          <w:color w:val="000000"/>
          <w:kern w:val="2"/>
          <w:sz w:val="22"/>
          <w:szCs w:val="22"/>
        </w:rPr>
        <w:t>ex-situ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graphene insertion. 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a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Atomic model of WSe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g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raphene/WSe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1C175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SLs and 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b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1C175B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corresponding BF-STEM image (left) and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HAADF-STEM image (right) with EDX spectra (right, inset)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.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After 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initial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growth of WSe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bilayer, graphene was manually transferred onto 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bilayers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followed by 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sequential growth of another WSe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bilayers on 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g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raphene/WSe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. </w:t>
      </w:r>
      <w:r w:rsidR="00C04429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1B22D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EDX spectra show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clear peaks for </w:t>
      </w:r>
      <w:r w:rsidR="00B006ED" w:rsidRPr="004475D9">
        <w:rPr>
          <w:rFonts w:ascii="Times New Roman" w:eastAsia="맑은 고딕" w:hAnsi="Times New Roman" w:cs="Times New Roman"/>
          <w:color w:val="222222"/>
          <w:kern w:val="2"/>
          <w:sz w:val="22"/>
          <w:szCs w:val="22"/>
        </w:rPr>
        <w:t>C-</w:t>
      </w:r>
      <w:r w:rsidR="00B006ED" w:rsidRPr="004475D9">
        <w:rPr>
          <w:rFonts w:ascii="Times New Roman" w:eastAsia="맑은 고딕" w:hAnsi="Times New Roman" w:cs="Times New Roman"/>
          <w:i/>
          <w:iCs/>
          <w:color w:val="222222"/>
          <w:kern w:val="2"/>
          <w:sz w:val="22"/>
          <w:szCs w:val="22"/>
        </w:rPr>
        <w:t>K</w:t>
      </w:r>
      <w:r w:rsidR="00C22E70" w:rsidRPr="004475D9">
        <w:rPr>
          <w:rFonts w:ascii="Times New Roman" w:eastAsia="맑은 고딕" w:hAnsi="Times New Roman" w:cs="Times New Roman"/>
          <w:iCs/>
          <w:color w:val="222222"/>
          <w:kern w:val="2"/>
          <w:sz w:val="22"/>
          <w:szCs w:val="22"/>
          <w:vertAlign w:val="subscript"/>
        </w:rPr>
        <w:t>α</w:t>
      </w:r>
      <w:r w:rsidR="00B006ED" w:rsidRPr="004475D9">
        <w:rPr>
          <w:rFonts w:ascii="Times New Roman" w:eastAsia="맑은 고딕" w:hAnsi="Times New Roman" w:cs="Times New Roman"/>
          <w:color w:val="222222"/>
          <w:kern w:val="2"/>
          <w:sz w:val="22"/>
          <w:szCs w:val="22"/>
        </w:rPr>
        <w:t xml:space="preserve"> edges between each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WSe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SL verified in layer-resolved peaks for </w:t>
      </w:r>
      <w:r w:rsidR="00B006ED" w:rsidRPr="004475D9">
        <w:rPr>
          <w:rFonts w:ascii="Times New Roman" w:eastAsia="맑은 고딕" w:hAnsi="Times New Roman" w:cs="Times New Roman"/>
          <w:color w:val="222222"/>
          <w:kern w:val="2"/>
          <w:sz w:val="22"/>
          <w:szCs w:val="22"/>
        </w:rPr>
        <w:t>S-</w:t>
      </w:r>
      <w:r w:rsidR="00B006ED" w:rsidRPr="004475D9">
        <w:rPr>
          <w:rFonts w:ascii="Times New Roman" w:eastAsia="맑은 고딕" w:hAnsi="Times New Roman" w:cs="Times New Roman"/>
          <w:i/>
          <w:iCs/>
          <w:color w:val="222222"/>
          <w:kern w:val="2"/>
          <w:sz w:val="22"/>
          <w:szCs w:val="22"/>
        </w:rPr>
        <w:t>K</w:t>
      </w:r>
      <w:r w:rsidR="00C22E70" w:rsidRPr="004475D9">
        <w:rPr>
          <w:rFonts w:ascii="Times New Roman" w:eastAsia="맑은 고딕" w:hAnsi="Times New Roman" w:cs="Times New Roman"/>
          <w:iCs/>
          <w:color w:val="222222"/>
          <w:kern w:val="2"/>
          <w:sz w:val="22"/>
          <w:szCs w:val="22"/>
          <w:vertAlign w:val="subscript"/>
        </w:rPr>
        <w:t>α</w:t>
      </w:r>
      <w:r w:rsidR="00B006ED" w:rsidRPr="004475D9">
        <w:rPr>
          <w:rFonts w:ascii="Times New Roman" w:eastAsia="맑은 고딕" w:hAnsi="Times New Roman" w:cs="Times New Roman"/>
          <w:color w:val="222222"/>
          <w:kern w:val="2"/>
          <w:sz w:val="22"/>
          <w:szCs w:val="22"/>
        </w:rPr>
        <w:t xml:space="preserve"> and Se-</w:t>
      </w:r>
      <w:r w:rsidR="00B006ED" w:rsidRPr="004475D9">
        <w:rPr>
          <w:rFonts w:ascii="Times New Roman" w:eastAsia="맑은 고딕" w:hAnsi="Times New Roman" w:cs="Times New Roman"/>
          <w:i/>
          <w:iCs/>
          <w:color w:val="222222"/>
          <w:kern w:val="2"/>
          <w:sz w:val="22"/>
          <w:szCs w:val="22"/>
        </w:rPr>
        <w:t>K</w:t>
      </w:r>
      <w:r w:rsidR="00C22E70" w:rsidRPr="004475D9">
        <w:rPr>
          <w:rFonts w:ascii="Times New Roman" w:eastAsia="맑은 고딕" w:hAnsi="Times New Roman" w:cs="Times New Roman"/>
          <w:iCs/>
          <w:color w:val="222222"/>
          <w:kern w:val="2"/>
          <w:sz w:val="22"/>
          <w:szCs w:val="22"/>
          <w:vertAlign w:val="subscript"/>
        </w:rPr>
        <w:t>α</w:t>
      </w:r>
      <w:r w:rsidR="00B006ED" w:rsidRPr="004475D9">
        <w:rPr>
          <w:rFonts w:ascii="Times New Roman" w:eastAsia="맑은 고딕" w:hAnsi="Times New Roman" w:cs="Times New Roman"/>
          <w:color w:val="222222"/>
          <w:kern w:val="2"/>
          <w:sz w:val="22"/>
          <w:szCs w:val="22"/>
        </w:rPr>
        <w:t xml:space="preserve">. Manually transferred graphene ML can be observed in between each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WSe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/WS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SL in </w:t>
      </w:r>
      <w:r w:rsidR="001B22D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BF-STEM image.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sz w:val="22"/>
        </w:rPr>
        <w:br w:type="page"/>
      </w:r>
    </w:p>
    <w:p w:rsidR="00B006ED" w:rsidRPr="004475D9" w:rsidRDefault="004A539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4A5395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7B046598" wp14:editId="432DEE52">
            <wp:extent cx="5731510" cy="5664200"/>
            <wp:effectExtent l="0" t="0" r="254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3B7E35" w:rsidP="00257CD1">
      <w:pPr>
        <w:pStyle w:val="a9"/>
        <w:spacing w:before="0" w:beforeAutospacing="0" w:after="16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Supplementary Fig.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9. Epitaxial </w:t>
      </w:r>
      <w:r w:rsidR="00CC1F69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growth of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MoS</w:t>
      </w:r>
      <w:r w:rsidR="00C22E70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and WS</w:t>
      </w:r>
      <w:r w:rsidR="00C22E70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ML templates on </w:t>
      </w:r>
      <w:r w:rsidR="00B006ED" w:rsidRPr="004475D9">
        <w:rPr>
          <w:rFonts w:ascii="Times New Roman" w:eastAsia="맑은 고딕" w:hAnsi="Times New Roman" w:cs="Times New Roman"/>
          <w:b/>
          <w:bCs/>
          <w:i/>
          <w:iCs/>
          <w:color w:val="000000"/>
          <w:kern w:val="2"/>
          <w:sz w:val="22"/>
          <w:szCs w:val="22"/>
        </w:rPr>
        <w:t>c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-sapphire</w:t>
      </w:r>
      <w:r w:rsidR="00884986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514BB9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substrates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.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a-c</w:t>
      </w:r>
      <w:r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(Top)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Optical microscope images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of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bare 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c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-sapphire substrate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a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partially covered MoS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ML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 with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preferred orientation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 of either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0°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or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60°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b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 and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fully covered MoS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ML films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c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). (Bottom)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the c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orresponding AFM images. (Left) Growth scheme of epitaxial MoS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ML template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d</w:t>
      </w:r>
      <w:r w:rsidRPr="004475D9">
        <w:rPr>
          <w:rFonts w:ascii="Times New Roman" w:eastAsia="맑은 고딕" w:hAnsi="Times New Roman" w:cs="Times New Roman"/>
          <w:bCs/>
          <w:color w:val="000000"/>
          <w:kern w:val="2"/>
          <w:sz w:val="22"/>
          <w:szCs w:val="22"/>
        </w:rPr>
        <w:t>-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f</w:t>
      </w:r>
      <w:r w:rsidRPr="004475D9">
        <w:rPr>
          <w:rFonts w:ascii="Times New Roman" w:eastAsia="맑은 고딕" w:hAnsi="Times New Roman" w:cs="Times New Roman"/>
          <w:bCs/>
          <w:color w:val="000000"/>
          <w:kern w:val="2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(Top)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AFM images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of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bare 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"/>
          <w:sz w:val="22"/>
          <w:szCs w:val="22"/>
        </w:rPr>
        <w:t>c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-sapphire substrate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d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partially covered WS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position w:val="-6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ML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 with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preferred orientation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 of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0°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or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60°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e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), and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fully covered 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ML films (</w:t>
      </w:r>
      <w:r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</w:rPr>
        <w:t>f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)</w:t>
      </w:r>
      <w:r w:rsidR="005260E6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.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(Bottom) 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height profiles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along the dashed lines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. (Left) Growth scheme of epitaxial WS</w:t>
      </w:r>
      <w:r w:rsidR="00C22E70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 ML template</w:t>
      </w:r>
      <w:r w:rsidR="0021782C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sz w:val="22"/>
        </w:rPr>
      </w:pPr>
      <w:r w:rsidRPr="004475D9">
        <w:rPr>
          <w:rFonts w:ascii="Times New Roman" w:hAnsi="Times New Roman" w:cs="Times New Roman"/>
          <w:sz w:val="22"/>
        </w:rPr>
        <w:br w:type="page"/>
      </w:r>
    </w:p>
    <w:p w:rsidR="00B006ED" w:rsidRPr="004475D9" w:rsidRDefault="00317188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noProof/>
        </w:rPr>
        <w:lastRenderedPageBreak/>
        <w:drawing>
          <wp:inline distT="0" distB="0" distL="0" distR="0" wp14:anchorId="67C66C0B" wp14:editId="7F3B9AB9">
            <wp:extent cx="3886200" cy="6696075"/>
            <wp:effectExtent l="0" t="0" r="0" b="9525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3B7E35" w:rsidP="00257CD1">
      <w:pPr>
        <w:widowControl/>
        <w:wordWrap/>
        <w:autoSpaceDE/>
        <w:autoSpaceDN/>
        <w:spacing w:line="360" w:lineRule="auto"/>
        <w:rPr>
          <w:rFonts w:ascii="Times New Roman" w:eastAsia="굴림" w:hAnsi="Times New Roman" w:cs="Times New Roman"/>
          <w:kern w:val="0"/>
          <w:sz w:val="24"/>
          <w:szCs w:val="24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Supplementary Fig.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10. 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Grain sizes and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preferred crystal orientation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s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 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of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epitaxial MoS</w:t>
      </w:r>
      <w:r w:rsidR="00B92127" w:rsidRPr="004475D9">
        <w:rPr>
          <w:rFonts w:ascii="Times New Roman" w:eastAsia="맑은 고딕" w:hAnsi="Times New Roman" w:cs="Times New Roman"/>
          <w:b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 ML 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templates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on </w:t>
      </w:r>
      <w:r w:rsidR="00B006ED" w:rsidRPr="004475D9">
        <w:rPr>
          <w:rFonts w:ascii="Times New Roman" w:eastAsia="맑은 고딕" w:hAnsi="Times New Roman" w:cs="Times New Roman"/>
          <w:b/>
          <w:bCs/>
          <w:i/>
          <w:color w:val="000000"/>
          <w:sz w:val="22"/>
        </w:rPr>
        <w:t>c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-sapphire substrates.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797A45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a-c</w:t>
      </w:r>
      <w:r w:rsidR="00797A45" w:rsidRPr="004475D9">
        <w:rPr>
          <w:rFonts w:ascii="Times New Roman" w:eastAsia="맑은 고딕" w:hAnsi="Times New Roman" w:cs="Times New Roman"/>
          <w:bCs/>
          <w:color w:val="000000"/>
          <w:sz w:val="22"/>
        </w:rPr>
        <w:t>,</w:t>
      </w:r>
      <w:r w:rsidR="00CE3B63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SAED patterns and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corresponding DF-TEM images collected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from </w:t>
      </w:r>
      <w:r w:rsidR="003B44BD" w:rsidRPr="004475D9">
        <w:rPr>
          <w:rFonts w:ascii="Times New Roman" w:eastAsia="맑은 고딕" w:hAnsi="Times New Roman" w:cs="Times New Roman"/>
          <w:bCs/>
          <w:color w:val="000000"/>
          <w:sz w:val="22"/>
        </w:rPr>
        <w:t>epitaxial MoS</w:t>
      </w:r>
      <w:r w:rsidR="00B92127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3B44BD" w:rsidRPr="004475D9">
        <w:rPr>
          <w:rFonts w:ascii="Times New Roman" w:eastAsia="맑은 고딕" w:hAnsi="Times New Roman" w:cs="Times New Roman"/>
          <w:bCs/>
          <w:color w:val="000000"/>
          <w:sz w:val="22"/>
        </w:rPr>
        <w:t xml:space="preserve"> ML templates on </w:t>
      </w:r>
      <w:r w:rsidR="003B44BD" w:rsidRPr="004475D9">
        <w:rPr>
          <w:rFonts w:ascii="Times New Roman" w:eastAsia="맑은 고딕" w:hAnsi="Times New Roman" w:cs="Times New Roman"/>
          <w:bCs/>
          <w:i/>
          <w:color w:val="000000"/>
          <w:sz w:val="22"/>
        </w:rPr>
        <w:t>c</w:t>
      </w:r>
      <w:r w:rsidR="003B44BD" w:rsidRPr="004475D9">
        <w:rPr>
          <w:rFonts w:ascii="Times New Roman" w:eastAsia="맑은 고딕" w:hAnsi="Times New Roman" w:cs="Times New Roman"/>
          <w:bCs/>
          <w:color w:val="000000"/>
          <w:sz w:val="22"/>
        </w:rPr>
        <w:t>-sapphire substrates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at the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growth temperature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of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6</w:t>
      </w:r>
      <w:r w:rsidR="00B006ED" w:rsidRPr="004475D9">
        <w:rPr>
          <w:rFonts w:ascii="Times New Roman" w:eastAsia="돋움" w:hAnsi="Times New Roman" w:cs="Times New Roman"/>
          <w:color w:val="000000"/>
          <w:sz w:val="22"/>
        </w:rPr>
        <w:t>00 °C</w:t>
      </w:r>
      <w:r w:rsidR="00797A45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(</w:t>
      </w:r>
      <w:r w:rsidR="00797A45" w:rsidRPr="004475D9">
        <w:rPr>
          <w:rFonts w:ascii="Times New Roman" w:eastAsia="맑은 고딕" w:hAnsi="Times New Roman" w:cs="Times New Roman"/>
          <w:b/>
          <w:color w:val="000000"/>
          <w:sz w:val="22"/>
        </w:rPr>
        <w:t>a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), 7</w:t>
      </w:r>
      <w:r w:rsidR="00B006ED" w:rsidRPr="004475D9">
        <w:rPr>
          <w:rFonts w:ascii="Times New Roman" w:eastAsia="돋움" w:hAnsi="Times New Roman" w:cs="Times New Roman"/>
          <w:color w:val="000000"/>
          <w:sz w:val="22"/>
        </w:rPr>
        <w:t>00 °C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(</w:t>
      </w:r>
      <w:r w:rsidR="00797A45" w:rsidRPr="004475D9">
        <w:rPr>
          <w:rFonts w:ascii="Times New Roman" w:eastAsia="맑은 고딕" w:hAnsi="Times New Roman" w:cs="Times New Roman"/>
          <w:b/>
          <w:color w:val="000000"/>
          <w:sz w:val="22"/>
        </w:rPr>
        <w:t>b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), and 7</w:t>
      </w:r>
      <w:r w:rsidR="00B006ED" w:rsidRPr="004475D9">
        <w:rPr>
          <w:rFonts w:ascii="Times New Roman" w:eastAsia="돋움" w:hAnsi="Times New Roman" w:cs="Times New Roman"/>
          <w:color w:val="000000"/>
          <w:sz w:val="22"/>
        </w:rPr>
        <w:t>50 °C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(</w:t>
      </w:r>
      <w:r w:rsidR="00797A45" w:rsidRPr="004475D9">
        <w:rPr>
          <w:rFonts w:ascii="Times New Roman" w:eastAsia="맑은 고딕" w:hAnsi="Times New Roman" w:cs="Times New Roman"/>
          <w:b/>
          <w:color w:val="000000"/>
          <w:sz w:val="22"/>
        </w:rPr>
        <w:t>c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). Scale bars, 1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lang w:val="el-GR"/>
        </w:rPr>
        <w:t>μ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</w:rPr>
        <w:t>m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. Our epitaxial growth of ML templates with preferred crystal orientation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s of either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0°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or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60°) was optimized at 7</w:t>
      </w:r>
      <w:r w:rsidR="00B006ED" w:rsidRPr="004475D9">
        <w:rPr>
          <w:rFonts w:ascii="Times New Roman" w:eastAsia="돋움" w:hAnsi="Times New Roman" w:cs="Times New Roman"/>
          <w:color w:val="000000"/>
          <w:sz w:val="22"/>
        </w:rPr>
        <w:t>50 °C</w:t>
      </w:r>
      <w:r w:rsidR="009C3A74" w:rsidRPr="009C3A74">
        <w:rPr>
          <w:rFonts w:ascii="Times New Roman" w:eastAsia="돋움" w:hAnsi="Times New Roman" w:cs="Times New Roman"/>
          <w:color w:val="000000"/>
          <w:sz w:val="22"/>
          <w:vertAlign w:val="superscript"/>
        </w:rPr>
        <w:t>11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B006ED" w:rsidRPr="004475D9" w:rsidRDefault="000F48E3" w:rsidP="00257CD1">
      <w:pPr>
        <w:pStyle w:val="a9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0F48E3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59DD932A" wp14:editId="56479536">
            <wp:extent cx="5731510" cy="2187575"/>
            <wp:effectExtent l="0" t="0" r="2540" b="3175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797A45" w:rsidP="00257CD1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Supplementary Fig.</w:t>
      </w:r>
      <w:r w:rsidR="00F24A9C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11. ML-by-ML h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eteroepitaxy of WSe</w:t>
      </w:r>
      <w:r w:rsidR="00B92127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/WS</w:t>
      </w:r>
      <w:r w:rsidR="00B92127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/MoS</w:t>
      </w:r>
      <w:r w:rsidR="00B92127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trilayers with preferred orientation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.</w:t>
      </w:r>
      <w:r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</w:t>
      </w:r>
      <w:r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a-c</w:t>
      </w:r>
      <w:r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False-colo</w:t>
      </w:r>
      <w:r w:rsidR="003B7E35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u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r DF-TEM images and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the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corresponding SAED patterns for partial (left) and full (right) coverages of MoS</w:t>
      </w:r>
      <w:r w:rsidR="00B9212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ML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a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), WS</w:t>
      </w:r>
      <w:r w:rsidR="00B9212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/MoS</w:t>
      </w:r>
      <w:r w:rsidR="00B9212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bilayers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(</w:t>
      </w:r>
      <w:r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b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), and WSe</w:t>
      </w:r>
      <w:r w:rsidR="00B9212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/WS</w:t>
      </w:r>
      <w:r w:rsidR="00B9212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/MoS</w:t>
      </w:r>
      <w:r w:rsidR="00B92127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trilayers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(</w:t>
      </w:r>
      <w:r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c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). Scale bars, 100nm. DF-TEM images were constructed from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the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(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>10</w:t>
      </w:r>
      <m:oMath>
        <m:acc>
          <m:accPr>
            <m:chr m:val="̅"/>
            <m:ctrlPr>
              <w:rPr>
                <w:rFonts w:ascii="Cambria Math" w:eastAsia="Cambria Math" w:hAnsi="Cambria Math" w:cs="Times New Roman"/>
                <w:i/>
                <w:iCs/>
                <w:color w:val="000000"/>
                <w:kern w:val="24"/>
                <w:sz w:val="22"/>
                <w:szCs w:val="22"/>
              </w:rPr>
            </m:ctrlPr>
          </m:accPr>
          <m:e>
            <m:r>
              <w:rPr>
                <w:rFonts w:ascii="Cambria Math" w:eastAsia="맑은 고딕" w:hAnsi="Cambria Math" w:cs="Times New Roman"/>
                <w:color w:val="000000"/>
                <w:kern w:val="24"/>
                <w:sz w:val="22"/>
                <w:szCs w:val="22"/>
              </w:rPr>
              <m:t>1</m:t>
            </m:r>
          </m:e>
        </m:acc>
      </m:oMath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>0) diffract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 xml:space="preserve">ion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>peak for ML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 xml:space="preserve"> and (11</w:t>
      </w:r>
      <m:oMath>
        <m:acc>
          <m:accPr>
            <m:chr m:val="̅"/>
            <m:ctrlPr>
              <w:rPr>
                <w:rFonts w:ascii="Cambria Math" w:eastAsia="Cambria Math" w:hAnsi="Cambria Math" w:cs="Times New Roman"/>
                <w:i/>
                <w:iCs/>
                <w:color w:val="000000"/>
                <w:kern w:val="24"/>
                <w:sz w:val="22"/>
                <w:szCs w:val="22"/>
              </w:rPr>
            </m:ctrlPr>
          </m:accPr>
          <m:e>
            <m:r>
              <w:rPr>
                <w:rFonts w:ascii="Cambria Math" w:eastAsia="맑은 고딕" w:hAnsi="Cambria Math" w:cs="Times New Roman"/>
                <w:color w:val="000000"/>
                <w:kern w:val="24"/>
                <w:sz w:val="22"/>
                <w:szCs w:val="22"/>
              </w:rPr>
              <m:t>2</m:t>
            </m:r>
          </m:e>
        </m:acc>
      </m:oMath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>0) diffract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 xml:space="preserve">ion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 xml:space="preserve">peak for </w:t>
      </w:r>
      <w:r w:rsidR="003B44B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bilayers and trilayers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  <w:lang w:val="en-GB"/>
        </w:rPr>
        <w:t>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sz w:val="22"/>
        </w:rPr>
      </w:pP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B006ED" w:rsidRPr="004475D9" w:rsidRDefault="000F48E3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0F48E3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6DE15C4F" wp14:editId="44F060DA">
            <wp:extent cx="4819095" cy="2857500"/>
            <wp:effectExtent l="0" t="0" r="635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25704" cy="286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EB1AAB" w:rsidP="00257CD1">
      <w:pPr>
        <w:widowControl/>
        <w:autoSpaceDE/>
        <w:autoSpaceDN/>
        <w:spacing w:line="360" w:lineRule="auto"/>
        <w:rPr>
          <w:rFonts w:ascii="Times New Roman" w:eastAsia="굴림" w:hAnsi="Times New Roman" w:cs="Times New Roman"/>
          <w:kern w:val="0"/>
          <w:sz w:val="24"/>
          <w:szCs w:val="24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Supplementary Fig.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12. Grain size distribution of 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the 1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  <w:vertAlign w:val="superscript"/>
        </w:rPr>
        <w:t>st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, 2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  <w:vertAlign w:val="superscript"/>
        </w:rPr>
        <w:t>nd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 and 3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  <w:vertAlign w:val="superscript"/>
        </w:rPr>
        <w:t>rd</w:t>
      </w:r>
      <w:r w:rsidR="003B44B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 ML in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WSe</w:t>
      </w:r>
      <w:r w:rsidR="008960B6" w:rsidRPr="004475D9">
        <w:rPr>
          <w:rFonts w:ascii="Times New Roman" w:eastAsia="맑은 고딕" w:hAnsi="Times New Roman" w:cs="Times New Roman"/>
          <w:b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/WS</w:t>
      </w:r>
      <w:r w:rsidR="008960B6" w:rsidRPr="004475D9">
        <w:rPr>
          <w:rFonts w:ascii="Times New Roman" w:eastAsia="맑은 고딕" w:hAnsi="Times New Roman" w:cs="Times New Roman"/>
          <w:b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/MoS</w:t>
      </w:r>
      <w:r w:rsidR="008960B6" w:rsidRPr="004475D9">
        <w:rPr>
          <w:rFonts w:ascii="Times New Roman" w:eastAsia="맑은 고딕" w:hAnsi="Times New Roman" w:cs="Times New Roman"/>
          <w:b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position w:val="-6"/>
          <w:sz w:val="22"/>
          <w:vertAlign w:val="subscript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trilayers. </w:t>
      </w: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a</w:t>
      </w:r>
      <w:r w:rsidRPr="004475D9">
        <w:rPr>
          <w:rFonts w:ascii="Times New Roman" w:eastAsia="맑은 고딕" w:hAnsi="Times New Roman" w:cs="Times New Roman"/>
          <w:bCs/>
          <w:color w:val="000000"/>
          <w:sz w:val="22"/>
        </w:rPr>
        <w:t>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Histogram of grain size distribution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of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the 1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  <w:vertAlign w:val="superscript"/>
        </w:rPr>
        <w:t>st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MoS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ML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s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(blue),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the 2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  <w:vertAlign w:val="superscript"/>
        </w:rPr>
        <w:t>nd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WS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/MoS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bilayers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(red),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the 3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  <w:vertAlign w:val="superscript"/>
        </w:rPr>
        <w:t>rd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WSe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/WS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/MoS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trilayers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(green).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The a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verage grain size is getting smaller as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the stacking proceeds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color w:val="000000"/>
          <w:sz w:val="22"/>
        </w:rPr>
        <w:t>b</w:t>
      </w:r>
      <w:r w:rsidRPr="004475D9">
        <w:rPr>
          <w:rFonts w:ascii="Times New Roman" w:eastAsia="맑은 고딕" w:hAnsi="Times New Roman" w:cs="Times New Roman"/>
          <w:color w:val="000000"/>
          <w:sz w:val="22"/>
        </w:rPr>
        <w:t>,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We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estimate the grain size of each ML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from the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AFM height images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of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the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1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  <w:vertAlign w:val="superscript"/>
        </w:rPr>
        <w:t>st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MoS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ML (top) and DF-TEM images for the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2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  <w:vertAlign w:val="superscript"/>
        </w:rPr>
        <w:t>nd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WS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/MoS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(middle) and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the 3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  <w:vertAlign w:val="superscript"/>
        </w:rPr>
        <w:t>rd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WSe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/WS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/MoS</w:t>
      </w:r>
      <w:r w:rsidR="008960B6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(bottom). Scale bars, 0.5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  <w:lang w:val="el-GR"/>
        </w:rPr>
        <w:t>μ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m.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>W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e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define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the grain size 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as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one of the sides of the triang</w:t>
      </w:r>
      <w:r w:rsidR="003B44B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ular facets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from the trigonal symmetry of TMDC MLs.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B006ED" w:rsidRPr="004475D9" w:rsidRDefault="000F48E3" w:rsidP="000F48E3">
      <w:pPr>
        <w:pStyle w:val="a9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0F48E3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32F908F2" wp14:editId="195A2934">
            <wp:extent cx="5612022" cy="5457825"/>
            <wp:effectExtent l="0" t="0" r="8255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5575" cy="546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EB1AAB" w:rsidP="00257CD1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Supplementary Fig.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13. AA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>'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stacked </w:t>
      </w:r>
      <w:r w:rsidR="00E55512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(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WS</w:t>
      </w:r>
      <w:r w:rsidR="00A93311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/MoS</w:t>
      </w:r>
      <w:r w:rsidR="00A93311" w:rsidRPr="004475D9">
        <w:rPr>
          <w:rFonts w:ascii="Times New Roman" w:eastAsia="맑은 고딕" w:hAnsi="Times New Roman" w:cs="Times New Roman"/>
          <w:b/>
          <w:color w:val="000000"/>
          <w:kern w:val="2"/>
          <w:sz w:val="22"/>
          <w:szCs w:val="22"/>
          <w:vertAlign w:val="subscript"/>
        </w:rPr>
        <w:t>2</w:t>
      </w:r>
      <w:r w:rsidR="00E55512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>)</w:t>
      </w:r>
      <w:r w:rsidR="00E55512" w:rsidRPr="004475D9">
        <w:rPr>
          <w:rFonts w:ascii="Times New Roman" w:eastAsia="맑은 고딕" w:hAnsi="Times New Roman" w:cs="Times New Roman"/>
          <w:b/>
          <w:bCs/>
          <w:i/>
          <w:color w:val="000000"/>
          <w:kern w:val="24"/>
          <w:sz w:val="22"/>
          <w:szCs w:val="22"/>
          <w:vertAlign w:val="subscript"/>
        </w:rPr>
        <w:t>n</w:t>
      </w:r>
      <w:r w:rsidR="00E55512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SLs with </w:t>
      </w:r>
      <w:r w:rsidR="00E55512" w:rsidRPr="004475D9">
        <w:rPr>
          <w:rFonts w:ascii="Times New Roman" w:eastAsia="맑은 고딕" w:hAnsi="Times New Roman" w:cs="Times New Roman"/>
          <w:b/>
          <w:bCs/>
          <w:i/>
          <w:color w:val="000000"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= 1-4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a</w:t>
      </w:r>
      <w:r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bCs/>
          <w:color w:val="000000"/>
          <w:kern w:val="24"/>
          <w:sz w:val="22"/>
          <w:szCs w:val="22"/>
        </w:rPr>
        <w:t xml:space="preserve"> </w:t>
      </w:r>
      <w:r w:rsidR="00E55512" w:rsidRPr="004475D9">
        <w:rPr>
          <w:rFonts w:ascii="Times New Roman" w:eastAsia="맑은 고딕" w:hAnsi="Times New Roman" w:cs="Times New Roman"/>
          <w:bCs/>
          <w:color w:val="000000"/>
          <w:kern w:val="24"/>
          <w:sz w:val="22"/>
          <w:szCs w:val="22"/>
        </w:rPr>
        <w:t xml:space="preserve">(From left to right) </w:t>
      </w:r>
      <w:r w:rsidR="002931C7" w:rsidRPr="004475D9">
        <w:rPr>
          <w:rFonts w:ascii="Times New Roman" w:eastAsia="맑은 고딕" w:hAnsi="Times New Roman" w:cs="Times New Roman"/>
          <w:bCs/>
          <w:color w:val="000000"/>
          <w:kern w:val="24"/>
          <w:sz w:val="22"/>
          <w:szCs w:val="22"/>
        </w:rPr>
        <w:t xml:space="preserve">Atomic-resolution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HAADF-STEM images at </w:t>
      </w:r>
      <w:r w:rsidR="00E55512" w:rsidRPr="004475D9">
        <w:rPr>
          <w:rFonts w:ascii="Times New Roman" w:eastAsia="맑은 고딕" w:hAnsi="Times New Roman" w:cs="Times New Roman"/>
          <w:i/>
          <w:color w:val="000000"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= 1, 2, 3, and 4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. </w:t>
      </w:r>
      <w:r w:rsidR="00E5551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Therein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AA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>'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color w:val="000000"/>
          <w:kern w:val="2"/>
          <w:sz w:val="22"/>
          <w:szCs w:val="22"/>
        </w:rPr>
        <w:t xml:space="preserve">stacks were most abundant in our SLs. </w:t>
      </w:r>
      <w:r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b</w:t>
      </w:r>
      <w:r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kern w:val="24"/>
          <w:sz w:val="22"/>
          <w:szCs w:val="22"/>
        </w:rPr>
        <w:t xml:space="preserve"> </w:t>
      </w:r>
      <w:r w:rsidR="00E55512" w:rsidRPr="004475D9">
        <w:rPr>
          <w:rFonts w:ascii="Times New Roman" w:eastAsia="맑은 고딕" w:hAnsi="Times New Roman" w:cs="Times New Roman"/>
          <w:bCs/>
          <w:color w:val="000000"/>
          <w:kern w:val="24"/>
          <w:sz w:val="22"/>
          <w:szCs w:val="22"/>
        </w:rPr>
        <w:t xml:space="preserve">(From left to right)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i/>
          <w:iCs/>
          <w:color w:val="000000"/>
          <w:kern w:val="24"/>
          <w:sz w:val="22"/>
          <w:szCs w:val="22"/>
        </w:rPr>
        <w:t>Z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-contrast line profiles taken from </w:t>
      </w:r>
      <w:r w:rsidR="00E5551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marked regions in </w:t>
      </w:r>
      <w:r w:rsidR="00362D0A"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a</w:t>
      </w:r>
      <w:r w:rsidR="00B006ED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. </w:t>
      </w:r>
      <w:r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c</w:t>
      </w:r>
      <w:r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FF29F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</w:t>
      </w:r>
      <w:r w:rsidR="00FF29F2" w:rsidRPr="004475D9">
        <w:rPr>
          <w:rFonts w:ascii="Times New Roman" w:eastAsia="맑은 고딕" w:hAnsi="Times New Roman" w:cs="Times New Roman"/>
          <w:bCs/>
          <w:color w:val="000000"/>
          <w:kern w:val="24"/>
          <w:sz w:val="22"/>
          <w:szCs w:val="22"/>
        </w:rPr>
        <w:t xml:space="preserve">(From left to right) Atomic-resolution </w:t>
      </w:r>
      <w:r w:rsidR="00FF29F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HAADF-STEM images at </w:t>
      </w:r>
      <w:r w:rsidR="00FF29F2" w:rsidRPr="004475D9">
        <w:rPr>
          <w:rFonts w:ascii="Times New Roman" w:eastAsia="맑은 고딕" w:hAnsi="Times New Roman" w:cs="Times New Roman"/>
          <w:i/>
          <w:color w:val="000000"/>
          <w:kern w:val="24"/>
          <w:sz w:val="22"/>
          <w:szCs w:val="22"/>
        </w:rPr>
        <w:t>n</w:t>
      </w:r>
      <w:r w:rsidR="00FF29F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= 1.5, 2.5, and 3.5. </w:t>
      </w:r>
      <w:r w:rsidRPr="004475D9">
        <w:rPr>
          <w:rFonts w:ascii="Times New Roman" w:eastAsia="맑은 고딕" w:hAnsi="Times New Roman" w:cs="Times New Roman"/>
          <w:b/>
          <w:color w:val="000000"/>
          <w:kern w:val="24"/>
          <w:sz w:val="22"/>
          <w:szCs w:val="22"/>
        </w:rPr>
        <w:t>d</w:t>
      </w:r>
      <w:r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>,</w:t>
      </w:r>
      <w:r w:rsidR="00FF29F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 </w:t>
      </w:r>
      <w:r w:rsidR="00FF29F2" w:rsidRPr="004475D9">
        <w:rPr>
          <w:rFonts w:ascii="Times New Roman" w:eastAsia="맑은 고딕" w:hAnsi="Times New Roman" w:cs="Times New Roman"/>
          <w:bCs/>
          <w:color w:val="000000"/>
          <w:kern w:val="24"/>
          <w:sz w:val="22"/>
          <w:szCs w:val="22"/>
        </w:rPr>
        <w:t xml:space="preserve">(From left to right) </w:t>
      </w:r>
      <w:r w:rsidR="00FF29F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The </w:t>
      </w:r>
      <w:r w:rsidR="00FF29F2" w:rsidRPr="004475D9">
        <w:rPr>
          <w:rFonts w:ascii="Times New Roman" w:eastAsia="맑은 고딕" w:hAnsi="Times New Roman" w:cs="Times New Roman"/>
          <w:i/>
          <w:iCs/>
          <w:color w:val="000000"/>
          <w:kern w:val="24"/>
          <w:sz w:val="22"/>
          <w:szCs w:val="22"/>
        </w:rPr>
        <w:t>Z</w:t>
      </w:r>
      <w:r w:rsidR="00FF29F2" w:rsidRPr="004475D9">
        <w:rPr>
          <w:rFonts w:ascii="Times New Roman" w:eastAsia="맑은 고딕" w:hAnsi="Times New Roman" w:cs="Times New Roman"/>
          <w:color w:val="000000"/>
          <w:kern w:val="24"/>
          <w:sz w:val="22"/>
          <w:szCs w:val="22"/>
        </w:rPr>
        <w:t xml:space="preserve">-contrast line profiles taken from the marked regions </w:t>
      </w:r>
      <w:r w:rsidR="00FF29F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in </w:t>
      </w:r>
      <w:r w:rsidRPr="004475D9">
        <w:rPr>
          <w:rFonts w:ascii="Times New Roman" w:eastAsia="맑은 고딕" w:hAnsi="Times New Roman" w:cs="Times New Roman"/>
          <w:b/>
          <w:kern w:val="24"/>
          <w:sz w:val="22"/>
          <w:szCs w:val="22"/>
        </w:rPr>
        <w:t>c</w:t>
      </w:r>
      <w:r w:rsidR="00FF29F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.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Piling up the ML stacks alternately, 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vertical atomic configuration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s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vary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with 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corresponding </w:t>
      </w:r>
      <w:r w:rsidR="00B006ED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Z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-intensity of 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SLs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. 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The i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ntensit</w:t>
      </w:r>
      <w:r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y ratios depicted as arrows in </w:t>
      </w:r>
      <w:r w:rsidRPr="004475D9">
        <w:rPr>
          <w:rFonts w:ascii="Times New Roman" w:eastAsia="맑은 고딕" w:hAnsi="Times New Roman" w:cs="Times New Roman"/>
          <w:b/>
          <w:kern w:val="24"/>
          <w:sz w:val="22"/>
          <w:szCs w:val="22"/>
        </w:rPr>
        <w:t>b</w:t>
      </w:r>
      <w:r w:rsidR="00FF29F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are 2.966:1 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1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, 1:2.193 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2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, 1:1.517 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3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, and 1:2.193 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4.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The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  <w:lang w:val="el-GR"/>
        </w:rPr>
        <w:t>γ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ratios</w:t>
      </w:r>
      <w:r w:rsidR="00B006ED" w:rsidRPr="004475D9">
        <w:rPr>
          <w:rFonts w:ascii="Times New Roman" w:eastAsia="맑은 고딕" w:hAnsi="Times New Roman" w:cs="Times New Roman"/>
          <w:b/>
          <w:bCs/>
          <w:kern w:val="24"/>
          <w:sz w:val="22"/>
          <w:szCs w:val="22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in </w:t>
      </w:r>
      <w:r w:rsidR="00A93311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Z</w:t>
      </w:r>
      <w:r w:rsidR="00A93311" w:rsidRPr="004475D9">
        <w:rPr>
          <w:rFonts w:ascii="Times New Roman" w:eastAsia="맑은 고딕" w:hAnsi="Times New Roman" w:cs="Times New Roman"/>
          <w:kern w:val="24"/>
          <w:sz w:val="22"/>
          <w:szCs w:val="22"/>
          <w:vertAlign w:val="superscript"/>
          <w:lang w:val="el-GR"/>
        </w:rPr>
        <w:t>γ</w:t>
      </w:r>
      <w:r w:rsidR="00B006ED" w:rsidRPr="004475D9">
        <w:rPr>
          <w:rFonts w:ascii="Times New Roman" w:eastAsia="맑은 고딕" w:hAnsi="Times New Roman" w:cs="Times New Roman"/>
          <w:b/>
          <w:bCs/>
          <w:kern w:val="24"/>
          <w:position w:val="-6"/>
          <w:sz w:val="22"/>
          <w:szCs w:val="22"/>
          <w:vertAlign w:val="subscript"/>
          <w:lang w:val="el-GR"/>
        </w:rPr>
        <w:t xml:space="preserve"> 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are 1.85 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1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, 1.72 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2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, 1.86 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3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, and 1.72 for </w:t>
      </w:r>
      <w:r w:rsidR="00E55512" w:rsidRPr="004475D9">
        <w:rPr>
          <w:rFonts w:ascii="Times New Roman" w:eastAsia="맑은 고딕" w:hAnsi="Times New Roman" w:cs="Times New Roman"/>
          <w:i/>
          <w:kern w:val="24"/>
          <w:sz w:val="22"/>
          <w:szCs w:val="22"/>
        </w:rPr>
        <w:t>n</w:t>
      </w:r>
      <w:r w:rsidR="00E55512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 xml:space="preserve"> = 4</w:t>
      </w:r>
      <w:r w:rsidR="00B006ED" w:rsidRPr="004475D9">
        <w:rPr>
          <w:rFonts w:ascii="Times New Roman" w:eastAsia="맑은 고딕" w:hAnsi="Times New Roman" w:cs="Times New Roman"/>
          <w:kern w:val="24"/>
          <w:sz w:val="22"/>
          <w:szCs w:val="22"/>
        </w:rPr>
        <w:t>.</w:t>
      </w:r>
    </w:p>
    <w:p w:rsidR="00B006ED" w:rsidRPr="004475D9" w:rsidRDefault="00B006ED" w:rsidP="00257CD1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4475D9">
        <w:rPr>
          <w:rFonts w:ascii="Times New Roman" w:hAnsi="Times New Roman" w:cs="Times New Roman"/>
          <w:b/>
          <w:bCs/>
          <w:sz w:val="22"/>
        </w:rPr>
        <w:br w:type="page"/>
      </w:r>
    </w:p>
    <w:p w:rsidR="00B006ED" w:rsidRPr="004475D9" w:rsidRDefault="000F48E3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</w:rPr>
      </w:pPr>
      <w:r w:rsidRPr="000F48E3"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 wp14:anchorId="741CB723" wp14:editId="2C22DC1B">
            <wp:extent cx="5731510" cy="2557145"/>
            <wp:effectExtent l="0" t="0" r="2540" b="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A33D1D" w:rsidP="00257CD1">
      <w:pPr>
        <w:widowControl/>
        <w:wordWrap/>
        <w:autoSpaceDE/>
        <w:autoSpaceDN/>
        <w:spacing w:line="360" w:lineRule="auto"/>
        <w:rPr>
          <w:rFonts w:ascii="Times New Roman" w:eastAsia="굴림" w:hAnsi="Times New Roman" w:cs="Times New Roman"/>
          <w:kern w:val="0"/>
          <w:sz w:val="24"/>
          <w:szCs w:val="24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Supplementary Fig.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 14. Mirror twin boundary between AA' and AC </w:t>
      </w:r>
      <w:r w:rsidR="00E55512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stacked 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domains.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</w:t>
      </w:r>
      <w:r w:rsidRPr="004475D9">
        <w:rPr>
          <w:rFonts w:ascii="Times New Roman" w:eastAsia="맑은 고딕" w:hAnsi="Times New Roman" w:cs="Times New Roman"/>
          <w:b/>
          <w:sz w:val="22"/>
        </w:rPr>
        <w:t>a</w:t>
      </w:r>
      <w:r w:rsidRPr="004475D9">
        <w:rPr>
          <w:rFonts w:ascii="Times New Roman" w:eastAsia="맑은 고딕" w:hAnsi="Times New Roman" w:cs="Times New Roman"/>
          <w:sz w:val="22"/>
        </w:rPr>
        <w:t>,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HAADF-STEM images </w:t>
      </w:r>
      <w:r w:rsidR="00E55512" w:rsidRPr="004475D9">
        <w:rPr>
          <w:rFonts w:ascii="Times New Roman" w:eastAsia="맑은 고딕" w:hAnsi="Times New Roman" w:cs="Times New Roman"/>
          <w:sz w:val="22"/>
        </w:rPr>
        <w:t>of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60</w:t>
      </w:r>
      <w:r w:rsidR="00B006ED" w:rsidRPr="004475D9">
        <w:rPr>
          <w:rFonts w:ascii="Times New Roman" w:eastAsia="돋움" w:hAnsi="Times New Roman" w:cs="Times New Roman"/>
          <w:sz w:val="22"/>
        </w:rPr>
        <w:t>° GBs between AA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'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 stack</w:t>
      </w:r>
      <w:r w:rsidR="00E55512" w:rsidRPr="004475D9">
        <w:rPr>
          <w:rFonts w:ascii="Times New Roman" w:eastAsia="돋움" w:hAnsi="Times New Roman" w:cs="Times New Roman"/>
          <w:sz w:val="22"/>
        </w:rPr>
        <w:t>s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 and AC stack</w:t>
      </w:r>
      <w:r w:rsidR="00E55512" w:rsidRPr="004475D9">
        <w:rPr>
          <w:rFonts w:ascii="Times New Roman" w:eastAsia="돋움" w:hAnsi="Times New Roman" w:cs="Times New Roman"/>
          <w:sz w:val="22"/>
        </w:rPr>
        <w:t>s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. </w:t>
      </w:r>
      <w:r w:rsidRPr="004475D9">
        <w:rPr>
          <w:rFonts w:ascii="Times New Roman" w:eastAsia="돋움" w:hAnsi="Times New Roman" w:cs="Times New Roman"/>
          <w:b/>
          <w:sz w:val="22"/>
        </w:rPr>
        <w:t>b</w:t>
      </w:r>
      <w:r w:rsidRPr="004475D9">
        <w:rPr>
          <w:rFonts w:ascii="Times New Roman" w:eastAsia="돋움" w:hAnsi="Times New Roman" w:cs="Times New Roman"/>
          <w:sz w:val="22"/>
        </w:rPr>
        <w:t>,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 Atomic configurations for mirror twin boundaries between AA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'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 and AC </w:t>
      </w:r>
      <w:r w:rsidR="00E55512" w:rsidRPr="004475D9">
        <w:rPr>
          <w:rFonts w:ascii="Times New Roman" w:eastAsia="돋움" w:hAnsi="Times New Roman" w:cs="Times New Roman"/>
          <w:sz w:val="22"/>
        </w:rPr>
        <w:t>stack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s. </w:t>
      </w:r>
      <w:r w:rsidR="00482522" w:rsidRPr="004475D9">
        <w:rPr>
          <w:rFonts w:ascii="Times New Roman" w:eastAsia="돋움" w:hAnsi="Times New Roman" w:cs="Times New Roman"/>
          <w:sz w:val="22"/>
        </w:rPr>
        <w:t>The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 AC stacked domain </w:t>
      </w:r>
      <w:r w:rsidR="00482522" w:rsidRPr="004475D9">
        <w:rPr>
          <w:rFonts w:ascii="Times New Roman" w:eastAsia="돋움" w:hAnsi="Times New Roman" w:cs="Times New Roman"/>
          <w:sz w:val="22"/>
        </w:rPr>
        <w:t xml:space="preserve">is </w:t>
      </w:r>
      <w:r w:rsidR="00B006ED" w:rsidRPr="004475D9">
        <w:rPr>
          <w:rFonts w:ascii="Times New Roman" w:eastAsia="돋움" w:hAnsi="Times New Roman" w:cs="Times New Roman"/>
          <w:sz w:val="22"/>
        </w:rPr>
        <w:t>gradually translated to</w:t>
      </w:r>
      <w:r w:rsidR="00482522" w:rsidRPr="004475D9">
        <w:rPr>
          <w:rFonts w:ascii="Times New Roman" w:eastAsia="돋움" w:hAnsi="Times New Roman" w:cs="Times New Roman"/>
          <w:sz w:val="22"/>
        </w:rPr>
        <w:t xml:space="preserve"> the</w:t>
      </w:r>
      <w:r w:rsidR="00B006ED" w:rsidRPr="004475D9">
        <w:rPr>
          <w:rFonts w:ascii="Times New Roman" w:eastAsia="돋움" w:hAnsi="Times New Roman" w:cs="Times New Roman"/>
          <w:sz w:val="22"/>
        </w:rPr>
        <w:t xml:space="preserve"> AB domain to form the mirror twin boundaries for minimizing boundary energies.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eastAsia="돋움" w:hAnsi="Times New Roman" w:cs="Times New Roman"/>
          <w:sz w:val="22"/>
        </w:rPr>
      </w:pPr>
      <w:r w:rsidRPr="004475D9">
        <w:rPr>
          <w:rFonts w:ascii="Times New Roman" w:eastAsia="돋움" w:hAnsi="Times New Roman" w:cs="Times New Roman"/>
          <w:sz w:val="22"/>
        </w:rPr>
        <w:br w:type="page"/>
      </w:r>
    </w:p>
    <w:p w:rsidR="00B006ED" w:rsidRPr="004475D9" w:rsidRDefault="000F48E3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36"/>
        </w:rPr>
      </w:pPr>
      <w:r w:rsidRPr="000F48E3">
        <w:rPr>
          <w:rFonts w:ascii="Times New Roman" w:hAnsi="Times New Roman" w:cs="Times New Roman"/>
          <w:b/>
          <w:noProof/>
          <w:sz w:val="36"/>
        </w:rPr>
        <w:lastRenderedPageBreak/>
        <w:drawing>
          <wp:inline distT="0" distB="0" distL="0" distR="0" wp14:anchorId="4DBC4725" wp14:editId="46CA46E8">
            <wp:extent cx="5731510" cy="3284220"/>
            <wp:effectExtent l="0" t="0" r="2540" b="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764FB7" w:rsidP="002A07F0">
      <w:pPr>
        <w:widowControl/>
        <w:wordWrap/>
        <w:autoSpaceDE/>
        <w:autoSpaceDN/>
        <w:spacing w:line="360" w:lineRule="auto"/>
        <w:rPr>
          <w:rFonts w:ascii="Times New Roman" w:eastAsia="맑은 고딕" w:hAnsi="Times New Roman" w:cs="Times New Roman"/>
          <w:sz w:val="22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Supplementary Fig.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 15. Peak deconvolution of </w:t>
      </w:r>
      <w:r w:rsidR="00482522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optical 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absorption spectra in the (MoS</w:t>
      </w:r>
      <w:r w:rsidR="00A93311" w:rsidRPr="004475D9">
        <w:rPr>
          <w:rFonts w:ascii="Times New Roman" w:eastAsia="맑은 고딕" w:hAnsi="Times New Roman" w:cs="Times New Roman"/>
          <w:b/>
          <w:bCs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/WS</w:t>
      </w:r>
      <w:r w:rsidR="00A93311" w:rsidRPr="004475D9">
        <w:rPr>
          <w:rFonts w:ascii="Times New Roman" w:eastAsia="맑은 고딕" w:hAnsi="Times New Roman" w:cs="Times New Roman"/>
          <w:b/>
          <w:bCs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)</w:t>
      </w:r>
      <w:r w:rsidR="00B006ED" w:rsidRPr="004475D9">
        <w:rPr>
          <w:rFonts w:ascii="Times New Roman" w:eastAsia="맑은 고딕" w:hAnsi="Times New Roman" w:cs="Times New Roman"/>
          <w:b/>
          <w:bCs/>
          <w:i/>
          <w:iCs/>
          <w:position w:val="-6"/>
          <w:sz w:val="22"/>
          <w:vertAlign w:val="subscript"/>
        </w:rPr>
        <w:t>n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 SLs with </w:t>
      </w:r>
      <w:r w:rsidR="00482522" w:rsidRPr="004475D9">
        <w:rPr>
          <w:rFonts w:ascii="Times New Roman" w:eastAsia="맑은 고딕" w:hAnsi="Times New Roman" w:cs="Times New Roman"/>
          <w:b/>
          <w:bCs/>
          <w:i/>
          <w:sz w:val="22"/>
        </w:rPr>
        <w:t>n</w:t>
      </w:r>
      <w:r w:rsidR="00482522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 = 1-4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.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</w:t>
      </w:r>
      <w:r w:rsidRPr="004475D9">
        <w:rPr>
          <w:rFonts w:ascii="Times New Roman" w:eastAsia="맑은 고딕" w:hAnsi="Times New Roman" w:cs="Times New Roman"/>
          <w:b/>
          <w:bCs/>
          <w:sz w:val="22"/>
        </w:rPr>
        <w:t>a</w:t>
      </w:r>
      <w:r w:rsidRPr="004475D9">
        <w:rPr>
          <w:rFonts w:ascii="Times New Roman" w:eastAsia="맑은 고딕" w:hAnsi="Times New Roman" w:cs="Times New Roman"/>
          <w:bCs/>
          <w:sz w:val="22"/>
        </w:rPr>
        <w:t>,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Fitting of room temperature absorption spectra </w:t>
      </w:r>
      <w:r w:rsidR="00A93311" w:rsidRPr="004475D9">
        <w:rPr>
          <w:rFonts w:ascii="Times New Roman" w:eastAsia="맑은 고딕" w:hAnsi="Times New Roman" w:cs="Times New Roman"/>
          <w:sz w:val="22"/>
        </w:rPr>
        <w:t>of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MoS</w:t>
      </w:r>
      <w:r w:rsidR="00A93311" w:rsidRPr="004475D9">
        <w:rPr>
          <w:rFonts w:ascii="Times New Roman" w:eastAsia="맑은 고딕" w:hAnsi="Times New Roman" w:cs="Times New Roman"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ML (blue circle), WS</w:t>
      </w:r>
      <w:r w:rsidR="00E17123" w:rsidRPr="004475D9">
        <w:rPr>
          <w:rFonts w:ascii="Times New Roman" w:eastAsia="맑은 고딕" w:hAnsi="Times New Roman" w:cs="Times New Roman"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ML (red circle), and 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(MoS</w:t>
      </w:r>
      <w:r w:rsidR="00E17123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/WS</w:t>
      </w:r>
      <w:r w:rsidR="00E17123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)</w:t>
      </w:r>
      <w:r w:rsidR="00E17123" w:rsidRPr="004475D9">
        <w:rPr>
          <w:rFonts w:ascii="Times New Roman" w:eastAsia="맑은 고딕" w:hAnsi="Times New Roman" w:cs="Times New Roman"/>
          <w:bCs/>
          <w:i/>
          <w:iCs/>
          <w:sz w:val="22"/>
          <w:vertAlign w:val="subscript"/>
        </w:rPr>
        <w:t>n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 xml:space="preserve"> SLs (purple circle)</w:t>
      </w:r>
      <w:r w:rsidR="00A93311" w:rsidRPr="004475D9">
        <w:rPr>
          <w:rFonts w:ascii="Times New Roman" w:eastAsia="맑은 고딕" w:hAnsi="Times New Roman" w:cs="Times New Roman"/>
          <w:bCs/>
          <w:sz w:val="22"/>
        </w:rPr>
        <w:t>, with Voigt function.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Contribution</w:t>
      </w:r>
      <w:r w:rsidR="0040184A" w:rsidRPr="004475D9">
        <w:rPr>
          <w:rFonts w:ascii="Times New Roman" w:eastAsia="맑은 고딕" w:hAnsi="Times New Roman" w:cs="Times New Roman"/>
          <w:sz w:val="22"/>
        </w:rPr>
        <w:t>s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by A, B, and C exciton series (gray), are fitted individually in the plot 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 xml:space="preserve">with cumulative fits 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(black). </w:t>
      </w:r>
      <w:r w:rsidRPr="004475D9">
        <w:rPr>
          <w:rFonts w:ascii="Times New Roman" w:eastAsia="맑은 고딕" w:hAnsi="Times New Roman" w:cs="Times New Roman"/>
          <w:b/>
          <w:sz w:val="22"/>
        </w:rPr>
        <w:t>b</w:t>
      </w:r>
      <w:r w:rsidRPr="004475D9">
        <w:rPr>
          <w:rFonts w:ascii="Times New Roman" w:eastAsia="맑은 고딕" w:hAnsi="Times New Roman" w:cs="Times New Roman"/>
          <w:sz w:val="22"/>
        </w:rPr>
        <w:t>,</w:t>
      </w:r>
      <w:r w:rsidRPr="004475D9">
        <w:rPr>
          <w:rFonts w:ascii="Times New Roman" w:eastAsia="맑은 고딕" w:hAnsi="Times New Roman" w:cs="Times New Roman"/>
          <w:b/>
          <w:sz w:val="22"/>
        </w:rPr>
        <w:t>c</w:t>
      </w:r>
      <w:r w:rsidRPr="004475D9">
        <w:rPr>
          <w:rFonts w:ascii="Times New Roman" w:eastAsia="맑은 고딕" w:hAnsi="Times New Roman" w:cs="Times New Roman"/>
          <w:sz w:val="22"/>
        </w:rPr>
        <w:t>,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Exciton energies (</w:t>
      </w:r>
      <w:r w:rsidRPr="004475D9">
        <w:rPr>
          <w:rFonts w:ascii="Times New Roman" w:eastAsia="맑은 고딕" w:hAnsi="Times New Roman" w:cs="Times New Roman"/>
          <w:b/>
          <w:sz w:val="22"/>
        </w:rPr>
        <w:t>b</w:t>
      </w:r>
      <w:r w:rsidR="00E17123" w:rsidRPr="004475D9">
        <w:rPr>
          <w:rFonts w:ascii="Times New Roman" w:eastAsia="맑은 고딕" w:hAnsi="Times New Roman" w:cs="Times New Roman"/>
          <w:sz w:val="22"/>
        </w:rPr>
        <w:t>) and peak area</w:t>
      </w:r>
      <w:r w:rsidR="00A93311" w:rsidRPr="004475D9">
        <w:rPr>
          <w:rFonts w:ascii="Times New Roman" w:eastAsia="맑은 고딕" w:hAnsi="Times New Roman" w:cs="Times New Roman"/>
          <w:sz w:val="22"/>
        </w:rPr>
        <w:t>s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(</w:t>
      </w:r>
      <w:r w:rsidRPr="004475D9">
        <w:rPr>
          <w:rFonts w:ascii="Times New Roman" w:eastAsia="맑은 고딕" w:hAnsi="Times New Roman" w:cs="Times New Roman"/>
          <w:b/>
          <w:sz w:val="22"/>
        </w:rPr>
        <w:t>c</w:t>
      </w:r>
      <w:r w:rsidR="00E17123" w:rsidRPr="004475D9">
        <w:rPr>
          <w:rFonts w:ascii="Times New Roman" w:eastAsia="맑은 고딕" w:hAnsi="Times New Roman" w:cs="Times New Roman"/>
          <w:sz w:val="22"/>
        </w:rPr>
        <w:t>) for individual MLs and SLs analyzed from absorption spectra. As the bilayer stack numbers (</w:t>
      </w:r>
      <w:r w:rsidR="00E17123" w:rsidRPr="004475D9">
        <w:rPr>
          <w:rFonts w:ascii="Times New Roman" w:eastAsia="맑은 고딕" w:hAnsi="Times New Roman" w:cs="Times New Roman"/>
          <w:i/>
          <w:sz w:val="22"/>
        </w:rPr>
        <w:t>n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) increased, the positions for </w:t>
      </w:r>
      <w:r w:rsidR="00E17123" w:rsidRPr="004475D9">
        <w:rPr>
          <w:rFonts w:ascii="Times New Roman" w:eastAsia="맑은 고딕" w:hAnsi="Times New Roman" w:cs="Times New Roman"/>
          <w:i/>
          <w:iCs/>
          <w:sz w:val="22"/>
        </w:rPr>
        <w:t>A</w:t>
      </w:r>
      <w:r w:rsidR="00E17123" w:rsidRPr="004475D9">
        <w:rPr>
          <w:rFonts w:ascii="Times New Roman" w:eastAsia="맑은 고딕" w:hAnsi="Times New Roman" w:cs="Times New Roman"/>
          <w:sz w:val="22"/>
        </w:rPr>
        <w:t>-exciton for MoS</w:t>
      </w:r>
      <w:r w:rsidR="00A93311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and WS</w:t>
      </w:r>
      <w:r w:rsidR="00A93311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in 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(MoS</w:t>
      </w:r>
      <w:r w:rsidR="00E17123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/WS</w:t>
      </w:r>
      <w:r w:rsidR="00E17123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)</w:t>
      </w:r>
      <w:r w:rsidR="00E17123" w:rsidRPr="004475D9">
        <w:rPr>
          <w:rFonts w:ascii="Times New Roman" w:eastAsia="맑은 고딕" w:hAnsi="Times New Roman" w:cs="Times New Roman"/>
          <w:bCs/>
          <w:i/>
          <w:iCs/>
          <w:sz w:val="22"/>
          <w:vertAlign w:val="subscript"/>
        </w:rPr>
        <w:t>n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SLs are gradually redshifted with respect to the exciton peak of the individual MLs by dielectric screening effect</w:t>
      </w:r>
      <w:r w:rsidR="009C3A74" w:rsidRPr="009C3A74">
        <w:rPr>
          <w:rFonts w:ascii="Times New Roman" w:eastAsia="맑은 고딕" w:hAnsi="Times New Roman" w:cs="Times New Roman"/>
          <w:sz w:val="22"/>
          <w:vertAlign w:val="superscript"/>
        </w:rPr>
        <w:t>12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. Similarly, the peak area for </w:t>
      </w:r>
      <w:r w:rsidR="00E17123" w:rsidRPr="004475D9">
        <w:rPr>
          <w:rFonts w:ascii="Times New Roman" w:eastAsia="맑은 고딕" w:hAnsi="Times New Roman" w:cs="Times New Roman"/>
          <w:i/>
          <w:iCs/>
          <w:sz w:val="22"/>
        </w:rPr>
        <w:t>A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-exciton and </w:t>
      </w:r>
      <w:r w:rsidR="00E17123" w:rsidRPr="004475D9">
        <w:rPr>
          <w:rFonts w:ascii="Times New Roman" w:eastAsia="맑은 고딕" w:hAnsi="Times New Roman" w:cs="Times New Roman"/>
          <w:i/>
          <w:sz w:val="22"/>
        </w:rPr>
        <w:t>B</w:t>
      </w:r>
      <w:r w:rsidR="00E17123" w:rsidRPr="004475D9">
        <w:rPr>
          <w:rFonts w:ascii="Times New Roman" w:eastAsia="맑은 고딕" w:hAnsi="Times New Roman" w:cs="Times New Roman"/>
          <w:sz w:val="22"/>
        </w:rPr>
        <w:t>-excition of MoS</w:t>
      </w:r>
      <w:r w:rsidR="00A93311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and WS</w:t>
      </w:r>
      <w:r w:rsidR="00A93311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in 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(MoS</w:t>
      </w:r>
      <w:r w:rsidR="00E17123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/WS</w:t>
      </w:r>
      <w:r w:rsidR="00E17123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E17123" w:rsidRPr="004475D9">
        <w:rPr>
          <w:rFonts w:ascii="Times New Roman" w:eastAsia="맑은 고딕" w:hAnsi="Times New Roman" w:cs="Times New Roman"/>
          <w:bCs/>
          <w:sz w:val="22"/>
        </w:rPr>
        <w:t>)</w:t>
      </w:r>
      <w:r w:rsidR="00E17123" w:rsidRPr="004475D9">
        <w:rPr>
          <w:rFonts w:ascii="Times New Roman" w:eastAsia="맑은 고딕" w:hAnsi="Times New Roman" w:cs="Times New Roman"/>
          <w:bCs/>
          <w:i/>
          <w:iCs/>
          <w:sz w:val="22"/>
          <w:vertAlign w:val="subscript"/>
        </w:rPr>
        <w:t>n</w:t>
      </w:r>
      <w:r w:rsidR="00E17123" w:rsidRPr="004475D9">
        <w:rPr>
          <w:rFonts w:ascii="Times New Roman" w:eastAsia="맑은 고딕" w:hAnsi="Times New Roman" w:cs="Times New Roman"/>
          <w:sz w:val="22"/>
        </w:rPr>
        <w:t xml:space="preserve"> SLs is additively increased. The beam diameter was about 1 mm.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75D9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B5D4C" w:rsidRPr="004475D9" w:rsidRDefault="00CA68D5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75D9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0BDDFA3" wp14:editId="43EA0B6D">
            <wp:extent cx="2433908" cy="3051958"/>
            <wp:effectExtent l="0" t="0" r="508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33908" cy="305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764FB7" w:rsidP="00257CD1">
      <w:pPr>
        <w:widowControl/>
        <w:autoSpaceDE/>
        <w:autoSpaceDN/>
        <w:spacing w:line="360" w:lineRule="auto"/>
        <w:rPr>
          <w:rFonts w:ascii="Times New Roman" w:eastAsia="굴림" w:hAnsi="Times New Roman" w:cs="Times New Roman"/>
          <w:kern w:val="0"/>
          <w:sz w:val="24"/>
          <w:szCs w:val="24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Supplementary Fig.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 16. Raman </w:t>
      </w:r>
      <w:r w:rsidR="00851095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scattering 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spectra obtained from (MoS</w:t>
      </w:r>
      <w:r w:rsidR="00A93311" w:rsidRPr="004475D9">
        <w:rPr>
          <w:rFonts w:ascii="Times New Roman" w:eastAsia="맑은 고딕" w:hAnsi="Times New Roman" w:cs="Times New Roman"/>
          <w:b/>
          <w:bCs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/WS</w:t>
      </w:r>
      <w:r w:rsidR="00A93311" w:rsidRPr="004475D9">
        <w:rPr>
          <w:rFonts w:ascii="Times New Roman" w:eastAsia="맑은 고딕" w:hAnsi="Times New Roman" w:cs="Times New Roman"/>
          <w:b/>
          <w:bCs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)</w:t>
      </w:r>
      <w:r w:rsidR="00A93311" w:rsidRPr="004475D9">
        <w:rPr>
          <w:rFonts w:ascii="Times New Roman" w:eastAsia="맑은 고딕" w:hAnsi="Times New Roman" w:cs="Times New Roman"/>
          <w:b/>
          <w:bCs/>
          <w:i/>
          <w:color w:val="000000"/>
          <w:sz w:val="22"/>
          <w:vertAlign w:val="subscript"/>
        </w:rPr>
        <w:t>n</w:t>
      </w:r>
      <w:r w:rsidR="00B006ED"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 SLs. </w:t>
      </w:r>
      <w:r w:rsidR="004758A0" w:rsidRPr="004475D9">
        <w:rPr>
          <w:rFonts w:ascii="Times New Roman" w:eastAsia="맑은 고딕" w:hAnsi="Times New Roman" w:cs="Times New Roman"/>
          <w:color w:val="000000"/>
          <w:sz w:val="22"/>
        </w:rPr>
        <w:t>Raman spectra measured at room temperature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from (MoS</w:t>
      </w:r>
      <w:r w:rsidR="00A93311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/WS</w:t>
      </w:r>
      <w:r w:rsidR="00A93311" w:rsidRPr="004475D9">
        <w:rPr>
          <w:rFonts w:ascii="Times New Roman" w:eastAsia="맑은 고딕" w:hAnsi="Times New Roman" w:cs="Times New Roman"/>
          <w:color w:val="000000"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)</w:t>
      </w:r>
      <w:r w:rsidR="00A93311" w:rsidRPr="004475D9">
        <w:rPr>
          <w:rFonts w:ascii="Times New Roman" w:eastAsia="맑은 고딕" w:hAnsi="Times New Roman" w:cs="Times New Roman"/>
          <w:i/>
          <w:color w:val="000000"/>
          <w:sz w:val="22"/>
          <w:vertAlign w:val="subscript"/>
        </w:rPr>
        <w:t>n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SLs</w:t>
      </w:r>
      <w:r w:rsidR="00286261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with </w:t>
      </w:r>
      <w:r w:rsidR="00286261" w:rsidRPr="004475D9">
        <w:rPr>
          <w:rFonts w:ascii="Times New Roman" w:eastAsia="맑은 고딕" w:hAnsi="Times New Roman" w:cs="Times New Roman"/>
          <w:i/>
          <w:color w:val="000000"/>
          <w:sz w:val="22"/>
        </w:rPr>
        <w:t>n</w:t>
      </w:r>
      <w:r w:rsidR="00286261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 = 1-4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. </w:t>
      </w:r>
      <w:r w:rsidR="00286261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Each characteristic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Raman </w:t>
      </w:r>
      <w:r w:rsidR="00286261" w:rsidRPr="004475D9">
        <w:rPr>
          <w:rFonts w:ascii="Times New Roman" w:eastAsia="맑은 고딕" w:hAnsi="Times New Roman" w:cs="Times New Roman"/>
          <w:color w:val="000000"/>
          <w:sz w:val="22"/>
        </w:rPr>
        <w:t xml:space="preserve">peak remains at the constant position, indicating that each ML </w:t>
      </w:r>
      <w:r w:rsidR="00B006ED" w:rsidRPr="004475D9">
        <w:rPr>
          <w:rFonts w:ascii="Times New Roman" w:eastAsia="맑은 고딕" w:hAnsi="Times New Roman" w:cs="Times New Roman"/>
          <w:color w:val="000000"/>
          <w:sz w:val="22"/>
        </w:rPr>
        <w:t>is intact during the heteroepitaxial stacking.</w:t>
      </w: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jc w:val="left"/>
        <w:rPr>
          <w:rFonts w:ascii="Times New Roman" w:hAnsi="Times New Roman" w:cs="Times New Roman"/>
          <w:b/>
          <w:sz w:val="22"/>
          <w:szCs w:val="24"/>
        </w:rPr>
      </w:pPr>
    </w:p>
    <w:p w:rsidR="00B006ED" w:rsidRPr="004475D9" w:rsidRDefault="00B006ED" w:rsidP="00257CD1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2"/>
          <w:szCs w:val="24"/>
        </w:rPr>
      </w:pPr>
      <w:r w:rsidRPr="004475D9">
        <w:rPr>
          <w:rFonts w:ascii="Times New Roman" w:hAnsi="Times New Roman" w:cs="Times New Roman"/>
          <w:b/>
          <w:sz w:val="22"/>
          <w:szCs w:val="24"/>
        </w:rPr>
        <w:br w:type="page"/>
      </w:r>
    </w:p>
    <w:p w:rsidR="00B006ED" w:rsidRPr="004475D9" w:rsidRDefault="00F14291" w:rsidP="00257CD1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2"/>
          <w:szCs w:val="24"/>
        </w:rPr>
      </w:pPr>
      <w:r w:rsidRPr="004475D9">
        <w:rPr>
          <w:rFonts w:ascii="Times New Roman" w:hAnsi="Times New Roman" w:cs="Times New Roman"/>
          <w:b/>
          <w:noProof/>
          <w:sz w:val="22"/>
          <w:szCs w:val="24"/>
        </w:rPr>
        <w:lastRenderedPageBreak/>
        <w:drawing>
          <wp:inline distT="0" distB="0" distL="0" distR="0" wp14:anchorId="30626C29" wp14:editId="4ADC2887">
            <wp:extent cx="5341896" cy="2443092"/>
            <wp:effectExtent l="0" t="0" r="0" b="0"/>
            <wp:docPr id="608" name="그림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51579" cy="244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6ED" w:rsidRPr="004475D9" w:rsidRDefault="00764FB7" w:rsidP="00257CD1">
      <w:pPr>
        <w:widowControl/>
        <w:wordWrap/>
        <w:autoSpaceDE/>
        <w:autoSpaceDN/>
        <w:spacing w:line="360" w:lineRule="auto"/>
        <w:rPr>
          <w:rFonts w:ascii="Times New Roman" w:eastAsia="굴림" w:hAnsi="Times New Roman" w:cs="Times New Roman"/>
          <w:kern w:val="0"/>
          <w:sz w:val="24"/>
          <w:szCs w:val="24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>Supplementary Fig.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 17. Extended lifetime of </w:t>
      </w:r>
      <w:r w:rsidR="001B22D6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the 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valley-polarized carrier in WS</w:t>
      </w:r>
      <w:r w:rsidR="00DD6277" w:rsidRPr="004475D9">
        <w:rPr>
          <w:rFonts w:ascii="Times New Roman" w:eastAsia="맑은 고딕" w:hAnsi="Times New Roman" w:cs="Times New Roman"/>
          <w:b/>
          <w:bCs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>/MoS</w:t>
      </w:r>
      <w:r w:rsidR="00DD6277" w:rsidRPr="004475D9">
        <w:rPr>
          <w:rFonts w:ascii="Times New Roman" w:eastAsia="맑은 고딕" w:hAnsi="Times New Roman" w:cs="Times New Roman"/>
          <w:b/>
          <w:bCs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b/>
          <w:bCs/>
          <w:sz w:val="22"/>
        </w:rPr>
        <w:t xml:space="preserve"> bilayers.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Time-resolved circular dichroism responses in MoS</w:t>
      </w:r>
      <w:r w:rsidR="00DD6277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sz w:val="22"/>
        </w:rPr>
        <w:t>/WS</w:t>
      </w:r>
      <w:r w:rsidR="00DD6277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bilayer</w:t>
      </w:r>
      <w:r w:rsidR="00813E2F" w:rsidRPr="004475D9">
        <w:rPr>
          <w:rFonts w:ascii="Times New Roman" w:eastAsia="맑은 고딕" w:hAnsi="Times New Roman" w:cs="Times New Roman"/>
          <w:sz w:val="22"/>
        </w:rPr>
        <w:t>s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(left, magenta), compared to that of MoS</w:t>
      </w:r>
      <w:r w:rsidR="00DD6277" w:rsidRPr="004475D9">
        <w:rPr>
          <w:rFonts w:ascii="Times New Roman" w:eastAsia="맑은 고딕" w:hAnsi="Times New Roman" w:cs="Times New Roman"/>
          <w:bCs/>
          <w:sz w:val="22"/>
          <w:vertAlign w:val="subscript"/>
        </w:rPr>
        <w:t>2</w:t>
      </w:r>
      <w:r w:rsidR="00B006ED" w:rsidRPr="004475D9">
        <w:rPr>
          <w:rFonts w:ascii="Times New Roman" w:eastAsia="맑은 고딕" w:hAnsi="Times New Roman" w:cs="Times New Roman"/>
          <w:sz w:val="22"/>
        </w:rPr>
        <w:t xml:space="preserve"> ML (right, black).</w:t>
      </w:r>
      <w:r w:rsidR="00B006ED" w:rsidRPr="004475D9">
        <w:rPr>
          <w:rFonts w:ascii="Times New Roman" w:hAnsi="Times New Roman" w:cs="Times New Roman"/>
          <w:b/>
          <w:sz w:val="22"/>
        </w:rPr>
        <w:br w:type="page"/>
      </w:r>
    </w:p>
    <w:tbl>
      <w:tblPr>
        <w:tblW w:w="9008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496"/>
        <w:gridCol w:w="1225"/>
        <w:gridCol w:w="925"/>
        <w:gridCol w:w="2030"/>
        <w:gridCol w:w="1481"/>
        <w:gridCol w:w="1851"/>
      </w:tblGrid>
      <w:tr w:rsidR="00F14291" w:rsidRPr="004475D9" w:rsidTr="008C209F">
        <w:trPr>
          <w:trHeight w:val="813"/>
          <w:jc w:val="center"/>
        </w:trPr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bCs/>
                <w:kern w:val="24"/>
                <w:sz w:val="22"/>
                <w:szCs w:val="14"/>
              </w:rPr>
              <w:lastRenderedPageBreak/>
              <w:t>Sample</w:t>
            </w: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Plane (</w:t>
            </w:r>
            <w:r w:rsidRPr="004475D9">
              <w:rPr>
                <w:rFonts w:ascii="Times New Roman" w:eastAsia="굴림" w:hAnsi="Times New Roman" w:cs="Times New Roman"/>
                <w:i/>
                <w:kern w:val="24"/>
                <w:sz w:val="22"/>
              </w:rPr>
              <w:t>hkl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)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sz w:val="22"/>
              </w:rPr>
              <w:t>q</w:t>
            </w: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position w:val="-4"/>
                <w:sz w:val="22"/>
                <w:vertAlign w:val="subscript"/>
              </w:rPr>
              <w:t>z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 xml:space="preserve"> 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</w:t>
            </w:r>
            <w:r w:rsidRPr="004475D9">
              <w:rPr>
                <w:rFonts w:ascii="Times New Roman" w:eastAsia="바탕" w:hAnsi="Times New Roman" w:cs="Times New Roman"/>
                <w:kern w:val="24"/>
                <w:position w:val="4"/>
                <w:sz w:val="22"/>
                <w:vertAlign w:val="superscript"/>
              </w:rPr>
              <w:t>-1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)</w:t>
            </w:r>
          </w:p>
        </w:tc>
        <w:tc>
          <w:tcPr>
            <w:tcW w:w="20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 xml:space="preserve">Out-of-plane interplanar distance </w:t>
            </w: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sz w:val="22"/>
              </w:rPr>
              <w:t>(d</w:t>
            </w:r>
            <w:r w:rsidRPr="004475D9">
              <w:rPr>
                <w:rFonts w:ascii="Times New Roman" w:eastAsia="굴림" w:hAnsi="Times New Roman" w:cs="Times New Roman"/>
                <w:kern w:val="24"/>
                <w:position w:val="-4"/>
                <w:sz w:val="22"/>
                <w:vertAlign w:val="subscript"/>
              </w:rPr>
              <w:t>(002)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 xml:space="preserve">) 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Å)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FWHM 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</w:t>
            </w:r>
            <w:r w:rsidRPr="004475D9">
              <w:rPr>
                <w:rFonts w:ascii="Times New Roman" w:eastAsia="바탕" w:hAnsi="Times New Roman" w:cs="Times New Roman"/>
                <w:kern w:val="24"/>
                <w:position w:val="4"/>
                <w:sz w:val="22"/>
                <w:vertAlign w:val="superscript"/>
              </w:rPr>
              <w:t>-1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)</w:t>
            </w:r>
          </w:p>
        </w:tc>
        <w:tc>
          <w:tcPr>
            <w:tcW w:w="1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Out-of-plane coherence length (</w:t>
            </w: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sz w:val="22"/>
              </w:rPr>
              <w:t>L</w:t>
            </w:r>
            <w:r w:rsidRPr="004475D9">
              <w:rPr>
                <w:rFonts w:ascii="Times New Roman" w:eastAsia="굴림" w:hAnsi="Times New Roman" w:cs="Times New Roman"/>
                <w:kern w:val="24"/>
                <w:position w:val="-4"/>
                <w:sz w:val="22"/>
                <w:vertAlign w:val="subscript"/>
              </w:rPr>
              <w:t>c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) 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Å)</w:t>
            </w:r>
          </w:p>
        </w:tc>
      </w:tr>
      <w:tr w:rsidR="00F14291" w:rsidRPr="004475D9" w:rsidTr="008C209F">
        <w:trPr>
          <w:trHeight w:val="360"/>
          <w:jc w:val="center"/>
        </w:trPr>
        <w:tc>
          <w:tcPr>
            <w:tcW w:w="14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Superlattices</w:t>
            </w: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(103)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1.530</w:t>
            </w:r>
          </w:p>
        </w:tc>
        <w:tc>
          <w:tcPr>
            <w:tcW w:w="20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6.16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0.2699</w:t>
            </w:r>
          </w:p>
        </w:tc>
        <w:tc>
          <w:tcPr>
            <w:tcW w:w="1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18.63</w:t>
            </w:r>
          </w:p>
        </w:tc>
      </w:tr>
      <w:tr w:rsidR="00F14291" w:rsidRPr="004475D9" w:rsidTr="008C209F">
        <w:trPr>
          <w:trHeight w:val="360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4291" w:rsidRPr="004475D9" w:rsidRDefault="00F14291" w:rsidP="008C209F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(105)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2.533</w:t>
            </w:r>
          </w:p>
        </w:tc>
        <w:tc>
          <w:tcPr>
            <w:tcW w:w="20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6.20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0.2921</w:t>
            </w:r>
          </w:p>
        </w:tc>
        <w:tc>
          <w:tcPr>
            <w:tcW w:w="1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17.21</w:t>
            </w:r>
          </w:p>
        </w:tc>
      </w:tr>
      <w:tr w:rsidR="00F14291" w:rsidRPr="004475D9" w:rsidTr="008C209F">
        <w:trPr>
          <w:trHeight w:val="360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4291" w:rsidRPr="004475D9" w:rsidRDefault="00F14291" w:rsidP="008C209F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(107)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3.544</w:t>
            </w:r>
          </w:p>
        </w:tc>
        <w:tc>
          <w:tcPr>
            <w:tcW w:w="20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6.20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0.4230</w:t>
            </w:r>
          </w:p>
        </w:tc>
        <w:tc>
          <w:tcPr>
            <w:tcW w:w="1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11.89</w:t>
            </w:r>
          </w:p>
        </w:tc>
      </w:tr>
      <w:tr w:rsidR="00F14291" w:rsidRPr="004475D9" w:rsidTr="008C209F">
        <w:trPr>
          <w:trHeight w:val="360"/>
          <w:jc w:val="center"/>
        </w:trPr>
        <w:tc>
          <w:tcPr>
            <w:tcW w:w="14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MoS</w:t>
            </w:r>
            <w:r w:rsidRPr="004475D9">
              <w:rPr>
                <w:rFonts w:ascii="Times New Roman" w:eastAsia="굴림" w:hAnsi="Times New Roman" w:cs="Times New Roman"/>
                <w:kern w:val="24"/>
                <w:position w:val="-4"/>
                <w:sz w:val="22"/>
                <w:szCs w:val="14"/>
                <w:vertAlign w:val="subscript"/>
              </w:rPr>
              <w:t>2</w:t>
            </w: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(103)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1.527</w:t>
            </w:r>
          </w:p>
        </w:tc>
        <w:tc>
          <w:tcPr>
            <w:tcW w:w="20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6.17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0.3385</w:t>
            </w:r>
          </w:p>
        </w:tc>
        <w:tc>
          <w:tcPr>
            <w:tcW w:w="1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14.85</w:t>
            </w:r>
          </w:p>
        </w:tc>
      </w:tr>
      <w:tr w:rsidR="00F14291" w:rsidRPr="004475D9" w:rsidTr="008C209F">
        <w:trPr>
          <w:trHeight w:val="360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4291" w:rsidRPr="004475D9" w:rsidRDefault="00F14291" w:rsidP="008C209F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eastAsia="굴림" w:hAnsi="Times New Roman" w:cs="Times New Roman"/>
                <w:kern w:val="0"/>
                <w:sz w:val="18"/>
                <w:szCs w:val="3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(105)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2.534</w:t>
            </w:r>
          </w:p>
        </w:tc>
        <w:tc>
          <w:tcPr>
            <w:tcW w:w="20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6.20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0.4198</w:t>
            </w:r>
          </w:p>
        </w:tc>
        <w:tc>
          <w:tcPr>
            <w:tcW w:w="1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11.97</w:t>
            </w:r>
          </w:p>
        </w:tc>
      </w:tr>
      <w:tr w:rsidR="00F14291" w:rsidRPr="004475D9" w:rsidTr="008C209F">
        <w:trPr>
          <w:trHeight w:val="360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4291" w:rsidRPr="004475D9" w:rsidRDefault="00F14291" w:rsidP="008C209F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eastAsia="굴림" w:hAnsi="Times New Roman" w:cs="Times New Roman"/>
                <w:kern w:val="0"/>
                <w:sz w:val="18"/>
                <w:szCs w:val="3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(107)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3.442</w:t>
            </w:r>
          </w:p>
        </w:tc>
        <w:tc>
          <w:tcPr>
            <w:tcW w:w="20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6.39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0.4815</w:t>
            </w:r>
          </w:p>
        </w:tc>
        <w:tc>
          <w:tcPr>
            <w:tcW w:w="1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10.44</w:t>
            </w:r>
          </w:p>
        </w:tc>
      </w:tr>
    </w:tbl>
    <w:p w:rsidR="00F14291" w:rsidRPr="004475D9" w:rsidRDefault="00764FB7" w:rsidP="00F14291">
      <w:pPr>
        <w:widowControl/>
        <w:wordWrap/>
        <w:autoSpaceDE/>
        <w:autoSpaceDN/>
        <w:spacing w:line="360" w:lineRule="auto"/>
        <w:jc w:val="left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Supplementary Table </w:t>
      </w:r>
      <w:r w:rsidR="00F14291" w:rsidRPr="004475D9">
        <w:rPr>
          <w:rFonts w:ascii="Times New Roman" w:hAnsi="Times New Roman" w:cs="Times New Roman"/>
          <w:b/>
          <w:sz w:val="22"/>
        </w:rPr>
        <w:t xml:space="preserve">1. Crystalline characteristics of heteroepitaxial </w:t>
      </w:r>
      <w:r w:rsidR="00884986" w:rsidRPr="004475D9">
        <w:rPr>
          <w:rFonts w:ascii="Times New Roman" w:hAnsi="Times New Roman" w:cs="Times New Roman"/>
          <w:b/>
          <w:sz w:val="22"/>
        </w:rPr>
        <w:t>MoS</w:t>
      </w:r>
      <w:r w:rsidR="00884986" w:rsidRPr="004475D9">
        <w:rPr>
          <w:rFonts w:ascii="Times New Roman" w:hAnsi="Times New Roman" w:cs="Times New Roman"/>
          <w:b/>
          <w:sz w:val="22"/>
          <w:vertAlign w:val="subscript"/>
        </w:rPr>
        <w:t>2</w:t>
      </w:r>
      <w:r w:rsidR="00884986" w:rsidRPr="004475D9">
        <w:rPr>
          <w:rFonts w:ascii="Times New Roman" w:hAnsi="Times New Roman" w:cs="Times New Roman"/>
          <w:b/>
          <w:sz w:val="22"/>
        </w:rPr>
        <w:t>/WS</w:t>
      </w:r>
      <w:r w:rsidR="00884986" w:rsidRPr="004475D9">
        <w:rPr>
          <w:rFonts w:ascii="Times New Roman" w:hAnsi="Times New Roman" w:cs="Times New Roman"/>
          <w:b/>
          <w:sz w:val="22"/>
          <w:vertAlign w:val="subscript"/>
        </w:rPr>
        <w:t xml:space="preserve">2 </w:t>
      </w:r>
      <w:r w:rsidR="00F14291" w:rsidRPr="004475D9">
        <w:rPr>
          <w:rFonts w:ascii="Times New Roman" w:hAnsi="Times New Roman" w:cs="Times New Roman"/>
          <w:b/>
          <w:sz w:val="22"/>
        </w:rPr>
        <w:t>SLs and homoepitaxial MoS</w:t>
      </w:r>
      <w:r w:rsidR="00F14291" w:rsidRPr="004475D9">
        <w:rPr>
          <w:rFonts w:ascii="Times New Roman" w:hAnsi="Times New Roman" w:cs="Times New Roman"/>
          <w:b/>
          <w:sz w:val="22"/>
          <w:vertAlign w:val="subscript"/>
        </w:rPr>
        <w:t>2</w:t>
      </w:r>
      <w:r w:rsidR="00F14291" w:rsidRPr="004475D9">
        <w:rPr>
          <w:rFonts w:ascii="Times New Roman" w:hAnsi="Times New Roman" w:cs="Times New Roman"/>
          <w:b/>
          <w:sz w:val="22"/>
        </w:rPr>
        <w:t xml:space="preserve"> 9Ls along the out-of-plane direction</w:t>
      </w:r>
      <w:r w:rsidR="00884986" w:rsidRPr="004475D9">
        <w:rPr>
          <w:rFonts w:ascii="Times New Roman" w:hAnsi="Times New Roman" w:cs="Times New Roman"/>
          <w:b/>
          <w:sz w:val="22"/>
        </w:rPr>
        <w:t xml:space="preserve"> at </w:t>
      </w:r>
      <w:r w:rsidR="00884986" w:rsidRPr="004475D9">
        <w:rPr>
          <w:rFonts w:ascii="Times New Roman" w:hAnsi="Times New Roman" w:cs="Times New Roman"/>
          <w:b/>
          <w:i/>
          <w:sz w:val="22"/>
        </w:rPr>
        <w:t>q</w:t>
      </w:r>
      <w:r w:rsidR="00884986" w:rsidRPr="004475D9">
        <w:rPr>
          <w:rFonts w:ascii="Times New Roman" w:hAnsi="Times New Roman" w:cs="Times New Roman"/>
          <w:b/>
          <w:sz w:val="22"/>
          <w:vertAlign w:val="subscript"/>
        </w:rPr>
        <w:t>xy</w:t>
      </w:r>
      <w:r w:rsidR="00884986" w:rsidRPr="004475D9">
        <w:rPr>
          <w:rFonts w:ascii="Times New Roman" w:hAnsi="Times New Roman" w:cs="Times New Roman"/>
          <w:b/>
          <w:sz w:val="22"/>
        </w:rPr>
        <w:t xml:space="preserve"> = 2.3 Å</w:t>
      </w:r>
      <w:r w:rsidR="00884986" w:rsidRPr="004475D9">
        <w:rPr>
          <w:rFonts w:ascii="Times New Roman" w:hAnsi="Times New Roman" w:cs="Times New Roman"/>
          <w:b/>
          <w:sz w:val="22"/>
          <w:vertAlign w:val="superscript"/>
        </w:rPr>
        <w:t>-1</w:t>
      </w:r>
      <w:r w:rsidR="00F14291" w:rsidRPr="004475D9">
        <w:rPr>
          <w:rFonts w:ascii="Times New Roman" w:hAnsi="Times New Roman" w:cs="Times New Roman"/>
          <w:b/>
          <w:sz w:val="22"/>
        </w:rPr>
        <w:t>.</w:t>
      </w:r>
    </w:p>
    <w:p w:rsidR="00F14291" w:rsidRPr="004475D9" w:rsidRDefault="00F14291" w:rsidP="00F14291">
      <w:pPr>
        <w:widowControl/>
        <w:wordWrap/>
        <w:autoSpaceDE/>
        <w:autoSpaceDN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tbl>
      <w:tblPr>
        <w:tblW w:w="9090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10"/>
        <w:gridCol w:w="1236"/>
        <w:gridCol w:w="933"/>
        <w:gridCol w:w="2173"/>
        <w:gridCol w:w="1370"/>
        <w:gridCol w:w="1868"/>
      </w:tblGrid>
      <w:tr w:rsidR="00F14291" w:rsidRPr="004475D9" w:rsidTr="008C209F">
        <w:trPr>
          <w:trHeight w:val="963"/>
          <w:jc w:val="center"/>
        </w:trPr>
        <w:tc>
          <w:tcPr>
            <w:tcW w:w="1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bCs/>
                <w:kern w:val="24"/>
                <w:sz w:val="22"/>
              </w:rPr>
              <w:t>Sample</w:t>
            </w:r>
          </w:p>
        </w:tc>
        <w:tc>
          <w:tcPr>
            <w:tcW w:w="1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Plane (</w:t>
            </w:r>
            <w:r w:rsidRPr="004475D9">
              <w:rPr>
                <w:rFonts w:ascii="Times New Roman" w:eastAsia="굴림" w:hAnsi="Times New Roman" w:cs="Times New Roman"/>
                <w:i/>
                <w:kern w:val="24"/>
                <w:sz w:val="22"/>
              </w:rPr>
              <w:t>hkl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)</w:t>
            </w:r>
          </w:p>
        </w:tc>
        <w:tc>
          <w:tcPr>
            <w:tcW w:w="9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sz w:val="22"/>
              </w:rPr>
              <w:t>q</w:t>
            </w: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position w:val="-4"/>
                <w:sz w:val="22"/>
                <w:vertAlign w:val="subscript"/>
              </w:rPr>
              <w:t>xy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 xml:space="preserve"> 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</w:t>
            </w:r>
            <w:r w:rsidRPr="004475D9">
              <w:rPr>
                <w:rFonts w:ascii="Times New Roman" w:eastAsia="바탕" w:hAnsi="Times New Roman" w:cs="Times New Roman"/>
                <w:kern w:val="24"/>
                <w:position w:val="4"/>
                <w:sz w:val="22"/>
                <w:vertAlign w:val="superscript"/>
              </w:rPr>
              <w:t>-1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)</w:t>
            </w:r>
          </w:p>
        </w:tc>
        <w:tc>
          <w:tcPr>
            <w:tcW w:w="21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In-plane interplanar distance (</w:t>
            </w: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sz w:val="22"/>
              </w:rPr>
              <w:t>d</w:t>
            </w:r>
            <w:r w:rsidRPr="004475D9">
              <w:rPr>
                <w:rFonts w:ascii="Times New Roman" w:eastAsia="굴림" w:hAnsi="Times New Roman" w:cs="Times New Roman"/>
                <w:kern w:val="24"/>
                <w:position w:val="-4"/>
                <w:sz w:val="22"/>
                <w:vertAlign w:val="subscript"/>
              </w:rPr>
              <w:t>(100)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) 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Å)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FWHM 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</w:t>
            </w:r>
            <w:r w:rsidRPr="004475D9">
              <w:rPr>
                <w:rFonts w:ascii="Times New Roman" w:eastAsia="바탕" w:hAnsi="Times New Roman" w:cs="Times New Roman"/>
                <w:kern w:val="24"/>
                <w:position w:val="4"/>
                <w:sz w:val="22"/>
                <w:vertAlign w:val="superscript"/>
              </w:rPr>
              <w:t>-1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)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In-plane coherence length (</w:t>
            </w:r>
            <w:r w:rsidRPr="004475D9">
              <w:rPr>
                <w:rFonts w:ascii="Times New Roman" w:eastAsia="굴림" w:hAnsi="Times New Roman" w:cs="Times New Roman"/>
                <w:i/>
                <w:iCs/>
                <w:kern w:val="24"/>
                <w:sz w:val="22"/>
              </w:rPr>
              <w:t>L</w:t>
            </w:r>
            <w:r w:rsidRPr="004475D9">
              <w:rPr>
                <w:rFonts w:ascii="Times New Roman" w:eastAsia="굴림" w:hAnsi="Times New Roman" w:cs="Times New Roman"/>
                <w:kern w:val="24"/>
                <w:position w:val="-4"/>
                <w:sz w:val="22"/>
                <w:vertAlign w:val="subscript"/>
              </w:rPr>
              <w:t>c</w:t>
            </w: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) (</w:t>
            </w:r>
            <w:r w:rsidRPr="004475D9">
              <w:rPr>
                <w:rFonts w:ascii="Times New Roman" w:eastAsia="바탕" w:hAnsi="Times New Roman" w:cs="Times New Roman"/>
                <w:kern w:val="24"/>
                <w:sz w:val="22"/>
              </w:rPr>
              <w:t>Å)</w:t>
            </w:r>
          </w:p>
        </w:tc>
      </w:tr>
      <w:tr w:rsidR="00F14291" w:rsidRPr="004475D9" w:rsidTr="008C209F">
        <w:trPr>
          <w:trHeight w:val="427"/>
          <w:jc w:val="center"/>
        </w:trPr>
        <w:tc>
          <w:tcPr>
            <w:tcW w:w="15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Superlattices</w:t>
            </w:r>
          </w:p>
        </w:tc>
        <w:tc>
          <w:tcPr>
            <w:tcW w:w="1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(100)</w:t>
            </w:r>
          </w:p>
        </w:tc>
        <w:tc>
          <w:tcPr>
            <w:tcW w:w="9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2.304</w:t>
            </w:r>
          </w:p>
        </w:tc>
        <w:tc>
          <w:tcPr>
            <w:tcW w:w="21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2.73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0.038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131.21</w:t>
            </w:r>
          </w:p>
        </w:tc>
      </w:tr>
      <w:tr w:rsidR="00F14291" w:rsidRPr="004475D9" w:rsidTr="008C209F">
        <w:trPr>
          <w:trHeight w:val="427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4291" w:rsidRPr="004475D9" w:rsidRDefault="00F14291" w:rsidP="008C209F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</w:p>
        </w:tc>
        <w:tc>
          <w:tcPr>
            <w:tcW w:w="1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(110)</w:t>
            </w:r>
          </w:p>
        </w:tc>
        <w:tc>
          <w:tcPr>
            <w:tcW w:w="9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3.980</w:t>
            </w:r>
          </w:p>
        </w:tc>
        <w:tc>
          <w:tcPr>
            <w:tcW w:w="21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2.73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0.042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120.34</w:t>
            </w:r>
          </w:p>
        </w:tc>
      </w:tr>
      <w:tr w:rsidR="00F14291" w:rsidRPr="004475D9" w:rsidTr="008C209F">
        <w:trPr>
          <w:trHeight w:val="427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4291" w:rsidRPr="004475D9" w:rsidRDefault="00F14291" w:rsidP="008C209F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</w:p>
        </w:tc>
        <w:tc>
          <w:tcPr>
            <w:tcW w:w="1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(200)</w:t>
            </w:r>
          </w:p>
        </w:tc>
        <w:tc>
          <w:tcPr>
            <w:tcW w:w="9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4.595</w:t>
            </w:r>
          </w:p>
        </w:tc>
        <w:tc>
          <w:tcPr>
            <w:tcW w:w="21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2.74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0.054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92.64</w:t>
            </w:r>
          </w:p>
        </w:tc>
      </w:tr>
      <w:tr w:rsidR="00F14291" w:rsidRPr="004475D9" w:rsidTr="008C209F">
        <w:trPr>
          <w:trHeight w:val="427"/>
          <w:jc w:val="center"/>
        </w:trPr>
        <w:tc>
          <w:tcPr>
            <w:tcW w:w="15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  <w:szCs w:val="36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  <w:szCs w:val="14"/>
              </w:rPr>
              <w:t>MoS</w:t>
            </w:r>
            <w:r w:rsidRPr="004475D9">
              <w:rPr>
                <w:rFonts w:ascii="Times New Roman" w:eastAsia="굴림" w:hAnsi="Times New Roman" w:cs="Times New Roman"/>
                <w:kern w:val="24"/>
                <w:position w:val="-4"/>
                <w:sz w:val="22"/>
                <w:szCs w:val="14"/>
                <w:vertAlign w:val="subscript"/>
              </w:rPr>
              <w:t>2</w:t>
            </w:r>
          </w:p>
        </w:tc>
        <w:tc>
          <w:tcPr>
            <w:tcW w:w="1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(100)</w:t>
            </w:r>
          </w:p>
        </w:tc>
        <w:tc>
          <w:tcPr>
            <w:tcW w:w="9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2.304</w:t>
            </w:r>
          </w:p>
        </w:tc>
        <w:tc>
          <w:tcPr>
            <w:tcW w:w="21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2.73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0.044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114.97</w:t>
            </w:r>
          </w:p>
        </w:tc>
      </w:tr>
      <w:tr w:rsidR="00F14291" w:rsidRPr="004475D9" w:rsidTr="008C209F">
        <w:trPr>
          <w:trHeight w:val="427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4291" w:rsidRPr="004475D9" w:rsidRDefault="00F14291" w:rsidP="008C209F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eastAsia="굴림" w:hAnsi="Times New Roman" w:cs="Times New Roman"/>
                <w:kern w:val="0"/>
                <w:sz w:val="18"/>
                <w:szCs w:val="36"/>
              </w:rPr>
            </w:pPr>
          </w:p>
        </w:tc>
        <w:tc>
          <w:tcPr>
            <w:tcW w:w="1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(110)</w:t>
            </w:r>
          </w:p>
        </w:tc>
        <w:tc>
          <w:tcPr>
            <w:tcW w:w="9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3.973</w:t>
            </w:r>
          </w:p>
        </w:tc>
        <w:tc>
          <w:tcPr>
            <w:tcW w:w="21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2.73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0.058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97" w:type="dxa"/>
              <w:bottom w:w="48" w:type="dxa"/>
              <w:right w:w="97" w:type="dxa"/>
            </w:tcMar>
            <w:vAlign w:val="center"/>
            <w:hideMark/>
          </w:tcPr>
          <w:p w:rsidR="00F14291" w:rsidRPr="004475D9" w:rsidRDefault="00F14291" w:rsidP="008C209F">
            <w:pPr>
              <w:widowControl/>
              <w:autoSpaceDE/>
              <w:autoSpaceDN/>
              <w:spacing w:after="0" w:line="360" w:lineRule="auto"/>
              <w:jc w:val="center"/>
              <w:rPr>
                <w:rFonts w:ascii="Times New Roman" w:eastAsia="굴림" w:hAnsi="Times New Roman" w:cs="Times New Roman"/>
                <w:kern w:val="0"/>
                <w:sz w:val="22"/>
              </w:rPr>
            </w:pPr>
            <w:r w:rsidRPr="004475D9">
              <w:rPr>
                <w:rFonts w:ascii="Times New Roman" w:eastAsia="굴림" w:hAnsi="Times New Roman" w:cs="Times New Roman"/>
                <w:kern w:val="24"/>
                <w:sz w:val="22"/>
              </w:rPr>
              <w:t>86.53</w:t>
            </w:r>
          </w:p>
        </w:tc>
      </w:tr>
    </w:tbl>
    <w:p w:rsidR="00F14291" w:rsidRPr="004475D9" w:rsidRDefault="00764FB7" w:rsidP="00F14291">
      <w:pPr>
        <w:widowControl/>
        <w:wordWrap/>
        <w:autoSpaceDE/>
        <w:autoSpaceDN/>
        <w:spacing w:line="360" w:lineRule="auto"/>
        <w:jc w:val="left"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eastAsia="맑은 고딕" w:hAnsi="Times New Roman" w:cs="Times New Roman"/>
          <w:b/>
          <w:bCs/>
          <w:color w:val="000000"/>
          <w:sz w:val="22"/>
        </w:rPr>
        <w:t xml:space="preserve">Supplementary Table </w:t>
      </w:r>
      <w:r w:rsidRPr="004475D9">
        <w:rPr>
          <w:rFonts w:ascii="Times New Roman" w:hAnsi="Times New Roman" w:cs="Times New Roman"/>
          <w:b/>
          <w:sz w:val="22"/>
        </w:rPr>
        <w:t>2.</w:t>
      </w:r>
      <w:r w:rsidR="00F14291" w:rsidRPr="004475D9">
        <w:rPr>
          <w:rFonts w:ascii="Times New Roman" w:hAnsi="Times New Roman" w:cs="Times New Roman"/>
          <w:b/>
          <w:sz w:val="22"/>
        </w:rPr>
        <w:t xml:space="preserve"> Crystalline characteristics of heteroepitaxial </w:t>
      </w:r>
      <w:r w:rsidR="00884986" w:rsidRPr="004475D9">
        <w:rPr>
          <w:rFonts w:ascii="Times New Roman" w:hAnsi="Times New Roman" w:cs="Times New Roman"/>
          <w:b/>
          <w:sz w:val="22"/>
        </w:rPr>
        <w:t>Mo</w:t>
      </w:r>
      <w:r w:rsidR="00F14291" w:rsidRPr="004475D9">
        <w:rPr>
          <w:rFonts w:ascii="Times New Roman" w:hAnsi="Times New Roman" w:cs="Times New Roman"/>
          <w:b/>
          <w:sz w:val="22"/>
        </w:rPr>
        <w:t>S</w:t>
      </w:r>
      <w:r w:rsidR="00F14291" w:rsidRPr="004475D9">
        <w:rPr>
          <w:rFonts w:ascii="Times New Roman" w:hAnsi="Times New Roman" w:cs="Times New Roman"/>
          <w:b/>
          <w:sz w:val="22"/>
          <w:vertAlign w:val="subscript"/>
        </w:rPr>
        <w:t>2</w:t>
      </w:r>
      <w:r w:rsidR="00F14291" w:rsidRPr="004475D9">
        <w:rPr>
          <w:rFonts w:ascii="Times New Roman" w:hAnsi="Times New Roman" w:cs="Times New Roman"/>
          <w:b/>
          <w:sz w:val="22"/>
        </w:rPr>
        <w:t>/</w:t>
      </w:r>
      <w:r w:rsidR="00884986" w:rsidRPr="004475D9">
        <w:rPr>
          <w:rFonts w:ascii="Times New Roman" w:hAnsi="Times New Roman" w:cs="Times New Roman"/>
          <w:b/>
          <w:sz w:val="22"/>
        </w:rPr>
        <w:t>W</w:t>
      </w:r>
      <w:r w:rsidR="00F14291" w:rsidRPr="004475D9">
        <w:rPr>
          <w:rFonts w:ascii="Times New Roman" w:hAnsi="Times New Roman" w:cs="Times New Roman"/>
          <w:b/>
          <w:sz w:val="22"/>
        </w:rPr>
        <w:t>S</w:t>
      </w:r>
      <w:r w:rsidR="00F14291" w:rsidRPr="004475D9">
        <w:rPr>
          <w:rFonts w:ascii="Times New Roman" w:hAnsi="Times New Roman" w:cs="Times New Roman"/>
          <w:b/>
          <w:sz w:val="22"/>
          <w:vertAlign w:val="subscript"/>
        </w:rPr>
        <w:t xml:space="preserve">2 </w:t>
      </w:r>
      <w:r w:rsidR="00F14291" w:rsidRPr="004475D9">
        <w:rPr>
          <w:rFonts w:ascii="Times New Roman" w:hAnsi="Times New Roman" w:cs="Times New Roman"/>
          <w:b/>
          <w:sz w:val="22"/>
        </w:rPr>
        <w:t>SLs and homoepitaxial MoS</w:t>
      </w:r>
      <w:r w:rsidR="00F14291" w:rsidRPr="004475D9">
        <w:rPr>
          <w:rFonts w:ascii="Times New Roman" w:hAnsi="Times New Roman" w:cs="Times New Roman"/>
          <w:b/>
          <w:sz w:val="22"/>
          <w:vertAlign w:val="subscript"/>
        </w:rPr>
        <w:t>2</w:t>
      </w:r>
      <w:r w:rsidR="00F14291" w:rsidRPr="004475D9">
        <w:rPr>
          <w:rFonts w:ascii="Times New Roman" w:hAnsi="Times New Roman" w:cs="Times New Roman"/>
          <w:b/>
          <w:sz w:val="22"/>
        </w:rPr>
        <w:t xml:space="preserve"> 9Ls along the in-plane direction</w:t>
      </w:r>
      <w:r w:rsidR="00884986" w:rsidRPr="004475D9">
        <w:rPr>
          <w:rFonts w:ascii="Times New Roman" w:hAnsi="Times New Roman" w:cs="Times New Roman"/>
          <w:b/>
          <w:sz w:val="22"/>
        </w:rPr>
        <w:t xml:space="preserve"> at </w:t>
      </w:r>
      <w:r w:rsidR="00884986" w:rsidRPr="004475D9">
        <w:rPr>
          <w:rFonts w:ascii="Times New Roman" w:hAnsi="Times New Roman" w:cs="Times New Roman"/>
          <w:b/>
          <w:i/>
          <w:sz w:val="22"/>
        </w:rPr>
        <w:t>q</w:t>
      </w:r>
      <w:r w:rsidR="00884986" w:rsidRPr="004475D9">
        <w:rPr>
          <w:rFonts w:ascii="Times New Roman" w:hAnsi="Times New Roman" w:cs="Times New Roman"/>
          <w:b/>
          <w:sz w:val="22"/>
          <w:vertAlign w:val="subscript"/>
        </w:rPr>
        <w:t>z</w:t>
      </w:r>
      <w:r w:rsidR="00884986" w:rsidRPr="004475D9">
        <w:rPr>
          <w:rFonts w:ascii="Times New Roman" w:hAnsi="Times New Roman" w:cs="Times New Roman"/>
          <w:b/>
          <w:sz w:val="22"/>
        </w:rPr>
        <w:t xml:space="preserve"> = 0 Å</w:t>
      </w:r>
      <w:r w:rsidR="00884986" w:rsidRPr="004475D9">
        <w:rPr>
          <w:rFonts w:ascii="Times New Roman" w:hAnsi="Times New Roman" w:cs="Times New Roman"/>
          <w:b/>
          <w:sz w:val="22"/>
          <w:vertAlign w:val="superscript"/>
        </w:rPr>
        <w:t>-1</w:t>
      </w:r>
      <w:r w:rsidR="00F14291" w:rsidRPr="004475D9">
        <w:rPr>
          <w:rFonts w:ascii="Times New Roman" w:hAnsi="Times New Roman" w:cs="Times New Roman"/>
          <w:b/>
          <w:sz w:val="22"/>
        </w:rPr>
        <w:t>.</w:t>
      </w:r>
    </w:p>
    <w:p w:rsidR="00F14291" w:rsidRPr="004475D9" w:rsidRDefault="00F14291" w:rsidP="00F14291">
      <w:pPr>
        <w:widowControl/>
        <w:wordWrap/>
        <w:autoSpaceDE/>
        <w:autoSpaceDN/>
        <w:rPr>
          <w:rFonts w:ascii="Times New Roman" w:hAnsi="Times New Roman" w:cs="Times New Roman"/>
          <w:b/>
          <w:sz w:val="22"/>
        </w:rPr>
      </w:pPr>
      <w:r w:rsidRPr="004475D9">
        <w:rPr>
          <w:rFonts w:ascii="Times New Roman" w:hAnsi="Times New Roman" w:cs="Times New Roman"/>
          <w:b/>
          <w:sz w:val="22"/>
        </w:rPr>
        <w:br w:type="page"/>
      </w:r>
    </w:p>
    <w:p w:rsidR="004475D9" w:rsidRPr="009C3A74" w:rsidRDefault="009C3A74" w:rsidP="009C3A74">
      <w:pPr>
        <w:spacing w:line="360" w:lineRule="auto"/>
        <w:rPr>
          <w:rFonts w:ascii="Times New Roman" w:hAnsi="Times New Roman" w:cs="Times New Roman"/>
          <w:b/>
          <w:szCs w:val="20"/>
        </w:rPr>
      </w:pPr>
      <w:r w:rsidRPr="009C3A74">
        <w:rPr>
          <w:rFonts w:ascii="Times New Roman" w:hAnsi="Times New Roman" w:cs="Times New Roman"/>
          <w:b/>
          <w:szCs w:val="20"/>
        </w:rPr>
        <w:lastRenderedPageBreak/>
        <w:t>References</w:t>
      </w:r>
    </w:p>
    <w:p w:rsidR="004475D9" w:rsidRPr="009C3A74" w:rsidRDefault="004475D9" w:rsidP="004475D9">
      <w:pPr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 xml:space="preserve">1. Zou, X., Liu, Y., &amp; Yakobson, B. I. Predicting Dislocations and Grain Boundaries in Two-Dimensional Metal-Disulfides from the First Principles. </w:t>
      </w:r>
      <w:r w:rsidRPr="009C3A74">
        <w:rPr>
          <w:rFonts w:ascii="Times New Roman" w:hAnsi="Times New Roman" w:cs="Times New Roman"/>
          <w:i/>
          <w:szCs w:val="20"/>
        </w:rPr>
        <w:t>Nano Lett.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szCs w:val="20"/>
        </w:rPr>
        <w:t>13</w:t>
      </w:r>
      <w:r w:rsidRPr="009C3A74">
        <w:rPr>
          <w:rFonts w:ascii="Times New Roman" w:hAnsi="Times New Roman" w:cs="Times New Roman"/>
          <w:szCs w:val="20"/>
        </w:rPr>
        <w:t>, 253-258 (2013).</w:t>
      </w:r>
    </w:p>
    <w:p w:rsidR="004475D9" w:rsidRPr="009C3A74" w:rsidRDefault="004475D9" w:rsidP="002A6743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 xml:space="preserve">2. Taha, D., Mkhonta, S. K., Elder, K. R., &amp; Huang, Z.-F. Grain Boundary Structures and Collective Dynamics of Inversion Domains in Binary Two-Dimensional Materials. </w:t>
      </w:r>
      <w:r w:rsidRPr="009C3A74">
        <w:rPr>
          <w:rFonts w:ascii="Times New Roman" w:hAnsi="Times New Roman" w:cs="Times New Roman"/>
          <w:i/>
          <w:szCs w:val="20"/>
        </w:rPr>
        <w:t>Phys. Rev. Lett.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szCs w:val="20"/>
        </w:rPr>
        <w:t>118</w:t>
      </w:r>
      <w:r w:rsidRPr="009C3A74">
        <w:rPr>
          <w:rFonts w:ascii="Times New Roman" w:hAnsi="Times New Roman" w:cs="Times New Roman"/>
          <w:szCs w:val="20"/>
        </w:rPr>
        <w:t>, 255501 (2017).</w:t>
      </w:r>
    </w:p>
    <w:p w:rsidR="004475D9" w:rsidRPr="009C3A74" w:rsidRDefault="004475D9" w:rsidP="004475D9">
      <w:pPr>
        <w:pStyle w:val="aa"/>
        <w:jc w:val="both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 xml:space="preserve">3. Kang, K. et al. High-mobility three-atom-thick semiconducting films with wafer-scale homogeneity. </w:t>
      </w:r>
      <w:r w:rsidRPr="009C3A74">
        <w:rPr>
          <w:rFonts w:ascii="Times New Roman" w:hAnsi="Times New Roman" w:cs="Times New Roman"/>
          <w:i/>
          <w:szCs w:val="20"/>
        </w:rPr>
        <w:t>Nature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szCs w:val="20"/>
        </w:rPr>
        <w:t>520</w:t>
      </w:r>
      <w:r w:rsidRPr="009C3A74">
        <w:rPr>
          <w:rFonts w:ascii="Times New Roman" w:hAnsi="Times New Roman" w:cs="Times New Roman"/>
          <w:szCs w:val="20"/>
        </w:rPr>
        <w:t>, 656–660 (2015).</w:t>
      </w:r>
    </w:p>
    <w:p w:rsidR="004475D9" w:rsidRPr="009C3A74" w:rsidRDefault="004475D9" w:rsidP="004475D9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 xml:space="preserve">4. Jin, G. et al. Atomically thin three-dimensional membranes of van der Waals semiconductors by wafer-scale growth. </w:t>
      </w:r>
      <w:r w:rsidRPr="009C3A74">
        <w:rPr>
          <w:rFonts w:ascii="Times New Roman" w:hAnsi="Times New Roman" w:cs="Times New Roman"/>
          <w:i/>
          <w:iCs/>
          <w:szCs w:val="20"/>
        </w:rPr>
        <w:t>Sci. Adv.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bCs/>
          <w:szCs w:val="20"/>
        </w:rPr>
        <w:t>5</w:t>
      </w:r>
      <w:r w:rsidRPr="009C3A74">
        <w:rPr>
          <w:rFonts w:ascii="Times New Roman" w:hAnsi="Times New Roman" w:cs="Times New Roman"/>
          <w:bCs/>
          <w:szCs w:val="20"/>
        </w:rPr>
        <w:t>, eaaw3180</w:t>
      </w:r>
      <w:r w:rsidRPr="009C3A74">
        <w:rPr>
          <w:rFonts w:ascii="Times New Roman" w:hAnsi="Times New Roman" w:cs="Times New Roman"/>
          <w:szCs w:val="20"/>
        </w:rPr>
        <w:t xml:space="preserve"> (2019).</w:t>
      </w:r>
    </w:p>
    <w:p w:rsidR="004475D9" w:rsidRPr="009C3A74" w:rsidRDefault="004475D9" w:rsidP="004475D9">
      <w:pPr>
        <w:pStyle w:val="aa"/>
        <w:spacing w:line="240" w:lineRule="auto"/>
        <w:jc w:val="both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>5. Kim, H., Ovchinnikov, D., Deiana, D., Unuchek, D., &amp; Kis, A. Suppressing Nucleation in Metal–Organic Chemical Vapor Deposition of MoS</w:t>
      </w:r>
      <w:r w:rsidRPr="009C3A74">
        <w:rPr>
          <w:rFonts w:ascii="Times New Roman" w:hAnsi="Times New Roman" w:cs="Times New Roman"/>
          <w:szCs w:val="20"/>
          <w:vertAlign w:val="subscript"/>
        </w:rPr>
        <w:t>2</w:t>
      </w:r>
      <w:r w:rsidRPr="009C3A74">
        <w:rPr>
          <w:rFonts w:ascii="Times New Roman" w:hAnsi="Times New Roman" w:cs="Times New Roman"/>
          <w:szCs w:val="20"/>
        </w:rPr>
        <w:t xml:space="preserve"> Monolayers by Alkali Metal Halides. </w:t>
      </w:r>
      <w:r w:rsidRPr="009C3A74">
        <w:rPr>
          <w:rFonts w:ascii="Times New Roman" w:hAnsi="Times New Roman" w:cs="Times New Roman"/>
          <w:i/>
          <w:szCs w:val="20"/>
        </w:rPr>
        <w:t>Nano. Lett.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szCs w:val="20"/>
        </w:rPr>
        <w:t>17</w:t>
      </w:r>
      <w:r w:rsidRPr="009C3A74">
        <w:rPr>
          <w:rFonts w:ascii="Times New Roman" w:hAnsi="Times New Roman" w:cs="Times New Roman"/>
          <w:szCs w:val="20"/>
        </w:rPr>
        <w:t>, 5056-5063 (2017).</w:t>
      </w:r>
    </w:p>
    <w:p w:rsidR="004475D9" w:rsidRPr="009C3A74" w:rsidRDefault="004475D9" w:rsidP="004475D9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 w:hint="eastAsia"/>
          <w:szCs w:val="20"/>
        </w:rPr>
        <w:t>6.</w:t>
      </w:r>
      <w:r w:rsidRPr="009C3A74">
        <w:rPr>
          <w:rFonts w:ascii="Times New Roman" w:hAnsi="Times New Roman" w:cs="Times New Roman"/>
          <w:szCs w:val="20"/>
        </w:rPr>
        <w:t xml:space="preserve"> Garner, M.L. &amp; Chandra, D. Low-Temperature Vapor Pressures of W-, Cr-, and Co-Carbonyls. </w:t>
      </w:r>
      <w:r w:rsidRPr="009C3A74">
        <w:rPr>
          <w:rFonts w:ascii="Times New Roman" w:hAnsi="Times New Roman" w:cs="Times New Roman"/>
          <w:i/>
          <w:szCs w:val="20"/>
        </w:rPr>
        <w:t>J. Phase Equilibria</w:t>
      </w:r>
      <w:r w:rsidRPr="009C3A74">
        <w:rPr>
          <w:rFonts w:ascii="Times New Roman" w:hAnsi="Times New Roman" w:cs="Times New Roman"/>
          <w:szCs w:val="20"/>
        </w:rPr>
        <w:t xml:space="preserve">, </w:t>
      </w:r>
      <w:r w:rsidRPr="009C3A74">
        <w:rPr>
          <w:rFonts w:ascii="Times New Roman" w:hAnsi="Times New Roman" w:cs="Times New Roman"/>
          <w:b/>
          <w:szCs w:val="20"/>
        </w:rPr>
        <w:t>16</w:t>
      </w:r>
      <w:r w:rsidRPr="009C3A74">
        <w:rPr>
          <w:rFonts w:ascii="Times New Roman" w:hAnsi="Times New Roman" w:cs="Times New Roman"/>
          <w:szCs w:val="20"/>
        </w:rPr>
        <w:t>, 24-29 (1995).</w:t>
      </w:r>
    </w:p>
    <w:p w:rsidR="004475D9" w:rsidRPr="009C3A74" w:rsidRDefault="004475D9" w:rsidP="004475D9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 xml:space="preserve">7. Karlson, U., Frankenberger, Jr. W. T., &amp; Spencer, W. F. Physicochemical properties of dimethyl selenide and dimethyl diselenide. </w:t>
      </w:r>
      <w:r w:rsidRPr="009C3A74">
        <w:rPr>
          <w:rFonts w:ascii="Times New Roman" w:hAnsi="Times New Roman" w:cs="Times New Roman"/>
          <w:i/>
          <w:szCs w:val="20"/>
        </w:rPr>
        <w:t>J. Chem. Eng. Data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szCs w:val="20"/>
        </w:rPr>
        <w:t>39</w:t>
      </w:r>
      <w:r w:rsidRPr="009C3A74">
        <w:rPr>
          <w:rFonts w:ascii="Times New Roman" w:hAnsi="Times New Roman" w:cs="Times New Roman"/>
          <w:szCs w:val="20"/>
        </w:rPr>
        <w:t>, 608-610 (1994).</w:t>
      </w:r>
    </w:p>
    <w:p w:rsidR="004475D9" w:rsidRPr="009C3A74" w:rsidRDefault="004475D9" w:rsidP="004475D9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 w:hint="eastAsia"/>
          <w:szCs w:val="20"/>
        </w:rPr>
        <w:t xml:space="preserve">8. </w:t>
      </w:r>
      <w:r w:rsidRPr="009C3A74">
        <w:rPr>
          <w:rFonts w:ascii="Times New Roman" w:hAnsi="Times New Roman" w:cs="Times New Roman"/>
          <w:szCs w:val="20"/>
        </w:rPr>
        <w:t xml:space="preserve">Heo, H. et al. Rotation-Misfit-Free Heteroepitaxial Stacking and Stitching Growth of Hexagonal Transition-Metal Dichalcogenide Monolayers by Nucleation Kinetics Controls. </w:t>
      </w:r>
      <w:r w:rsidRPr="009C3A74">
        <w:rPr>
          <w:rFonts w:ascii="Times New Roman" w:hAnsi="Times New Roman" w:cs="Times New Roman"/>
          <w:i/>
          <w:iCs/>
          <w:szCs w:val="20"/>
        </w:rPr>
        <w:t>Adv. Mater.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bCs/>
          <w:szCs w:val="20"/>
        </w:rPr>
        <w:t>27</w:t>
      </w:r>
      <w:r w:rsidRPr="009C3A74">
        <w:rPr>
          <w:rFonts w:ascii="Times New Roman" w:hAnsi="Times New Roman" w:cs="Times New Roman"/>
          <w:szCs w:val="20"/>
        </w:rPr>
        <w:t>, 3803–3810 (2015).</w:t>
      </w:r>
    </w:p>
    <w:p w:rsidR="004475D9" w:rsidRPr="009C3A74" w:rsidRDefault="004475D9" w:rsidP="002A6743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>9</w:t>
      </w:r>
      <w:r w:rsidRPr="009C3A74">
        <w:rPr>
          <w:rFonts w:ascii="Times New Roman" w:hAnsi="Times New Roman" w:cs="Times New Roman" w:hint="eastAsia"/>
          <w:szCs w:val="20"/>
        </w:rPr>
        <w:t xml:space="preserve">. </w:t>
      </w:r>
      <w:r w:rsidRPr="009C3A74">
        <w:rPr>
          <w:rFonts w:ascii="Times New Roman" w:hAnsi="Times New Roman" w:cs="Times New Roman"/>
          <w:szCs w:val="20"/>
        </w:rPr>
        <w:t xml:space="preserve">Li, F. et al. Rational Kinetics Control toward Universal Growth of 2D Vertically Stacked Heterostructures. </w:t>
      </w:r>
      <w:r w:rsidRPr="009C3A74">
        <w:rPr>
          <w:rFonts w:ascii="Times New Roman" w:hAnsi="Times New Roman" w:cs="Times New Roman"/>
          <w:i/>
          <w:iCs/>
          <w:szCs w:val="20"/>
        </w:rPr>
        <w:t>Adv. Mater.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bCs/>
          <w:szCs w:val="20"/>
        </w:rPr>
        <w:t>31</w:t>
      </w:r>
      <w:r w:rsidRPr="009C3A74">
        <w:rPr>
          <w:rFonts w:ascii="Times New Roman" w:hAnsi="Times New Roman" w:cs="Times New Roman"/>
          <w:szCs w:val="20"/>
        </w:rPr>
        <w:t>, 1901351 (2019).</w:t>
      </w:r>
    </w:p>
    <w:p w:rsidR="004475D9" w:rsidRPr="009C3A74" w:rsidRDefault="004475D9" w:rsidP="002A6743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>10. Yan, A. et al. Identifying different stacking sequences in few-layer CVD-grown MoS</w:t>
      </w:r>
      <w:r w:rsidRPr="009C3A74">
        <w:rPr>
          <w:rFonts w:ascii="Times New Roman" w:hAnsi="Times New Roman" w:cs="Times New Roman"/>
          <w:szCs w:val="20"/>
          <w:vertAlign w:val="subscript"/>
        </w:rPr>
        <w:t>2</w:t>
      </w:r>
      <w:r w:rsidRPr="009C3A74">
        <w:rPr>
          <w:rFonts w:ascii="Times New Roman" w:hAnsi="Times New Roman" w:cs="Times New Roman"/>
          <w:szCs w:val="20"/>
        </w:rPr>
        <w:t xml:space="preserve"> by low-energy atomic-resolution scanning transmission electron microscopy. </w:t>
      </w:r>
      <w:r w:rsidRPr="009C3A74">
        <w:rPr>
          <w:rFonts w:ascii="Times New Roman" w:hAnsi="Times New Roman" w:cs="Times New Roman"/>
          <w:i/>
          <w:iCs/>
          <w:szCs w:val="20"/>
        </w:rPr>
        <w:t>Phys. Rev. B</w:t>
      </w:r>
      <w:r w:rsidRPr="009C3A74">
        <w:rPr>
          <w:rFonts w:ascii="Times New Roman" w:hAnsi="Times New Roman" w:cs="Times New Roman"/>
          <w:szCs w:val="20"/>
        </w:rPr>
        <w:t xml:space="preserve">. </w:t>
      </w:r>
      <w:r w:rsidRPr="009C3A74">
        <w:rPr>
          <w:rFonts w:ascii="Times New Roman" w:hAnsi="Times New Roman" w:cs="Times New Roman"/>
          <w:b/>
          <w:bCs/>
          <w:szCs w:val="20"/>
        </w:rPr>
        <w:t>93</w:t>
      </w:r>
      <w:r w:rsidRPr="009C3A74">
        <w:rPr>
          <w:rFonts w:ascii="Times New Roman" w:hAnsi="Times New Roman" w:cs="Times New Roman"/>
          <w:szCs w:val="20"/>
        </w:rPr>
        <w:t>, 041420(R) (2016).</w:t>
      </w:r>
    </w:p>
    <w:p w:rsidR="009C3A74" w:rsidRPr="009C3A74" w:rsidRDefault="009C3A74" w:rsidP="009C3A74">
      <w:pPr>
        <w:pStyle w:val="aa"/>
        <w:jc w:val="both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 xml:space="preserve">11. Lin, Y.-C. et al. Realizing Large-Scale, Electronic-Grade Two Dimensional Semiconductors. </w:t>
      </w:r>
      <w:r w:rsidRPr="009C3A74">
        <w:rPr>
          <w:rFonts w:ascii="Times New Roman" w:hAnsi="Times New Roman" w:cs="Times New Roman"/>
          <w:i/>
          <w:szCs w:val="20"/>
        </w:rPr>
        <w:t>ACS Nano</w:t>
      </w:r>
      <w:r w:rsidRPr="009C3A74">
        <w:rPr>
          <w:rFonts w:ascii="Times New Roman" w:hAnsi="Times New Roman" w:cs="Times New Roman"/>
          <w:szCs w:val="20"/>
        </w:rPr>
        <w:t xml:space="preserve">, </w:t>
      </w:r>
      <w:r w:rsidRPr="009C3A74">
        <w:rPr>
          <w:rFonts w:ascii="Times New Roman" w:hAnsi="Times New Roman" w:cs="Times New Roman"/>
          <w:b/>
          <w:szCs w:val="20"/>
        </w:rPr>
        <w:t>12</w:t>
      </w:r>
      <w:r w:rsidRPr="009C3A74">
        <w:rPr>
          <w:rFonts w:ascii="Times New Roman" w:hAnsi="Times New Roman" w:cs="Times New Roman"/>
          <w:szCs w:val="20"/>
        </w:rPr>
        <w:t>, 965-975 (2018).</w:t>
      </w:r>
    </w:p>
    <w:p w:rsidR="009C3A74" w:rsidRPr="009C3A74" w:rsidRDefault="009C3A74" w:rsidP="009C3A74">
      <w:pPr>
        <w:spacing w:line="240" w:lineRule="auto"/>
        <w:rPr>
          <w:rFonts w:ascii="Times New Roman" w:hAnsi="Times New Roman" w:cs="Times New Roman"/>
          <w:szCs w:val="20"/>
        </w:rPr>
      </w:pPr>
      <w:r w:rsidRPr="009C3A74">
        <w:rPr>
          <w:rFonts w:ascii="Times New Roman" w:hAnsi="Times New Roman" w:cs="Times New Roman"/>
          <w:szCs w:val="20"/>
        </w:rPr>
        <w:t xml:space="preserve">12. Raja, A. et al. Coulomb engineering of the bandgap and excitons in two-dimensional materials. </w:t>
      </w:r>
      <w:r w:rsidRPr="009C3A74">
        <w:rPr>
          <w:rFonts w:ascii="Times New Roman" w:hAnsi="Times New Roman" w:cs="Times New Roman"/>
          <w:i/>
          <w:szCs w:val="20"/>
        </w:rPr>
        <w:t>Nat. Commun.</w:t>
      </w:r>
      <w:r w:rsidRPr="009C3A74">
        <w:rPr>
          <w:rFonts w:ascii="Times New Roman" w:hAnsi="Times New Roman" w:cs="Times New Roman"/>
          <w:szCs w:val="20"/>
        </w:rPr>
        <w:t xml:space="preserve"> </w:t>
      </w:r>
      <w:r w:rsidRPr="009C3A74">
        <w:rPr>
          <w:rFonts w:ascii="Times New Roman" w:hAnsi="Times New Roman" w:cs="Times New Roman"/>
          <w:b/>
          <w:szCs w:val="20"/>
        </w:rPr>
        <w:t>8</w:t>
      </w:r>
      <w:r w:rsidRPr="009C3A74">
        <w:rPr>
          <w:rFonts w:ascii="Times New Roman" w:hAnsi="Times New Roman" w:cs="Times New Roman"/>
          <w:szCs w:val="20"/>
        </w:rPr>
        <w:t>, 15251 (2017).</w:t>
      </w:r>
    </w:p>
    <w:p w:rsidR="009C3A74" w:rsidRPr="002A6743" w:rsidRDefault="009C3A74" w:rsidP="009C3A74">
      <w:pPr>
        <w:pStyle w:val="aa"/>
        <w:jc w:val="both"/>
        <w:rPr>
          <w:rFonts w:ascii="Times New Roman" w:hAnsi="Times New Roman" w:cs="Times New Roman"/>
        </w:rPr>
      </w:pPr>
    </w:p>
    <w:p w:rsidR="009C3A74" w:rsidRPr="004475D9" w:rsidRDefault="009C3A74" w:rsidP="002A6743">
      <w:pPr>
        <w:spacing w:line="240" w:lineRule="auto"/>
        <w:rPr>
          <w:rFonts w:ascii="Times New Roman" w:hAnsi="Times New Roman" w:cs="Times New Roman"/>
        </w:rPr>
      </w:pPr>
    </w:p>
    <w:sectPr w:rsidR="009C3A74" w:rsidRPr="004475D9">
      <w:endnotePr>
        <w:numFmt w:val="decimal"/>
        <w:numStart w:val="39"/>
      </w:endnotePr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1243" w:rsidRDefault="004A1243" w:rsidP="00C04066">
      <w:pPr>
        <w:spacing w:after="0" w:line="240" w:lineRule="auto"/>
      </w:pPr>
      <w:r>
        <w:separator/>
      </w:r>
    </w:p>
  </w:endnote>
  <w:endnote w:type="continuationSeparator" w:id="0">
    <w:p w:rsidR="004A1243" w:rsidRDefault="004A1243" w:rsidP="00C04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rial Unicode MS">
    <w:panose1 w:val="020B0604020202020204"/>
    <w:charset w:val="81"/>
    <w:family w:val="modern"/>
    <w:pitch w:val="variable"/>
    <w:sig w:usb0="00000000" w:usb1="E9DFFFFF" w:usb2="0000003F" w:usb3="00000000" w:csb0="003F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1243" w:rsidRDefault="004A1243" w:rsidP="00C04066">
      <w:pPr>
        <w:spacing w:after="0" w:line="240" w:lineRule="auto"/>
      </w:pPr>
      <w:r>
        <w:separator/>
      </w:r>
    </w:p>
  </w:footnote>
  <w:footnote w:type="continuationSeparator" w:id="0">
    <w:p w:rsidR="004A1243" w:rsidRDefault="004A1243" w:rsidP="00C04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numFmt w:val="decimal"/>
    <w:numStart w:val="39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3CEB"/>
    <w:rsid w:val="00010C2E"/>
    <w:rsid w:val="00012706"/>
    <w:rsid w:val="0001289F"/>
    <w:rsid w:val="0001356A"/>
    <w:rsid w:val="00013615"/>
    <w:rsid w:val="00014305"/>
    <w:rsid w:val="00015C00"/>
    <w:rsid w:val="0001721F"/>
    <w:rsid w:val="00017E1B"/>
    <w:rsid w:val="00021C11"/>
    <w:rsid w:val="0003183F"/>
    <w:rsid w:val="00032039"/>
    <w:rsid w:val="00034255"/>
    <w:rsid w:val="00042A4A"/>
    <w:rsid w:val="000442D8"/>
    <w:rsid w:val="000525CA"/>
    <w:rsid w:val="0005592B"/>
    <w:rsid w:val="00057252"/>
    <w:rsid w:val="00070B0B"/>
    <w:rsid w:val="00071D88"/>
    <w:rsid w:val="000725CF"/>
    <w:rsid w:val="000731E3"/>
    <w:rsid w:val="00080DD9"/>
    <w:rsid w:val="00085EFA"/>
    <w:rsid w:val="000908FB"/>
    <w:rsid w:val="000A0D79"/>
    <w:rsid w:val="000A1FD4"/>
    <w:rsid w:val="000A28D2"/>
    <w:rsid w:val="000B33AF"/>
    <w:rsid w:val="000B6C34"/>
    <w:rsid w:val="000C0A1D"/>
    <w:rsid w:val="000C2059"/>
    <w:rsid w:val="000D455E"/>
    <w:rsid w:val="000D5C6F"/>
    <w:rsid w:val="000D6A87"/>
    <w:rsid w:val="000E2E59"/>
    <w:rsid w:val="000E7EA8"/>
    <w:rsid w:val="000F019B"/>
    <w:rsid w:val="000F48E3"/>
    <w:rsid w:val="000F558E"/>
    <w:rsid w:val="000F609D"/>
    <w:rsid w:val="00100852"/>
    <w:rsid w:val="00100ABD"/>
    <w:rsid w:val="00105C4C"/>
    <w:rsid w:val="00112ACC"/>
    <w:rsid w:val="00123E91"/>
    <w:rsid w:val="001272F1"/>
    <w:rsid w:val="00136249"/>
    <w:rsid w:val="00136F40"/>
    <w:rsid w:val="0014168C"/>
    <w:rsid w:val="0015715F"/>
    <w:rsid w:val="001576B2"/>
    <w:rsid w:val="001607EF"/>
    <w:rsid w:val="00166756"/>
    <w:rsid w:val="00166A0E"/>
    <w:rsid w:val="00173D02"/>
    <w:rsid w:val="00176230"/>
    <w:rsid w:val="001916F2"/>
    <w:rsid w:val="00191D51"/>
    <w:rsid w:val="00196C1B"/>
    <w:rsid w:val="001A17ED"/>
    <w:rsid w:val="001A23B3"/>
    <w:rsid w:val="001B22D6"/>
    <w:rsid w:val="001B2C70"/>
    <w:rsid w:val="001B753E"/>
    <w:rsid w:val="001C175B"/>
    <w:rsid w:val="001C2166"/>
    <w:rsid w:val="001D7C8F"/>
    <w:rsid w:val="001E115A"/>
    <w:rsid w:val="001E25F9"/>
    <w:rsid w:val="001E6E27"/>
    <w:rsid w:val="001F6A50"/>
    <w:rsid w:val="002041CF"/>
    <w:rsid w:val="00204662"/>
    <w:rsid w:val="002050CC"/>
    <w:rsid w:val="002056D3"/>
    <w:rsid w:val="0020774F"/>
    <w:rsid w:val="002127F3"/>
    <w:rsid w:val="002151F9"/>
    <w:rsid w:val="00216631"/>
    <w:rsid w:val="0021782C"/>
    <w:rsid w:val="0022172D"/>
    <w:rsid w:val="00232DAC"/>
    <w:rsid w:val="00233A98"/>
    <w:rsid w:val="00236624"/>
    <w:rsid w:val="00250EEB"/>
    <w:rsid w:val="00257CD1"/>
    <w:rsid w:val="0027089B"/>
    <w:rsid w:val="00275E2C"/>
    <w:rsid w:val="00276334"/>
    <w:rsid w:val="0027727F"/>
    <w:rsid w:val="00280526"/>
    <w:rsid w:val="002843BB"/>
    <w:rsid w:val="00286261"/>
    <w:rsid w:val="002931C7"/>
    <w:rsid w:val="002949D5"/>
    <w:rsid w:val="00294A4F"/>
    <w:rsid w:val="00294D01"/>
    <w:rsid w:val="00295DFE"/>
    <w:rsid w:val="002A07F0"/>
    <w:rsid w:val="002A6743"/>
    <w:rsid w:val="002B2D36"/>
    <w:rsid w:val="002B35F1"/>
    <w:rsid w:val="002B73CF"/>
    <w:rsid w:val="002C2A1A"/>
    <w:rsid w:val="002C2A4B"/>
    <w:rsid w:val="002D2F0A"/>
    <w:rsid w:val="002D588E"/>
    <w:rsid w:val="002E4ACA"/>
    <w:rsid w:val="002F6D63"/>
    <w:rsid w:val="00304AD2"/>
    <w:rsid w:val="00304B6B"/>
    <w:rsid w:val="003067E1"/>
    <w:rsid w:val="00315930"/>
    <w:rsid w:val="00317188"/>
    <w:rsid w:val="00321566"/>
    <w:rsid w:val="0033268E"/>
    <w:rsid w:val="0035167F"/>
    <w:rsid w:val="00355683"/>
    <w:rsid w:val="00356D9F"/>
    <w:rsid w:val="0036119C"/>
    <w:rsid w:val="00362D0A"/>
    <w:rsid w:val="00363460"/>
    <w:rsid w:val="00374747"/>
    <w:rsid w:val="003835BE"/>
    <w:rsid w:val="00383EDE"/>
    <w:rsid w:val="00387CEB"/>
    <w:rsid w:val="003906EA"/>
    <w:rsid w:val="003958DB"/>
    <w:rsid w:val="00396049"/>
    <w:rsid w:val="0039706B"/>
    <w:rsid w:val="003A05E2"/>
    <w:rsid w:val="003A0A90"/>
    <w:rsid w:val="003A2610"/>
    <w:rsid w:val="003A3FE3"/>
    <w:rsid w:val="003B256A"/>
    <w:rsid w:val="003B44BD"/>
    <w:rsid w:val="003B699C"/>
    <w:rsid w:val="003B7920"/>
    <w:rsid w:val="003B7E35"/>
    <w:rsid w:val="003C023C"/>
    <w:rsid w:val="003D0CA8"/>
    <w:rsid w:val="003E03E1"/>
    <w:rsid w:val="003E40A6"/>
    <w:rsid w:val="003E4223"/>
    <w:rsid w:val="003E74DB"/>
    <w:rsid w:val="003F00DF"/>
    <w:rsid w:val="003F1F1D"/>
    <w:rsid w:val="00401515"/>
    <w:rsid w:val="0040184A"/>
    <w:rsid w:val="00405DF0"/>
    <w:rsid w:val="004267B9"/>
    <w:rsid w:val="00430977"/>
    <w:rsid w:val="00431A1F"/>
    <w:rsid w:val="00433C20"/>
    <w:rsid w:val="00437CE4"/>
    <w:rsid w:val="00442FA8"/>
    <w:rsid w:val="00444F91"/>
    <w:rsid w:val="00446925"/>
    <w:rsid w:val="004475D9"/>
    <w:rsid w:val="00450A76"/>
    <w:rsid w:val="00452608"/>
    <w:rsid w:val="00463CEB"/>
    <w:rsid w:val="00467599"/>
    <w:rsid w:val="00467DA6"/>
    <w:rsid w:val="00470B1D"/>
    <w:rsid w:val="00471E21"/>
    <w:rsid w:val="00472E54"/>
    <w:rsid w:val="004736C3"/>
    <w:rsid w:val="0047370C"/>
    <w:rsid w:val="00474F6F"/>
    <w:rsid w:val="004752A7"/>
    <w:rsid w:val="004758A0"/>
    <w:rsid w:val="00482522"/>
    <w:rsid w:val="00486D19"/>
    <w:rsid w:val="00491BD2"/>
    <w:rsid w:val="004969EE"/>
    <w:rsid w:val="004A0070"/>
    <w:rsid w:val="004A1243"/>
    <w:rsid w:val="004A5395"/>
    <w:rsid w:val="004A6828"/>
    <w:rsid w:val="004B78E2"/>
    <w:rsid w:val="004C62E9"/>
    <w:rsid w:val="004D3156"/>
    <w:rsid w:val="004D53FB"/>
    <w:rsid w:val="004D70BD"/>
    <w:rsid w:val="004D7DD3"/>
    <w:rsid w:val="004E333A"/>
    <w:rsid w:val="004E4C27"/>
    <w:rsid w:val="004E4D33"/>
    <w:rsid w:val="004F05A7"/>
    <w:rsid w:val="004F07DD"/>
    <w:rsid w:val="00502E9D"/>
    <w:rsid w:val="005057EE"/>
    <w:rsid w:val="005075ED"/>
    <w:rsid w:val="00512196"/>
    <w:rsid w:val="00513BC0"/>
    <w:rsid w:val="00514BB9"/>
    <w:rsid w:val="005152E0"/>
    <w:rsid w:val="005207C5"/>
    <w:rsid w:val="005260E6"/>
    <w:rsid w:val="005269C7"/>
    <w:rsid w:val="00527FF8"/>
    <w:rsid w:val="005330E6"/>
    <w:rsid w:val="005365F4"/>
    <w:rsid w:val="00537E7D"/>
    <w:rsid w:val="00537ECD"/>
    <w:rsid w:val="00540A13"/>
    <w:rsid w:val="00547281"/>
    <w:rsid w:val="005511C7"/>
    <w:rsid w:val="0055163D"/>
    <w:rsid w:val="00565C9E"/>
    <w:rsid w:val="00565E97"/>
    <w:rsid w:val="005711CA"/>
    <w:rsid w:val="00573555"/>
    <w:rsid w:val="00573807"/>
    <w:rsid w:val="00583CE4"/>
    <w:rsid w:val="005840EB"/>
    <w:rsid w:val="0059265C"/>
    <w:rsid w:val="00594FE1"/>
    <w:rsid w:val="00595079"/>
    <w:rsid w:val="005978E4"/>
    <w:rsid w:val="005A323E"/>
    <w:rsid w:val="005C7C86"/>
    <w:rsid w:val="005D1D8B"/>
    <w:rsid w:val="005D4D81"/>
    <w:rsid w:val="005D7069"/>
    <w:rsid w:val="005F1216"/>
    <w:rsid w:val="005F16B5"/>
    <w:rsid w:val="005F1ACD"/>
    <w:rsid w:val="005F22A7"/>
    <w:rsid w:val="005F2CA1"/>
    <w:rsid w:val="005F7BC2"/>
    <w:rsid w:val="0060521D"/>
    <w:rsid w:val="00605814"/>
    <w:rsid w:val="006058A3"/>
    <w:rsid w:val="00605994"/>
    <w:rsid w:val="006077A9"/>
    <w:rsid w:val="00610F53"/>
    <w:rsid w:val="00614120"/>
    <w:rsid w:val="00614809"/>
    <w:rsid w:val="00614A2B"/>
    <w:rsid w:val="00615B09"/>
    <w:rsid w:val="00634A4C"/>
    <w:rsid w:val="00643138"/>
    <w:rsid w:val="0065110E"/>
    <w:rsid w:val="006554C4"/>
    <w:rsid w:val="006614B0"/>
    <w:rsid w:val="006641BB"/>
    <w:rsid w:val="0067023B"/>
    <w:rsid w:val="006718AE"/>
    <w:rsid w:val="00671C85"/>
    <w:rsid w:val="00674907"/>
    <w:rsid w:val="00692D2D"/>
    <w:rsid w:val="0069536C"/>
    <w:rsid w:val="006A3022"/>
    <w:rsid w:val="006A3383"/>
    <w:rsid w:val="006A7AFE"/>
    <w:rsid w:val="006B0366"/>
    <w:rsid w:val="006B1E79"/>
    <w:rsid w:val="006B3319"/>
    <w:rsid w:val="006B5370"/>
    <w:rsid w:val="006B7E64"/>
    <w:rsid w:val="006C0338"/>
    <w:rsid w:val="006C04F8"/>
    <w:rsid w:val="006C0553"/>
    <w:rsid w:val="006C1D45"/>
    <w:rsid w:val="006D0913"/>
    <w:rsid w:val="006D16B9"/>
    <w:rsid w:val="006E011E"/>
    <w:rsid w:val="006E1500"/>
    <w:rsid w:val="006E1E90"/>
    <w:rsid w:val="006F579E"/>
    <w:rsid w:val="0070326D"/>
    <w:rsid w:val="0070355B"/>
    <w:rsid w:val="00712A05"/>
    <w:rsid w:val="00716CE0"/>
    <w:rsid w:val="0072208C"/>
    <w:rsid w:val="007303C1"/>
    <w:rsid w:val="00734CBF"/>
    <w:rsid w:val="00740120"/>
    <w:rsid w:val="007430D8"/>
    <w:rsid w:val="007476F8"/>
    <w:rsid w:val="007502ED"/>
    <w:rsid w:val="00753324"/>
    <w:rsid w:val="00761689"/>
    <w:rsid w:val="007624FA"/>
    <w:rsid w:val="00763D09"/>
    <w:rsid w:val="00764FB7"/>
    <w:rsid w:val="00776904"/>
    <w:rsid w:val="00777ADC"/>
    <w:rsid w:val="0078123E"/>
    <w:rsid w:val="00791419"/>
    <w:rsid w:val="00791F9B"/>
    <w:rsid w:val="0079208A"/>
    <w:rsid w:val="00797A45"/>
    <w:rsid w:val="00797DB8"/>
    <w:rsid w:val="007B2F5C"/>
    <w:rsid w:val="007B6D9D"/>
    <w:rsid w:val="007C4543"/>
    <w:rsid w:val="007D618A"/>
    <w:rsid w:val="007E3396"/>
    <w:rsid w:val="007E339A"/>
    <w:rsid w:val="007E6EFA"/>
    <w:rsid w:val="007F1FE6"/>
    <w:rsid w:val="007F2852"/>
    <w:rsid w:val="007F53D8"/>
    <w:rsid w:val="0080022E"/>
    <w:rsid w:val="0080095E"/>
    <w:rsid w:val="0080471D"/>
    <w:rsid w:val="00804F48"/>
    <w:rsid w:val="008073B5"/>
    <w:rsid w:val="00811408"/>
    <w:rsid w:val="00813E2F"/>
    <w:rsid w:val="008149DE"/>
    <w:rsid w:val="0082084F"/>
    <w:rsid w:val="00821727"/>
    <w:rsid w:val="00821AAC"/>
    <w:rsid w:val="00822AAD"/>
    <w:rsid w:val="00824C36"/>
    <w:rsid w:val="00841CFF"/>
    <w:rsid w:val="008451CB"/>
    <w:rsid w:val="0084666F"/>
    <w:rsid w:val="00846A07"/>
    <w:rsid w:val="00847FC2"/>
    <w:rsid w:val="00851095"/>
    <w:rsid w:val="00851BA6"/>
    <w:rsid w:val="00854461"/>
    <w:rsid w:val="008548BD"/>
    <w:rsid w:val="00863D4D"/>
    <w:rsid w:val="00863DEA"/>
    <w:rsid w:val="008717F3"/>
    <w:rsid w:val="00872881"/>
    <w:rsid w:val="008764C1"/>
    <w:rsid w:val="00880FFD"/>
    <w:rsid w:val="00884986"/>
    <w:rsid w:val="0088509E"/>
    <w:rsid w:val="00886E42"/>
    <w:rsid w:val="008938F8"/>
    <w:rsid w:val="00895F6E"/>
    <w:rsid w:val="008960B6"/>
    <w:rsid w:val="008974B0"/>
    <w:rsid w:val="008A484E"/>
    <w:rsid w:val="008A5D1B"/>
    <w:rsid w:val="008B176B"/>
    <w:rsid w:val="008C0FC7"/>
    <w:rsid w:val="008C362A"/>
    <w:rsid w:val="008C5166"/>
    <w:rsid w:val="008C546A"/>
    <w:rsid w:val="008C69CF"/>
    <w:rsid w:val="008D39D5"/>
    <w:rsid w:val="008D5ACB"/>
    <w:rsid w:val="008D5B2F"/>
    <w:rsid w:val="008E2FC3"/>
    <w:rsid w:val="008E3F4F"/>
    <w:rsid w:val="008E57F3"/>
    <w:rsid w:val="008E6EA5"/>
    <w:rsid w:val="008F3A69"/>
    <w:rsid w:val="00902C01"/>
    <w:rsid w:val="009043E0"/>
    <w:rsid w:val="009203DF"/>
    <w:rsid w:val="009217C7"/>
    <w:rsid w:val="009238B5"/>
    <w:rsid w:val="009270B0"/>
    <w:rsid w:val="00931FB2"/>
    <w:rsid w:val="00937D08"/>
    <w:rsid w:val="00940C55"/>
    <w:rsid w:val="00944946"/>
    <w:rsid w:val="0095012C"/>
    <w:rsid w:val="00960CF2"/>
    <w:rsid w:val="00960D45"/>
    <w:rsid w:val="009819D5"/>
    <w:rsid w:val="00982550"/>
    <w:rsid w:val="00982C9E"/>
    <w:rsid w:val="009931F2"/>
    <w:rsid w:val="009965C9"/>
    <w:rsid w:val="00996DF3"/>
    <w:rsid w:val="0099796C"/>
    <w:rsid w:val="00997BED"/>
    <w:rsid w:val="009A1205"/>
    <w:rsid w:val="009A296D"/>
    <w:rsid w:val="009B3293"/>
    <w:rsid w:val="009B5D4C"/>
    <w:rsid w:val="009B64F6"/>
    <w:rsid w:val="009B7133"/>
    <w:rsid w:val="009C11FA"/>
    <w:rsid w:val="009C3A74"/>
    <w:rsid w:val="009C64DC"/>
    <w:rsid w:val="009D0065"/>
    <w:rsid w:val="009D25BF"/>
    <w:rsid w:val="009D7E03"/>
    <w:rsid w:val="009F1ED3"/>
    <w:rsid w:val="009F2D2A"/>
    <w:rsid w:val="009F7F2B"/>
    <w:rsid w:val="00A00539"/>
    <w:rsid w:val="00A011A4"/>
    <w:rsid w:val="00A01B42"/>
    <w:rsid w:val="00A11C73"/>
    <w:rsid w:val="00A12EDF"/>
    <w:rsid w:val="00A17506"/>
    <w:rsid w:val="00A201D0"/>
    <w:rsid w:val="00A20743"/>
    <w:rsid w:val="00A23948"/>
    <w:rsid w:val="00A24FA8"/>
    <w:rsid w:val="00A30A77"/>
    <w:rsid w:val="00A32ADC"/>
    <w:rsid w:val="00A3365B"/>
    <w:rsid w:val="00A33D1D"/>
    <w:rsid w:val="00A4385F"/>
    <w:rsid w:val="00A55A18"/>
    <w:rsid w:val="00A60C32"/>
    <w:rsid w:val="00A61D29"/>
    <w:rsid w:val="00A62AFB"/>
    <w:rsid w:val="00A63D36"/>
    <w:rsid w:val="00A65953"/>
    <w:rsid w:val="00A66BDB"/>
    <w:rsid w:val="00A82AAA"/>
    <w:rsid w:val="00A84E6D"/>
    <w:rsid w:val="00A85784"/>
    <w:rsid w:val="00A85FC6"/>
    <w:rsid w:val="00A86C9D"/>
    <w:rsid w:val="00A92592"/>
    <w:rsid w:val="00A93311"/>
    <w:rsid w:val="00AA3BE3"/>
    <w:rsid w:val="00AA547A"/>
    <w:rsid w:val="00AA6630"/>
    <w:rsid w:val="00AA6F7F"/>
    <w:rsid w:val="00AB12FA"/>
    <w:rsid w:val="00AC20A7"/>
    <w:rsid w:val="00AC2F0D"/>
    <w:rsid w:val="00AC5F9D"/>
    <w:rsid w:val="00AD5B3B"/>
    <w:rsid w:val="00AD6E7C"/>
    <w:rsid w:val="00AE1DAE"/>
    <w:rsid w:val="00AE2112"/>
    <w:rsid w:val="00AE4474"/>
    <w:rsid w:val="00AF25D5"/>
    <w:rsid w:val="00B0028B"/>
    <w:rsid w:val="00B006ED"/>
    <w:rsid w:val="00B04EBA"/>
    <w:rsid w:val="00B04F3F"/>
    <w:rsid w:val="00B05307"/>
    <w:rsid w:val="00B13A71"/>
    <w:rsid w:val="00B30496"/>
    <w:rsid w:val="00B35172"/>
    <w:rsid w:val="00B439EE"/>
    <w:rsid w:val="00B45E2C"/>
    <w:rsid w:val="00B54366"/>
    <w:rsid w:val="00B55F5C"/>
    <w:rsid w:val="00B57094"/>
    <w:rsid w:val="00B57C5C"/>
    <w:rsid w:val="00B61F6B"/>
    <w:rsid w:val="00B634CD"/>
    <w:rsid w:val="00B6581D"/>
    <w:rsid w:val="00B65ABC"/>
    <w:rsid w:val="00B66791"/>
    <w:rsid w:val="00B708E4"/>
    <w:rsid w:val="00B730D3"/>
    <w:rsid w:val="00B809A7"/>
    <w:rsid w:val="00B81B80"/>
    <w:rsid w:val="00B901C9"/>
    <w:rsid w:val="00B905F0"/>
    <w:rsid w:val="00B92127"/>
    <w:rsid w:val="00B937A3"/>
    <w:rsid w:val="00BA271A"/>
    <w:rsid w:val="00BA34F6"/>
    <w:rsid w:val="00BA43BF"/>
    <w:rsid w:val="00BA58B7"/>
    <w:rsid w:val="00BA5FAC"/>
    <w:rsid w:val="00BA6294"/>
    <w:rsid w:val="00BB4D68"/>
    <w:rsid w:val="00BC4ACD"/>
    <w:rsid w:val="00BD1AEA"/>
    <w:rsid w:val="00BF192E"/>
    <w:rsid w:val="00BF1F45"/>
    <w:rsid w:val="00C04066"/>
    <w:rsid w:val="00C04429"/>
    <w:rsid w:val="00C04DD7"/>
    <w:rsid w:val="00C05437"/>
    <w:rsid w:val="00C106A8"/>
    <w:rsid w:val="00C13B04"/>
    <w:rsid w:val="00C22D00"/>
    <w:rsid w:val="00C22E70"/>
    <w:rsid w:val="00C26C80"/>
    <w:rsid w:val="00C27B91"/>
    <w:rsid w:val="00C3323E"/>
    <w:rsid w:val="00C43AD3"/>
    <w:rsid w:val="00C53C45"/>
    <w:rsid w:val="00C55FAA"/>
    <w:rsid w:val="00C57933"/>
    <w:rsid w:val="00C61E8C"/>
    <w:rsid w:val="00C63DD3"/>
    <w:rsid w:val="00C67A3B"/>
    <w:rsid w:val="00C70919"/>
    <w:rsid w:val="00C7580C"/>
    <w:rsid w:val="00C83AE7"/>
    <w:rsid w:val="00C856B1"/>
    <w:rsid w:val="00C97DA3"/>
    <w:rsid w:val="00CA5863"/>
    <w:rsid w:val="00CA6294"/>
    <w:rsid w:val="00CA68D5"/>
    <w:rsid w:val="00CB209C"/>
    <w:rsid w:val="00CC0A20"/>
    <w:rsid w:val="00CC1F69"/>
    <w:rsid w:val="00CD07A5"/>
    <w:rsid w:val="00CD09FA"/>
    <w:rsid w:val="00CD41A3"/>
    <w:rsid w:val="00CD7CCA"/>
    <w:rsid w:val="00CE0A67"/>
    <w:rsid w:val="00CE0CC1"/>
    <w:rsid w:val="00CE3B63"/>
    <w:rsid w:val="00CE4F48"/>
    <w:rsid w:val="00CF40F9"/>
    <w:rsid w:val="00D00DAD"/>
    <w:rsid w:val="00D17C10"/>
    <w:rsid w:val="00D24FA1"/>
    <w:rsid w:val="00D33806"/>
    <w:rsid w:val="00D34630"/>
    <w:rsid w:val="00D43CEF"/>
    <w:rsid w:val="00D56456"/>
    <w:rsid w:val="00D57B31"/>
    <w:rsid w:val="00D64CD5"/>
    <w:rsid w:val="00D67E2B"/>
    <w:rsid w:val="00D75545"/>
    <w:rsid w:val="00D83135"/>
    <w:rsid w:val="00D90AD9"/>
    <w:rsid w:val="00D93EC2"/>
    <w:rsid w:val="00D966E3"/>
    <w:rsid w:val="00D97FD7"/>
    <w:rsid w:val="00DA34D2"/>
    <w:rsid w:val="00DA3CDA"/>
    <w:rsid w:val="00DA625E"/>
    <w:rsid w:val="00DA7B95"/>
    <w:rsid w:val="00DB14F8"/>
    <w:rsid w:val="00DB2F0C"/>
    <w:rsid w:val="00DB37DB"/>
    <w:rsid w:val="00DD6277"/>
    <w:rsid w:val="00DE43FC"/>
    <w:rsid w:val="00DF2ECC"/>
    <w:rsid w:val="00DF313D"/>
    <w:rsid w:val="00DF67E3"/>
    <w:rsid w:val="00E009BF"/>
    <w:rsid w:val="00E00CD9"/>
    <w:rsid w:val="00E0389E"/>
    <w:rsid w:val="00E03C2E"/>
    <w:rsid w:val="00E05DDB"/>
    <w:rsid w:val="00E1203A"/>
    <w:rsid w:val="00E15DAA"/>
    <w:rsid w:val="00E17123"/>
    <w:rsid w:val="00E21D8E"/>
    <w:rsid w:val="00E22269"/>
    <w:rsid w:val="00E37B7B"/>
    <w:rsid w:val="00E41796"/>
    <w:rsid w:val="00E41F7C"/>
    <w:rsid w:val="00E455BC"/>
    <w:rsid w:val="00E4737B"/>
    <w:rsid w:val="00E509BF"/>
    <w:rsid w:val="00E50F68"/>
    <w:rsid w:val="00E55512"/>
    <w:rsid w:val="00E61795"/>
    <w:rsid w:val="00E64049"/>
    <w:rsid w:val="00E6562C"/>
    <w:rsid w:val="00E65CC5"/>
    <w:rsid w:val="00E65F0E"/>
    <w:rsid w:val="00E6668E"/>
    <w:rsid w:val="00E72670"/>
    <w:rsid w:val="00E76FF1"/>
    <w:rsid w:val="00E77BBA"/>
    <w:rsid w:val="00E77F0F"/>
    <w:rsid w:val="00E85E65"/>
    <w:rsid w:val="00EA03F1"/>
    <w:rsid w:val="00EA14A0"/>
    <w:rsid w:val="00EA2C4B"/>
    <w:rsid w:val="00EA2D6F"/>
    <w:rsid w:val="00EA32F6"/>
    <w:rsid w:val="00EA51C8"/>
    <w:rsid w:val="00EB1AAB"/>
    <w:rsid w:val="00EB2B4F"/>
    <w:rsid w:val="00EB359A"/>
    <w:rsid w:val="00EC38F6"/>
    <w:rsid w:val="00EC538D"/>
    <w:rsid w:val="00EC60F1"/>
    <w:rsid w:val="00ED5495"/>
    <w:rsid w:val="00EE1B7F"/>
    <w:rsid w:val="00EE1E5A"/>
    <w:rsid w:val="00EE4564"/>
    <w:rsid w:val="00EE523B"/>
    <w:rsid w:val="00EE5AC3"/>
    <w:rsid w:val="00EF1C7A"/>
    <w:rsid w:val="00EF4453"/>
    <w:rsid w:val="00EF6783"/>
    <w:rsid w:val="00F02EB5"/>
    <w:rsid w:val="00F1019B"/>
    <w:rsid w:val="00F102C4"/>
    <w:rsid w:val="00F14067"/>
    <w:rsid w:val="00F14291"/>
    <w:rsid w:val="00F15282"/>
    <w:rsid w:val="00F2071E"/>
    <w:rsid w:val="00F24A9C"/>
    <w:rsid w:val="00F3115F"/>
    <w:rsid w:val="00F3516D"/>
    <w:rsid w:val="00F37059"/>
    <w:rsid w:val="00F4047F"/>
    <w:rsid w:val="00F541AF"/>
    <w:rsid w:val="00F544A2"/>
    <w:rsid w:val="00F55986"/>
    <w:rsid w:val="00F56E9A"/>
    <w:rsid w:val="00F62C1F"/>
    <w:rsid w:val="00F73D80"/>
    <w:rsid w:val="00F805DE"/>
    <w:rsid w:val="00F834C4"/>
    <w:rsid w:val="00F8510C"/>
    <w:rsid w:val="00F878DF"/>
    <w:rsid w:val="00FA12EB"/>
    <w:rsid w:val="00FB1C77"/>
    <w:rsid w:val="00FB32D0"/>
    <w:rsid w:val="00FB5006"/>
    <w:rsid w:val="00FB6036"/>
    <w:rsid w:val="00FD0C7A"/>
    <w:rsid w:val="00FD1368"/>
    <w:rsid w:val="00FD1AD5"/>
    <w:rsid w:val="00FD5AE7"/>
    <w:rsid w:val="00FD5D70"/>
    <w:rsid w:val="00FD6FC2"/>
    <w:rsid w:val="00FD767C"/>
    <w:rsid w:val="00FE629A"/>
    <w:rsid w:val="00FF1B62"/>
    <w:rsid w:val="00FF2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efaultImageDpi w14:val="330"/>
  <w15:chartTrackingRefBased/>
  <w15:docId w15:val="{A366A3C8-93D5-4949-BC44-369F0B7BBB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F4047F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C4ACD"/>
    <w:rPr>
      <w:color w:val="808080"/>
    </w:rPr>
  </w:style>
  <w:style w:type="paragraph" w:styleId="a4">
    <w:name w:val="header"/>
    <w:basedOn w:val="a"/>
    <w:link w:val="Char"/>
    <w:uiPriority w:val="99"/>
    <w:unhideWhenUsed/>
    <w:rsid w:val="00C04066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C04066"/>
  </w:style>
  <w:style w:type="paragraph" w:styleId="a5">
    <w:name w:val="footer"/>
    <w:basedOn w:val="a"/>
    <w:link w:val="Char0"/>
    <w:uiPriority w:val="99"/>
    <w:unhideWhenUsed/>
    <w:rsid w:val="00C0406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C04066"/>
  </w:style>
  <w:style w:type="character" w:customStyle="1" w:styleId="1Char">
    <w:name w:val="제목 1 Char"/>
    <w:basedOn w:val="a0"/>
    <w:link w:val="1"/>
    <w:uiPriority w:val="9"/>
    <w:rsid w:val="00F4047F"/>
    <w:rPr>
      <w:rFonts w:asciiTheme="majorHAnsi" w:eastAsiaTheme="majorEastAsia" w:hAnsiTheme="majorHAnsi" w:cstheme="majorBidi"/>
      <w:sz w:val="28"/>
      <w:szCs w:val="28"/>
    </w:rPr>
  </w:style>
  <w:style w:type="paragraph" w:styleId="a6">
    <w:name w:val="Balloon Text"/>
    <w:basedOn w:val="a"/>
    <w:link w:val="Char1"/>
    <w:uiPriority w:val="99"/>
    <w:semiHidden/>
    <w:unhideWhenUsed/>
    <w:rsid w:val="005F22A7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6"/>
    <w:uiPriority w:val="99"/>
    <w:semiHidden/>
    <w:rsid w:val="005F22A7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List Paragraph"/>
    <w:basedOn w:val="a"/>
    <w:uiPriority w:val="34"/>
    <w:qFormat/>
    <w:rsid w:val="00071D88"/>
    <w:pPr>
      <w:ind w:leftChars="400" w:left="800"/>
    </w:pPr>
  </w:style>
  <w:style w:type="character" w:styleId="a8">
    <w:name w:val="Hyperlink"/>
    <w:basedOn w:val="a0"/>
    <w:uiPriority w:val="99"/>
    <w:unhideWhenUsed/>
    <w:rsid w:val="00042A4A"/>
    <w:rPr>
      <w:color w:val="0563C1" w:themeColor="hyperlink"/>
      <w:u w:val="single"/>
    </w:rPr>
  </w:style>
  <w:style w:type="paragraph" w:styleId="a9">
    <w:name w:val="Normal (Web)"/>
    <w:basedOn w:val="a"/>
    <w:uiPriority w:val="99"/>
    <w:unhideWhenUsed/>
    <w:rsid w:val="007502ED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a">
    <w:name w:val="endnote text"/>
    <w:basedOn w:val="a"/>
    <w:link w:val="Char2"/>
    <w:uiPriority w:val="99"/>
    <w:unhideWhenUsed/>
    <w:rsid w:val="003A05E2"/>
    <w:pPr>
      <w:snapToGrid w:val="0"/>
      <w:jc w:val="left"/>
    </w:pPr>
  </w:style>
  <w:style w:type="character" w:customStyle="1" w:styleId="Char2">
    <w:name w:val="미주 텍스트 Char"/>
    <w:basedOn w:val="a0"/>
    <w:link w:val="aa"/>
    <w:uiPriority w:val="99"/>
    <w:rsid w:val="003A05E2"/>
  </w:style>
  <w:style w:type="character" w:styleId="ab">
    <w:name w:val="endnote reference"/>
    <w:basedOn w:val="a0"/>
    <w:uiPriority w:val="99"/>
    <w:semiHidden/>
    <w:unhideWhenUsed/>
    <w:rsid w:val="003A05E2"/>
    <w:rPr>
      <w:vertAlign w:val="superscript"/>
    </w:rPr>
  </w:style>
  <w:style w:type="paragraph" w:customStyle="1" w:styleId="Authors">
    <w:name w:val="Authors"/>
    <w:rsid w:val="00CA5863"/>
    <w:pPr>
      <w:pBdr>
        <w:top w:val="nil"/>
        <w:left w:val="nil"/>
        <w:bottom w:val="nil"/>
        <w:right w:val="nil"/>
        <w:between w:val="nil"/>
        <w:bar w:val="nil"/>
      </w:pBdr>
      <w:spacing w:before="120" w:after="360" w:line="240" w:lineRule="auto"/>
      <w:jc w:val="center"/>
    </w:pPr>
    <w:rPr>
      <w:rFonts w:ascii="Times New Roman" w:hAnsi="Times New Roman" w:cs="Arial Unicode MS"/>
      <w:color w:val="000000"/>
      <w:kern w:val="0"/>
      <w:sz w:val="24"/>
      <w:szCs w:val="24"/>
      <w:u w:color="000000"/>
      <w:bdr w:val="nil"/>
    </w:rPr>
  </w:style>
  <w:style w:type="paragraph" w:customStyle="1" w:styleId="Paragraph">
    <w:name w:val="Paragraph"/>
    <w:rsid w:val="00CA5863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  <w:ind w:firstLine="720"/>
      <w:jc w:val="left"/>
    </w:pPr>
    <w:rPr>
      <w:rFonts w:ascii="Times New Roman" w:hAnsi="Times New Roman" w:cs="Arial Unicode MS"/>
      <w:color w:val="000000"/>
      <w:kern w:val="0"/>
      <w:sz w:val="24"/>
      <w:szCs w:val="24"/>
      <w:u w:color="000000"/>
      <w:bdr w:val="n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1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3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0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4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5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17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0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3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1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7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3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1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4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5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9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04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7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62C349-8355-4CF6-91F3-B2EF4EF8D6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22</Pages>
  <Words>2542</Words>
  <Characters>14494</Characters>
  <Application>Microsoft Office Word</Application>
  <DocSecurity>0</DocSecurity>
  <Lines>120</Lines>
  <Paragraphs>34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이창수</dc:creator>
  <cp:keywords/>
  <dc:description/>
  <cp:lastModifiedBy>jin gangtae</cp:lastModifiedBy>
  <cp:revision>9</cp:revision>
  <dcterms:created xsi:type="dcterms:W3CDTF">2021-01-12T10:01:00Z</dcterms:created>
  <dcterms:modified xsi:type="dcterms:W3CDTF">2021-01-26T07:57:00Z</dcterms:modified>
</cp:coreProperties>
</file>