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32A27" w14:textId="77777777" w:rsidR="00195585" w:rsidRPr="007930A6" w:rsidRDefault="00195585" w:rsidP="00195585">
      <w:pPr>
        <w:spacing w:before="120" w:after="120" w:line="360" w:lineRule="auto"/>
        <w:ind w:left="288" w:right="288"/>
        <w:jc w:val="lowKashida"/>
        <w:rPr>
          <w:rFonts w:asciiTheme="majorBidi" w:hAnsiTheme="majorBidi" w:cstheme="majorBidi"/>
          <w:bCs/>
          <w:i w:val="0"/>
          <w:color w:val="auto"/>
          <w:sz w:val="28"/>
          <w:szCs w:val="28"/>
          <w:lang w:val="en-GB"/>
        </w:rPr>
      </w:pPr>
      <w:r w:rsidRPr="007930A6">
        <w:rPr>
          <w:rFonts w:asciiTheme="majorBidi" w:hAnsiTheme="majorBidi" w:cstheme="majorBidi"/>
          <w:bCs/>
          <w:i w:val="0"/>
          <w:color w:val="auto"/>
          <w:sz w:val="28"/>
          <w:szCs w:val="28"/>
          <w:lang w:val="en-GB"/>
        </w:rPr>
        <w:t>Diagram 1</w:t>
      </w:r>
      <w:r>
        <w:rPr>
          <w:rFonts w:asciiTheme="majorBidi" w:hAnsiTheme="majorBidi" w:cstheme="majorBidi"/>
          <w:bCs/>
          <w:i w:val="0"/>
          <w:color w:val="auto"/>
          <w:sz w:val="28"/>
          <w:szCs w:val="28"/>
          <w:lang w:val="en-GB"/>
        </w:rPr>
        <w:t>:</w:t>
      </w:r>
      <w:r w:rsidRPr="007930A6">
        <w:rPr>
          <w:rFonts w:asciiTheme="majorBidi" w:hAnsiTheme="majorBidi" w:cstheme="majorBidi"/>
          <w:bCs/>
          <w:i w:val="0"/>
          <w:color w:val="auto"/>
          <w:sz w:val="28"/>
          <w:szCs w:val="28"/>
          <w:lang w:val="en-GB"/>
        </w:rPr>
        <w:t xml:space="preserve"> Microhardness representative profiles for groups A4 (0.0 ppm fluoride, week 4) and E4 (5.0 ppm fluoride, week 4). Note the low microhardness values measured within the lesion body without fluoride in comparison with the high values when fluoride is added to the remineralizing solution (5.0 ppm).</w:t>
      </w:r>
    </w:p>
    <w:p w14:paraId="5E44D968" w14:textId="77777777" w:rsidR="00195585" w:rsidRPr="007C1524" w:rsidRDefault="00195585" w:rsidP="00195585">
      <w:pPr>
        <w:spacing w:before="120" w:after="120" w:line="360" w:lineRule="auto"/>
        <w:ind w:left="288" w:right="288"/>
        <w:jc w:val="lowKashida"/>
        <w:rPr>
          <w:rFonts w:asciiTheme="majorBidi" w:hAnsiTheme="majorBidi" w:cstheme="majorBidi"/>
          <w:b w:val="0"/>
          <w:i w:val="0"/>
          <w:color w:val="auto"/>
          <w:sz w:val="28"/>
          <w:szCs w:val="28"/>
        </w:rPr>
      </w:pPr>
      <w:r w:rsidRPr="007C1524">
        <w:rPr>
          <w:rFonts w:asciiTheme="majorBidi" w:hAnsiTheme="majorBidi" w:cstheme="majorBidi"/>
          <w:b w:val="0"/>
          <w:i w:val="0"/>
          <w:noProof/>
          <w:color w:val="auto"/>
          <w:sz w:val="28"/>
          <w:szCs w:val="28"/>
          <w:lang w:val="en-US" w:eastAsia="en-US"/>
        </w:rPr>
        <w:drawing>
          <wp:inline distT="0" distB="0" distL="0" distR="0" wp14:anchorId="12555050" wp14:editId="6DF6C542">
            <wp:extent cx="2424823" cy="2376488"/>
            <wp:effectExtent l="0" t="0" r="0" b="5080"/>
            <wp:docPr id="1" name="Picture 1" descr="hardnes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dness1"/>
                    <pic:cNvPicPr>
                      <a:picLocks noChangeAspect="1" noChangeArrowheads="1"/>
                    </pic:cNvPicPr>
                  </pic:nvPicPr>
                  <pic:blipFill>
                    <a:blip r:embed="rId4" cstate="print"/>
                    <a:srcRect/>
                    <a:stretch>
                      <a:fillRect/>
                    </a:stretch>
                  </pic:blipFill>
                  <pic:spPr bwMode="auto">
                    <a:xfrm>
                      <a:off x="0" y="0"/>
                      <a:ext cx="2438444" cy="2389838"/>
                    </a:xfrm>
                    <a:prstGeom prst="rect">
                      <a:avLst/>
                    </a:prstGeom>
                    <a:noFill/>
                    <a:ln w="9525">
                      <a:noFill/>
                      <a:miter lim="800000"/>
                      <a:headEnd/>
                      <a:tailEnd/>
                    </a:ln>
                  </pic:spPr>
                </pic:pic>
              </a:graphicData>
            </a:graphic>
          </wp:inline>
        </w:drawing>
      </w:r>
      <w:r w:rsidRPr="007C1524">
        <w:rPr>
          <w:rFonts w:asciiTheme="majorBidi" w:hAnsiTheme="majorBidi" w:cstheme="majorBidi"/>
          <w:b w:val="0"/>
          <w:i w:val="0"/>
          <w:noProof/>
          <w:color w:val="auto"/>
          <w:sz w:val="28"/>
          <w:szCs w:val="28"/>
          <w:lang w:val="en-US" w:eastAsia="en-US"/>
        </w:rPr>
        <w:drawing>
          <wp:inline distT="0" distB="0" distL="0" distR="0" wp14:anchorId="2EFA57A9" wp14:editId="5501AA69">
            <wp:extent cx="2417911" cy="2409825"/>
            <wp:effectExtent l="0" t="0" r="1905" b="0"/>
            <wp:docPr id="2" name="Picture 2" descr="hardnes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dness 2"/>
                    <pic:cNvPicPr>
                      <a:picLocks noChangeAspect="1" noChangeArrowheads="1"/>
                    </pic:cNvPicPr>
                  </pic:nvPicPr>
                  <pic:blipFill>
                    <a:blip r:embed="rId5" cstate="print"/>
                    <a:srcRect/>
                    <a:stretch>
                      <a:fillRect/>
                    </a:stretch>
                  </pic:blipFill>
                  <pic:spPr bwMode="auto">
                    <a:xfrm>
                      <a:off x="0" y="0"/>
                      <a:ext cx="2440127" cy="2431967"/>
                    </a:xfrm>
                    <a:prstGeom prst="rect">
                      <a:avLst/>
                    </a:prstGeom>
                    <a:noFill/>
                    <a:ln w="9525">
                      <a:noFill/>
                      <a:miter lim="800000"/>
                      <a:headEnd/>
                      <a:tailEnd/>
                    </a:ln>
                  </pic:spPr>
                </pic:pic>
              </a:graphicData>
            </a:graphic>
          </wp:inline>
        </w:drawing>
      </w:r>
    </w:p>
    <w:p w14:paraId="252BFFB5" w14:textId="77777777" w:rsidR="001F1E20" w:rsidRDefault="001F1E20"/>
    <w:sectPr w:rsidR="001F1E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ckwell Extra Bold">
    <w:panose1 w:val="020609030405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585"/>
    <w:rsid w:val="00195585"/>
    <w:rsid w:val="001E4B73"/>
    <w:rsid w:val="001F1E20"/>
    <w:rsid w:val="005314AC"/>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98738"/>
  <w15:chartTrackingRefBased/>
  <w15:docId w15:val="{2CD14A04-F6E0-44AE-98AF-A52D21DAA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585"/>
    <w:pPr>
      <w:spacing w:after="0" w:line="240" w:lineRule="auto"/>
    </w:pPr>
    <w:rPr>
      <w:rFonts w:ascii="Rockwell Extra Bold" w:eastAsia="Times New Roman" w:hAnsi="Rockwell Extra Bold" w:cs="Arial"/>
      <w:b/>
      <w:i/>
      <w:color w:val="FF0000"/>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Words>
  <Characters>266</Characters>
  <Application>Microsoft Office Word</Application>
  <DocSecurity>0</DocSecurity>
  <Lines>2</Lines>
  <Paragraphs>1</Paragraphs>
  <ScaleCrop>false</ScaleCrop>
  <Company>Springer Nature</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2022-10-20T09:23:00Z</dcterms:created>
  <dcterms:modified xsi:type="dcterms:W3CDTF">2022-10-20T09:24:00Z</dcterms:modified>
</cp:coreProperties>
</file>