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F217CB" w14:textId="4D6B77E2" w:rsidR="007C4B9B" w:rsidRPr="00784B36" w:rsidRDefault="77ED98A6" w:rsidP="007C4B9B">
      <w:pPr>
        <w:pStyle w:val="TFReferencesSection"/>
        <w:spacing w:after="0"/>
        <w:ind w:firstLine="0"/>
        <w:rPr>
          <w:rFonts w:ascii="Times New Roman" w:hAnsi="Times New Roman"/>
          <w:b/>
          <w:bCs/>
          <w:sz w:val="20"/>
        </w:rPr>
      </w:pPr>
      <w:r w:rsidRPr="00784B36">
        <w:rPr>
          <w:rFonts w:ascii="Times New Roman" w:hAnsi="Times New Roman"/>
          <w:b/>
          <w:bCs/>
          <w:sz w:val="20"/>
        </w:rPr>
        <w:t>SUPLEMENTARY INFORMATION</w:t>
      </w:r>
    </w:p>
    <w:p w14:paraId="2EE3060C" w14:textId="77777777" w:rsidR="00281516" w:rsidRDefault="00281516" w:rsidP="007C4B9B">
      <w:pPr>
        <w:pStyle w:val="TFReferencesSection"/>
        <w:spacing w:after="0"/>
        <w:ind w:firstLine="0"/>
        <w:rPr>
          <w:rFonts w:ascii="Times New Roman" w:hAnsi="Times New Roman"/>
          <w:b/>
          <w:szCs w:val="24"/>
        </w:rPr>
      </w:pPr>
    </w:p>
    <w:p w14:paraId="6FE37D24" w14:textId="77777777" w:rsidR="00784B36" w:rsidRDefault="00784B36" w:rsidP="007C4B9B">
      <w:pPr>
        <w:pStyle w:val="TFReferencesSection"/>
        <w:spacing w:after="0"/>
        <w:ind w:firstLine="0"/>
        <w:rPr>
          <w:rFonts w:ascii="Times New Roman" w:hAnsi="Times New Roman"/>
          <w:b/>
          <w:szCs w:val="24"/>
        </w:rPr>
      </w:pPr>
    </w:p>
    <w:p w14:paraId="1FD7E0CB" w14:textId="4400DB22" w:rsidR="00784B36" w:rsidRDefault="00784B36" w:rsidP="00784B36">
      <w:pPr>
        <w:spacing w:before="120" w:after="12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s-ES"/>
        </w:rPr>
      </w:pPr>
      <w:r w:rsidRPr="00784B3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s-ES"/>
        </w:rPr>
        <w:t>PALLADIUM NANOPARTICLES ON MODIFIED CELLULOSE AS A NOVEL CATALYST FOR LOW TEMPERATURE GAS REACTIONS.</w:t>
      </w:r>
    </w:p>
    <w:p w14:paraId="37D792DB" w14:textId="77777777" w:rsidR="00784B36" w:rsidRPr="00784B36" w:rsidRDefault="00784B36" w:rsidP="00784B36">
      <w:pPr>
        <w:spacing w:before="120" w:after="12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en-GB" w:eastAsia="es-ES"/>
        </w:rPr>
      </w:pPr>
    </w:p>
    <w:p w14:paraId="5F48164D" w14:textId="77777777" w:rsidR="007F14C3" w:rsidRPr="00AA2C15" w:rsidRDefault="007F14C3" w:rsidP="007F14C3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_tradnl"/>
        </w:rPr>
      </w:pPr>
      <w:bookmarkStart w:id="0" w:name="_Hlk68791951"/>
      <w:r w:rsidRPr="00AA2C15">
        <w:rPr>
          <w:rFonts w:ascii="Times New Roman" w:eastAsia="Times New Roman" w:hAnsi="Times New Roman" w:cs="Times New Roman"/>
          <w:b/>
          <w:sz w:val="24"/>
          <w:szCs w:val="24"/>
          <w:lang w:eastAsia="es-ES_tradnl"/>
        </w:rPr>
        <w:t>Esteban Gioria</w:t>
      </w:r>
      <w:r w:rsidRPr="00AA2C15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es-ES_tradnl"/>
        </w:rPr>
        <w:t>a</w:t>
      </w:r>
      <w:r w:rsidRPr="00AA2C15">
        <w:rPr>
          <w:rFonts w:ascii="Times New Roman" w:eastAsia="Times New Roman" w:hAnsi="Times New Roman" w:cs="Times New Roman"/>
          <w:b/>
          <w:sz w:val="24"/>
          <w:szCs w:val="24"/>
          <w:lang w:eastAsia="es-ES_tradnl"/>
        </w:rPr>
        <w:t>, Chiara Signorini</w:t>
      </w:r>
      <w:r w:rsidRPr="00AA2C15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es-ES_tradnl"/>
        </w:rPr>
        <w:t>a</w:t>
      </w:r>
      <w:r w:rsidRPr="00AA2C15">
        <w:rPr>
          <w:rFonts w:ascii="Times New Roman" w:eastAsia="Times New Roman" w:hAnsi="Times New Roman" w:cs="Times New Roman"/>
          <w:b/>
          <w:sz w:val="24"/>
          <w:szCs w:val="24"/>
          <w:lang w:eastAsia="es-ES_tradnl"/>
        </w:rPr>
        <w:t>, María Claudia Taleb</w:t>
      </w:r>
      <w:r w:rsidRPr="00AA2C15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es-ES_tradnl"/>
        </w:rPr>
        <w:t>b</w:t>
      </w:r>
      <w:r w:rsidRPr="00AA2C15">
        <w:rPr>
          <w:rFonts w:ascii="Times New Roman" w:eastAsia="Times New Roman" w:hAnsi="Times New Roman" w:cs="Times New Roman"/>
          <w:b/>
          <w:sz w:val="24"/>
          <w:szCs w:val="24"/>
          <w:lang w:eastAsia="es-ES_tradnl"/>
        </w:rPr>
        <w:t xml:space="preserve">, </w:t>
      </w:r>
      <w:r w:rsidRPr="00AA2C15">
        <w:rPr>
          <w:rFonts w:ascii="Times New Roman" w:hAnsi="Times New Roman"/>
          <w:b/>
          <w:iCs/>
        </w:rPr>
        <w:t>Arne Thomas</w:t>
      </w:r>
      <w:r w:rsidRPr="00AA2C15">
        <w:rPr>
          <w:rFonts w:ascii="Times New Roman" w:hAnsi="Times New Roman"/>
          <w:b/>
          <w:iCs/>
          <w:vertAlign w:val="superscript"/>
        </w:rPr>
        <w:t>c</w:t>
      </w:r>
      <w:r w:rsidRPr="00AA2C15">
        <w:rPr>
          <w:rFonts w:ascii="Times New Roman" w:hAnsi="Times New Roman"/>
          <w:b/>
          <w:iCs/>
        </w:rPr>
        <w:t>,</w:t>
      </w:r>
      <w:r w:rsidRPr="00AA2C15">
        <w:rPr>
          <w:rFonts w:ascii="Times New Roman" w:eastAsia="Times New Roman" w:hAnsi="Times New Roman" w:cs="Times New Roman"/>
          <w:b/>
          <w:sz w:val="24"/>
          <w:szCs w:val="24"/>
          <w:lang w:eastAsia="es-ES_tradnl"/>
        </w:rPr>
        <w:t xml:space="preserve"> Magdolna R. Mihályi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es-ES_tradnl"/>
        </w:rPr>
        <w:t>d</w:t>
      </w:r>
      <w:r w:rsidRPr="00AA2C15">
        <w:rPr>
          <w:rFonts w:ascii="Times New Roman" w:eastAsia="Times New Roman" w:hAnsi="Times New Roman" w:cs="Times New Roman"/>
          <w:b/>
          <w:sz w:val="24"/>
          <w:szCs w:val="24"/>
          <w:lang w:eastAsia="es-ES_tradnl"/>
        </w:rPr>
        <w:t>, Laura</w:t>
      </w:r>
      <w:r w:rsidRPr="00AA2C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s-ES_tradnl"/>
        </w:rPr>
        <w:t xml:space="preserve"> Gutierrez</w:t>
      </w:r>
      <w:r w:rsidRPr="00AA2C15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es-ES_tradnl"/>
        </w:rPr>
        <w:t>a,</w:t>
      </w:r>
      <w:r w:rsidRPr="00AA2C15">
        <w:rPr>
          <w:rFonts w:ascii="Times New Roman" w:eastAsia="Times New Roman" w:hAnsi="Times New Roman" w:cs="Times New Roman"/>
          <w:b/>
          <w:sz w:val="24"/>
          <w:szCs w:val="24"/>
          <w:lang w:eastAsia="es-ES_tradnl"/>
        </w:rPr>
        <w:t>*</w:t>
      </w:r>
    </w:p>
    <w:bookmarkEnd w:id="0"/>
    <w:p w14:paraId="6B8C60FC" w14:textId="77777777" w:rsidR="007F14C3" w:rsidRPr="00551AD2" w:rsidRDefault="007F14C3" w:rsidP="007F14C3">
      <w:pPr>
        <w:spacing w:before="120" w:after="0"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es-ES_tradnl"/>
        </w:rPr>
      </w:pPr>
      <w:r w:rsidRPr="00551AD2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GB" w:eastAsia="es-ES_tradnl"/>
        </w:rPr>
        <w:t>a</w:t>
      </w:r>
      <w:r w:rsidRPr="00551AD2"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es-ES_tradnl"/>
        </w:rPr>
        <w:t xml:space="preserve"> Institute of Research on Catalysis and Petrochemistry, INCAPE, (FIQ, UNL-CONICET), Santiago del Estero, 2829, 3000, Santa Fe, Argentina</w:t>
      </w:r>
    </w:p>
    <w:p w14:paraId="03719BA9" w14:textId="2C4B7AEF" w:rsidR="007F14C3" w:rsidRDefault="007F14C3" w:rsidP="007F14C3">
      <w:pPr>
        <w:spacing w:before="120" w:after="0"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es-ES_tradnl"/>
        </w:rPr>
        <w:t xml:space="preserve">b </w:t>
      </w:r>
      <w:r w:rsidRPr="00146215">
        <w:rPr>
          <w:rFonts w:ascii="Times New Roman" w:eastAsia="Times New Roman" w:hAnsi="Times New Roman" w:cs="Times New Roman"/>
          <w:i/>
          <w:iCs/>
          <w:sz w:val="24"/>
          <w:szCs w:val="24"/>
          <w:lang w:eastAsia="es-ES_tradnl"/>
        </w:rPr>
        <w:t>Instituto de Tecnología Celulósica (ITC), Facultad de Ingeniería Química (FIQ), Universidad Nacional del Litoral (UNL), 3000 Santa Fe, Argentina.</w:t>
      </w:r>
    </w:p>
    <w:p w14:paraId="386D5C77" w14:textId="77777777" w:rsidR="007F14C3" w:rsidRPr="00AA2C15" w:rsidRDefault="007F14C3" w:rsidP="007F14C3">
      <w:pPr>
        <w:spacing w:before="120" w:after="0"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es-ES_tradnl"/>
        </w:rPr>
      </w:pPr>
      <w:r w:rsidRPr="00AA2C15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de-DE" w:eastAsia="es-ES_tradnl"/>
        </w:rPr>
        <w:t xml:space="preserve">c </w:t>
      </w:r>
      <w:r w:rsidRPr="00AA2C15"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es-ES_tradnl"/>
        </w:rPr>
        <w:t>Technische Universität Berlin, Fakultät II, Institut für Chemie: Funkstionmaterialen, Sekretariat BA2, Hardenbergstraße 40, 10623 Berlin, Germany.</w:t>
      </w:r>
    </w:p>
    <w:p w14:paraId="5681124D" w14:textId="290CC8D8" w:rsidR="007F14C3" w:rsidRPr="00AA2C15" w:rsidRDefault="007F14C3" w:rsidP="007F14C3">
      <w:pPr>
        <w:spacing w:before="120"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_tradnl"/>
        </w:rPr>
      </w:pPr>
      <w:r w:rsidRPr="00AA2C15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GB" w:eastAsia="es-ES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US" w:eastAsia="es-ES"/>
        </w:rPr>
        <w:t xml:space="preserve"> </w:t>
      </w:r>
      <w:r w:rsidRPr="00F0096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  <w:t>Institute of Materials and Environmental Chemistry, Green Chemistry Research Group, Research Centre for Natural Sciences, 1117 Budapest, Hungary.</w:t>
      </w:r>
    </w:p>
    <w:p w14:paraId="30A80258" w14:textId="77777777" w:rsidR="007F14C3" w:rsidRPr="00F00961" w:rsidRDefault="007F14C3" w:rsidP="007F14C3">
      <w:pPr>
        <w:spacing w:before="120"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es-ES_tradnl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es-ES_tradnl"/>
        </w:rPr>
        <w:t xml:space="preserve">Corresponding Author </w:t>
      </w:r>
      <w:r w:rsidRPr="00F0096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es-ES_tradnl"/>
        </w:rPr>
        <w:t>*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es-ES_tradnl"/>
        </w:rPr>
        <w:t>e-mail:</w:t>
      </w:r>
      <w:r w:rsidRPr="00F0096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es-ES_tradnl"/>
        </w:rPr>
        <w:t xml:space="preserve"> </w:t>
      </w:r>
      <w:hyperlink r:id="rId5" w:history="1">
        <w:r w:rsidRPr="00F00961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val="en-US" w:eastAsia="es-ES_tradnl"/>
          </w:rPr>
          <w:t>lbgutier@fiq.unl.edu.ar</w:t>
        </w:r>
      </w:hyperlink>
    </w:p>
    <w:p w14:paraId="1A25630F" w14:textId="2A1106F7" w:rsidR="77ED98A6" w:rsidRPr="007F14C3" w:rsidRDefault="77ED98A6" w:rsidP="77ED98A6">
      <w:pPr>
        <w:pStyle w:val="TAMainText"/>
        <w:ind w:firstLine="0"/>
        <w:rPr>
          <w:rFonts w:ascii="Times New Roman" w:hAnsi="Times New Roman"/>
          <w:b/>
          <w:bCs/>
        </w:rPr>
      </w:pPr>
    </w:p>
    <w:p w14:paraId="26241B13" w14:textId="77777777" w:rsidR="00784B36" w:rsidRDefault="00784B36" w:rsidP="00281516">
      <w:pPr>
        <w:pStyle w:val="TAMainText"/>
        <w:ind w:firstLine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0A096F51" w14:textId="36F668ED" w:rsidR="00281516" w:rsidRPr="00DB638A" w:rsidRDefault="00281516" w:rsidP="00281516">
      <w:pPr>
        <w:pStyle w:val="TAMainText"/>
        <w:ind w:firstLine="0"/>
        <w:rPr>
          <w:rFonts w:ascii="Times New Roman" w:hAnsi="Times New Roman"/>
          <w:b/>
          <w:bCs/>
        </w:rPr>
      </w:pPr>
      <w:r w:rsidRPr="77ED98A6">
        <w:rPr>
          <w:rFonts w:ascii="Times New Roman" w:hAnsi="Times New Roman"/>
          <w:b/>
          <w:bCs/>
        </w:rPr>
        <w:lastRenderedPageBreak/>
        <w:t xml:space="preserve">S.1. </w:t>
      </w:r>
      <w:r>
        <w:rPr>
          <w:b/>
          <w:bCs/>
        </w:rPr>
        <w:t xml:space="preserve">Macroscopic aspect of </w:t>
      </w:r>
      <w:r w:rsidR="002F3EB0">
        <w:rPr>
          <w:b/>
          <w:bCs/>
        </w:rPr>
        <w:t xml:space="preserve">Solucell, Solucell.Pd, </w:t>
      </w:r>
      <w:r>
        <w:rPr>
          <w:b/>
          <w:bCs/>
        </w:rPr>
        <w:t>CMFE and CMFE.Pd fibers</w:t>
      </w:r>
    </w:p>
    <w:p w14:paraId="270027A8" w14:textId="1D879516" w:rsidR="00281516" w:rsidRPr="00281516" w:rsidRDefault="002F3EB0" w:rsidP="00281516">
      <w:pPr>
        <w:pStyle w:val="TAMainText"/>
        <w:ind w:firstLine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  <w:lang w:val="en-GB" w:eastAsia="en-GB"/>
        </w:rPr>
        <w:drawing>
          <wp:inline distT="0" distB="0" distL="0" distR="0" wp14:anchorId="22C91888" wp14:editId="6A49D2D8">
            <wp:extent cx="4049654" cy="350520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20" cy="3507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BA62B" w14:textId="61CA8232" w:rsidR="000E3B10" w:rsidRPr="00927DC6" w:rsidRDefault="00281516" w:rsidP="00927DC6">
      <w:pPr>
        <w:pStyle w:val="TAMainText"/>
        <w:rPr>
          <w:rFonts w:cs="Times"/>
          <w:b/>
          <w:bCs/>
        </w:rPr>
      </w:pPr>
      <w:r w:rsidRPr="30B840F2">
        <w:rPr>
          <w:rFonts w:ascii="Times New Roman" w:hAnsi="Times New Roman"/>
        </w:rPr>
        <w:t>Figure S</w:t>
      </w:r>
      <w:r w:rsidR="00B40A0C">
        <w:rPr>
          <w:rFonts w:ascii="Times New Roman" w:hAnsi="Times New Roman"/>
        </w:rPr>
        <w:t>.</w:t>
      </w:r>
      <w:r w:rsidRPr="30B840F2">
        <w:rPr>
          <w:rFonts w:ascii="Times New Roman" w:hAnsi="Times New Roman"/>
        </w:rPr>
        <w:t>1.</w:t>
      </w:r>
      <w:r>
        <w:t xml:space="preserve"> Macroscopic aspect of </w:t>
      </w:r>
      <w:r w:rsidR="002F3EB0" w:rsidRPr="002F3EB0">
        <w:t xml:space="preserve">Solucell, Solucell.Pd, CMFE and CMFE.Pd fibers </w:t>
      </w:r>
      <w:r w:rsidR="00927DC6">
        <w:rPr>
          <w:rFonts w:ascii="Times New Roman" w:hAnsi="Times New Roman"/>
        </w:rPr>
        <w:t>under optical stereomicroscope.</w:t>
      </w:r>
      <w:bookmarkStart w:id="1" w:name="_GoBack"/>
      <w:bookmarkEnd w:id="1"/>
    </w:p>
    <w:sectPr w:rsidR="000E3B10" w:rsidRPr="00927D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B9B"/>
    <w:rsid w:val="00063BFC"/>
    <w:rsid w:val="000E3B10"/>
    <w:rsid w:val="001454F8"/>
    <w:rsid w:val="00152DBD"/>
    <w:rsid w:val="0020172D"/>
    <w:rsid w:val="00222DA4"/>
    <w:rsid w:val="002464A4"/>
    <w:rsid w:val="002546E9"/>
    <w:rsid w:val="00281516"/>
    <w:rsid w:val="00297154"/>
    <w:rsid w:val="002A2620"/>
    <w:rsid w:val="002B7EB3"/>
    <w:rsid w:val="002F3EB0"/>
    <w:rsid w:val="003D2549"/>
    <w:rsid w:val="003F7D13"/>
    <w:rsid w:val="00405E96"/>
    <w:rsid w:val="0049063B"/>
    <w:rsid w:val="004954E0"/>
    <w:rsid w:val="004E249C"/>
    <w:rsid w:val="0057275B"/>
    <w:rsid w:val="00575EAC"/>
    <w:rsid w:val="005A1656"/>
    <w:rsid w:val="00615F65"/>
    <w:rsid w:val="0062707A"/>
    <w:rsid w:val="00665C92"/>
    <w:rsid w:val="00681C79"/>
    <w:rsid w:val="006C0603"/>
    <w:rsid w:val="006C26DA"/>
    <w:rsid w:val="007057EA"/>
    <w:rsid w:val="00746BAC"/>
    <w:rsid w:val="00747558"/>
    <w:rsid w:val="00765D1D"/>
    <w:rsid w:val="007743E7"/>
    <w:rsid w:val="00782847"/>
    <w:rsid w:val="00784B36"/>
    <w:rsid w:val="007C4B9B"/>
    <w:rsid w:val="007F14C3"/>
    <w:rsid w:val="00805EFE"/>
    <w:rsid w:val="00832189"/>
    <w:rsid w:val="00844D06"/>
    <w:rsid w:val="00853D26"/>
    <w:rsid w:val="00861356"/>
    <w:rsid w:val="00876746"/>
    <w:rsid w:val="008B027D"/>
    <w:rsid w:val="008E59C6"/>
    <w:rsid w:val="008F2225"/>
    <w:rsid w:val="00927DC6"/>
    <w:rsid w:val="00952B15"/>
    <w:rsid w:val="0097306C"/>
    <w:rsid w:val="009F03DE"/>
    <w:rsid w:val="00A128C6"/>
    <w:rsid w:val="00A12C2F"/>
    <w:rsid w:val="00A431FD"/>
    <w:rsid w:val="00AA4FB5"/>
    <w:rsid w:val="00AE2FFB"/>
    <w:rsid w:val="00B1086F"/>
    <w:rsid w:val="00B230DA"/>
    <w:rsid w:val="00B35014"/>
    <w:rsid w:val="00B40A0C"/>
    <w:rsid w:val="00B56DBC"/>
    <w:rsid w:val="00B653DD"/>
    <w:rsid w:val="00B92FF8"/>
    <w:rsid w:val="00BD195E"/>
    <w:rsid w:val="00C27B4B"/>
    <w:rsid w:val="00C462CB"/>
    <w:rsid w:val="00C713AE"/>
    <w:rsid w:val="00C77326"/>
    <w:rsid w:val="00C85117"/>
    <w:rsid w:val="00C86EAC"/>
    <w:rsid w:val="00C87540"/>
    <w:rsid w:val="00CA0FDD"/>
    <w:rsid w:val="00CD038F"/>
    <w:rsid w:val="00D845DD"/>
    <w:rsid w:val="00DB638A"/>
    <w:rsid w:val="00DB7690"/>
    <w:rsid w:val="00E11CA0"/>
    <w:rsid w:val="00E13AE5"/>
    <w:rsid w:val="00E730E6"/>
    <w:rsid w:val="00E956B5"/>
    <w:rsid w:val="00EB0269"/>
    <w:rsid w:val="00ED0548"/>
    <w:rsid w:val="00ED3682"/>
    <w:rsid w:val="00EF24CE"/>
    <w:rsid w:val="00EF410B"/>
    <w:rsid w:val="00F0056F"/>
    <w:rsid w:val="00F530B6"/>
    <w:rsid w:val="00F55A59"/>
    <w:rsid w:val="0CF086A5"/>
    <w:rsid w:val="30B840F2"/>
    <w:rsid w:val="32EA7D84"/>
    <w:rsid w:val="6AD9BB81"/>
    <w:rsid w:val="77ED9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E22BD"/>
  <w15:chartTrackingRefBased/>
  <w15:docId w15:val="{CDE3455F-DB4D-4B44-9555-78487EA28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FReferencesSection">
    <w:name w:val="TF_References_Section"/>
    <w:basedOn w:val="Normal"/>
    <w:rsid w:val="007C4B9B"/>
    <w:pPr>
      <w:spacing w:after="200" w:line="48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AMainText">
    <w:name w:val="TA_Main_Text"/>
    <w:basedOn w:val="Normal"/>
    <w:rsid w:val="007C4B9B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rsid w:val="00C86EAC"/>
    <w:pPr>
      <w:spacing w:after="0" w:line="240" w:lineRule="auto"/>
    </w:pPr>
    <w:rPr>
      <w:rFonts w:ascii="New York" w:eastAsia="Times New Roman" w:hAnsi="New York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EA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F7D1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table" w:styleId="GridTable4">
    <w:name w:val="Grid Table 4"/>
    <w:basedOn w:val="TableNormal"/>
    <w:uiPriority w:val="49"/>
    <w:rsid w:val="004954E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12C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C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C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C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C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8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lbgutier@fiq.unl.edu.ar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Referencia numérica" Version="1987"/>
</file>

<file path=customXml/itemProps1.xml><?xml version="1.0" encoding="utf-8"?>
<ds:datastoreItem xmlns:ds="http://schemas.openxmlformats.org/officeDocument/2006/customXml" ds:itemID="{D6393B20-B4A7-4A47-8BE1-5FEC0C58B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Gioria, Esteban</cp:lastModifiedBy>
  <cp:revision>5</cp:revision>
  <dcterms:created xsi:type="dcterms:W3CDTF">2021-04-22T23:32:00Z</dcterms:created>
  <dcterms:modified xsi:type="dcterms:W3CDTF">2021-04-23T11:40:00Z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http://www.zotero.org/styles/applied-sciences</vt:lpwstr>
  </property>
  <property fmtid="{D5CDD505-2E9C-101B-9397-08002B2CF9AE}" pid="11" name="Mendeley Recent Style Name 4_1">
    <vt:lpwstr>Applied Sciences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http://www.zotero.org/styles/journal-of-environmental-chemical-engineering</vt:lpwstr>
  </property>
  <property fmtid="{D5CDD505-2E9C-101B-9397-08002B2CF9AE}" pid="17" name="Mendeley Recent Style Name 7_1">
    <vt:lpwstr>Journal of Environmental Chemical Engineering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5da3f596-44c6-3736-8fe5-9e47e3bc0c86</vt:lpwstr>
  </property>
  <property fmtid="{D5CDD505-2E9C-101B-9397-08002B2CF9AE}" pid="24" name="Mendeley Citation Style_1">
    <vt:lpwstr>http://www.zotero.org/styles/applied-sciences</vt:lpwstr>
  </property>
</Properties>
</file>