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42" w:rsidRDefault="00EC1C42" w:rsidP="00EC1C42">
      <w:pPr>
        <w:rPr>
          <w:rFonts w:ascii="Times New Roman" w:hAnsi="Times New Roman" w:cs="Times New Roman"/>
          <w:b/>
          <w:bCs/>
        </w:rPr>
      </w:pPr>
      <w:r w:rsidRPr="00831D3A">
        <w:rPr>
          <w:rFonts w:ascii="Times New Roman" w:hAnsi="Times New Roman" w:cs="Times New Roman"/>
          <w:b/>
          <w:bCs/>
        </w:rPr>
        <w:t>Supplemental Figure</w:t>
      </w:r>
      <w:r w:rsidR="0024766B">
        <w:rPr>
          <w:rFonts w:ascii="Times New Roman" w:hAnsi="Times New Roman" w:cs="Times New Roman"/>
          <w:b/>
          <w:bCs/>
        </w:rPr>
        <w:t xml:space="preserve"> </w:t>
      </w:r>
      <w:r w:rsidRPr="00831D3A">
        <w:rPr>
          <w:rFonts w:ascii="Times New Roman" w:hAnsi="Times New Roman" w:cs="Times New Roman"/>
          <w:b/>
          <w:bCs/>
        </w:rPr>
        <w:t>1</w:t>
      </w:r>
    </w:p>
    <w:p w:rsidR="00DF7F87" w:rsidRPr="00831D3A" w:rsidRDefault="00121C94" w:rsidP="00EC1C4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274310" cy="4302437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 s1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38"/>
                    <a:stretch/>
                  </pic:blipFill>
                  <pic:spPr bwMode="auto">
                    <a:xfrm>
                      <a:off x="0" y="0"/>
                      <a:ext cx="5274310" cy="4302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42" w:rsidRDefault="00EC1C42" w:rsidP="00EC1C42">
      <w:pPr>
        <w:rPr>
          <w:rFonts w:ascii="Times New Roman" w:hAnsi="Times New Roman" w:cs="Times New Roman"/>
        </w:rPr>
      </w:pPr>
      <w:r w:rsidRPr="001A76B1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A,B</w:t>
      </w:r>
      <w:r w:rsidRPr="001A76B1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</w:t>
      </w:r>
      <w:r w:rsidRPr="00831D3A">
        <w:rPr>
          <w:rFonts w:ascii="Times New Roman" w:hAnsi="Times New Roman" w:cs="Times New Roman"/>
        </w:rPr>
        <w:t>Representative images of GRK5 immunofluorescence staining and quantification</w:t>
      </w:r>
      <w:r>
        <w:rPr>
          <w:rFonts w:ascii="Times New Roman" w:hAnsi="Times New Roman" w:cs="Times New Roman"/>
        </w:rPr>
        <w:t xml:space="preserve"> in the CA1 of mice hippocampus.</w:t>
      </w:r>
      <w:r w:rsidRPr="00753039">
        <w:rPr>
          <w:rFonts w:ascii="Times New Roman" w:hAnsi="Times New Roman" w:cs="Times New Roman"/>
          <w:bCs/>
        </w:rPr>
        <w:t xml:space="preserve"> </w:t>
      </w:r>
      <w:r w:rsidRPr="001A76B1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C,D</w:t>
      </w:r>
      <w:r w:rsidRPr="001A76B1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</w:t>
      </w:r>
      <w:r w:rsidRPr="00831D3A">
        <w:rPr>
          <w:rFonts w:ascii="Times New Roman" w:hAnsi="Times New Roman" w:cs="Times New Roman"/>
        </w:rPr>
        <w:t>Representative images of GRK5 immunofluorescence staining and quantification</w:t>
      </w:r>
      <w:r>
        <w:rPr>
          <w:rFonts w:ascii="Times New Roman" w:hAnsi="Times New Roman" w:cs="Times New Roman"/>
        </w:rPr>
        <w:t xml:space="preserve"> in the DG of mice hippocampus.</w:t>
      </w:r>
      <w:r w:rsidR="0024766B" w:rsidRPr="0024766B">
        <w:rPr>
          <w:rFonts w:ascii="Times New Roman" w:hAnsi="Times New Roman" w:cs="Times New Roman"/>
        </w:rPr>
        <w:t xml:space="preserve"> </w:t>
      </w:r>
      <w:r w:rsidR="0024766B" w:rsidRPr="00831D3A">
        <w:rPr>
          <w:rFonts w:ascii="Times New Roman" w:hAnsi="Times New Roman" w:cs="Times New Roman"/>
        </w:rPr>
        <w:t>(scale bar,</w:t>
      </w:r>
      <w:r w:rsidR="0024766B">
        <w:rPr>
          <w:rFonts w:ascii="Times New Roman" w:hAnsi="Times New Roman" w:cs="Times New Roman"/>
        </w:rPr>
        <w:t>5</w:t>
      </w:r>
      <w:r w:rsidR="0024766B" w:rsidRPr="00831D3A">
        <w:rPr>
          <w:rFonts w:ascii="Times New Roman" w:hAnsi="Times New Roman" w:cs="Times New Roman"/>
        </w:rPr>
        <w:t>0</w:t>
      </w:r>
      <w:r w:rsidR="0024766B" w:rsidRPr="00831D3A">
        <w:rPr>
          <w:rFonts w:ascii="Times New Roman" w:eastAsia="等线" w:hAnsi="Times New Roman" w:cs="Times New Roman"/>
        </w:rPr>
        <w:t>µ</w:t>
      </w:r>
      <w:r w:rsidR="0024766B" w:rsidRPr="00831D3A">
        <w:rPr>
          <w:rFonts w:ascii="Times New Roman" w:hAnsi="Times New Roman" w:cs="Times New Roman"/>
        </w:rPr>
        <w:t>m).</w:t>
      </w:r>
    </w:p>
    <w:p w:rsidR="00EC1C42" w:rsidRDefault="00EC1C42" w:rsidP="00EC1C42">
      <w:pPr>
        <w:rPr>
          <w:rFonts w:ascii="Times New Roman" w:hAnsi="Times New Roman" w:cs="Times New Roman"/>
        </w:rPr>
      </w:pPr>
    </w:p>
    <w:p w:rsidR="00EC1C42" w:rsidRDefault="00EC1C42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5158D9" w:rsidP="005158D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Supplemental Figure 2</w:t>
      </w:r>
      <w:r>
        <w:rPr>
          <w:rFonts w:ascii="Times New Roman" w:hAnsi="Times New Roman" w:cs="Times New Roman"/>
          <w:noProof/>
        </w:rPr>
        <w:t xml:space="preserve"> </w:t>
      </w:r>
      <w:r w:rsidR="00121C94">
        <w:rPr>
          <w:rFonts w:ascii="Times New Roman" w:hAnsi="Times New Roman" w:cs="Times New Roman"/>
          <w:noProof/>
        </w:rPr>
        <w:drawing>
          <wp:inline distT="0" distB="0" distL="0" distR="0">
            <wp:extent cx="5273451" cy="2267501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 s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017"/>
                    <a:stretch/>
                  </pic:blipFill>
                  <pic:spPr bwMode="auto">
                    <a:xfrm>
                      <a:off x="0" y="0"/>
                      <a:ext cx="5274310" cy="226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42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 xml:space="preserve">Representative images of NeuN immunofluorescence staining the neuronal cells and quantification in </w:t>
      </w:r>
      <w:r>
        <w:rPr>
          <w:rFonts w:ascii="Times New Roman" w:hAnsi="Times New Roman" w:cs="Times New Roman"/>
        </w:rPr>
        <w:t>DG</w:t>
      </w:r>
      <w:r w:rsidRPr="00831D3A">
        <w:rPr>
          <w:rFonts w:ascii="Times New Roman" w:hAnsi="Times New Roman" w:cs="Times New Roman"/>
        </w:rPr>
        <w:t xml:space="preserve"> region of mice hippocampus</w:t>
      </w:r>
      <w:r w:rsidR="0024766B">
        <w:rPr>
          <w:rFonts w:ascii="Times New Roman" w:hAnsi="Times New Roman" w:cs="Times New Roman"/>
        </w:rPr>
        <w:t xml:space="preserve"> </w:t>
      </w:r>
      <w:r w:rsidRPr="00831D3A">
        <w:rPr>
          <w:rFonts w:ascii="Times New Roman" w:hAnsi="Times New Roman" w:cs="Times New Roman"/>
        </w:rPr>
        <w:t>(scale bar,100</w:t>
      </w:r>
      <w:r w:rsidRPr="00831D3A">
        <w:rPr>
          <w:rFonts w:ascii="Times New Roman" w:eastAsia="等线" w:hAnsi="Times New Roman" w:cs="Times New Roman"/>
        </w:rPr>
        <w:t>µ</w:t>
      </w:r>
      <w:r w:rsidRPr="00831D3A">
        <w:rPr>
          <w:rFonts w:ascii="Times New Roman" w:hAnsi="Times New Roman" w:cs="Times New Roman"/>
        </w:rPr>
        <w:t>m).</w:t>
      </w: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5158D9" w:rsidRDefault="005158D9" w:rsidP="00EC1C42">
      <w:pPr>
        <w:rPr>
          <w:rFonts w:ascii="Times New Roman" w:hAnsi="Times New Roman" w:cs="Times New Roman"/>
        </w:rPr>
      </w:pPr>
    </w:p>
    <w:p w:rsidR="005158D9" w:rsidRDefault="005158D9" w:rsidP="00EC1C42">
      <w:pPr>
        <w:rPr>
          <w:rFonts w:ascii="Times New Roman" w:hAnsi="Times New Roman" w:cs="Times New Roman"/>
        </w:rPr>
      </w:pPr>
    </w:p>
    <w:p w:rsidR="005158D9" w:rsidRDefault="005158D9" w:rsidP="00EC1C42">
      <w:pPr>
        <w:rPr>
          <w:rFonts w:ascii="Times New Roman" w:hAnsi="Times New Roman" w:cs="Times New Roman"/>
          <w:b/>
          <w:bCs/>
        </w:rPr>
      </w:pPr>
    </w:p>
    <w:p w:rsidR="005158D9" w:rsidRDefault="005158D9" w:rsidP="00EC1C42">
      <w:pPr>
        <w:rPr>
          <w:rFonts w:ascii="Times New Roman" w:hAnsi="Times New Roman" w:cs="Times New Roman"/>
          <w:b/>
          <w:bCs/>
        </w:rPr>
      </w:pPr>
    </w:p>
    <w:p w:rsidR="005158D9" w:rsidRDefault="005158D9" w:rsidP="00EC1C42">
      <w:pPr>
        <w:rPr>
          <w:rFonts w:ascii="Times New Roman" w:hAnsi="Times New Roman" w:cs="Times New Roman"/>
          <w:b/>
          <w:bCs/>
        </w:rPr>
      </w:pPr>
    </w:p>
    <w:p w:rsidR="00DF7F87" w:rsidRDefault="005158D9" w:rsidP="005158D9">
      <w:pPr>
        <w:jc w:val="left"/>
        <w:rPr>
          <w:rFonts w:ascii="Times New Roman" w:hAnsi="Times New Roman" w:cs="Times New Roman"/>
          <w:noProof/>
        </w:rPr>
      </w:pPr>
      <w:r w:rsidRPr="00831D3A">
        <w:rPr>
          <w:rFonts w:ascii="Times New Roman" w:hAnsi="Times New Roman" w:cs="Times New Roman"/>
          <w:b/>
          <w:bCs/>
        </w:rPr>
        <w:lastRenderedPageBreak/>
        <w:t>Supplemental Figure</w:t>
      </w:r>
      <w:r>
        <w:rPr>
          <w:rFonts w:ascii="Times New Roman" w:hAnsi="Times New Roman" w:cs="Times New Roman"/>
          <w:b/>
          <w:bCs/>
        </w:rPr>
        <w:t xml:space="preserve"> 3</w:t>
      </w:r>
    </w:p>
    <w:p w:rsidR="00EC1C42" w:rsidRPr="00121C94" w:rsidRDefault="00DF256A" w:rsidP="00DF25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90850" cy="23717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3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2" t="4833" r="30472" b="9226"/>
                    <a:stretch/>
                  </pic:blipFill>
                  <pic:spPr bwMode="auto">
                    <a:xfrm>
                      <a:off x="0" y="0"/>
                      <a:ext cx="299085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42" w:rsidRPr="00831D3A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>Representative images of Thloflavine S staining in hippocampus of APP/PS1 mice, vector control mice and GRK5-inhibited mice (scale bar,</w:t>
      </w:r>
      <w:r w:rsidR="00DF256A">
        <w:rPr>
          <w:rFonts w:ascii="Times New Roman" w:hAnsi="Times New Roman" w:cs="Times New Roman"/>
        </w:rPr>
        <w:t>2</w:t>
      </w:r>
      <w:r w:rsidRPr="00831D3A">
        <w:rPr>
          <w:rFonts w:ascii="Times New Roman" w:hAnsi="Times New Roman" w:cs="Times New Roman"/>
        </w:rPr>
        <w:t>00</w:t>
      </w:r>
      <w:r w:rsidRPr="00831D3A">
        <w:rPr>
          <w:rFonts w:ascii="Times New Roman" w:eastAsia="等线" w:hAnsi="Times New Roman" w:cs="Times New Roman"/>
        </w:rPr>
        <w:t>µ</w:t>
      </w:r>
      <w:r w:rsidRPr="00831D3A">
        <w:rPr>
          <w:rFonts w:ascii="Times New Roman" w:hAnsi="Times New Roman" w:cs="Times New Roman"/>
        </w:rPr>
        <w:t>m).</w:t>
      </w:r>
    </w:p>
    <w:p w:rsidR="00EC1C42" w:rsidRDefault="00EC1C42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Pr="00DF256A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121C94" w:rsidRDefault="00121C94" w:rsidP="00EC1C42">
      <w:pPr>
        <w:rPr>
          <w:rFonts w:ascii="Times New Roman" w:hAnsi="Times New Roman" w:cs="Times New Roman"/>
        </w:rPr>
      </w:pPr>
    </w:p>
    <w:p w:rsidR="00121C94" w:rsidRDefault="00121C94" w:rsidP="00EC1C42">
      <w:pPr>
        <w:rPr>
          <w:rFonts w:ascii="Times New Roman" w:hAnsi="Times New Roman" w:cs="Times New Roman"/>
        </w:rPr>
      </w:pPr>
    </w:p>
    <w:p w:rsidR="00DF256A" w:rsidRDefault="00DF256A" w:rsidP="00EC1C42">
      <w:pPr>
        <w:rPr>
          <w:rFonts w:ascii="Times New Roman" w:hAnsi="Times New Roman" w:cs="Times New Roman"/>
        </w:rPr>
      </w:pPr>
    </w:p>
    <w:p w:rsidR="00DF7F87" w:rsidRPr="005158D9" w:rsidRDefault="005158D9" w:rsidP="00EC1C42">
      <w:pPr>
        <w:rPr>
          <w:rFonts w:ascii="Times New Roman" w:hAnsi="Times New Roman" w:cs="Times New Roman"/>
          <w:b/>
          <w:bCs/>
        </w:rPr>
      </w:pPr>
      <w:r w:rsidRPr="00831D3A">
        <w:rPr>
          <w:rFonts w:ascii="Times New Roman" w:hAnsi="Times New Roman" w:cs="Times New Roman"/>
          <w:b/>
          <w:bCs/>
        </w:rPr>
        <w:lastRenderedPageBreak/>
        <w:t>Supplemental Figure</w:t>
      </w:r>
      <w:r>
        <w:rPr>
          <w:rFonts w:ascii="Times New Roman" w:hAnsi="Times New Roman" w:cs="Times New Roman"/>
          <w:b/>
          <w:bCs/>
        </w:rPr>
        <w:t xml:space="preserve"> 4</w:t>
      </w:r>
    </w:p>
    <w:p w:rsidR="00DF7F87" w:rsidRPr="00431825" w:rsidRDefault="00121C94" w:rsidP="00EC1C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67855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 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42" w:rsidRPr="00831D3A" w:rsidRDefault="00EC1C42" w:rsidP="00EC1C42">
      <w:pPr>
        <w:rPr>
          <w:rFonts w:ascii="Times New Roman" w:hAnsi="Times New Roman" w:cs="Times New Roman"/>
        </w:rPr>
      </w:pPr>
    </w:p>
    <w:p w:rsidR="00EC1C42" w:rsidRPr="00831D3A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>The preferentially expression of GRK5 in different cell types in DG region of mice hippocampus.</w:t>
      </w:r>
    </w:p>
    <w:p w:rsidR="00EC1C42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>(A)Representative images showing colocalization of GRK5 with neuronal marker(β3-tubuline),</w:t>
      </w:r>
      <w:r w:rsidR="00453F67">
        <w:rPr>
          <w:rFonts w:ascii="Times New Roman" w:hAnsi="Times New Roman" w:cs="Times New Roman"/>
        </w:rPr>
        <w:t xml:space="preserve"> </w:t>
      </w:r>
      <w:r w:rsidRPr="00831D3A">
        <w:rPr>
          <w:rFonts w:ascii="Times New Roman" w:hAnsi="Times New Roman" w:cs="Times New Roman"/>
        </w:rPr>
        <w:t>astrocytic marker(GFAP),</w:t>
      </w:r>
      <w:r w:rsidR="00453F67">
        <w:rPr>
          <w:rFonts w:ascii="Times New Roman" w:hAnsi="Times New Roman" w:cs="Times New Roman"/>
        </w:rPr>
        <w:t xml:space="preserve"> </w:t>
      </w:r>
      <w:r w:rsidRPr="00831D3A">
        <w:rPr>
          <w:rFonts w:ascii="Times New Roman" w:hAnsi="Times New Roman" w:cs="Times New Roman"/>
        </w:rPr>
        <w:t>and microglia marker(IBA1).</w:t>
      </w:r>
      <w:r w:rsidR="00DF256A">
        <w:rPr>
          <w:rFonts w:ascii="Times New Roman" w:hAnsi="Times New Roman" w:cs="Times New Roman"/>
        </w:rPr>
        <w:t xml:space="preserve"> </w:t>
      </w:r>
      <w:r w:rsidRPr="00831D3A">
        <w:rPr>
          <w:rFonts w:ascii="Times New Roman" w:hAnsi="Times New Roman" w:cs="Times New Roman"/>
        </w:rPr>
        <w:t xml:space="preserve">(B)Quantification the colocalization with Pearson colocalization coefficient. Data are presented as the mean </w:t>
      </w:r>
      <w:r w:rsidRPr="00831D3A">
        <w:rPr>
          <w:rFonts w:ascii="Times New Roman" w:eastAsia="等线" w:hAnsi="Times New Roman" w:cs="Times New Roman"/>
        </w:rPr>
        <w:t>±</w:t>
      </w:r>
      <w:r w:rsidRPr="00831D3A">
        <w:rPr>
          <w:rFonts w:ascii="Times New Roman" w:hAnsi="Times New Roman" w:cs="Times New Roman"/>
        </w:rPr>
        <w:t>SEM. For each group mice, n=5</w:t>
      </w:r>
      <w:r w:rsidR="00DF256A">
        <w:rPr>
          <w:rFonts w:ascii="Times New Roman" w:hAnsi="Times New Roman" w:cs="Times New Roman"/>
        </w:rPr>
        <w:t xml:space="preserve"> </w:t>
      </w:r>
      <w:r w:rsidRPr="00831D3A">
        <w:rPr>
          <w:rFonts w:ascii="Times New Roman" w:hAnsi="Times New Roman" w:cs="Times New Roman"/>
        </w:rPr>
        <w:t>(20 pieces images). One way ANOVA for quantification. ****P&lt;0.0001.</w:t>
      </w: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5158D9" w:rsidRDefault="005158D9" w:rsidP="005158D9">
      <w:pPr>
        <w:rPr>
          <w:rFonts w:ascii="Times New Roman" w:hAnsi="Times New Roman" w:cs="Times New Roman"/>
          <w:b/>
          <w:bCs/>
        </w:rPr>
      </w:pPr>
    </w:p>
    <w:p w:rsidR="005158D9" w:rsidRDefault="005158D9" w:rsidP="005158D9">
      <w:pPr>
        <w:rPr>
          <w:rFonts w:ascii="Times New Roman" w:hAnsi="Times New Roman" w:cs="Times New Roman"/>
          <w:b/>
          <w:bCs/>
        </w:rPr>
      </w:pPr>
    </w:p>
    <w:p w:rsidR="005158D9" w:rsidRDefault="005158D9" w:rsidP="005158D9">
      <w:pPr>
        <w:rPr>
          <w:rFonts w:ascii="Times New Roman" w:hAnsi="Times New Roman" w:cs="Times New Roman"/>
          <w:b/>
          <w:bCs/>
        </w:rPr>
      </w:pPr>
    </w:p>
    <w:p w:rsidR="005158D9" w:rsidRDefault="005158D9" w:rsidP="005158D9">
      <w:pPr>
        <w:rPr>
          <w:rFonts w:ascii="Times New Roman" w:hAnsi="Times New Roman" w:cs="Times New Roman"/>
          <w:b/>
          <w:bCs/>
        </w:rPr>
      </w:pPr>
    </w:p>
    <w:p w:rsidR="00121C94" w:rsidRDefault="00121C94" w:rsidP="005158D9">
      <w:pPr>
        <w:rPr>
          <w:rFonts w:ascii="Times New Roman" w:hAnsi="Times New Roman" w:cs="Times New Roman"/>
          <w:b/>
          <w:bCs/>
        </w:rPr>
      </w:pPr>
    </w:p>
    <w:p w:rsidR="00121C94" w:rsidRDefault="00121C94" w:rsidP="005158D9">
      <w:pPr>
        <w:rPr>
          <w:rFonts w:ascii="Times New Roman" w:hAnsi="Times New Roman" w:cs="Times New Roman"/>
          <w:b/>
          <w:bCs/>
        </w:rPr>
      </w:pPr>
    </w:p>
    <w:p w:rsidR="00121C94" w:rsidRDefault="00121C94" w:rsidP="005158D9">
      <w:pPr>
        <w:rPr>
          <w:rFonts w:ascii="Times New Roman" w:hAnsi="Times New Roman" w:cs="Times New Roman"/>
          <w:b/>
          <w:bCs/>
        </w:rPr>
      </w:pPr>
    </w:p>
    <w:p w:rsidR="00121C94" w:rsidRDefault="00121C94" w:rsidP="005158D9">
      <w:pPr>
        <w:rPr>
          <w:rFonts w:ascii="Times New Roman" w:hAnsi="Times New Roman" w:cs="Times New Roman"/>
          <w:b/>
          <w:bCs/>
        </w:rPr>
      </w:pPr>
    </w:p>
    <w:p w:rsidR="00DF256A" w:rsidRPr="00DF256A" w:rsidRDefault="00DF256A" w:rsidP="005158D9">
      <w:pPr>
        <w:rPr>
          <w:rFonts w:ascii="Times New Roman" w:hAnsi="Times New Roman" w:cs="Times New Roman"/>
          <w:b/>
          <w:bCs/>
        </w:rPr>
      </w:pPr>
    </w:p>
    <w:p w:rsidR="00DF7F87" w:rsidRPr="005158D9" w:rsidRDefault="005158D9" w:rsidP="00EC1C42">
      <w:pPr>
        <w:rPr>
          <w:rFonts w:ascii="Times New Roman" w:hAnsi="Times New Roman" w:cs="Times New Roman"/>
          <w:b/>
          <w:bCs/>
        </w:rPr>
      </w:pPr>
      <w:r w:rsidRPr="00831D3A">
        <w:rPr>
          <w:rFonts w:ascii="Times New Roman" w:hAnsi="Times New Roman" w:cs="Times New Roman"/>
          <w:b/>
          <w:bCs/>
        </w:rPr>
        <w:lastRenderedPageBreak/>
        <w:t>Supplemental Figure</w:t>
      </w:r>
      <w:r>
        <w:rPr>
          <w:rFonts w:ascii="Times New Roman" w:hAnsi="Times New Roman" w:cs="Times New Roman"/>
          <w:b/>
          <w:bCs/>
        </w:rPr>
        <w:t xml:space="preserve"> 5</w:t>
      </w:r>
    </w:p>
    <w:p w:rsidR="00DF7F87" w:rsidRDefault="00121C94" w:rsidP="00EC1C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4339436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s5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35"/>
                    <a:stretch/>
                  </pic:blipFill>
                  <pic:spPr bwMode="auto">
                    <a:xfrm>
                      <a:off x="0" y="0"/>
                      <a:ext cx="5274310" cy="433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42" w:rsidRPr="00831D3A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>Representa</w:t>
      </w:r>
      <w:r w:rsidR="00453F67">
        <w:rPr>
          <w:rFonts w:ascii="Times New Roman" w:hAnsi="Times New Roman" w:cs="Times New Roman"/>
        </w:rPr>
        <w:t>tive images of IBA1</w:t>
      </w:r>
      <w:r>
        <w:rPr>
          <w:rFonts w:ascii="Times New Roman" w:hAnsi="Times New Roman" w:cs="Times New Roman"/>
        </w:rPr>
        <w:t>,</w:t>
      </w:r>
      <w:r w:rsidR="00453F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GFAP </w:t>
      </w:r>
      <w:r w:rsidRPr="00831D3A">
        <w:rPr>
          <w:rFonts w:ascii="Times New Roman" w:hAnsi="Times New Roman" w:cs="Times New Roman"/>
        </w:rPr>
        <w:t>immunofluorescence staining and quantification in DG region of mice hippocampus. scale bar=100</w:t>
      </w:r>
      <w:r w:rsidRPr="00831D3A">
        <w:rPr>
          <w:rFonts w:ascii="Times New Roman" w:eastAsia="等线" w:hAnsi="Times New Roman" w:cs="Times New Roman"/>
        </w:rPr>
        <w:t>µ</w:t>
      </w:r>
      <w:r w:rsidRPr="00831D3A">
        <w:rPr>
          <w:rFonts w:ascii="Times New Roman" w:hAnsi="Times New Roman" w:cs="Times New Roman"/>
        </w:rPr>
        <w:t>m. G scale bar=50</w:t>
      </w:r>
      <w:r w:rsidRPr="00831D3A">
        <w:rPr>
          <w:rFonts w:ascii="Times New Roman" w:eastAsia="等线" w:hAnsi="Times New Roman" w:cs="Times New Roman"/>
        </w:rPr>
        <w:t>µ</w:t>
      </w:r>
      <w:r>
        <w:rPr>
          <w:rFonts w:ascii="Times New Roman" w:hAnsi="Times New Roman" w:cs="Times New Roman"/>
        </w:rPr>
        <w:t>m.</w:t>
      </w:r>
      <w:r>
        <w:rPr>
          <w:rFonts w:ascii="Times New Roman" w:hAnsi="Times New Roman" w:cs="Times New Roman" w:hint="eastAsia"/>
        </w:rPr>
        <w:t xml:space="preserve"> </w:t>
      </w:r>
      <w:r w:rsidRPr="00831D3A">
        <w:rPr>
          <w:rFonts w:ascii="Times New Roman" w:hAnsi="Times New Roman" w:cs="Times New Roman"/>
        </w:rPr>
        <w:t xml:space="preserve">Data are presented as the mean </w:t>
      </w:r>
      <w:r w:rsidRPr="00831D3A">
        <w:rPr>
          <w:rFonts w:ascii="Times New Roman" w:eastAsia="等线" w:hAnsi="Times New Roman" w:cs="Times New Roman"/>
        </w:rPr>
        <w:t>±</w:t>
      </w:r>
      <w:r w:rsidRPr="00831D3A">
        <w:rPr>
          <w:rFonts w:ascii="Times New Roman" w:hAnsi="Times New Roman" w:cs="Times New Roman"/>
        </w:rPr>
        <w:t xml:space="preserve">SEM. Non-paired Student’s </w:t>
      </w:r>
      <w:r w:rsidRPr="00831D3A">
        <w:rPr>
          <w:rFonts w:ascii="Times New Roman" w:hAnsi="Times New Roman" w:cs="Times New Roman"/>
          <w:i/>
          <w:iCs/>
        </w:rPr>
        <w:t>t</w:t>
      </w:r>
      <w:r w:rsidR="00DF7F87">
        <w:rPr>
          <w:rFonts w:ascii="Times New Roman" w:hAnsi="Times New Roman" w:cs="Times New Roman"/>
        </w:rPr>
        <w:t xml:space="preserve"> test for quantification. </w:t>
      </w:r>
      <w:r w:rsidRPr="00831D3A">
        <w:rPr>
          <w:rFonts w:ascii="Times New Roman" w:hAnsi="Times New Roman" w:cs="Times New Roman"/>
        </w:rPr>
        <w:t>*P&lt;0.05.</w:t>
      </w: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5158D9" w:rsidRDefault="005158D9" w:rsidP="005158D9">
      <w:pPr>
        <w:rPr>
          <w:rFonts w:ascii="Times New Roman" w:hAnsi="Times New Roman" w:cs="Times New Roman"/>
          <w:b/>
          <w:bCs/>
        </w:rPr>
      </w:pPr>
    </w:p>
    <w:p w:rsidR="005158D9" w:rsidRDefault="005158D9" w:rsidP="005158D9">
      <w:pPr>
        <w:rPr>
          <w:rFonts w:ascii="Times New Roman" w:hAnsi="Times New Roman" w:cs="Times New Roman"/>
          <w:b/>
          <w:bCs/>
        </w:rPr>
      </w:pPr>
    </w:p>
    <w:p w:rsidR="00121C94" w:rsidRDefault="00121C94" w:rsidP="005158D9">
      <w:pPr>
        <w:rPr>
          <w:rFonts w:ascii="Times New Roman" w:hAnsi="Times New Roman" w:cs="Times New Roman"/>
          <w:b/>
          <w:bCs/>
        </w:rPr>
      </w:pPr>
    </w:p>
    <w:p w:rsidR="00DF7F87" w:rsidRDefault="005158D9" w:rsidP="00EC1C42">
      <w:pPr>
        <w:rPr>
          <w:rFonts w:ascii="Times New Roman" w:hAnsi="Times New Roman" w:cs="Times New Roman"/>
          <w:b/>
          <w:bCs/>
        </w:rPr>
      </w:pPr>
      <w:r w:rsidRPr="00831D3A">
        <w:rPr>
          <w:rFonts w:ascii="Times New Roman" w:hAnsi="Times New Roman" w:cs="Times New Roman"/>
          <w:b/>
          <w:bCs/>
        </w:rPr>
        <w:lastRenderedPageBreak/>
        <w:t>Supplemental Figure</w:t>
      </w:r>
      <w:r>
        <w:rPr>
          <w:rFonts w:ascii="Times New Roman" w:hAnsi="Times New Roman" w:cs="Times New Roman"/>
          <w:b/>
          <w:bCs/>
        </w:rPr>
        <w:t xml:space="preserve"> 6</w:t>
      </w:r>
    </w:p>
    <w:p w:rsidR="005158D9" w:rsidRPr="005158D9" w:rsidRDefault="005158D9" w:rsidP="00EC1C42">
      <w:pPr>
        <w:rPr>
          <w:rFonts w:ascii="Times New Roman" w:hAnsi="Times New Roman" w:cs="Times New Roman"/>
          <w:b/>
          <w:bCs/>
        </w:rPr>
      </w:pPr>
    </w:p>
    <w:p w:rsidR="00EC1C42" w:rsidRPr="00831D3A" w:rsidRDefault="00121C94" w:rsidP="00EC1C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03212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 s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42" w:rsidRPr="00831D3A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 xml:space="preserve">The morphological characteristics of microglia from control and GRK5 inhibition group in the DG region of hippocampus. (A-C) Skeleton analysis of microglia ramification features.(D-F) Fractal analysis the morphologies of microglia. (G) Microglia area in different group mice were presented. </w:t>
      </w:r>
    </w:p>
    <w:p w:rsidR="00EC1C42" w:rsidRPr="00831D3A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 xml:space="preserve">(H) Mean distribution plots of Sholl intersections from microglia soma.All data are presented as the mean </w:t>
      </w:r>
      <w:r w:rsidRPr="00831D3A">
        <w:rPr>
          <w:rFonts w:ascii="Times New Roman" w:eastAsia="等线" w:hAnsi="Times New Roman" w:cs="Times New Roman"/>
        </w:rPr>
        <w:t>±</w:t>
      </w:r>
      <w:r w:rsidRPr="00831D3A">
        <w:rPr>
          <w:rFonts w:ascii="Times New Roman" w:hAnsi="Times New Roman" w:cs="Times New Roman"/>
        </w:rPr>
        <w:t>SEM. For each group mice, n=5.</w:t>
      </w:r>
      <w:r w:rsidR="00DF256A">
        <w:rPr>
          <w:rFonts w:ascii="Times New Roman" w:hAnsi="Times New Roman" w:cs="Times New Roman"/>
        </w:rPr>
        <w:t xml:space="preserve"> </w:t>
      </w:r>
      <w:r w:rsidRPr="00831D3A">
        <w:rPr>
          <w:rFonts w:ascii="Times New Roman" w:hAnsi="Times New Roman" w:cs="Times New Roman"/>
        </w:rPr>
        <w:t xml:space="preserve">50 microglia were been analysis per mouse. Non-paired Student’s </w:t>
      </w:r>
      <w:r w:rsidRPr="00831D3A">
        <w:rPr>
          <w:rFonts w:ascii="Times New Roman" w:hAnsi="Times New Roman" w:cs="Times New Roman"/>
          <w:i/>
          <w:iCs/>
        </w:rPr>
        <w:t>t</w:t>
      </w:r>
      <w:r w:rsidRPr="00831D3A">
        <w:rPr>
          <w:rFonts w:ascii="Times New Roman" w:hAnsi="Times New Roman" w:cs="Times New Roman"/>
        </w:rPr>
        <w:t xml:space="preserve"> test(A-G) and two-way ANOVA (H) for statistical analysis. *P&lt;0.05,**P&lt;0.01, ****P&lt;0.0001. </w:t>
      </w:r>
    </w:p>
    <w:p w:rsidR="00EC1C42" w:rsidRPr="00831D3A" w:rsidRDefault="00EC1C42" w:rsidP="00EC1C42">
      <w:pPr>
        <w:rPr>
          <w:rFonts w:ascii="Times New Roman" w:hAnsi="Times New Roman" w:cs="Times New Roman"/>
        </w:rPr>
      </w:pPr>
    </w:p>
    <w:p w:rsidR="00EC1C42" w:rsidRDefault="00EC1C42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7F87" w:rsidRDefault="00DF7F87" w:rsidP="00EC1C42">
      <w:pPr>
        <w:rPr>
          <w:rFonts w:ascii="Times New Roman" w:hAnsi="Times New Roman" w:cs="Times New Roman"/>
        </w:rPr>
      </w:pPr>
    </w:p>
    <w:p w:rsidR="00DF256A" w:rsidRDefault="00DF256A" w:rsidP="00EC1C42">
      <w:pPr>
        <w:rPr>
          <w:rFonts w:ascii="Times New Roman" w:hAnsi="Times New Roman" w:cs="Times New Roman"/>
        </w:rPr>
      </w:pPr>
    </w:p>
    <w:p w:rsidR="00DF256A" w:rsidRDefault="00DF256A" w:rsidP="00EC1C42">
      <w:pPr>
        <w:rPr>
          <w:rFonts w:ascii="Times New Roman" w:hAnsi="Times New Roman" w:cs="Times New Roman"/>
        </w:rPr>
      </w:pPr>
    </w:p>
    <w:p w:rsidR="00707067" w:rsidRDefault="00707067" w:rsidP="00EC1C42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p w:rsidR="00DF7F87" w:rsidRPr="005158D9" w:rsidRDefault="005158D9" w:rsidP="00EC1C42">
      <w:pPr>
        <w:rPr>
          <w:rFonts w:ascii="Times New Roman" w:hAnsi="Times New Roman" w:cs="Times New Roman"/>
          <w:b/>
          <w:bCs/>
        </w:rPr>
      </w:pPr>
      <w:bookmarkStart w:id="1" w:name="_Hlk107607760"/>
      <w:r w:rsidRPr="00831D3A">
        <w:rPr>
          <w:rFonts w:ascii="Times New Roman" w:hAnsi="Times New Roman" w:cs="Times New Roman"/>
          <w:b/>
          <w:bCs/>
        </w:rPr>
        <w:lastRenderedPageBreak/>
        <w:t xml:space="preserve">Supplemental </w:t>
      </w:r>
      <w:bookmarkEnd w:id="1"/>
      <w:r w:rsidRPr="00831D3A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 w:rsidRPr="00831D3A">
        <w:rPr>
          <w:rFonts w:ascii="Times New Roman" w:hAnsi="Times New Roman" w:cs="Times New Roman"/>
          <w:b/>
          <w:bCs/>
        </w:rPr>
        <w:t>7</w:t>
      </w:r>
    </w:p>
    <w:p w:rsidR="00121C94" w:rsidRDefault="00121C94" w:rsidP="00EC1C42">
      <w:pPr>
        <w:rPr>
          <w:rFonts w:ascii="Times New Roman" w:hAnsi="Times New Roman" w:cs="Times New Roman"/>
          <w:noProof/>
        </w:rPr>
      </w:pPr>
    </w:p>
    <w:p w:rsidR="00DF7F87" w:rsidRPr="00831D3A" w:rsidRDefault="00121C94" w:rsidP="00EC1C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49053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 s7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42" w:rsidRPr="00831D3A" w:rsidRDefault="00EC1C42" w:rsidP="00EC1C42">
      <w:pPr>
        <w:rPr>
          <w:rFonts w:ascii="Times New Roman" w:hAnsi="Times New Roman" w:cs="Times New Roman"/>
        </w:rPr>
      </w:pPr>
      <w:r w:rsidRPr="00831D3A">
        <w:rPr>
          <w:rFonts w:ascii="Times New Roman" w:hAnsi="Times New Roman" w:cs="Times New Roman"/>
        </w:rPr>
        <w:t>Gene clusters were defined with GO analysis(A).The clusters of biological process(B),cellular component(C) and molecular function(D) from APP/PS1 mice and GRK5 deficiency mice overlap genes were presented.</w:t>
      </w:r>
    </w:p>
    <w:p w:rsidR="00EC1C42" w:rsidRPr="00831D3A" w:rsidRDefault="00EC1C42" w:rsidP="00EC1C42">
      <w:pPr>
        <w:rPr>
          <w:rFonts w:ascii="Times New Roman" w:hAnsi="Times New Roman" w:cs="Times New Roman"/>
          <w:b/>
          <w:bCs/>
        </w:rPr>
      </w:pPr>
    </w:p>
    <w:p w:rsidR="00EC1C42" w:rsidRPr="00831D3A" w:rsidRDefault="00EC1C42" w:rsidP="00EC1C42">
      <w:pPr>
        <w:rPr>
          <w:rFonts w:ascii="Times New Roman" w:hAnsi="Times New Roman" w:cs="Times New Roman"/>
          <w:b/>
          <w:bCs/>
        </w:rPr>
      </w:pPr>
      <w:bookmarkStart w:id="2" w:name="OLE_LINK19"/>
    </w:p>
    <w:bookmarkEnd w:id="2"/>
    <w:p w:rsidR="00EC1C42" w:rsidRPr="00831D3A" w:rsidRDefault="00EC1C42" w:rsidP="00EC1C42">
      <w:pPr>
        <w:rPr>
          <w:rFonts w:ascii="Times New Roman" w:hAnsi="Times New Roman" w:cs="Times New Roman"/>
          <w:b/>
          <w:bCs/>
        </w:rPr>
      </w:pPr>
    </w:p>
    <w:p w:rsidR="00EC1C42" w:rsidRPr="00831D3A" w:rsidRDefault="00EC1C42" w:rsidP="00EC1C42">
      <w:pPr>
        <w:rPr>
          <w:rFonts w:ascii="Times New Roman" w:hAnsi="Times New Roman" w:cs="Times New Roman"/>
          <w:b/>
          <w:bCs/>
        </w:rPr>
      </w:pPr>
    </w:p>
    <w:p w:rsidR="00EC1C42" w:rsidRDefault="00EC1C42" w:rsidP="00EC1C42">
      <w:pPr>
        <w:rPr>
          <w:rFonts w:ascii="Times New Roman" w:hAnsi="Times New Roman" w:cs="Times New Roman"/>
          <w:b/>
          <w:bCs/>
        </w:rPr>
      </w:pPr>
    </w:p>
    <w:p w:rsidR="00DF7F87" w:rsidRDefault="00DF7F87" w:rsidP="00EC1C42">
      <w:pPr>
        <w:rPr>
          <w:rFonts w:ascii="Times New Roman" w:hAnsi="Times New Roman" w:cs="Times New Roman"/>
          <w:b/>
          <w:bCs/>
        </w:rPr>
      </w:pPr>
    </w:p>
    <w:p w:rsidR="00DF7F87" w:rsidRDefault="00DF7F87" w:rsidP="00EC1C42">
      <w:pPr>
        <w:rPr>
          <w:rFonts w:ascii="Times New Roman" w:hAnsi="Times New Roman" w:cs="Times New Roman"/>
          <w:b/>
          <w:bCs/>
        </w:rPr>
      </w:pPr>
    </w:p>
    <w:p w:rsidR="00DF7F87" w:rsidRDefault="00DF7F87" w:rsidP="00EC1C42">
      <w:pPr>
        <w:rPr>
          <w:rFonts w:ascii="Times New Roman" w:hAnsi="Times New Roman" w:cs="Times New Roman"/>
          <w:b/>
          <w:bCs/>
        </w:rPr>
      </w:pPr>
    </w:p>
    <w:p w:rsidR="00DF7F87" w:rsidRDefault="00DF7F87" w:rsidP="00EC1C42">
      <w:pPr>
        <w:rPr>
          <w:rFonts w:ascii="Times New Roman" w:hAnsi="Times New Roman" w:cs="Times New Roman"/>
          <w:b/>
          <w:bCs/>
        </w:rPr>
      </w:pPr>
    </w:p>
    <w:p w:rsidR="00DF7F87" w:rsidRDefault="00DF7F87" w:rsidP="00EC1C42">
      <w:pPr>
        <w:rPr>
          <w:rFonts w:ascii="Times New Roman" w:hAnsi="Times New Roman" w:cs="Times New Roman"/>
          <w:b/>
          <w:bCs/>
        </w:rPr>
      </w:pPr>
    </w:p>
    <w:p w:rsidR="00DF7F87" w:rsidRDefault="00DF7F87" w:rsidP="00EC1C42">
      <w:pPr>
        <w:rPr>
          <w:rFonts w:ascii="Times New Roman" w:hAnsi="Times New Roman" w:cs="Times New Roman"/>
          <w:b/>
          <w:bCs/>
        </w:rPr>
      </w:pPr>
    </w:p>
    <w:p w:rsidR="008E22B7" w:rsidRDefault="008E22B7" w:rsidP="008E22B7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8E22B7" w:rsidRDefault="008E22B7" w:rsidP="008E22B7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8E22B7" w:rsidRDefault="008E22B7" w:rsidP="008E22B7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8E22B7" w:rsidRDefault="008E22B7" w:rsidP="008E22B7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8E22B7" w:rsidRDefault="008E22B7" w:rsidP="008E22B7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831D3A">
        <w:rPr>
          <w:rFonts w:ascii="Times New Roman" w:hAnsi="Times New Roman" w:cs="Times New Roman"/>
          <w:b/>
          <w:color w:val="000000" w:themeColor="text1"/>
          <w:szCs w:val="21"/>
        </w:rPr>
        <w:t xml:space="preserve">Supplemental 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Table S1. Major reagents</w:t>
      </w:r>
    </w:p>
    <w:p w:rsidR="00EC1C42" w:rsidRPr="00831D3A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552"/>
        <w:gridCol w:w="2268"/>
      </w:tblGrid>
      <w:tr w:rsidR="00EC1C42" w:rsidRPr="00831D3A" w:rsidTr="009D7B23">
        <w:tc>
          <w:tcPr>
            <w:tcW w:w="2830" w:type="dxa"/>
            <w:tcBorders>
              <w:top w:val="single" w:sz="8" w:space="0" w:color="auto"/>
              <w:bottom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Name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Company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Catalog number</w:t>
            </w:r>
          </w:p>
        </w:tc>
      </w:tr>
      <w:tr w:rsidR="00EC1C42" w:rsidRPr="00831D3A" w:rsidTr="009D7B23">
        <w:tc>
          <w:tcPr>
            <w:tcW w:w="2830" w:type="dxa"/>
            <w:tcBorders>
              <w:top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szCs w:val="21"/>
              </w:rPr>
              <w:t>BCA protein Assay Kit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szCs w:val="21"/>
              </w:rPr>
              <w:t>Thermo Fisher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23225</w:t>
            </w:r>
          </w:p>
        </w:tc>
      </w:tr>
      <w:tr w:rsidR="00EC1C42" w:rsidRPr="00831D3A" w:rsidTr="009D7B23">
        <w:trPr>
          <w:trHeight w:val="332"/>
        </w:trPr>
        <w:tc>
          <w:tcPr>
            <w:tcW w:w="2830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Nissl staining solution</w:t>
            </w:r>
          </w:p>
        </w:tc>
        <w:tc>
          <w:tcPr>
            <w:tcW w:w="2552" w:type="dxa"/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Beyotime Biotechnology</w:t>
            </w:r>
          </w:p>
        </w:tc>
        <w:tc>
          <w:tcPr>
            <w:tcW w:w="226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C0117</w:t>
            </w:r>
          </w:p>
        </w:tc>
      </w:tr>
      <w:tr w:rsidR="00EC1C42" w:rsidRPr="00831D3A" w:rsidTr="009D7B23">
        <w:tc>
          <w:tcPr>
            <w:tcW w:w="2830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eastAsia="宋体" w:hAnsi="Times New Roman"/>
                <w:szCs w:val="21"/>
              </w:rPr>
              <w:t>Thioflavine S</w:t>
            </w:r>
          </w:p>
        </w:tc>
        <w:tc>
          <w:tcPr>
            <w:tcW w:w="2552" w:type="dxa"/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Sigma-Aldrich</w:t>
            </w:r>
          </w:p>
        </w:tc>
        <w:tc>
          <w:tcPr>
            <w:tcW w:w="226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T1892</w:t>
            </w:r>
          </w:p>
        </w:tc>
      </w:tr>
      <w:tr w:rsidR="00EC1C42" w:rsidRPr="00831D3A" w:rsidTr="009D7B23">
        <w:trPr>
          <w:trHeight w:val="179"/>
        </w:trPr>
        <w:tc>
          <w:tcPr>
            <w:tcW w:w="2830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eastAsia="宋体" w:hAnsi="Times New Roman"/>
                <w:szCs w:val="21"/>
              </w:rPr>
              <w:t>Amyloid β(1-42) assay kit</w:t>
            </w:r>
          </w:p>
        </w:tc>
        <w:tc>
          <w:tcPr>
            <w:tcW w:w="2552" w:type="dxa"/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IBL</w:t>
            </w:r>
          </w:p>
        </w:tc>
        <w:tc>
          <w:tcPr>
            <w:tcW w:w="226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27721</w:t>
            </w:r>
          </w:p>
        </w:tc>
      </w:tr>
      <w:tr w:rsidR="00EC1C42" w:rsidRPr="00831D3A" w:rsidTr="009D7B23">
        <w:tc>
          <w:tcPr>
            <w:tcW w:w="2830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eastAsia="宋体" w:hAnsi="Times New Roman"/>
                <w:szCs w:val="21"/>
              </w:rPr>
              <w:t>Amyloid β(1-40) assay kit</w:t>
            </w:r>
          </w:p>
        </w:tc>
        <w:tc>
          <w:tcPr>
            <w:tcW w:w="2552" w:type="dxa"/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IBL</w:t>
            </w:r>
          </w:p>
        </w:tc>
        <w:tc>
          <w:tcPr>
            <w:tcW w:w="226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27713</w:t>
            </w:r>
          </w:p>
        </w:tc>
      </w:tr>
      <w:tr w:rsidR="00EC1C42" w:rsidRPr="00831D3A" w:rsidTr="009D7B23">
        <w:tc>
          <w:tcPr>
            <w:tcW w:w="2830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TUNEL assay kit</w:t>
            </w:r>
          </w:p>
        </w:tc>
        <w:tc>
          <w:tcPr>
            <w:tcW w:w="2552" w:type="dxa"/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Beyotime Biotechnology</w:t>
            </w:r>
          </w:p>
        </w:tc>
        <w:tc>
          <w:tcPr>
            <w:tcW w:w="226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C1090</w:t>
            </w:r>
          </w:p>
        </w:tc>
      </w:tr>
      <w:tr w:rsidR="00EC1C42" w:rsidRPr="00831D3A" w:rsidTr="009D7B23">
        <w:tc>
          <w:tcPr>
            <w:tcW w:w="2830" w:type="dxa"/>
            <w:tcBorders>
              <w:bottom w:val="single" w:sz="8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szCs w:val="21"/>
              </w:rPr>
              <w:t>FJC assay kit</w:t>
            </w:r>
          </w:p>
        </w:tc>
        <w:tc>
          <w:tcPr>
            <w:tcW w:w="2552" w:type="dxa"/>
            <w:tcBorders>
              <w:bottom w:val="single" w:sz="8" w:space="0" w:color="auto"/>
            </w:tcBorders>
          </w:tcPr>
          <w:p w:rsidR="00EC1C42" w:rsidRPr="00831D3A" w:rsidRDefault="00EC1C42" w:rsidP="009D7B23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szCs w:val="21"/>
              </w:rPr>
              <w:t>Biosensis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szCs w:val="21"/>
              </w:rPr>
              <w:t>TR-100-FJ</w:t>
            </w:r>
          </w:p>
        </w:tc>
      </w:tr>
    </w:tbl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br w:type="page"/>
      </w:r>
    </w:p>
    <w:p w:rsidR="00EC1C42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831D3A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Supplemental Table S2. Antibodies for Western 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blotting and immunofluorescence</w:t>
      </w:r>
    </w:p>
    <w:p w:rsidR="00EC1C42" w:rsidRPr="003E116D" w:rsidRDefault="00EC1C42" w:rsidP="00EC1C42">
      <w:pPr>
        <w:rPr>
          <w:rFonts w:ascii="Times New Roman" w:hAnsi="Times New Roman" w:cs="Times New Roman"/>
          <w:b/>
          <w:color w:val="000000" w:themeColor="text1"/>
          <w:szCs w:val="21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2631"/>
      </w:tblGrid>
      <w:tr w:rsidR="00EC1C42" w:rsidRPr="00831D3A" w:rsidTr="009D7B23">
        <w:tc>
          <w:tcPr>
            <w:tcW w:w="1838" w:type="dxa"/>
            <w:tcBorders>
              <w:top w:val="single" w:sz="8" w:space="0" w:color="auto"/>
              <w:bottom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Antibody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Company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Catalog number</w:t>
            </w:r>
          </w:p>
        </w:tc>
        <w:tc>
          <w:tcPr>
            <w:tcW w:w="2631" w:type="dxa"/>
            <w:tcBorders>
              <w:top w:val="single" w:sz="8" w:space="0" w:color="auto"/>
              <w:bottom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Dilution</w:t>
            </w:r>
          </w:p>
        </w:tc>
      </w:tr>
      <w:tr w:rsidR="00EC1C42" w:rsidRPr="00831D3A" w:rsidTr="009D7B23">
        <w:tc>
          <w:tcPr>
            <w:tcW w:w="1838" w:type="dxa"/>
            <w:tcBorders>
              <w:top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GRK5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Santa cruz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sc-518005</w:t>
            </w: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1:500(WB),1:100(IF)</w:t>
            </w:r>
          </w:p>
        </w:tc>
      </w:tr>
      <w:tr w:rsidR="00EC1C42" w:rsidRPr="00831D3A" w:rsidTr="009D7B23">
        <w:trPr>
          <w:trHeight w:val="332"/>
        </w:trPr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IBA1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Wako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019-19741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1:1000(WB),1:200(IF)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GFAP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ab7260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1:2000(WB),1:200(IF)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NeuN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ab177487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1:1000(WB),1:200(IF)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PSD95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Cell Signaling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#3450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1:1000(WB)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Tau(total)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Proteintech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10274-1-AP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1:1000(WB)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pTau S396</w:t>
            </w:r>
          </w:p>
        </w:tc>
        <w:tc>
          <w:tcPr>
            <w:tcW w:w="1985" w:type="dxa"/>
            <w:shd w:val="clear" w:color="auto" w:fill="auto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ab109390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1:1000(WB)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pTau T205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Ab254410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1:1000(WB)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β3-Tubulin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ab18207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1:200(IF)</w:t>
            </w:r>
          </w:p>
        </w:tc>
      </w:tr>
      <w:tr w:rsidR="00EC1C42" w:rsidRPr="00831D3A" w:rsidTr="009D7B23">
        <w:tc>
          <w:tcPr>
            <w:tcW w:w="1838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SYN</w:t>
            </w:r>
          </w:p>
        </w:tc>
        <w:tc>
          <w:tcPr>
            <w:tcW w:w="1985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Proteintech</w:t>
            </w:r>
          </w:p>
        </w:tc>
        <w:tc>
          <w:tcPr>
            <w:tcW w:w="1842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17785-1-AP</w:t>
            </w:r>
          </w:p>
        </w:tc>
        <w:tc>
          <w:tcPr>
            <w:tcW w:w="2631" w:type="dxa"/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1:1000(WB)</w:t>
            </w:r>
          </w:p>
        </w:tc>
      </w:tr>
      <w:tr w:rsidR="00EC1C42" w:rsidRPr="00831D3A" w:rsidTr="009D7B23">
        <w:tc>
          <w:tcPr>
            <w:tcW w:w="1838" w:type="dxa"/>
            <w:tcBorders>
              <w:bottom w:val="single" w:sz="8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β -Actin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Proteintech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20536-1-AP</w:t>
            </w:r>
          </w:p>
        </w:tc>
        <w:tc>
          <w:tcPr>
            <w:tcW w:w="2631" w:type="dxa"/>
            <w:tcBorders>
              <w:bottom w:val="single" w:sz="8" w:space="0" w:color="auto"/>
            </w:tcBorders>
          </w:tcPr>
          <w:p w:rsidR="00EC1C42" w:rsidRPr="00831D3A" w:rsidRDefault="00EC1C42" w:rsidP="009D7B23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831D3A">
              <w:rPr>
                <w:rFonts w:ascii="Times New Roman" w:hAnsi="Times New Roman"/>
                <w:color w:val="000000" w:themeColor="text1"/>
                <w:szCs w:val="21"/>
              </w:rPr>
              <w:t>1:3000(WB)</w:t>
            </w:r>
          </w:p>
        </w:tc>
      </w:tr>
    </w:tbl>
    <w:p w:rsidR="00EC1C42" w:rsidRPr="00831D3A" w:rsidRDefault="00EC1C42" w:rsidP="00EC1C42">
      <w:pPr>
        <w:rPr>
          <w:rFonts w:ascii="Times New Roman" w:hAnsi="Times New Roman" w:cs="Times New Roman"/>
          <w:szCs w:val="21"/>
        </w:rPr>
      </w:pPr>
    </w:p>
    <w:p w:rsidR="00EC1C42" w:rsidRPr="00831D3A" w:rsidRDefault="00EC1C42" w:rsidP="00EC1C4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EC1C42" w:rsidRPr="00831D3A" w:rsidRDefault="00EC1C42" w:rsidP="00EC1C42">
      <w:pPr>
        <w:rPr>
          <w:rFonts w:ascii="Times New Roman" w:hAnsi="Times New Roman" w:cs="Times New Roman"/>
          <w:b/>
          <w:color w:val="000000" w:themeColor="text1"/>
          <w:sz w:val="22"/>
        </w:rPr>
      </w:pPr>
      <w:r w:rsidRPr="00831D3A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Supplemental Table S3. Primers used for qRT-PCR</w:t>
      </w:r>
    </w:p>
    <w:p w:rsidR="00EC1C42" w:rsidRPr="00E76409" w:rsidRDefault="00EC1C42" w:rsidP="00EC1C42">
      <w:pPr>
        <w:rPr>
          <w:rFonts w:ascii="Times New Roman" w:eastAsia="MS Mincho" w:hAnsi="Times New Roman" w:cs="Times New Roman"/>
          <w:color w:val="000000" w:themeColor="text1"/>
          <w:kern w:val="0"/>
          <w:sz w:val="22"/>
          <w:szCs w:val="24"/>
          <w:lang w:eastAsia="en-US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3566"/>
        <w:gridCol w:w="3600"/>
      </w:tblGrid>
      <w:tr w:rsidR="00EC1C42" w:rsidRPr="00E76409" w:rsidTr="009D7B23"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Name</w:t>
            </w:r>
          </w:p>
        </w:tc>
        <w:tc>
          <w:tcPr>
            <w:tcW w:w="356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Reverse</w:t>
            </w:r>
          </w:p>
        </w:tc>
      </w:tr>
      <w:tr w:rsidR="00EC1C42" w:rsidRPr="00E76409" w:rsidTr="009D7B23">
        <w:tc>
          <w:tcPr>
            <w:tcW w:w="1130" w:type="dxa"/>
            <w:tcBorders>
              <w:top w:val="single" w:sz="4" w:space="0" w:color="auto"/>
            </w:tcBorders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Arg1</w:t>
            </w:r>
          </w:p>
        </w:tc>
        <w:tc>
          <w:tcPr>
            <w:tcW w:w="3566" w:type="dxa"/>
            <w:tcBorders>
              <w:top w:val="single" w:sz="4" w:space="0" w:color="auto"/>
            </w:tcBorders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TATCTGCCAAAGACATCG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ATCACCTTGCCAATCCC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CD68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TCTTGCTAGGACCGCTTAT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CTGGCTGTGCTTTCTGTG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iNOS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GAGCGAGTTGTGGATTGTC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AGGGCTTGGCTGAGTGAG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TGFβ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TGGTGGACCGCAACAAC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GCACTGCTTCCCGAATG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IL1β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AGCCCATCCTCTGTGAC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CTCGGAGCCTGTAGTGC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TNFα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CTCATTCCTGCTTGTGGC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CACTTGGTGGTTTGCTACG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CD16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GTCCAAGACCCAGCAAC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CTCCGTACATAGAAATAAAGG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IL10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TTCAAACAAAGGACCAGC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GGATCATTTCCGATAAGG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CD206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CAAGTGATTTGGAGGCT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TTCATAGGAAACGGGAG</w:t>
            </w:r>
          </w:p>
        </w:tc>
      </w:tr>
      <w:tr w:rsidR="00EC1C42" w:rsidRPr="00E76409" w:rsidTr="009D7B23">
        <w:tc>
          <w:tcPr>
            <w:tcW w:w="113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GAPDH</w:t>
            </w:r>
          </w:p>
        </w:tc>
        <w:tc>
          <w:tcPr>
            <w:tcW w:w="3566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GAAGCAGGCATCTGAGGG</w:t>
            </w:r>
          </w:p>
        </w:tc>
        <w:tc>
          <w:tcPr>
            <w:tcW w:w="3600" w:type="dxa"/>
            <w:hideMark/>
          </w:tcPr>
          <w:p w:rsidR="00EC1C42" w:rsidRPr="00E76409" w:rsidRDefault="00EC1C42" w:rsidP="009D7B2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E76409">
              <w:rPr>
                <w:rFonts w:ascii="Times New Roman" w:hAnsi="Times New Roman"/>
                <w:color w:val="000000" w:themeColor="text1"/>
                <w:sz w:val="22"/>
              </w:rPr>
              <w:t>AAGGTGGAAGAGTGGGAGT</w:t>
            </w:r>
          </w:p>
        </w:tc>
      </w:tr>
    </w:tbl>
    <w:p w:rsidR="00EC1C42" w:rsidRPr="00831D3A" w:rsidRDefault="00EC1C42" w:rsidP="00EC1C42">
      <w:pPr>
        <w:rPr>
          <w:rFonts w:ascii="Times New Roman" w:hAnsi="Times New Roman" w:cs="Times New Roman"/>
          <w:b/>
          <w:bCs/>
        </w:rPr>
      </w:pPr>
    </w:p>
    <w:p w:rsidR="00790684" w:rsidRDefault="00790684"/>
    <w:sectPr w:rsidR="00790684" w:rsidSect="00764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695" w:rsidRDefault="009A3695" w:rsidP="00EC1C42">
      <w:r>
        <w:separator/>
      </w:r>
    </w:p>
  </w:endnote>
  <w:endnote w:type="continuationSeparator" w:id="0">
    <w:p w:rsidR="009A3695" w:rsidRDefault="009A3695" w:rsidP="00EC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695" w:rsidRDefault="009A3695" w:rsidP="00EC1C42">
      <w:r>
        <w:separator/>
      </w:r>
    </w:p>
  </w:footnote>
  <w:footnote w:type="continuationSeparator" w:id="0">
    <w:p w:rsidR="009A3695" w:rsidRDefault="009A3695" w:rsidP="00EC1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81"/>
    <w:rsid w:val="00074243"/>
    <w:rsid w:val="00121C94"/>
    <w:rsid w:val="0024766B"/>
    <w:rsid w:val="00453F67"/>
    <w:rsid w:val="00471D88"/>
    <w:rsid w:val="005158D9"/>
    <w:rsid w:val="005B5981"/>
    <w:rsid w:val="00707067"/>
    <w:rsid w:val="00790684"/>
    <w:rsid w:val="008E22B7"/>
    <w:rsid w:val="009A3695"/>
    <w:rsid w:val="00C67894"/>
    <w:rsid w:val="00DF256A"/>
    <w:rsid w:val="00DF7F87"/>
    <w:rsid w:val="00EC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8BC41"/>
  <w15:chartTrackingRefBased/>
  <w15:docId w15:val="{03BE5EA7-DC2F-44F2-A5FE-B196F617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C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1C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1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1C42"/>
    <w:rPr>
      <w:sz w:val="18"/>
      <w:szCs w:val="18"/>
    </w:rPr>
  </w:style>
  <w:style w:type="table" w:styleId="a7">
    <w:name w:val="Table Grid"/>
    <w:basedOn w:val="a1"/>
    <w:uiPriority w:val="39"/>
    <w:rsid w:val="00EC1C42"/>
    <w:rPr>
      <w:rFonts w:ascii="Calibri" w:eastAsia="MS Mincho" w:hAnsi="Calibri" w:cs="Times New Roman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568</Words>
  <Characters>3240</Characters>
  <Application>Microsoft Office Word</Application>
  <DocSecurity>0</DocSecurity>
  <Lines>27</Lines>
  <Paragraphs>7</Paragraphs>
  <ScaleCrop>false</ScaleCrop>
  <Company>Company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admin</cp:lastModifiedBy>
  <cp:revision>2</cp:revision>
  <dcterms:created xsi:type="dcterms:W3CDTF">2022-08-08T06:04:00Z</dcterms:created>
  <dcterms:modified xsi:type="dcterms:W3CDTF">2022-08-08T06:04:00Z</dcterms:modified>
</cp:coreProperties>
</file>