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1D60D" w14:textId="77777777" w:rsidR="0096384A" w:rsidRDefault="0096384A" w:rsidP="0096384A">
      <w:pPr>
        <w:spacing w:line="480" w:lineRule="auto"/>
        <w:rPr>
          <w:rFonts w:ascii="Times New Roman" w:hAnsi="Times New Roman" w:cs="Times New Roman"/>
          <w:b/>
        </w:rPr>
      </w:pPr>
      <w:r w:rsidRPr="00181F56">
        <w:rPr>
          <w:rFonts w:ascii="Times New Roman" w:hAnsi="Times New Roman" w:cs="Times New Roman"/>
          <w:b/>
        </w:rPr>
        <w:t>Supplementary Materials</w:t>
      </w:r>
    </w:p>
    <w:p w14:paraId="0DAD81B9" w14:textId="77777777" w:rsidR="0096384A" w:rsidRDefault="0096384A" w:rsidP="0096384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Figure 1S. </w:t>
      </w:r>
    </w:p>
    <w:p w14:paraId="5456573E" w14:textId="77777777" w:rsidR="0096384A" w:rsidRDefault="0096384A" w:rsidP="0096384A">
      <w:pPr>
        <w:spacing w:line="480" w:lineRule="auto"/>
        <w:rPr>
          <w:rFonts w:ascii="Times New Roman" w:hAnsi="Times New Roman" w:cs="Times New Roman"/>
          <w:b/>
        </w:rPr>
      </w:pPr>
      <w:r w:rsidRPr="00D06BC5">
        <w:rPr>
          <w:rFonts w:ascii="Times New Roman" w:hAnsi="Times New Roman" w:cs="Times New Roman"/>
          <w:b/>
          <w:noProof/>
        </w:rPr>
        <w:drawing>
          <wp:inline distT="0" distB="0" distL="0" distR="0" wp14:anchorId="51264512" wp14:editId="443492BD">
            <wp:extent cx="3336758" cy="2405603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2987" cy="241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DD8D7" w14:textId="77777777" w:rsidR="0096384A" w:rsidRPr="0094161D" w:rsidRDefault="0096384A" w:rsidP="0096384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4161D">
        <w:rPr>
          <w:rFonts w:ascii="Times New Roman" w:hAnsi="Times New Roman" w:cs="Times New Roman"/>
          <w:b/>
          <w:bCs/>
          <w:sz w:val="20"/>
          <w:szCs w:val="20"/>
        </w:rPr>
        <w:t>Figure 1S.</w:t>
      </w:r>
      <w:r w:rsidRPr="0094161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4161D">
        <w:rPr>
          <w:rFonts w:ascii="Times New Roman" w:hAnsi="Times New Roman" w:cs="Times New Roman"/>
          <w:sz w:val="20"/>
          <w:szCs w:val="20"/>
        </w:rPr>
        <w:t>The response of an individual ant to a parasitoid wasp (</w:t>
      </w:r>
      <w:r w:rsidRPr="0094161D">
        <w:rPr>
          <w:rFonts w:ascii="Times New Roman" w:hAnsi="Times New Roman" w:cs="Times New Roman"/>
          <w:i/>
          <w:iCs/>
          <w:sz w:val="20"/>
          <w:szCs w:val="20"/>
        </w:rPr>
        <w:t>Homalotylus shuvakhinae</w:t>
      </w:r>
      <w:r w:rsidRPr="0094161D">
        <w:rPr>
          <w:rFonts w:ascii="Times New Roman" w:hAnsi="Times New Roman" w:cs="Times New Roman"/>
          <w:sz w:val="20"/>
          <w:szCs w:val="20"/>
        </w:rPr>
        <w:t xml:space="preserve">) in the presence and absence of phorid flies (Mean ± S.E). </w:t>
      </w:r>
      <w:r w:rsidRPr="0094161D">
        <w:rPr>
          <w:rFonts w:ascii="Times New Roman" w:hAnsi="Times New Roman" w:cs="Times New Roman"/>
          <w:i/>
          <w:iCs/>
          <w:sz w:val="20"/>
          <w:szCs w:val="20"/>
        </w:rPr>
        <w:t>P-</w:t>
      </w:r>
      <w:r w:rsidRPr="0094161D">
        <w:rPr>
          <w:rFonts w:ascii="Times New Roman" w:hAnsi="Times New Roman" w:cs="Times New Roman"/>
          <w:sz w:val="20"/>
          <w:szCs w:val="20"/>
        </w:rPr>
        <w:t>value = 0.028</w:t>
      </w:r>
    </w:p>
    <w:p w14:paraId="1E54787D" w14:textId="107BC80B" w:rsidR="0096384A" w:rsidRDefault="0096384A" w:rsidP="0096384A">
      <w:pPr>
        <w:spacing w:line="480" w:lineRule="auto"/>
        <w:rPr>
          <w:rFonts w:ascii="Times New Roman" w:hAnsi="Times New Roman" w:cs="Times New Roman"/>
          <w:b/>
        </w:rPr>
      </w:pPr>
    </w:p>
    <w:p w14:paraId="77B603CB" w14:textId="1CBC6C9F" w:rsidR="00DB67E3" w:rsidRDefault="00DB67E3" w:rsidP="0096384A">
      <w:pPr>
        <w:spacing w:line="480" w:lineRule="auto"/>
        <w:rPr>
          <w:rFonts w:ascii="Times New Roman" w:hAnsi="Times New Roman" w:cs="Times New Roman"/>
          <w:b/>
        </w:rPr>
      </w:pPr>
    </w:p>
    <w:p w14:paraId="039FDC91" w14:textId="1BA5FDD5" w:rsidR="00DB67E3" w:rsidRDefault="00DB67E3" w:rsidP="0096384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Field Survey of the phorid attack intensity and beetle sex and abundance</w:t>
      </w:r>
    </w:p>
    <w:p w14:paraId="7336B444" w14:textId="478999BA" w:rsidR="00E040D2" w:rsidRDefault="0049387A" w:rsidP="00E040D2">
      <w:pPr>
        <w:spacing w:line="480" w:lineRule="auto"/>
        <w:ind w:firstLine="720"/>
        <w:rPr>
          <w:rFonts w:ascii="Times New Roman" w:eastAsia="Times New Roman" w:hAnsi="Times New Roman" w:cs="Times New Roman"/>
          <w:color w:val="0E101A"/>
        </w:rPr>
      </w:pPr>
      <w:r>
        <w:rPr>
          <w:rFonts w:ascii="Times New Roman" w:hAnsi="Times New Roman" w:cs="Times New Roman"/>
          <w:bCs/>
        </w:rPr>
        <w:t xml:space="preserve">In 2009 and 2012, we </w:t>
      </w:r>
      <w:r w:rsidR="00743808">
        <w:rPr>
          <w:rFonts w:ascii="Times New Roman" w:hAnsi="Times New Roman" w:cs="Times New Roman"/>
          <w:bCs/>
        </w:rPr>
        <w:t>sampled the phorid attack intensity</w:t>
      </w:r>
      <w:r w:rsidR="003C0D67">
        <w:rPr>
          <w:rFonts w:ascii="Times New Roman" w:hAnsi="Times New Roman" w:cs="Times New Roman"/>
          <w:bCs/>
        </w:rPr>
        <w:t xml:space="preserve"> and the beetle sex</w:t>
      </w:r>
      <w:r w:rsidR="00743808">
        <w:rPr>
          <w:rFonts w:ascii="Times New Roman" w:hAnsi="Times New Roman" w:cs="Times New Roman"/>
          <w:bCs/>
        </w:rPr>
        <w:t xml:space="preserve">, in a 45-hectare permanent plot. </w:t>
      </w:r>
      <w:r w:rsidR="004E3AC8">
        <w:rPr>
          <w:rFonts w:ascii="Times New Roman" w:hAnsi="Times New Roman" w:cs="Times New Roman"/>
          <w:bCs/>
        </w:rPr>
        <w:t xml:space="preserve">In the two years, respectively, </w:t>
      </w:r>
      <w:r w:rsidR="00D852DD">
        <w:rPr>
          <w:rFonts w:ascii="Times New Roman" w:hAnsi="Times New Roman" w:cs="Times New Roman"/>
          <w:bCs/>
        </w:rPr>
        <w:t>56</w:t>
      </w:r>
      <w:r w:rsidR="00743808">
        <w:rPr>
          <w:rFonts w:ascii="Times New Roman" w:hAnsi="Times New Roman" w:cs="Times New Roman"/>
          <w:bCs/>
        </w:rPr>
        <w:t xml:space="preserve"> and </w:t>
      </w:r>
      <w:r w:rsidR="004E3AC8">
        <w:rPr>
          <w:rFonts w:ascii="Times New Roman" w:hAnsi="Times New Roman" w:cs="Times New Roman"/>
          <w:bCs/>
        </w:rPr>
        <w:t>36</w:t>
      </w:r>
      <w:r w:rsidR="00743808">
        <w:rPr>
          <w:rFonts w:ascii="Times New Roman" w:hAnsi="Times New Roman" w:cs="Times New Roman"/>
          <w:bCs/>
        </w:rPr>
        <w:t xml:space="preserve"> sites of Azteca nest were selected, each of which is separated from another in a distance of at least 100m. </w:t>
      </w:r>
      <w:r w:rsidR="00E040D2">
        <w:rPr>
          <w:rFonts w:ascii="Times New Roman" w:eastAsia="Times New Roman" w:hAnsi="Times New Roman" w:cs="Times New Roman"/>
          <w:color w:val="0E101A"/>
        </w:rPr>
        <w:t xml:space="preserve">At each site on each farm, we smashed a few ant workers in the bowl and placed the bowl at chest height at the tree. This action released the ant pheromones attracting the phorid fly parasitoids </w:t>
      </w:r>
      <w:r w:rsidR="003C0D67">
        <w:rPr>
          <w:rFonts w:ascii="Times New Roman" w:eastAsia="Times New Roman" w:hAnsi="Times New Roman" w:cs="Times New Roman"/>
          <w:color w:val="0E101A"/>
        </w:rPr>
        <w:fldChar w:fldCharType="begin"/>
      </w:r>
      <w:r w:rsidR="003C0D67">
        <w:rPr>
          <w:rFonts w:ascii="Times New Roman" w:eastAsia="Times New Roman" w:hAnsi="Times New Roman" w:cs="Times New Roman"/>
          <w:color w:val="0E101A"/>
        </w:rPr>
        <w:instrText xml:space="preserve"> ADDIN EN.CITE &lt;EndNote&gt;&lt;Cite&gt;&lt;Author&gt;Mathis&lt;/Author&gt;&lt;Year&gt;2011&lt;/Year&gt;&lt;IDText&gt;Parasite lost: Chemical and visual cues used by Pseudacteon in search of Azteca instabilis&lt;/IDText&gt;&lt;DisplayText&gt;(&lt;style face="italic"&gt;1&lt;/style&gt;)&lt;/DisplayText&gt;&lt;record&gt;&lt;dates&gt;&lt;pub-dates&gt;&lt;date&gt;May&lt;/date&gt;&lt;/pub-dates&gt;&lt;year&gt;2011&lt;/year&gt;&lt;/dates&gt;&lt;urls&gt;&lt;related-urls&gt;&lt;/related-urls&gt;&lt;/urls&gt;&lt;isbn&gt;0892-7553&lt;/isbn&gt;&lt;titles&gt;&lt;title&gt;Parasite lost: Chemical and visual cues used by Pseudacteon in search of Azteca instabilis&lt;/title&gt;&lt;secondary-title&gt;Journal of Insect Behavior&lt;/secondary-title&gt;&lt;/titles&gt;&lt;pages&gt;186-199&lt;/pages&gt;&lt;number&gt;3&lt;/number&gt;&lt;contributors&gt;&lt;authors&gt;&lt;author&gt;Mathis, K. A.&lt;/author&gt;&lt;author&gt;Philpott, S. M.&lt;/author&gt;&lt;author&gt;Moreira, R. F.&lt;/author&gt;&lt;/authors&gt;&lt;/contributors&gt;&lt;added-date format="utc"&gt;1383555424&lt;/added-date&gt;&lt;ref-type name="Journal Article"&gt;17&lt;/ref-type&gt;&lt;rec-number&gt;410&lt;/rec-number&gt;&lt;last-updated-date format="utc"&gt;1432753179&lt;/last-updated-date&gt;&lt;accession-num&gt;WOS:000288515100003&lt;/accession-num&gt;&lt;electronic-resource-num&gt;10.1007/s10905-010-9247-3&lt;/electronic-resource-num&gt;&lt;volume&gt;24&lt;/volume&gt;&lt;/record&gt;&lt;/Cite&gt;&lt;/EndNote&gt;</w:instrText>
      </w:r>
      <w:r w:rsidR="003C0D67">
        <w:rPr>
          <w:rFonts w:ascii="Times New Roman" w:eastAsia="Times New Roman" w:hAnsi="Times New Roman" w:cs="Times New Roman"/>
          <w:color w:val="0E101A"/>
        </w:rPr>
        <w:fldChar w:fldCharType="separate"/>
      </w:r>
      <w:r w:rsidR="003C0D67">
        <w:rPr>
          <w:rFonts w:ascii="Times New Roman" w:eastAsia="Times New Roman" w:hAnsi="Times New Roman" w:cs="Times New Roman"/>
          <w:noProof/>
          <w:color w:val="0E101A"/>
        </w:rPr>
        <w:t>(</w:t>
      </w:r>
      <w:r w:rsidR="003C0D67" w:rsidRPr="003C0D67">
        <w:rPr>
          <w:rFonts w:ascii="Times New Roman" w:eastAsia="Times New Roman" w:hAnsi="Times New Roman" w:cs="Times New Roman"/>
          <w:i/>
          <w:noProof/>
          <w:color w:val="0E101A"/>
        </w:rPr>
        <w:t>1</w:t>
      </w:r>
      <w:r w:rsidR="003C0D67">
        <w:rPr>
          <w:rFonts w:ascii="Times New Roman" w:eastAsia="Times New Roman" w:hAnsi="Times New Roman" w:cs="Times New Roman"/>
          <w:noProof/>
          <w:color w:val="0E101A"/>
        </w:rPr>
        <w:t>)</w:t>
      </w:r>
      <w:r w:rsidR="003C0D67">
        <w:rPr>
          <w:rFonts w:ascii="Times New Roman" w:eastAsia="Times New Roman" w:hAnsi="Times New Roman" w:cs="Times New Roman"/>
          <w:color w:val="0E101A"/>
        </w:rPr>
        <w:fldChar w:fldCharType="end"/>
      </w:r>
      <w:r w:rsidR="003C0D67">
        <w:rPr>
          <w:rFonts w:ascii="Times New Roman" w:eastAsia="Times New Roman" w:hAnsi="Times New Roman" w:cs="Times New Roman"/>
          <w:color w:val="0E101A"/>
        </w:rPr>
        <w:t xml:space="preserve"> </w:t>
      </w:r>
      <w:r w:rsidR="00E040D2">
        <w:rPr>
          <w:rFonts w:ascii="Times New Roman" w:eastAsia="Times New Roman" w:hAnsi="Times New Roman" w:cs="Times New Roman"/>
          <w:color w:val="0E101A"/>
        </w:rPr>
        <w:t xml:space="preserve">which attacked </w:t>
      </w:r>
      <w:r w:rsidR="00E040D2">
        <w:rPr>
          <w:rFonts w:ascii="Times New Roman" w:eastAsia="Times New Roman" w:hAnsi="Times New Roman" w:cs="Times New Roman"/>
          <w:i/>
          <w:color w:val="0E101A"/>
        </w:rPr>
        <w:t>Azteca</w:t>
      </w:r>
      <w:r w:rsidR="00E040D2">
        <w:rPr>
          <w:rFonts w:ascii="Times New Roman" w:eastAsia="Times New Roman" w:hAnsi="Times New Roman" w:cs="Times New Roman"/>
          <w:color w:val="0E101A"/>
        </w:rPr>
        <w:t xml:space="preserve"> ant workers. We then recorded the attack intensity of the fly on the ant by counting the frequency of the attacks in one minute.</w:t>
      </w:r>
      <w:r w:rsidR="003C0D67">
        <w:rPr>
          <w:rFonts w:ascii="Times New Roman" w:eastAsia="Times New Roman" w:hAnsi="Times New Roman" w:cs="Times New Roman"/>
          <w:color w:val="0E101A"/>
        </w:rPr>
        <w:t xml:space="preserve">  To sex the beetle, we collected all adults of </w:t>
      </w:r>
      <w:r w:rsidR="003C0D67">
        <w:rPr>
          <w:rFonts w:ascii="Times New Roman" w:eastAsia="Times New Roman" w:hAnsi="Times New Roman" w:cs="Times New Roman"/>
          <w:i/>
          <w:color w:val="0E101A"/>
        </w:rPr>
        <w:t xml:space="preserve">A. orbigera </w:t>
      </w:r>
      <w:r w:rsidR="003C0D67">
        <w:rPr>
          <w:rFonts w:ascii="Times New Roman" w:eastAsia="Times New Roman" w:hAnsi="Times New Roman" w:cs="Times New Roman"/>
          <w:color w:val="0E101A"/>
        </w:rPr>
        <w:t xml:space="preserve">spotted within 5 minutes on the four coffee bushes closest to a tree with an </w:t>
      </w:r>
      <w:r w:rsidR="003C0D67">
        <w:rPr>
          <w:rFonts w:ascii="Times New Roman" w:eastAsia="Times New Roman" w:hAnsi="Times New Roman" w:cs="Times New Roman"/>
          <w:i/>
          <w:color w:val="0E101A"/>
        </w:rPr>
        <w:t xml:space="preserve">Azteca </w:t>
      </w:r>
      <w:r w:rsidR="003C0D67">
        <w:rPr>
          <w:rFonts w:ascii="Times New Roman" w:eastAsia="Times New Roman" w:hAnsi="Times New Roman" w:cs="Times New Roman"/>
          <w:color w:val="0E101A"/>
        </w:rPr>
        <w:t xml:space="preserve">nest and sexed the adult beetles based on head color (females have blackheads and males have </w:t>
      </w:r>
      <w:r w:rsidR="003C0D67">
        <w:rPr>
          <w:rFonts w:ascii="Times New Roman" w:eastAsia="Times New Roman" w:hAnsi="Times New Roman" w:cs="Times New Roman"/>
          <w:color w:val="0E101A"/>
        </w:rPr>
        <w:lastRenderedPageBreak/>
        <w:t>orange heads).</w:t>
      </w:r>
      <w:r w:rsidR="00911B67">
        <w:rPr>
          <w:rFonts w:ascii="Times New Roman" w:eastAsia="Times New Roman" w:hAnsi="Times New Roman" w:cs="Times New Roman"/>
          <w:color w:val="0E101A"/>
        </w:rPr>
        <w:t xml:space="preserve"> The survey was conducted roughly monthly from July to December, the rainy season when the organisms are the most abundant. </w:t>
      </w:r>
      <w:r w:rsidR="006A4A03">
        <w:rPr>
          <w:rFonts w:ascii="Times New Roman" w:eastAsia="Times New Roman" w:hAnsi="Times New Roman" w:cs="Times New Roman"/>
          <w:color w:val="0E101A"/>
        </w:rPr>
        <w:t>Maximum likelihood method was applied to estimate beetle’s sex ratio of each survey</w:t>
      </w:r>
      <w:r w:rsidR="00360025">
        <w:rPr>
          <w:rFonts w:ascii="Times New Roman" w:eastAsia="Times New Roman" w:hAnsi="Times New Roman" w:cs="Times New Roman"/>
          <w:color w:val="0E101A"/>
        </w:rPr>
        <w:t xml:space="preserve"> </w:t>
      </w:r>
      <w:r w:rsidR="006A4A03">
        <w:rPr>
          <w:rFonts w:ascii="Times New Roman" w:eastAsia="Times New Roman" w:hAnsi="Times New Roman" w:cs="Times New Roman"/>
          <w:color w:val="0E101A"/>
        </w:rPr>
        <w:t>assuming</w:t>
      </w:r>
      <w:r w:rsidR="00360025">
        <w:rPr>
          <w:rFonts w:ascii="Times New Roman" w:eastAsia="Times New Roman" w:hAnsi="Times New Roman" w:cs="Times New Roman"/>
          <w:color w:val="0E101A"/>
        </w:rPr>
        <w:t xml:space="preserve"> a binomial distribution. </w:t>
      </w:r>
    </w:p>
    <w:p w14:paraId="656752B3" w14:textId="77777777" w:rsidR="003C0D67" w:rsidRDefault="003C0D67"/>
    <w:p w14:paraId="72EDD01B" w14:textId="77777777" w:rsidR="003C0D67" w:rsidRDefault="003C0D67"/>
    <w:p w14:paraId="2C17B13F" w14:textId="4DC19E2D" w:rsidR="003C0D67" w:rsidRPr="003C0D67" w:rsidRDefault="003C0D67" w:rsidP="003C0D67">
      <w:pPr>
        <w:pStyle w:val="EndNoteBibliographyTitle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</w:p>
    <w:p w14:paraId="6A0C28B1" w14:textId="77777777" w:rsidR="003C0D67" w:rsidRPr="003C0D67" w:rsidRDefault="003C0D67" w:rsidP="003C0D67">
      <w:pPr>
        <w:pStyle w:val="EndNoteBibliographyTitle"/>
        <w:rPr>
          <w:noProof/>
        </w:rPr>
      </w:pPr>
    </w:p>
    <w:p w14:paraId="4A9AA4E1" w14:textId="77777777" w:rsidR="003C0D67" w:rsidRPr="003C0D67" w:rsidRDefault="003C0D67" w:rsidP="003C0D67">
      <w:pPr>
        <w:pStyle w:val="EndNoteBibliography"/>
        <w:ind w:left="720" w:hanging="720"/>
        <w:rPr>
          <w:noProof/>
        </w:rPr>
      </w:pPr>
      <w:r w:rsidRPr="003C0D67">
        <w:rPr>
          <w:noProof/>
        </w:rPr>
        <w:t>1.</w:t>
      </w:r>
      <w:r w:rsidRPr="003C0D67">
        <w:rPr>
          <w:noProof/>
        </w:rPr>
        <w:tab/>
        <w:t xml:space="preserve">K. A. Mathis, S. M. Philpott, R. F. Moreira, Parasite lost: Chemical and visual cues used by Pseudacteon in search of Azteca instabilis. </w:t>
      </w:r>
      <w:r w:rsidRPr="003C0D67">
        <w:rPr>
          <w:i/>
          <w:noProof/>
        </w:rPr>
        <w:t>Journal of Insect Behavior</w:t>
      </w:r>
      <w:r w:rsidRPr="003C0D67">
        <w:rPr>
          <w:noProof/>
        </w:rPr>
        <w:t xml:space="preserve"> </w:t>
      </w:r>
      <w:r w:rsidRPr="003C0D67">
        <w:rPr>
          <w:b/>
          <w:noProof/>
        </w:rPr>
        <w:t>24</w:t>
      </w:r>
      <w:r w:rsidRPr="003C0D67">
        <w:rPr>
          <w:noProof/>
        </w:rPr>
        <w:t>, 186-199 (2011).</w:t>
      </w:r>
    </w:p>
    <w:p w14:paraId="26F1E321" w14:textId="5A996A94" w:rsidR="00966F32" w:rsidRDefault="003C0D67">
      <w:r>
        <w:fldChar w:fldCharType="end"/>
      </w:r>
    </w:p>
    <w:sectPr w:rsidR="00966F32" w:rsidSect="00E46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7BB3"/>
    <w:multiLevelType w:val="hybridMultilevel"/>
    <w:tmpl w:val="D6A039FC"/>
    <w:lvl w:ilvl="0" w:tplc="0D9A47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41EF"/>
    <w:multiLevelType w:val="hybridMultilevel"/>
    <w:tmpl w:val="B5C24A7C"/>
    <w:lvl w:ilvl="0" w:tplc="E6EA54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734419">
    <w:abstractNumId w:val="1"/>
  </w:num>
  <w:num w:numId="2" w16cid:durableId="194375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Calibri&lt;/FontName&gt;&lt;FontSize&gt;12&lt;/FontSize&gt;&lt;ReflistTitle&gt;Ecology Letters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6384A"/>
    <w:rsid w:val="00180AF0"/>
    <w:rsid w:val="0023225C"/>
    <w:rsid w:val="002D3CDB"/>
    <w:rsid w:val="00360025"/>
    <w:rsid w:val="003C0D67"/>
    <w:rsid w:val="0049387A"/>
    <w:rsid w:val="004E3AC8"/>
    <w:rsid w:val="0066529F"/>
    <w:rsid w:val="006A4A03"/>
    <w:rsid w:val="00743808"/>
    <w:rsid w:val="007E49A8"/>
    <w:rsid w:val="00841DD3"/>
    <w:rsid w:val="00911B67"/>
    <w:rsid w:val="0096384A"/>
    <w:rsid w:val="00A60ECE"/>
    <w:rsid w:val="00BA7DC1"/>
    <w:rsid w:val="00D44730"/>
    <w:rsid w:val="00D852DD"/>
    <w:rsid w:val="00DB67E3"/>
    <w:rsid w:val="00DF77B3"/>
    <w:rsid w:val="00E040D2"/>
    <w:rsid w:val="00E41E61"/>
    <w:rsid w:val="00E462B6"/>
    <w:rsid w:val="00F3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A515A"/>
  <w14:defaultImageDpi w14:val="32767"/>
  <w15:chartTrackingRefBased/>
  <w15:docId w15:val="{DE0140F5-4304-0144-9245-D71ED362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384A"/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8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38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84A"/>
    <w:rPr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84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84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84A"/>
    <w:rPr>
      <w:rFonts w:ascii="Times New Roman" w:eastAsiaTheme="minorEastAsia" w:hAnsi="Times New Roman" w:cs="Times New Roman"/>
      <w:sz w:val="18"/>
      <w:szCs w:val="18"/>
      <w:lang w:eastAsia="zh-TW"/>
    </w:rPr>
  </w:style>
  <w:style w:type="paragraph" w:customStyle="1" w:styleId="EndNoteBibliographyTitle">
    <w:name w:val="EndNote Bibliography Title"/>
    <w:basedOn w:val="Normal"/>
    <w:link w:val="EndNoteBibliographyTitleChar"/>
    <w:rsid w:val="003C0D6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0D67"/>
    <w:rPr>
      <w:rFonts w:ascii="Calibri" w:eastAsiaTheme="minorEastAsia" w:hAnsi="Calibri" w:cs="Calibri"/>
      <w:lang w:eastAsia="zh-TW"/>
    </w:rPr>
  </w:style>
  <w:style w:type="paragraph" w:customStyle="1" w:styleId="EndNoteBibliography">
    <w:name w:val="EndNote Bibliography"/>
    <w:basedOn w:val="Normal"/>
    <w:link w:val="EndNoteBibliographyChar"/>
    <w:rsid w:val="003C0D6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3C0D67"/>
    <w:rPr>
      <w:rFonts w:ascii="Calibri" w:eastAsiaTheme="minorEastAsia" w:hAnsi="Calibri" w:cs="Calibri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Ivette Perfecto</dc:creator>
  <cp:keywords/>
  <dc:description/>
  <cp:lastModifiedBy>Hsieh, Hsun-Yi</cp:lastModifiedBy>
  <cp:revision>4</cp:revision>
  <dcterms:created xsi:type="dcterms:W3CDTF">2022-07-21T14:48:00Z</dcterms:created>
  <dcterms:modified xsi:type="dcterms:W3CDTF">2022-08-17T14:40:00Z</dcterms:modified>
</cp:coreProperties>
</file>