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875" w:rsidRDefault="00E735E1" w:rsidP="00C1152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</w:t>
      </w:r>
    </w:p>
    <w:p w:rsidR="00577029" w:rsidRPr="00B22741" w:rsidRDefault="00577029" w:rsidP="0057702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741">
        <w:rPr>
          <w:rFonts w:ascii="Times New Roman" w:eastAsia="Times New Roman" w:hAnsi="Times New Roman" w:cs="Times New Roman"/>
          <w:b/>
          <w:sz w:val="24"/>
          <w:szCs w:val="24"/>
        </w:rPr>
        <w:t>Figure 1. Flow-chart of the study participant’s enrollment process</w:t>
      </w:r>
      <w:r w:rsidRPr="00B2274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D8B562F" wp14:editId="257623D0">
            <wp:simplePos x="0" y="0"/>
            <wp:positionH relativeFrom="margin">
              <wp:posOffset>0</wp:posOffset>
            </wp:positionH>
            <wp:positionV relativeFrom="paragraph">
              <wp:posOffset>327660</wp:posOffset>
            </wp:positionV>
            <wp:extent cx="5143500" cy="4479290"/>
            <wp:effectExtent l="0" t="0" r="0" b="0"/>
            <wp:wrapTopAndBottom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ero-epi-flowchart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5" r="20832"/>
                    <a:stretch/>
                  </pic:blipFill>
                  <pic:spPr bwMode="auto">
                    <a:xfrm>
                      <a:off x="0" y="0"/>
                      <a:ext cx="5143500" cy="4479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7029" w:rsidRPr="00B22741" w:rsidRDefault="00577029" w:rsidP="00577029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7029" w:rsidRDefault="00577029" w:rsidP="00C1152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1152B" w:rsidRPr="00B22741" w:rsidRDefault="00C1152B" w:rsidP="00C1152B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74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7A89435" wp14:editId="094A82E2">
            <wp:simplePos x="0" y="0"/>
            <wp:positionH relativeFrom="column">
              <wp:posOffset>0</wp:posOffset>
            </wp:positionH>
            <wp:positionV relativeFrom="paragraph">
              <wp:posOffset>644525</wp:posOffset>
            </wp:positionV>
            <wp:extent cx="6315710" cy="3129280"/>
            <wp:effectExtent l="0" t="0" r="8890" b="0"/>
            <wp:wrapTight wrapText="bothSides">
              <wp:wrapPolygon edited="0">
                <wp:start x="0" y="0"/>
                <wp:lineTo x="0" y="21433"/>
                <wp:lineTo x="21565" y="21433"/>
                <wp:lineTo x="215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2" r="3466"/>
                    <a:stretch/>
                  </pic:blipFill>
                  <pic:spPr bwMode="auto">
                    <a:xfrm>
                      <a:off x="0" y="0"/>
                      <a:ext cx="6315710" cy="312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>Figure 2. The prevalence of SARS COV-2 antibodies and previously PCR confirmed COVID-19 diagnosis among the healthcare workers by their work location and job function</w:t>
      </w:r>
    </w:p>
    <w:p w:rsidR="002B1102" w:rsidRDefault="00577029"/>
    <w:sectPr w:rsidR="002B1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58F"/>
    <w:rsid w:val="000A4875"/>
    <w:rsid w:val="0026658F"/>
    <w:rsid w:val="00577029"/>
    <w:rsid w:val="00796DD8"/>
    <w:rsid w:val="00AC6CAB"/>
    <w:rsid w:val="00C1152B"/>
    <w:rsid w:val="00E7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84FC9"/>
  <w15:chartTrackingRefBased/>
  <w15:docId w15:val="{6EC41A16-7BA6-4A5E-82C7-029A305E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A4875"/>
    <w:pP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Muradyan</dc:creator>
  <cp:keywords/>
  <dc:description/>
  <cp:lastModifiedBy>Diana Muradyan</cp:lastModifiedBy>
  <cp:revision>5</cp:revision>
  <dcterms:created xsi:type="dcterms:W3CDTF">2021-11-11T13:35:00Z</dcterms:created>
  <dcterms:modified xsi:type="dcterms:W3CDTF">2021-11-29T12:37:00Z</dcterms:modified>
</cp:coreProperties>
</file>