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C3D" w:rsidRPr="004E51EB" w:rsidRDefault="005F7C3D" w:rsidP="005F7C3D">
      <w:pPr>
        <w:spacing w:line="480" w:lineRule="auto"/>
        <w:ind w:right="240"/>
        <w:rPr>
          <w:rFonts w:ascii="Times New Roman" w:eastAsia="SimSun" w:hAnsi="Times New Roman"/>
          <w:b/>
          <w:szCs w:val="21"/>
        </w:rPr>
      </w:pPr>
      <w:r w:rsidRPr="004E51EB">
        <w:rPr>
          <w:rFonts w:ascii="Times New Roman" w:eastAsia="SimSun" w:hAnsi="Times New Roman"/>
          <w:b/>
          <w:szCs w:val="21"/>
        </w:rPr>
        <w:t>Appendices</w:t>
      </w:r>
    </w:p>
    <w:p w:rsidR="005F7C3D" w:rsidRPr="004E51EB" w:rsidRDefault="005F7C3D" w:rsidP="005F7C3D">
      <w:pPr>
        <w:adjustRightInd w:val="0"/>
        <w:snapToGrid w:val="0"/>
        <w:spacing w:line="300" w:lineRule="auto"/>
        <w:ind w:hanging="357"/>
        <w:rPr>
          <w:rFonts w:ascii="Times New Roman" w:hAnsi="Times New Roman"/>
          <w:szCs w:val="21"/>
        </w:rPr>
      </w:pPr>
    </w:p>
    <w:p w:rsidR="005F7C3D" w:rsidRPr="004E51EB" w:rsidRDefault="005F7C3D" w:rsidP="005F7C3D">
      <w:pPr>
        <w:spacing w:line="300" w:lineRule="auto"/>
        <w:jc w:val="center"/>
        <w:rPr>
          <w:rFonts w:ascii="Times New Roman" w:eastAsia="SimHei" w:hAnsi="Times New Roman"/>
          <w:bCs/>
          <w:szCs w:val="21"/>
        </w:rPr>
      </w:pPr>
      <w:r w:rsidRPr="004E51EB">
        <w:rPr>
          <w:rFonts w:ascii="Times New Roman" w:eastAsia="SimHei" w:hAnsi="Times New Roman"/>
          <w:b/>
          <w:bCs/>
          <w:szCs w:val="21"/>
        </w:rPr>
        <w:t>Table A1</w:t>
      </w:r>
      <w:r w:rsidRPr="004E51EB">
        <w:rPr>
          <w:rFonts w:ascii="Times New Roman" w:eastAsia="SimHei" w:hAnsi="Times New Roman"/>
          <w:bCs/>
          <w:szCs w:val="21"/>
        </w:rPr>
        <w:t xml:space="preserve"> Toxicity of fluxametamide to 3</w:t>
      </w:r>
      <w:r w:rsidRPr="004E51EB">
        <w:rPr>
          <w:rFonts w:ascii="Times New Roman" w:eastAsia="SimHei" w:hAnsi="Times New Roman"/>
          <w:bCs/>
          <w:szCs w:val="21"/>
          <w:vertAlign w:val="superscript"/>
        </w:rPr>
        <w:t>rd</w:t>
      </w:r>
      <w:r w:rsidRPr="004E51EB">
        <w:rPr>
          <w:rFonts w:ascii="Times New Roman" w:eastAsia="SimHei" w:hAnsi="Times New Roman"/>
          <w:bCs/>
          <w:szCs w:val="21"/>
        </w:rPr>
        <w:t xml:space="preserve"> instar larvae of </w:t>
      </w:r>
      <w:r w:rsidRPr="004E51EB">
        <w:rPr>
          <w:rFonts w:ascii="Times New Roman" w:eastAsia="SimHei" w:hAnsi="Times New Roman"/>
          <w:bCs/>
          <w:i/>
          <w:szCs w:val="21"/>
        </w:rPr>
        <w:t>C</w:t>
      </w:r>
      <w:r w:rsidRPr="004E51EB">
        <w:rPr>
          <w:rFonts w:ascii="Times New Roman" w:eastAsia="SimHei" w:hAnsi="Times New Roman"/>
          <w:bCs/>
          <w:szCs w:val="21"/>
        </w:rPr>
        <w:t xml:space="preserve">. </w:t>
      </w:r>
      <w:r w:rsidRPr="004E51EB">
        <w:rPr>
          <w:rFonts w:ascii="Times New Roman" w:eastAsia="SimHei" w:hAnsi="Times New Roman"/>
          <w:i/>
          <w:szCs w:val="21"/>
        </w:rPr>
        <w:t>suppressalis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1689"/>
        <w:gridCol w:w="1701"/>
        <w:gridCol w:w="1701"/>
        <w:gridCol w:w="1394"/>
        <w:gridCol w:w="739"/>
      </w:tblGrid>
      <w:tr w:rsidR="005F7C3D" w:rsidRPr="004E51EB" w:rsidTr="00BF53CF">
        <w:trPr>
          <w:trHeight w:val="714"/>
          <w:jc w:val="center"/>
        </w:trPr>
        <w:tc>
          <w:tcPr>
            <w:tcW w:w="8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C3D" w:rsidRPr="004E51EB" w:rsidRDefault="005F7C3D" w:rsidP="00BF53CF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Time (h)</w:t>
            </w:r>
          </w:p>
        </w:tc>
        <w:tc>
          <w:tcPr>
            <w:tcW w:w="16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LD</w:t>
            </w: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  <w:vertAlign w:val="subscript"/>
              </w:rPr>
              <w:t xml:space="preserve">50 </w:t>
            </w: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(mg/ kg) (95% CL)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LD</w:t>
            </w: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  <w:vertAlign w:val="subscript"/>
              </w:rPr>
              <w:t xml:space="preserve">30 </w:t>
            </w: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(mg/ kg) (95% CL)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LD</w:t>
            </w: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  <w:vertAlign w:val="subscript"/>
              </w:rPr>
              <w:t xml:space="preserve">10 </w:t>
            </w: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(mg/ kg) (95% CL)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C3D" w:rsidRPr="004E51EB" w:rsidRDefault="005F7C3D" w:rsidP="00BF53CF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Slope ± SE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C3D" w:rsidRPr="004E51EB" w:rsidRDefault="005F7C3D" w:rsidP="00BF53CF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R</w:t>
            </w: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</w:tr>
      <w:tr w:rsidR="005F7C3D" w:rsidRPr="004E51EB" w:rsidTr="00BF53CF">
        <w:trPr>
          <w:trHeight w:val="288"/>
          <w:jc w:val="center"/>
        </w:trPr>
        <w:tc>
          <w:tcPr>
            <w:tcW w:w="829" w:type="dxa"/>
            <w:shd w:val="clear" w:color="auto" w:fill="auto"/>
            <w:noWrap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1.11 (0.80-1.54)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0.52</w:t>
            </w:r>
            <w:r w:rsidRPr="004E51EB">
              <w:rPr>
                <w:rFonts w:ascii="Times New Roman" w:eastAsia="SimSun" w:hAnsi="Times New Roman"/>
                <w:kern w:val="0"/>
                <w:sz w:val="18"/>
                <w:szCs w:val="18"/>
              </w:rPr>
              <w:t xml:space="preserve"> (0.27-</w:t>
            </w: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0.73)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0.17 (0.04-0.31)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1.576 ± 0.332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0.934</w:t>
            </w:r>
          </w:p>
        </w:tc>
      </w:tr>
      <w:tr w:rsidR="005F7C3D" w:rsidRPr="004E51EB" w:rsidTr="00BF53CF">
        <w:trPr>
          <w:trHeight w:val="288"/>
          <w:jc w:val="center"/>
        </w:trPr>
        <w:tc>
          <w:tcPr>
            <w:tcW w:w="829" w:type="dxa"/>
            <w:shd w:val="clear" w:color="auto" w:fill="auto"/>
            <w:noWrap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0.50 (0.31-0.68)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0.25 (0.11-0.39)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0.09 (0.03-0.18)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1.764 ± 0.328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5F7C3D" w:rsidRPr="004E51EB" w:rsidRDefault="005F7C3D" w:rsidP="00BF53C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</w:pPr>
            <w:r w:rsidRPr="004E51EB"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0.938</w:t>
            </w:r>
          </w:p>
        </w:tc>
      </w:tr>
    </w:tbl>
    <w:p w:rsidR="005F7C3D" w:rsidRPr="004E51EB" w:rsidRDefault="005F7C3D" w:rsidP="005F7C3D">
      <w:pPr>
        <w:spacing w:line="300" w:lineRule="auto"/>
        <w:ind w:leftChars="86" w:left="181" w:firstLineChars="200" w:firstLine="420"/>
        <w:rPr>
          <w:rFonts w:ascii="Times New Roman" w:hAnsi="Times New Roman"/>
          <w:szCs w:val="21"/>
        </w:rPr>
      </w:pPr>
    </w:p>
    <w:p w:rsidR="00A73278" w:rsidRDefault="00A73278">
      <w:bookmarkStart w:id="0" w:name="_GoBack"/>
      <w:bookmarkEnd w:id="0"/>
    </w:p>
    <w:sectPr w:rsidR="00A73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3D"/>
    <w:rsid w:val="005F7C3D"/>
    <w:rsid w:val="00A7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DB0331-C1AE-43BC-B4AF-0517D92E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C3D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Springer Nature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2022-08-08T09:41:00Z</dcterms:created>
  <dcterms:modified xsi:type="dcterms:W3CDTF">2022-08-08T09:42:00Z</dcterms:modified>
</cp:coreProperties>
</file>