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1D39E" w14:textId="08BFF76A" w:rsidR="006032B6" w:rsidRDefault="006032B6" w:rsidP="00980BE2">
      <w:pPr>
        <w:spacing w:line="480" w:lineRule="auto"/>
        <w:jc w:val="center"/>
        <w:rPr>
          <w:rFonts w:ascii="Times New Roman" w:hAnsi="Times New Roman" w:cs="Times New Roman"/>
          <w:b/>
          <w:bCs/>
          <w:sz w:val="32"/>
          <w:szCs w:val="32"/>
        </w:rPr>
      </w:pPr>
      <w:r w:rsidRPr="006032B6">
        <w:rPr>
          <w:rFonts w:ascii="Times New Roman" w:hAnsi="Times New Roman" w:cs="Times New Roman"/>
          <w:b/>
          <w:bCs/>
          <w:sz w:val="32"/>
          <w:szCs w:val="32"/>
        </w:rPr>
        <w:t>Supplementary information</w:t>
      </w:r>
    </w:p>
    <w:p w14:paraId="47834AC4" w14:textId="12D826F3" w:rsidR="006032B6" w:rsidRDefault="006032B6" w:rsidP="00980BE2">
      <w:pPr>
        <w:spacing w:line="480" w:lineRule="auto"/>
        <w:jc w:val="center"/>
        <w:rPr>
          <w:rFonts w:ascii="Times New Roman" w:hAnsi="Times New Roman" w:cs="Times New Roman"/>
          <w:b/>
          <w:bCs/>
          <w:sz w:val="32"/>
          <w:szCs w:val="32"/>
        </w:rPr>
      </w:pPr>
    </w:p>
    <w:p w14:paraId="095AF619" w14:textId="77777777" w:rsidR="006032B6" w:rsidRDefault="006032B6" w:rsidP="00980BE2">
      <w:pPr>
        <w:spacing w:line="480" w:lineRule="auto"/>
        <w:jc w:val="center"/>
        <w:rPr>
          <w:rFonts w:ascii="Times New Roman" w:hAnsi="Times New Roman" w:cs="Times New Roman"/>
          <w:b/>
          <w:bCs/>
          <w:sz w:val="32"/>
          <w:szCs w:val="32"/>
        </w:rPr>
      </w:pPr>
    </w:p>
    <w:p w14:paraId="7C96DBC3" w14:textId="3CEA7FB3" w:rsidR="001C56AA" w:rsidRPr="003E678C" w:rsidRDefault="00980BE2" w:rsidP="00980BE2">
      <w:pPr>
        <w:spacing w:line="480" w:lineRule="auto"/>
        <w:jc w:val="center"/>
        <w:rPr>
          <w:rFonts w:ascii="Times New Roman" w:hAnsi="Times New Roman" w:cs="Times New Roman"/>
          <w:b/>
          <w:bCs/>
          <w:sz w:val="32"/>
          <w:szCs w:val="32"/>
        </w:rPr>
      </w:pPr>
      <w:r w:rsidRPr="003E678C">
        <w:rPr>
          <w:rFonts w:ascii="Times New Roman" w:hAnsi="Times New Roman" w:cs="Times New Roman"/>
          <w:b/>
          <w:bCs/>
          <w:sz w:val="32"/>
          <w:szCs w:val="32"/>
        </w:rPr>
        <w:t>Prevalence of Metal Contaminants In Rice And Their Potential Health Risks to The Bahamian Population – A Preliminary Study</w:t>
      </w:r>
    </w:p>
    <w:p w14:paraId="78E89462" w14:textId="0D9169D8" w:rsidR="00980BE2" w:rsidRDefault="00980BE2" w:rsidP="00980BE2">
      <w:pPr>
        <w:spacing w:line="480" w:lineRule="auto"/>
        <w:jc w:val="both"/>
        <w:rPr>
          <w:rFonts w:ascii="Times New Roman" w:hAnsi="Times New Roman" w:cs="Times New Roman"/>
        </w:rPr>
      </w:pPr>
    </w:p>
    <w:p w14:paraId="1E9628DC" w14:textId="6A28AF22" w:rsidR="00980BE2" w:rsidRDefault="00980BE2" w:rsidP="003E678C">
      <w:pPr>
        <w:spacing w:line="480" w:lineRule="auto"/>
        <w:jc w:val="center"/>
        <w:rPr>
          <w:rFonts w:ascii="Times New Roman" w:hAnsi="Times New Roman" w:cs="Times New Roman"/>
          <w:vertAlign w:val="superscript"/>
          <w:lang w:val="en-US"/>
        </w:rPr>
      </w:pPr>
      <w:r>
        <w:rPr>
          <w:rFonts w:ascii="Times New Roman" w:hAnsi="Times New Roman" w:cs="Times New Roman"/>
          <w:lang w:val="en-US"/>
        </w:rPr>
        <w:t xml:space="preserve">Carlton Watson </w:t>
      </w:r>
      <w:r w:rsidR="003E678C">
        <w:rPr>
          <w:rFonts w:ascii="Times New Roman" w:hAnsi="Times New Roman" w:cs="Times New Roman"/>
          <w:vertAlign w:val="superscript"/>
          <w:lang w:val="en-US"/>
        </w:rPr>
        <w:t>a</w:t>
      </w:r>
      <w:r>
        <w:rPr>
          <w:rFonts w:ascii="Times New Roman" w:hAnsi="Times New Roman" w:cs="Times New Roman"/>
          <w:lang w:val="en-US"/>
        </w:rPr>
        <w:t xml:space="preserve">, </w:t>
      </w:r>
      <w:r w:rsidR="003E678C">
        <w:rPr>
          <w:rFonts w:ascii="Times New Roman" w:hAnsi="Times New Roman" w:cs="Times New Roman"/>
          <w:lang w:val="en-US"/>
        </w:rPr>
        <w:t>P</w:t>
      </w:r>
      <w:r w:rsidR="003E678C" w:rsidRPr="00980BE2">
        <w:rPr>
          <w:rFonts w:ascii="Times New Roman" w:hAnsi="Times New Roman" w:cs="Times New Roman"/>
        </w:rPr>
        <w:t>atricia J</w:t>
      </w:r>
      <w:r w:rsidR="003E678C">
        <w:rPr>
          <w:rFonts w:ascii="Times New Roman" w:hAnsi="Times New Roman" w:cs="Times New Roman"/>
          <w:lang w:val="en-US"/>
        </w:rPr>
        <w:t>.</w:t>
      </w:r>
      <w:r w:rsidR="003E678C" w:rsidRPr="00980BE2">
        <w:rPr>
          <w:rFonts w:ascii="Times New Roman" w:hAnsi="Times New Roman" w:cs="Times New Roman"/>
        </w:rPr>
        <w:t xml:space="preserve"> Johnson</w:t>
      </w:r>
      <w:r w:rsidR="003E678C">
        <w:rPr>
          <w:rFonts w:ascii="Times New Roman" w:hAnsi="Times New Roman" w:cs="Times New Roman"/>
          <w:lang w:val="en-US"/>
        </w:rPr>
        <w:t xml:space="preserve"> </w:t>
      </w:r>
      <w:r w:rsidR="003E678C" w:rsidRPr="003E678C">
        <w:rPr>
          <w:rFonts w:ascii="Times New Roman" w:hAnsi="Times New Roman" w:cs="Times New Roman"/>
          <w:vertAlign w:val="superscript"/>
          <w:lang w:val="en-US"/>
        </w:rPr>
        <w:t>b</w:t>
      </w:r>
      <w:r w:rsidR="003E678C">
        <w:rPr>
          <w:rFonts w:ascii="Times New Roman" w:hAnsi="Times New Roman" w:cs="Times New Roman"/>
          <w:lang w:val="en-US"/>
        </w:rPr>
        <w:t xml:space="preserve"> </w:t>
      </w:r>
      <w:r w:rsidR="003E678C" w:rsidRPr="00980BE2">
        <w:rPr>
          <w:rFonts w:ascii="Times New Roman" w:hAnsi="Times New Roman" w:cs="Times New Roman"/>
        </w:rPr>
        <w:t xml:space="preserve">and </w:t>
      </w:r>
      <w:r w:rsidRPr="00980BE2">
        <w:rPr>
          <w:rFonts w:ascii="Times New Roman" w:hAnsi="Times New Roman" w:cs="Times New Roman"/>
        </w:rPr>
        <w:t>Williamson Gustave</w:t>
      </w:r>
      <w:r>
        <w:rPr>
          <w:rFonts w:ascii="Times New Roman" w:hAnsi="Times New Roman" w:cs="Times New Roman"/>
          <w:lang w:val="en-US"/>
        </w:rPr>
        <w:t xml:space="preserve"> </w:t>
      </w:r>
      <w:r>
        <w:rPr>
          <w:rFonts w:ascii="Times New Roman" w:hAnsi="Times New Roman" w:cs="Times New Roman"/>
          <w:vertAlign w:val="superscript"/>
          <w:lang w:val="en-US"/>
        </w:rPr>
        <w:t>*</w:t>
      </w:r>
      <w:r w:rsidRPr="00980BE2">
        <w:rPr>
          <w:rFonts w:ascii="Times New Roman" w:hAnsi="Times New Roman" w:cs="Times New Roman"/>
          <w:vertAlign w:val="superscript"/>
          <w:lang w:val="en-US"/>
        </w:rPr>
        <w:t>c</w:t>
      </w:r>
    </w:p>
    <w:p w14:paraId="35D3954D" w14:textId="11137EAC" w:rsidR="003E678C" w:rsidRDefault="003E678C" w:rsidP="003E678C">
      <w:pPr>
        <w:spacing w:line="480" w:lineRule="auto"/>
        <w:jc w:val="center"/>
        <w:rPr>
          <w:rFonts w:ascii="Times New Roman" w:hAnsi="Times New Roman" w:cs="Times New Roman"/>
          <w:vertAlign w:val="superscript"/>
          <w:lang w:val="en-US"/>
        </w:rPr>
      </w:pPr>
    </w:p>
    <w:p w14:paraId="669AFAFA" w14:textId="6E56CA34" w:rsidR="003E678C" w:rsidRDefault="003E678C" w:rsidP="003E678C">
      <w:pPr>
        <w:spacing w:line="480" w:lineRule="auto"/>
        <w:contextualSpacing/>
        <w:rPr>
          <w:rFonts w:ascii="Times New Roman" w:hAnsi="Times New Roman" w:cs="Times New Roman"/>
          <w:color w:val="000000" w:themeColor="text1"/>
        </w:rPr>
      </w:pPr>
      <w:r>
        <w:rPr>
          <w:rFonts w:ascii="Times New Roman" w:hAnsi="Times New Roman" w:cs="Times New Roman"/>
          <w:vertAlign w:val="superscript"/>
          <w:lang w:val="en-US"/>
        </w:rPr>
        <w:t xml:space="preserve">a </w:t>
      </w:r>
      <w:r w:rsidRPr="003E678C">
        <w:rPr>
          <w:rFonts w:ascii="Times New Roman" w:hAnsi="Times New Roman" w:cs="Times New Roman"/>
          <w:color w:val="000000" w:themeColor="text1"/>
        </w:rPr>
        <w:t>Small Island Sustainability Research</w:t>
      </w:r>
      <w:r>
        <w:rPr>
          <w:rFonts w:ascii="Times New Roman" w:hAnsi="Times New Roman" w:cs="Times New Roman"/>
          <w:color w:val="000000" w:themeColor="text1"/>
          <w:lang w:val="en-US"/>
        </w:rPr>
        <w:t xml:space="preserve"> Institute</w:t>
      </w:r>
      <w:r w:rsidRPr="006661B1">
        <w:rPr>
          <w:rFonts w:ascii="Times New Roman" w:hAnsi="Times New Roman" w:cs="Times New Roman"/>
          <w:color w:val="000000" w:themeColor="text1"/>
        </w:rPr>
        <w:t>, University of the Bahamas, New Providence, Nassau, Bahamas</w:t>
      </w:r>
    </w:p>
    <w:p w14:paraId="3F30DE8E" w14:textId="118F1CDF" w:rsidR="003E678C" w:rsidRPr="003E678C" w:rsidRDefault="003E678C" w:rsidP="003E678C">
      <w:pPr>
        <w:spacing w:line="480" w:lineRule="auto"/>
        <w:contextualSpacing/>
        <w:rPr>
          <w:rFonts w:ascii="Times New Roman" w:hAnsi="Times New Roman" w:cs="Times New Roman"/>
          <w:color w:val="000000" w:themeColor="text1"/>
        </w:rPr>
      </w:pPr>
      <w:r w:rsidRPr="003E678C">
        <w:rPr>
          <w:rFonts w:ascii="Times New Roman" w:hAnsi="Times New Roman" w:cs="Times New Roman"/>
          <w:color w:val="000000" w:themeColor="text1"/>
          <w:vertAlign w:val="superscript"/>
          <w:lang w:val="en-US"/>
        </w:rPr>
        <w:t>b</w:t>
      </w:r>
      <w:r>
        <w:rPr>
          <w:rFonts w:ascii="Times New Roman" w:hAnsi="Times New Roman" w:cs="Times New Roman"/>
          <w:color w:val="000000" w:themeColor="text1"/>
          <w:lang w:val="en-US"/>
        </w:rPr>
        <w:t xml:space="preserve"> </w:t>
      </w:r>
      <w:r w:rsidRPr="003E678C">
        <w:rPr>
          <w:rFonts w:ascii="Times New Roman" w:hAnsi="Times New Roman" w:cs="Times New Roman"/>
          <w:color w:val="000000" w:themeColor="text1"/>
          <w:lang w:val="en-US"/>
        </w:rPr>
        <w:t>Bahamas Agricultural Health and Food Safety Authority</w:t>
      </w:r>
      <w:r>
        <w:rPr>
          <w:rFonts w:ascii="Times New Roman" w:hAnsi="Times New Roman" w:cs="Times New Roman"/>
          <w:color w:val="000000" w:themeColor="text1"/>
          <w:lang w:val="en-US"/>
        </w:rPr>
        <w:t xml:space="preserve">, </w:t>
      </w:r>
      <w:r w:rsidRPr="006661B1">
        <w:rPr>
          <w:rFonts w:ascii="Times New Roman" w:hAnsi="Times New Roman" w:cs="Times New Roman"/>
          <w:color w:val="000000" w:themeColor="text1"/>
        </w:rPr>
        <w:t>New Providence, Nassau, Bahamas</w:t>
      </w:r>
    </w:p>
    <w:p w14:paraId="47776BB1" w14:textId="3D33C1C1" w:rsidR="003E678C" w:rsidRDefault="003E678C" w:rsidP="003E678C">
      <w:pPr>
        <w:spacing w:line="480" w:lineRule="auto"/>
        <w:contextualSpacing/>
        <w:rPr>
          <w:rFonts w:ascii="Times New Roman" w:hAnsi="Times New Roman" w:cs="Times New Roman"/>
          <w:color w:val="000000" w:themeColor="text1"/>
        </w:rPr>
      </w:pPr>
      <w:r w:rsidRPr="003E678C">
        <w:rPr>
          <w:rFonts w:ascii="Times New Roman" w:hAnsi="Times New Roman" w:cs="Times New Roman"/>
          <w:color w:val="000000" w:themeColor="text1"/>
          <w:vertAlign w:val="superscript"/>
          <w:lang w:val="en-US"/>
        </w:rPr>
        <w:t>c</w:t>
      </w:r>
      <w:r>
        <w:rPr>
          <w:rFonts w:ascii="Times New Roman" w:hAnsi="Times New Roman" w:cs="Times New Roman"/>
          <w:color w:val="000000" w:themeColor="text1"/>
          <w:lang w:val="en-US"/>
        </w:rPr>
        <w:t xml:space="preserve"> </w:t>
      </w:r>
      <w:r w:rsidRPr="006661B1">
        <w:rPr>
          <w:rFonts w:ascii="Times New Roman" w:hAnsi="Times New Roman" w:cs="Times New Roman"/>
          <w:color w:val="000000" w:themeColor="text1"/>
        </w:rPr>
        <w:t>The School of Chemistry, Environmental &amp; Life Sciences, University of the Bahamas, New Providence, Nassau, Bahamas</w:t>
      </w:r>
    </w:p>
    <w:p w14:paraId="059CD9E4" w14:textId="77777777" w:rsidR="0062691D" w:rsidRPr="003E678C" w:rsidRDefault="0062691D" w:rsidP="003E678C">
      <w:pPr>
        <w:spacing w:line="480" w:lineRule="auto"/>
        <w:contextualSpacing/>
        <w:rPr>
          <w:rFonts w:ascii="Times New Roman" w:hAnsi="Times New Roman" w:cs="Times New Roman"/>
          <w:color w:val="000000" w:themeColor="text1"/>
          <w:lang w:val="en-US"/>
        </w:rPr>
      </w:pPr>
    </w:p>
    <w:p w14:paraId="23D2340D" w14:textId="77777777" w:rsidR="0062691D" w:rsidRPr="003E678C" w:rsidRDefault="0062691D" w:rsidP="0062691D">
      <w:pPr>
        <w:spacing w:line="480" w:lineRule="auto"/>
        <w:contextualSpacing/>
        <w:rPr>
          <w:rFonts w:ascii="Times New Roman" w:hAnsi="Times New Roman" w:cs="Times New Roman"/>
          <w:color w:val="000000" w:themeColor="text1"/>
          <w:lang w:val="en-US"/>
        </w:rPr>
      </w:pPr>
      <w:r w:rsidRPr="006661B1">
        <w:rPr>
          <w:rFonts w:ascii="Times New Roman" w:hAnsi="Times New Roman" w:cs="Times New Roman"/>
          <w:color w:val="000000" w:themeColor="text1"/>
        </w:rPr>
        <w:t>* Corresponding author.</w:t>
      </w:r>
      <w:r>
        <w:rPr>
          <w:rFonts w:ascii="Times New Roman" w:hAnsi="Times New Roman" w:cs="Times New Roman"/>
          <w:color w:val="000000" w:themeColor="text1"/>
          <w:lang w:val="en-US"/>
        </w:rPr>
        <w:t xml:space="preserve"> </w:t>
      </w:r>
      <w:r w:rsidRPr="006661B1">
        <w:rPr>
          <w:rFonts w:ascii="Times New Roman" w:hAnsi="Times New Roman" w:cs="Times New Roman"/>
          <w:color w:val="000000" w:themeColor="text1"/>
        </w:rPr>
        <w:t>The School of Chemistry, Environmental &amp; Life Sciences, University of the Bahamas, New Providence, Nassau, Bahamas</w:t>
      </w:r>
    </w:p>
    <w:p w14:paraId="32C2C72C" w14:textId="77777777" w:rsidR="0062691D" w:rsidRDefault="0062691D" w:rsidP="003E678C">
      <w:pPr>
        <w:spacing w:line="480" w:lineRule="auto"/>
        <w:rPr>
          <w:rFonts w:ascii="Times New Roman" w:hAnsi="Times New Roman" w:cs="Times New Roman"/>
          <w:color w:val="000000" w:themeColor="text1"/>
          <w:lang w:val="en-US"/>
        </w:rPr>
      </w:pPr>
      <w:r w:rsidRPr="006661B1">
        <w:rPr>
          <w:rFonts w:ascii="Times New Roman" w:hAnsi="Times New Roman" w:cs="Times New Roman"/>
          <w:color w:val="000000" w:themeColor="text1"/>
        </w:rPr>
        <w:t>E-mail address:</w:t>
      </w:r>
      <w:r>
        <w:rPr>
          <w:rFonts w:ascii="Times New Roman" w:hAnsi="Times New Roman" w:cs="Times New Roman"/>
          <w:color w:val="000000" w:themeColor="text1"/>
          <w:lang w:val="en-US"/>
        </w:rPr>
        <w:t xml:space="preserve"> </w:t>
      </w:r>
      <w:hyperlink r:id="rId7" w:history="1">
        <w:r w:rsidRPr="000C7E5C">
          <w:rPr>
            <w:rStyle w:val="Hyperlink"/>
            <w:rFonts w:ascii="Times New Roman" w:hAnsi="Times New Roman" w:cs="Times New Roman"/>
            <w:lang w:val="en-US"/>
          </w:rPr>
          <w:t>Gutsavewill@hotmail.com</w:t>
        </w:r>
      </w:hyperlink>
      <w:r>
        <w:rPr>
          <w:rFonts w:ascii="Times New Roman" w:hAnsi="Times New Roman" w:cs="Times New Roman"/>
          <w:color w:val="000000" w:themeColor="text1"/>
          <w:lang w:val="en-US"/>
        </w:rPr>
        <w:t xml:space="preserve">; </w:t>
      </w:r>
      <w:hyperlink r:id="rId8" w:history="1">
        <w:r w:rsidRPr="000C7E5C">
          <w:rPr>
            <w:rStyle w:val="Hyperlink"/>
            <w:rFonts w:ascii="Times New Roman" w:hAnsi="Times New Roman" w:cs="Times New Roman"/>
            <w:lang w:val="en-US"/>
          </w:rPr>
          <w:t>Williamson.Gustave@ub.edu.bs</w:t>
        </w:r>
      </w:hyperlink>
      <w:r>
        <w:rPr>
          <w:rFonts w:ascii="Times New Roman" w:hAnsi="Times New Roman" w:cs="Times New Roman"/>
          <w:color w:val="000000" w:themeColor="text1"/>
          <w:lang w:val="en-US"/>
        </w:rPr>
        <w:t xml:space="preserve"> (W. Gustave)</w:t>
      </w:r>
    </w:p>
    <w:p w14:paraId="5329CAA4" w14:textId="6F8E2359" w:rsidR="000F088A" w:rsidRDefault="0062691D" w:rsidP="001949D5">
      <w:pPr>
        <w:spacing w:line="480" w:lineRule="auto"/>
        <w:rPr>
          <w:rFonts w:ascii="Times New Roman" w:hAnsi="Times New Roman" w:cs="Times New Roman"/>
          <w:lang w:val="en-US"/>
        </w:rPr>
      </w:pPr>
      <w:r>
        <w:rPr>
          <w:rFonts w:ascii="Times New Roman" w:hAnsi="Times New Roman" w:cs="Times New Roman"/>
          <w:color w:val="000000" w:themeColor="text1"/>
          <w:lang w:val="en-US"/>
        </w:rPr>
        <w:br w:type="page"/>
      </w:r>
    </w:p>
    <w:p w14:paraId="02C1FF65" w14:textId="77777777" w:rsidR="006E412E" w:rsidRDefault="006E412E" w:rsidP="006E412E">
      <w:pPr>
        <w:spacing w:line="480" w:lineRule="auto"/>
        <w:jc w:val="both"/>
        <w:rPr>
          <w:i/>
          <w:iCs/>
        </w:rPr>
      </w:pPr>
      <w:r>
        <w:rPr>
          <w:i/>
          <w:iCs/>
          <w:noProof/>
          <w:lang w:eastAsia="en-US"/>
        </w:rPr>
        <w:lastRenderedPageBreak/>
        <w:drawing>
          <wp:inline distT="0" distB="0" distL="0" distR="0" wp14:anchorId="3CF23C7E" wp14:editId="34077422">
            <wp:extent cx="5943600" cy="3427095"/>
            <wp:effectExtent l="0" t="0" r="0" b="1905"/>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SPECIES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427095"/>
                    </a:xfrm>
                    <a:prstGeom prst="rect">
                      <a:avLst/>
                    </a:prstGeom>
                  </pic:spPr>
                </pic:pic>
              </a:graphicData>
            </a:graphic>
          </wp:inline>
        </w:drawing>
      </w:r>
    </w:p>
    <w:p w14:paraId="38F79DD8" w14:textId="77777777" w:rsidR="007E73AF" w:rsidRPr="007E73AF" w:rsidRDefault="006E412E" w:rsidP="006E412E">
      <w:pPr>
        <w:spacing w:line="480" w:lineRule="auto"/>
        <w:jc w:val="both"/>
        <w:rPr>
          <w:rFonts w:ascii="Times New Roman" w:hAnsi="Times New Roman" w:cs="Times New Roman"/>
          <w:lang w:val="en-US"/>
        </w:rPr>
      </w:pPr>
      <w:r w:rsidRPr="006E412E">
        <w:rPr>
          <w:rFonts w:ascii="Times New Roman" w:hAnsi="Times New Roman" w:cs="Times New Roman"/>
          <w:b/>
        </w:rPr>
        <w:t xml:space="preserve">Figure </w:t>
      </w:r>
      <w:r w:rsidRPr="006E412E">
        <w:rPr>
          <w:rFonts w:ascii="Times New Roman" w:hAnsi="Times New Roman" w:cs="Times New Roman"/>
          <w:b/>
          <w:lang w:val="en-US"/>
        </w:rPr>
        <w:t>S1</w:t>
      </w:r>
      <w:r w:rsidRPr="006E412E">
        <w:rPr>
          <w:rFonts w:ascii="Times New Roman" w:hAnsi="Times New Roman" w:cs="Times New Roman"/>
          <w:b/>
        </w:rPr>
        <w:t>.</w:t>
      </w:r>
      <w:r w:rsidRPr="006E412E">
        <w:rPr>
          <w:rFonts w:ascii="Times New Roman" w:hAnsi="Times New Roman" w:cs="Times New Roman"/>
        </w:rPr>
        <w:t xml:space="preserve"> </w:t>
      </w:r>
      <w:r w:rsidRPr="007E73AF">
        <w:rPr>
          <w:rFonts w:ascii="Times New Roman" w:hAnsi="Times New Roman" w:cs="Times New Roman"/>
        </w:rPr>
        <w:t>Results from arsenic(As) speciation measurements from selected rice samples (those with high overall arsenic content). The red and blue represent the toxic inorganic arsenic(iAs) species while the yellow represents the organic forms of As. Recently there has been some debate as to the toxicity of organic As. In general, the more toxic inorganic (As(III) and As(V)) forms of As were the major As species detected in the rice samples. As(III) = arsenite; As(V) = arsenate and DMA = Dimethylarsinic acid</w:t>
      </w:r>
      <w:r w:rsidRPr="007E73AF">
        <w:rPr>
          <w:rFonts w:ascii="Times New Roman" w:hAnsi="Times New Roman" w:cs="Times New Roman"/>
          <w:lang w:val="en-US"/>
        </w:rPr>
        <w:t>.</w:t>
      </w:r>
    </w:p>
    <w:p w14:paraId="0DFFD209" w14:textId="77777777" w:rsidR="007E73AF" w:rsidRPr="007E73AF" w:rsidRDefault="007E73AF" w:rsidP="006E412E">
      <w:pPr>
        <w:spacing w:line="480" w:lineRule="auto"/>
        <w:jc w:val="both"/>
        <w:rPr>
          <w:rFonts w:ascii="Times New Roman" w:hAnsi="Times New Roman" w:cs="Times New Roman"/>
          <w:lang w:val="en-US"/>
        </w:rPr>
      </w:pPr>
    </w:p>
    <w:p w14:paraId="676F8946" w14:textId="59C24C8E" w:rsidR="006E412E" w:rsidRPr="007E73AF" w:rsidRDefault="006E412E" w:rsidP="006E412E">
      <w:pPr>
        <w:spacing w:line="480" w:lineRule="auto"/>
        <w:jc w:val="both"/>
        <w:rPr>
          <w:rFonts w:ascii="Times New Roman" w:hAnsi="Times New Roman" w:cs="Times New Roman"/>
          <w:lang w:val="en-US"/>
        </w:rPr>
      </w:pPr>
      <w:proofErr w:type="spellStart"/>
      <w:r w:rsidRPr="007E73AF">
        <w:rPr>
          <w:rFonts w:ascii="Times New Roman" w:hAnsi="Times New Roman" w:cs="Times New Roman"/>
          <w:lang w:val="en-US"/>
        </w:rPr>
        <w:t>Dimethylarsinic</w:t>
      </w:r>
      <w:proofErr w:type="spellEnd"/>
      <w:r w:rsidRPr="007E73AF">
        <w:rPr>
          <w:rFonts w:ascii="Times New Roman" w:hAnsi="Times New Roman" w:cs="Times New Roman"/>
          <w:lang w:val="en-US"/>
        </w:rPr>
        <w:t xml:space="preserve"> acid (DMA) is an organic arsenic species that is less toxic than inorganic arsenic for animals and humans. The 200-ppb permissible level of arsenic in rice only consider inorganic arsenic species, therefore measuring total arsenic is not sufficient when calculating risk associated with arsenic exposure. The organic arsenic contribution must be removed. </w:t>
      </w:r>
      <w:proofErr w:type="gramStart"/>
      <w:r w:rsidRPr="007E73AF">
        <w:rPr>
          <w:rFonts w:ascii="Times New Roman" w:hAnsi="Times New Roman" w:cs="Times New Roman"/>
          <w:lang w:val="en-US"/>
        </w:rPr>
        <w:t>This is why</w:t>
      </w:r>
      <w:proofErr w:type="gramEnd"/>
      <w:r w:rsidRPr="007E73AF">
        <w:rPr>
          <w:rFonts w:ascii="Times New Roman" w:hAnsi="Times New Roman" w:cs="Times New Roman"/>
          <w:lang w:val="en-US"/>
        </w:rPr>
        <w:t xml:space="preserve"> we measure </w:t>
      </w:r>
      <w:proofErr w:type="spellStart"/>
      <w:r w:rsidRPr="007E73AF">
        <w:rPr>
          <w:rFonts w:ascii="Times New Roman" w:hAnsi="Times New Roman" w:cs="Times New Roman"/>
          <w:lang w:val="en-US"/>
        </w:rPr>
        <w:t>monomethylarsonic</w:t>
      </w:r>
      <w:proofErr w:type="spellEnd"/>
      <w:r w:rsidRPr="007E73AF">
        <w:rPr>
          <w:rFonts w:ascii="Times New Roman" w:hAnsi="Times New Roman" w:cs="Times New Roman"/>
          <w:lang w:val="en-US"/>
        </w:rPr>
        <w:t xml:space="preserve"> acid (MMA) and DMA concentration. For example, if total arsenic concentration is high (above the 200-ppb permissible level) in a rice sample and organic arsenic species make up the majority, then this rice sample may still be safe for consumption since organic arsenic (DMA) has a low toxicity to human and animals.</w:t>
      </w:r>
    </w:p>
    <w:p w14:paraId="4FAEC5DE" w14:textId="77777777" w:rsidR="00DA039C" w:rsidRPr="00DA039C" w:rsidRDefault="00DA039C" w:rsidP="00DA039C">
      <w:pPr>
        <w:rPr>
          <w:rFonts w:ascii="Times New Roman" w:eastAsia="Times New Roman" w:hAnsi="Times New Roman" w:cs="Times New Roman"/>
          <w:lang w:val="en-US"/>
        </w:rPr>
      </w:pPr>
    </w:p>
    <w:tbl>
      <w:tblPr>
        <w:tblStyle w:val="TableGridLight"/>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2860"/>
        <w:gridCol w:w="456"/>
        <w:gridCol w:w="2678"/>
      </w:tblGrid>
      <w:tr w:rsidR="00DA039C" w:rsidRPr="00DA039C" w14:paraId="696AD8A3" w14:textId="77777777" w:rsidTr="00C303AA">
        <w:trPr>
          <w:trHeight w:val="300"/>
          <w:jc w:val="center"/>
        </w:trPr>
        <w:tc>
          <w:tcPr>
            <w:tcW w:w="6180" w:type="dxa"/>
            <w:gridSpan w:val="4"/>
            <w:tcBorders>
              <w:top w:val="single" w:sz="18" w:space="0" w:color="auto"/>
              <w:bottom w:val="single" w:sz="4" w:space="0" w:color="auto"/>
            </w:tcBorders>
            <w:noWrap/>
            <w:hideMark/>
          </w:tcPr>
          <w:p w14:paraId="7EE9C656" w14:textId="77777777" w:rsidR="00DA039C" w:rsidRPr="00DA039C" w:rsidRDefault="00DA039C" w:rsidP="00DA039C">
            <w:pPr>
              <w:spacing w:line="480" w:lineRule="auto"/>
              <w:jc w:val="center"/>
              <w:rPr>
                <w:rFonts w:ascii="Times New Roman" w:eastAsia="Times New Roman" w:hAnsi="Times New Roman" w:cs="Times New Roman"/>
                <w:b/>
                <w:bCs/>
              </w:rPr>
            </w:pPr>
            <w:r w:rsidRPr="00DA039C">
              <w:rPr>
                <w:rFonts w:ascii="Times New Roman" w:eastAsia="Times New Roman" w:hAnsi="Times New Roman" w:cs="Times New Roman"/>
                <w:b/>
                <w:bCs/>
              </w:rPr>
              <w:t>Brand</w:t>
            </w:r>
          </w:p>
        </w:tc>
      </w:tr>
      <w:tr w:rsidR="00DA039C" w:rsidRPr="00DA039C" w14:paraId="618581EE" w14:textId="77777777" w:rsidTr="00C303AA">
        <w:trPr>
          <w:trHeight w:val="300"/>
          <w:jc w:val="center"/>
        </w:trPr>
        <w:tc>
          <w:tcPr>
            <w:tcW w:w="321" w:type="dxa"/>
            <w:tcBorders>
              <w:top w:val="single" w:sz="4" w:space="0" w:color="auto"/>
            </w:tcBorders>
            <w:noWrap/>
            <w:hideMark/>
          </w:tcPr>
          <w:p w14:paraId="4305C7BF"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1</w:t>
            </w:r>
          </w:p>
        </w:tc>
        <w:tc>
          <w:tcPr>
            <w:tcW w:w="2860" w:type="dxa"/>
            <w:tcBorders>
              <w:top w:val="single" w:sz="4" w:space="0" w:color="auto"/>
            </w:tcBorders>
            <w:noWrap/>
            <w:hideMark/>
          </w:tcPr>
          <w:p w14:paraId="4FCCBEC1"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A Taste of Thai</w:t>
            </w:r>
          </w:p>
        </w:tc>
        <w:tc>
          <w:tcPr>
            <w:tcW w:w="321" w:type="dxa"/>
            <w:tcBorders>
              <w:top w:val="single" w:sz="4" w:space="0" w:color="auto"/>
            </w:tcBorders>
            <w:noWrap/>
            <w:hideMark/>
          </w:tcPr>
          <w:p w14:paraId="7CBEE02E"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11</w:t>
            </w:r>
          </w:p>
        </w:tc>
        <w:tc>
          <w:tcPr>
            <w:tcW w:w="2678" w:type="dxa"/>
            <w:tcBorders>
              <w:top w:val="single" w:sz="4" w:space="0" w:color="auto"/>
            </w:tcBorders>
            <w:noWrap/>
            <w:hideMark/>
          </w:tcPr>
          <w:p w14:paraId="41AB3E65"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Mahatma</w:t>
            </w:r>
          </w:p>
        </w:tc>
      </w:tr>
      <w:tr w:rsidR="00DA039C" w:rsidRPr="00DA039C" w14:paraId="2F0F95A9" w14:textId="77777777" w:rsidTr="00C303AA">
        <w:trPr>
          <w:trHeight w:val="300"/>
          <w:jc w:val="center"/>
        </w:trPr>
        <w:tc>
          <w:tcPr>
            <w:tcW w:w="321" w:type="dxa"/>
            <w:noWrap/>
            <w:hideMark/>
          </w:tcPr>
          <w:p w14:paraId="59D66E1D"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2</w:t>
            </w:r>
          </w:p>
        </w:tc>
        <w:tc>
          <w:tcPr>
            <w:tcW w:w="2860" w:type="dxa"/>
            <w:noWrap/>
            <w:hideMark/>
          </w:tcPr>
          <w:p w14:paraId="124B228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Arroz Rico</w:t>
            </w:r>
          </w:p>
        </w:tc>
        <w:tc>
          <w:tcPr>
            <w:tcW w:w="321" w:type="dxa"/>
            <w:noWrap/>
            <w:hideMark/>
          </w:tcPr>
          <w:p w14:paraId="677886A2"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12</w:t>
            </w:r>
          </w:p>
        </w:tc>
        <w:tc>
          <w:tcPr>
            <w:tcW w:w="2678" w:type="dxa"/>
            <w:noWrap/>
            <w:hideMark/>
          </w:tcPr>
          <w:p w14:paraId="15D1DCC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Minute</w:t>
            </w:r>
          </w:p>
        </w:tc>
      </w:tr>
      <w:tr w:rsidR="00DA039C" w:rsidRPr="00DA039C" w14:paraId="167224B9" w14:textId="77777777" w:rsidTr="00C303AA">
        <w:trPr>
          <w:trHeight w:val="300"/>
          <w:jc w:val="center"/>
        </w:trPr>
        <w:tc>
          <w:tcPr>
            <w:tcW w:w="321" w:type="dxa"/>
            <w:noWrap/>
            <w:hideMark/>
          </w:tcPr>
          <w:p w14:paraId="03ED464C"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3</w:t>
            </w:r>
          </w:p>
        </w:tc>
        <w:tc>
          <w:tcPr>
            <w:tcW w:w="2860" w:type="dxa"/>
            <w:noWrap/>
            <w:hideMark/>
          </w:tcPr>
          <w:p w14:paraId="40AE732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Asian Best</w:t>
            </w:r>
          </w:p>
        </w:tc>
        <w:tc>
          <w:tcPr>
            <w:tcW w:w="321" w:type="dxa"/>
            <w:noWrap/>
            <w:hideMark/>
          </w:tcPr>
          <w:p w14:paraId="7F856D92"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13</w:t>
            </w:r>
          </w:p>
        </w:tc>
        <w:tc>
          <w:tcPr>
            <w:tcW w:w="2678" w:type="dxa"/>
            <w:noWrap/>
            <w:hideMark/>
          </w:tcPr>
          <w:p w14:paraId="3CC96D4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Nature's Earthly Choice</w:t>
            </w:r>
          </w:p>
        </w:tc>
      </w:tr>
      <w:tr w:rsidR="00DA039C" w:rsidRPr="00DA039C" w14:paraId="1CCF0365" w14:textId="77777777" w:rsidTr="00C303AA">
        <w:trPr>
          <w:trHeight w:val="300"/>
          <w:jc w:val="center"/>
        </w:trPr>
        <w:tc>
          <w:tcPr>
            <w:tcW w:w="321" w:type="dxa"/>
            <w:noWrap/>
            <w:hideMark/>
          </w:tcPr>
          <w:p w14:paraId="33F77E36"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4</w:t>
            </w:r>
          </w:p>
        </w:tc>
        <w:tc>
          <w:tcPr>
            <w:tcW w:w="2860" w:type="dxa"/>
            <w:noWrap/>
            <w:hideMark/>
          </w:tcPr>
          <w:p w14:paraId="38B1AF84"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xml:space="preserve">Blue Ribbon </w:t>
            </w:r>
          </w:p>
        </w:tc>
        <w:tc>
          <w:tcPr>
            <w:tcW w:w="321" w:type="dxa"/>
            <w:noWrap/>
            <w:hideMark/>
          </w:tcPr>
          <w:p w14:paraId="13A722E3"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14</w:t>
            </w:r>
          </w:p>
        </w:tc>
        <w:tc>
          <w:tcPr>
            <w:tcW w:w="2678" w:type="dxa"/>
            <w:noWrap/>
            <w:hideMark/>
          </w:tcPr>
          <w:p w14:paraId="0DF22055"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Par Excellence</w:t>
            </w:r>
          </w:p>
        </w:tc>
      </w:tr>
      <w:tr w:rsidR="00DA039C" w:rsidRPr="00DA039C" w14:paraId="64CFB66F" w14:textId="77777777" w:rsidTr="00C303AA">
        <w:trPr>
          <w:trHeight w:val="300"/>
          <w:jc w:val="center"/>
        </w:trPr>
        <w:tc>
          <w:tcPr>
            <w:tcW w:w="321" w:type="dxa"/>
            <w:noWrap/>
            <w:hideMark/>
          </w:tcPr>
          <w:p w14:paraId="4CC1FB1A"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5</w:t>
            </w:r>
          </w:p>
        </w:tc>
        <w:tc>
          <w:tcPr>
            <w:tcW w:w="2860" w:type="dxa"/>
            <w:noWrap/>
            <w:hideMark/>
          </w:tcPr>
          <w:p w14:paraId="48CB043D" w14:textId="77777777" w:rsidR="00DA039C" w:rsidRPr="00DA039C" w:rsidRDefault="00DA039C" w:rsidP="00DA039C">
            <w:pPr>
              <w:spacing w:line="480" w:lineRule="auto"/>
              <w:rPr>
                <w:rFonts w:ascii="Times New Roman" w:eastAsia="Times New Roman" w:hAnsi="Times New Roman" w:cs="Times New Roman"/>
              </w:rPr>
            </w:pPr>
            <w:proofErr w:type="spellStart"/>
            <w:r w:rsidRPr="00DA039C">
              <w:rPr>
                <w:rFonts w:ascii="Times New Roman" w:eastAsia="Times New Roman" w:hAnsi="Times New Roman" w:cs="Times New Roman"/>
              </w:rPr>
              <w:t>Camil</w:t>
            </w:r>
            <w:proofErr w:type="spellEnd"/>
          </w:p>
        </w:tc>
        <w:tc>
          <w:tcPr>
            <w:tcW w:w="321" w:type="dxa"/>
            <w:noWrap/>
            <w:hideMark/>
          </w:tcPr>
          <w:p w14:paraId="2F6E724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15</w:t>
            </w:r>
          </w:p>
        </w:tc>
        <w:tc>
          <w:tcPr>
            <w:tcW w:w="2678" w:type="dxa"/>
            <w:noWrap/>
            <w:hideMark/>
          </w:tcPr>
          <w:p w14:paraId="3B23BB2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Rice A Roni</w:t>
            </w:r>
          </w:p>
        </w:tc>
      </w:tr>
      <w:tr w:rsidR="00DA039C" w:rsidRPr="00DA039C" w14:paraId="7F6C3B2B" w14:textId="77777777" w:rsidTr="00C303AA">
        <w:trPr>
          <w:trHeight w:val="300"/>
          <w:jc w:val="center"/>
        </w:trPr>
        <w:tc>
          <w:tcPr>
            <w:tcW w:w="321" w:type="dxa"/>
            <w:noWrap/>
            <w:hideMark/>
          </w:tcPr>
          <w:p w14:paraId="0F96B66A"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6</w:t>
            </w:r>
          </w:p>
        </w:tc>
        <w:tc>
          <w:tcPr>
            <w:tcW w:w="2860" w:type="dxa"/>
            <w:noWrap/>
            <w:hideMark/>
          </w:tcPr>
          <w:p w14:paraId="23E0BE2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Della</w:t>
            </w:r>
          </w:p>
        </w:tc>
        <w:tc>
          <w:tcPr>
            <w:tcW w:w="321" w:type="dxa"/>
            <w:noWrap/>
            <w:hideMark/>
          </w:tcPr>
          <w:p w14:paraId="7FEC8AA0"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16</w:t>
            </w:r>
          </w:p>
        </w:tc>
        <w:tc>
          <w:tcPr>
            <w:tcW w:w="2678" w:type="dxa"/>
            <w:noWrap/>
            <w:hideMark/>
          </w:tcPr>
          <w:p w14:paraId="308F2AD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Rice Select</w:t>
            </w:r>
          </w:p>
        </w:tc>
      </w:tr>
      <w:tr w:rsidR="00DA039C" w:rsidRPr="00DA039C" w14:paraId="54DB575C" w14:textId="77777777" w:rsidTr="00C303AA">
        <w:trPr>
          <w:trHeight w:val="300"/>
          <w:jc w:val="center"/>
        </w:trPr>
        <w:tc>
          <w:tcPr>
            <w:tcW w:w="321" w:type="dxa"/>
            <w:noWrap/>
            <w:hideMark/>
          </w:tcPr>
          <w:p w14:paraId="7626ED7C"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7</w:t>
            </w:r>
          </w:p>
        </w:tc>
        <w:tc>
          <w:tcPr>
            <w:tcW w:w="2860" w:type="dxa"/>
            <w:noWrap/>
            <w:hideMark/>
          </w:tcPr>
          <w:p w14:paraId="4E719A7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Essential Everyday</w:t>
            </w:r>
          </w:p>
        </w:tc>
        <w:tc>
          <w:tcPr>
            <w:tcW w:w="321" w:type="dxa"/>
            <w:noWrap/>
            <w:hideMark/>
          </w:tcPr>
          <w:p w14:paraId="773FC123"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17</w:t>
            </w:r>
          </w:p>
        </w:tc>
        <w:tc>
          <w:tcPr>
            <w:tcW w:w="2678" w:type="dxa"/>
            <w:noWrap/>
            <w:hideMark/>
          </w:tcPr>
          <w:p w14:paraId="63E149DC"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Riceland</w:t>
            </w:r>
          </w:p>
        </w:tc>
      </w:tr>
      <w:tr w:rsidR="00DA039C" w:rsidRPr="00DA039C" w14:paraId="2D24FCAD" w14:textId="77777777" w:rsidTr="00C303AA">
        <w:trPr>
          <w:trHeight w:val="300"/>
          <w:jc w:val="center"/>
        </w:trPr>
        <w:tc>
          <w:tcPr>
            <w:tcW w:w="321" w:type="dxa"/>
            <w:noWrap/>
            <w:hideMark/>
          </w:tcPr>
          <w:p w14:paraId="7DB34779"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8</w:t>
            </w:r>
          </w:p>
        </w:tc>
        <w:tc>
          <w:tcPr>
            <w:tcW w:w="2860" w:type="dxa"/>
            <w:noWrap/>
            <w:hideMark/>
          </w:tcPr>
          <w:p w14:paraId="61C9F21A"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Goya</w:t>
            </w:r>
          </w:p>
        </w:tc>
        <w:tc>
          <w:tcPr>
            <w:tcW w:w="321" w:type="dxa"/>
            <w:noWrap/>
            <w:hideMark/>
          </w:tcPr>
          <w:p w14:paraId="1B59C71C"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18</w:t>
            </w:r>
          </w:p>
        </w:tc>
        <w:tc>
          <w:tcPr>
            <w:tcW w:w="2678" w:type="dxa"/>
            <w:noWrap/>
            <w:hideMark/>
          </w:tcPr>
          <w:p w14:paraId="5E3833B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Sun Supreme</w:t>
            </w:r>
          </w:p>
        </w:tc>
      </w:tr>
      <w:tr w:rsidR="00DA039C" w:rsidRPr="00DA039C" w14:paraId="39B0B88D" w14:textId="77777777" w:rsidTr="00C303AA">
        <w:trPr>
          <w:trHeight w:val="300"/>
          <w:jc w:val="center"/>
        </w:trPr>
        <w:tc>
          <w:tcPr>
            <w:tcW w:w="321" w:type="dxa"/>
            <w:noWrap/>
            <w:hideMark/>
          </w:tcPr>
          <w:p w14:paraId="7EFE42B9"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9</w:t>
            </w:r>
          </w:p>
        </w:tc>
        <w:tc>
          <w:tcPr>
            <w:tcW w:w="2860" w:type="dxa"/>
            <w:noWrap/>
            <w:hideMark/>
          </w:tcPr>
          <w:p w14:paraId="7B52B727"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Jamaica Bahama Imports</w:t>
            </w:r>
          </w:p>
        </w:tc>
        <w:tc>
          <w:tcPr>
            <w:tcW w:w="321" w:type="dxa"/>
            <w:noWrap/>
            <w:hideMark/>
          </w:tcPr>
          <w:p w14:paraId="2F494E6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19</w:t>
            </w:r>
          </w:p>
        </w:tc>
        <w:tc>
          <w:tcPr>
            <w:tcW w:w="2678" w:type="dxa"/>
            <w:noWrap/>
            <w:hideMark/>
          </w:tcPr>
          <w:p w14:paraId="2A527DCC"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Uncle Ben's</w:t>
            </w:r>
          </w:p>
        </w:tc>
      </w:tr>
      <w:tr w:rsidR="00DA039C" w:rsidRPr="00DA039C" w14:paraId="6338806D" w14:textId="77777777" w:rsidTr="00C303AA">
        <w:trPr>
          <w:trHeight w:val="300"/>
          <w:jc w:val="center"/>
        </w:trPr>
        <w:tc>
          <w:tcPr>
            <w:tcW w:w="321" w:type="dxa"/>
            <w:noWrap/>
            <w:hideMark/>
          </w:tcPr>
          <w:p w14:paraId="4BA4D0F7"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10</w:t>
            </w:r>
          </w:p>
        </w:tc>
        <w:tc>
          <w:tcPr>
            <w:tcW w:w="2860" w:type="dxa"/>
            <w:noWrap/>
            <w:hideMark/>
          </w:tcPr>
          <w:p w14:paraId="0CF1621C"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Lundberg</w:t>
            </w:r>
          </w:p>
        </w:tc>
        <w:tc>
          <w:tcPr>
            <w:tcW w:w="321" w:type="dxa"/>
            <w:noWrap/>
            <w:hideMark/>
          </w:tcPr>
          <w:p w14:paraId="234D7F80"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20</w:t>
            </w:r>
          </w:p>
        </w:tc>
        <w:tc>
          <w:tcPr>
            <w:tcW w:w="2678" w:type="dxa"/>
            <w:noWrap/>
            <w:hideMark/>
          </w:tcPr>
          <w:p w14:paraId="6F21153C" w14:textId="77777777" w:rsidR="00DA039C" w:rsidRPr="00DA039C" w:rsidRDefault="00DA039C" w:rsidP="00DA039C">
            <w:pPr>
              <w:spacing w:line="480" w:lineRule="auto"/>
              <w:rPr>
                <w:rFonts w:ascii="Times New Roman" w:eastAsia="Times New Roman" w:hAnsi="Times New Roman" w:cs="Times New Roman"/>
              </w:rPr>
            </w:pPr>
            <w:proofErr w:type="spellStart"/>
            <w:r w:rsidRPr="00DA039C">
              <w:rPr>
                <w:rFonts w:ascii="Times New Roman" w:eastAsia="Times New Roman" w:hAnsi="Times New Roman" w:cs="Times New Roman"/>
              </w:rPr>
              <w:t>Veetee</w:t>
            </w:r>
            <w:proofErr w:type="spellEnd"/>
          </w:p>
        </w:tc>
      </w:tr>
      <w:tr w:rsidR="00DA039C" w:rsidRPr="00DA039C" w14:paraId="03343D6C" w14:textId="77777777" w:rsidTr="00C303AA">
        <w:trPr>
          <w:trHeight w:val="300"/>
          <w:jc w:val="center"/>
        </w:trPr>
        <w:tc>
          <w:tcPr>
            <w:tcW w:w="321" w:type="dxa"/>
            <w:tcBorders>
              <w:bottom w:val="single" w:sz="4" w:space="0" w:color="auto"/>
            </w:tcBorders>
            <w:noWrap/>
            <w:hideMark/>
          </w:tcPr>
          <w:p w14:paraId="09A3C984" w14:textId="77777777" w:rsidR="00DA039C" w:rsidRPr="00DA039C" w:rsidRDefault="00DA039C" w:rsidP="00DA039C">
            <w:pPr>
              <w:spacing w:line="480" w:lineRule="auto"/>
              <w:jc w:val="center"/>
              <w:rPr>
                <w:rFonts w:ascii="Times New Roman" w:eastAsia="Times New Roman" w:hAnsi="Times New Roman" w:cs="Times New Roman"/>
              </w:rPr>
            </w:pPr>
          </w:p>
        </w:tc>
        <w:tc>
          <w:tcPr>
            <w:tcW w:w="2860" w:type="dxa"/>
            <w:tcBorders>
              <w:bottom w:val="single" w:sz="4" w:space="0" w:color="auto"/>
            </w:tcBorders>
            <w:noWrap/>
            <w:hideMark/>
          </w:tcPr>
          <w:p w14:paraId="6B76805A" w14:textId="77777777" w:rsidR="00DA039C" w:rsidRPr="00DA039C" w:rsidRDefault="00DA039C" w:rsidP="00DA039C">
            <w:pPr>
              <w:spacing w:line="480" w:lineRule="auto"/>
              <w:rPr>
                <w:rFonts w:ascii="Times New Roman" w:eastAsia="Times New Roman" w:hAnsi="Times New Roman" w:cs="Times New Roman"/>
              </w:rPr>
            </w:pPr>
          </w:p>
        </w:tc>
        <w:tc>
          <w:tcPr>
            <w:tcW w:w="321" w:type="dxa"/>
            <w:tcBorders>
              <w:bottom w:val="single" w:sz="4" w:space="0" w:color="auto"/>
            </w:tcBorders>
            <w:noWrap/>
            <w:hideMark/>
          </w:tcPr>
          <w:p w14:paraId="3C26EDC3"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21</w:t>
            </w:r>
          </w:p>
        </w:tc>
        <w:tc>
          <w:tcPr>
            <w:tcW w:w="2678" w:type="dxa"/>
            <w:tcBorders>
              <w:bottom w:val="single" w:sz="4" w:space="0" w:color="auto"/>
            </w:tcBorders>
            <w:noWrap/>
            <w:hideMark/>
          </w:tcPr>
          <w:p w14:paraId="3C7C2F6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Vigo</w:t>
            </w:r>
          </w:p>
        </w:tc>
      </w:tr>
    </w:tbl>
    <w:p w14:paraId="0624FD07" w14:textId="77777777" w:rsidR="00DA039C" w:rsidRPr="00DA039C" w:rsidRDefault="00DA039C" w:rsidP="00DA039C">
      <w:pPr>
        <w:spacing w:line="480" w:lineRule="auto"/>
        <w:jc w:val="both"/>
        <w:rPr>
          <w:rFonts w:ascii="Times New Roman" w:eastAsia="Times New Roman" w:hAnsi="Times New Roman" w:cs="Times New Roman"/>
          <w:lang w:val="en-US"/>
        </w:rPr>
      </w:pPr>
    </w:p>
    <w:p w14:paraId="22D450EC" w14:textId="2AA5134C" w:rsidR="00DA039C" w:rsidRDefault="00DA039C" w:rsidP="00DA039C">
      <w:pPr>
        <w:spacing w:line="480" w:lineRule="auto"/>
        <w:rPr>
          <w:rFonts w:ascii="Times New Roman" w:eastAsia="Times New Roman" w:hAnsi="Times New Roman" w:cs="Times New Roman"/>
          <w:lang w:val="en-US"/>
        </w:rPr>
      </w:pPr>
      <w:r w:rsidRPr="00DA039C">
        <w:rPr>
          <w:rFonts w:ascii="Times New Roman" w:eastAsia="Times New Roman" w:hAnsi="Times New Roman" w:cs="Times New Roman"/>
          <w:b/>
          <w:lang w:val="en-US"/>
        </w:rPr>
        <w:t xml:space="preserve">Table </w:t>
      </w:r>
      <w:r>
        <w:rPr>
          <w:rFonts w:ascii="Times New Roman" w:eastAsia="Times New Roman" w:hAnsi="Times New Roman" w:cs="Times New Roman"/>
          <w:b/>
          <w:lang w:val="en-US"/>
        </w:rPr>
        <w:t>S</w:t>
      </w:r>
      <w:r w:rsidRPr="00DA039C">
        <w:rPr>
          <w:rFonts w:ascii="Times New Roman" w:eastAsia="Times New Roman" w:hAnsi="Times New Roman" w:cs="Times New Roman"/>
          <w:b/>
          <w:lang w:val="en-US"/>
        </w:rPr>
        <w:t>1</w:t>
      </w:r>
      <w:r>
        <w:rPr>
          <w:rFonts w:ascii="Times New Roman" w:eastAsia="Times New Roman" w:hAnsi="Times New Roman" w:cs="Times New Roman"/>
          <w:b/>
          <w:lang w:val="en-US"/>
        </w:rPr>
        <w:t xml:space="preserve">. The </w:t>
      </w:r>
      <w:r w:rsidRPr="00DA039C">
        <w:rPr>
          <w:rFonts w:ascii="Times New Roman" w:eastAsia="Times New Roman" w:hAnsi="Times New Roman" w:cs="Times New Roman"/>
          <w:lang w:val="en-US"/>
        </w:rPr>
        <w:t xml:space="preserve">Key </w:t>
      </w:r>
      <w:r>
        <w:rPr>
          <w:rFonts w:ascii="Times New Roman" w:eastAsia="Times New Roman" w:hAnsi="Times New Roman" w:cs="Times New Roman"/>
          <w:lang w:val="en-US"/>
        </w:rPr>
        <w:t>r</w:t>
      </w:r>
      <w:r w:rsidRPr="00DA039C">
        <w:rPr>
          <w:rFonts w:ascii="Times New Roman" w:eastAsia="Times New Roman" w:hAnsi="Times New Roman" w:cs="Times New Roman"/>
          <w:lang w:val="en-US"/>
        </w:rPr>
        <w:t>ice</w:t>
      </w:r>
      <w:r w:rsidRPr="00DA039C">
        <w:rPr>
          <w:rFonts w:ascii="Times New Roman" w:eastAsia="Times New Roman" w:hAnsi="Times New Roman" w:cs="Times New Roman"/>
          <w:lang w:val="en-US"/>
        </w:rPr>
        <w:t xml:space="preserve"> </w:t>
      </w:r>
      <w:r>
        <w:rPr>
          <w:rFonts w:ascii="Times New Roman" w:eastAsia="Times New Roman" w:hAnsi="Times New Roman" w:cs="Times New Roman"/>
          <w:lang w:val="en-US"/>
        </w:rPr>
        <w:t>b</w:t>
      </w:r>
      <w:r w:rsidRPr="00DA039C">
        <w:rPr>
          <w:rFonts w:ascii="Times New Roman" w:eastAsia="Times New Roman" w:hAnsi="Times New Roman" w:cs="Times New Roman"/>
          <w:lang w:val="en-US"/>
        </w:rPr>
        <w:t>rand</w:t>
      </w:r>
      <w:r>
        <w:rPr>
          <w:rFonts w:ascii="Times New Roman" w:eastAsia="Times New Roman" w:hAnsi="Times New Roman" w:cs="Times New Roman"/>
          <w:lang w:val="en-US"/>
        </w:rPr>
        <w:t xml:space="preserve"> used in this study. </w:t>
      </w:r>
    </w:p>
    <w:p w14:paraId="540BB023" w14:textId="7A5826C5" w:rsidR="00DA039C" w:rsidRPr="00DA039C" w:rsidRDefault="00DA039C" w:rsidP="00DA039C">
      <w:pPr>
        <w:spacing w:line="480" w:lineRule="auto"/>
        <w:rPr>
          <w:rFonts w:ascii="Times New Roman" w:eastAsia="Times New Roman" w:hAnsi="Times New Roman" w:cs="Times New Roman"/>
          <w:lang w:val="en-US"/>
        </w:rPr>
      </w:pPr>
      <w:r w:rsidRPr="00DA039C">
        <w:rPr>
          <w:rFonts w:ascii="Times New Roman" w:eastAsia="Times New Roman" w:hAnsi="Times New Roman" w:cs="Times New Roman"/>
          <w:lang w:val="en-US"/>
        </w:rPr>
        <w:br w:type="page"/>
      </w:r>
    </w:p>
    <w:p w14:paraId="5F712132" w14:textId="77777777" w:rsidR="00DA039C" w:rsidRPr="00DA039C" w:rsidRDefault="00DA039C" w:rsidP="00DA039C">
      <w:pPr>
        <w:pBdr>
          <w:bottom w:val="single" w:sz="4" w:space="1" w:color="auto"/>
        </w:pBdr>
        <w:spacing w:line="480" w:lineRule="auto"/>
        <w:jc w:val="center"/>
        <w:rPr>
          <w:rFonts w:ascii="Times New Roman" w:eastAsia="Times New Roman" w:hAnsi="Times New Roman" w:cs="Times New Roman"/>
          <w:i/>
          <w:iCs/>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9"/>
        <w:gridCol w:w="2406"/>
        <w:gridCol w:w="536"/>
        <w:gridCol w:w="1034"/>
        <w:gridCol w:w="3821"/>
      </w:tblGrid>
      <w:tr w:rsidR="00DA039C" w:rsidRPr="00DA039C" w14:paraId="0B8B4F36" w14:textId="77777777" w:rsidTr="00C303AA">
        <w:trPr>
          <w:trHeight w:val="854"/>
        </w:trPr>
        <w:tc>
          <w:tcPr>
            <w:tcW w:w="9350" w:type="dxa"/>
            <w:gridSpan w:val="5"/>
            <w:noWrap/>
            <w:hideMark/>
          </w:tcPr>
          <w:p w14:paraId="12135AB3" w14:textId="77777777" w:rsidR="00DA039C" w:rsidRPr="00DA039C" w:rsidRDefault="00DA039C" w:rsidP="00DA039C">
            <w:pPr>
              <w:pBdr>
                <w:bottom w:val="single" w:sz="4" w:space="1" w:color="auto"/>
              </w:pBdr>
              <w:spacing w:line="480" w:lineRule="auto"/>
              <w:jc w:val="center"/>
              <w:rPr>
                <w:rFonts w:ascii="Times New Roman" w:eastAsia="Times New Roman" w:hAnsi="Times New Roman" w:cs="Times New Roman"/>
                <w:b/>
                <w:bCs/>
              </w:rPr>
            </w:pPr>
            <w:r w:rsidRPr="00DA039C">
              <w:rPr>
                <w:rFonts w:ascii="Times New Roman" w:eastAsia="Times New Roman" w:hAnsi="Times New Roman" w:cs="Times New Roman"/>
                <w:b/>
                <w:bCs/>
              </w:rPr>
              <w:t>Variety</w:t>
            </w:r>
          </w:p>
        </w:tc>
      </w:tr>
      <w:tr w:rsidR="00DA039C" w:rsidRPr="00DA039C" w14:paraId="3EE8CBA5" w14:textId="77777777" w:rsidTr="00C303AA">
        <w:trPr>
          <w:trHeight w:val="300"/>
        </w:trPr>
        <w:tc>
          <w:tcPr>
            <w:tcW w:w="1271" w:type="dxa"/>
            <w:noWrap/>
            <w:hideMark/>
          </w:tcPr>
          <w:p w14:paraId="7A6A7759"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AI</w:t>
            </w:r>
          </w:p>
        </w:tc>
        <w:tc>
          <w:tcPr>
            <w:tcW w:w="2495" w:type="dxa"/>
            <w:noWrap/>
            <w:hideMark/>
          </w:tcPr>
          <w:p w14:paraId="61717C07"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Arroz Integral</w:t>
            </w:r>
          </w:p>
        </w:tc>
        <w:tc>
          <w:tcPr>
            <w:tcW w:w="549" w:type="dxa"/>
            <w:noWrap/>
            <w:hideMark/>
          </w:tcPr>
          <w:p w14:paraId="59B00B8F"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w:t>
            </w:r>
          </w:p>
        </w:tc>
        <w:tc>
          <w:tcPr>
            <w:tcW w:w="1067" w:type="dxa"/>
            <w:noWrap/>
            <w:hideMark/>
          </w:tcPr>
          <w:p w14:paraId="51B83FD2"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GPE</w:t>
            </w:r>
            <w:r w:rsidRPr="00DA039C" w:rsidDel="00F15F0C">
              <w:rPr>
                <w:rFonts w:ascii="Times New Roman" w:eastAsia="Times New Roman" w:hAnsi="Times New Roman" w:cs="Times New Roman"/>
              </w:rPr>
              <w:t xml:space="preserve"> </w:t>
            </w:r>
          </w:p>
        </w:tc>
        <w:tc>
          <w:tcPr>
            <w:tcW w:w="3968" w:type="dxa"/>
            <w:noWrap/>
            <w:hideMark/>
          </w:tcPr>
          <w:p w14:paraId="24753115"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Golden Parboiled (Enriched)</w:t>
            </w:r>
          </w:p>
        </w:tc>
      </w:tr>
      <w:tr w:rsidR="00DA039C" w:rsidRPr="00DA039C" w14:paraId="07243E45" w14:textId="77777777" w:rsidTr="00C303AA">
        <w:trPr>
          <w:trHeight w:val="300"/>
        </w:trPr>
        <w:tc>
          <w:tcPr>
            <w:tcW w:w="1271" w:type="dxa"/>
            <w:noWrap/>
            <w:hideMark/>
          </w:tcPr>
          <w:p w14:paraId="03D94AB1"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w:t>
            </w:r>
          </w:p>
        </w:tc>
        <w:tc>
          <w:tcPr>
            <w:tcW w:w="2495" w:type="dxa"/>
            <w:noWrap/>
            <w:hideMark/>
          </w:tcPr>
          <w:p w14:paraId="4213224C"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Basmati</w:t>
            </w:r>
          </w:p>
        </w:tc>
        <w:tc>
          <w:tcPr>
            <w:tcW w:w="549" w:type="dxa"/>
            <w:noWrap/>
            <w:hideMark/>
          </w:tcPr>
          <w:p w14:paraId="731787B6"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w:t>
            </w:r>
          </w:p>
        </w:tc>
        <w:tc>
          <w:tcPr>
            <w:tcW w:w="1067" w:type="dxa"/>
            <w:noWrap/>
            <w:hideMark/>
          </w:tcPr>
          <w:p w14:paraId="68BE439B"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J</w:t>
            </w:r>
          </w:p>
        </w:tc>
        <w:tc>
          <w:tcPr>
            <w:tcW w:w="3968" w:type="dxa"/>
            <w:noWrap/>
            <w:hideMark/>
          </w:tcPr>
          <w:p w14:paraId="66348020"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Jasmine</w:t>
            </w:r>
          </w:p>
        </w:tc>
      </w:tr>
      <w:tr w:rsidR="00DA039C" w:rsidRPr="00DA039C" w14:paraId="19BC1DC2" w14:textId="77777777" w:rsidTr="00C303AA">
        <w:trPr>
          <w:trHeight w:val="300"/>
        </w:trPr>
        <w:tc>
          <w:tcPr>
            <w:tcW w:w="1271" w:type="dxa"/>
            <w:noWrap/>
            <w:hideMark/>
          </w:tcPr>
          <w:p w14:paraId="14758D19"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BA</w:t>
            </w:r>
          </w:p>
        </w:tc>
        <w:tc>
          <w:tcPr>
            <w:tcW w:w="2495" w:type="dxa"/>
            <w:noWrap/>
            <w:hideMark/>
          </w:tcPr>
          <w:p w14:paraId="7CB2BC1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Basmati Aged</w:t>
            </w:r>
          </w:p>
        </w:tc>
        <w:tc>
          <w:tcPr>
            <w:tcW w:w="549" w:type="dxa"/>
            <w:noWrap/>
            <w:hideMark/>
          </w:tcPr>
          <w:p w14:paraId="6FE7A20A"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w:t>
            </w:r>
          </w:p>
        </w:tc>
        <w:tc>
          <w:tcPr>
            <w:tcW w:w="1067" w:type="dxa"/>
            <w:noWrap/>
            <w:hideMark/>
          </w:tcPr>
          <w:p w14:paraId="24403D11"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LGE</w:t>
            </w:r>
          </w:p>
        </w:tc>
        <w:tc>
          <w:tcPr>
            <w:tcW w:w="3968" w:type="dxa"/>
            <w:noWrap/>
            <w:hideMark/>
          </w:tcPr>
          <w:p w14:paraId="4F736A26"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Long Grain (Enriched)</w:t>
            </w:r>
          </w:p>
        </w:tc>
      </w:tr>
      <w:tr w:rsidR="00DA039C" w:rsidRPr="00DA039C" w14:paraId="4381F3A5" w14:textId="77777777" w:rsidTr="00C303AA">
        <w:trPr>
          <w:trHeight w:val="300"/>
        </w:trPr>
        <w:tc>
          <w:tcPr>
            <w:tcW w:w="1271" w:type="dxa"/>
            <w:noWrap/>
            <w:hideMark/>
          </w:tcPr>
          <w:p w14:paraId="60CE48CE"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BC</w:t>
            </w:r>
          </w:p>
        </w:tc>
        <w:tc>
          <w:tcPr>
            <w:tcW w:w="3044" w:type="dxa"/>
            <w:gridSpan w:val="2"/>
            <w:noWrap/>
            <w:hideMark/>
          </w:tcPr>
          <w:p w14:paraId="64CC02EA"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Basmati California</w:t>
            </w:r>
          </w:p>
        </w:tc>
        <w:tc>
          <w:tcPr>
            <w:tcW w:w="1067" w:type="dxa"/>
            <w:noWrap/>
            <w:hideMark/>
          </w:tcPr>
          <w:p w14:paraId="0198C36C"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LGP</w:t>
            </w:r>
          </w:p>
        </w:tc>
        <w:tc>
          <w:tcPr>
            <w:tcW w:w="3968" w:type="dxa"/>
            <w:noWrap/>
            <w:hideMark/>
          </w:tcPr>
          <w:p w14:paraId="5C8DB5BD"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Long Grain Parboiled</w:t>
            </w:r>
          </w:p>
        </w:tc>
      </w:tr>
      <w:tr w:rsidR="00DA039C" w:rsidRPr="00DA039C" w14:paraId="5AF0FA4A" w14:textId="77777777" w:rsidTr="00C303AA">
        <w:trPr>
          <w:trHeight w:val="300"/>
        </w:trPr>
        <w:tc>
          <w:tcPr>
            <w:tcW w:w="1271" w:type="dxa"/>
            <w:noWrap/>
            <w:hideMark/>
          </w:tcPr>
          <w:p w14:paraId="6B6CDA07"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BSB</w:t>
            </w:r>
          </w:p>
        </w:tc>
        <w:tc>
          <w:tcPr>
            <w:tcW w:w="3044" w:type="dxa"/>
            <w:gridSpan w:val="2"/>
            <w:noWrap/>
            <w:hideMark/>
          </w:tcPr>
          <w:p w14:paraId="49F53D9F"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Basmati Sprouted Brown</w:t>
            </w:r>
          </w:p>
        </w:tc>
        <w:tc>
          <w:tcPr>
            <w:tcW w:w="1067" w:type="dxa"/>
            <w:noWrap/>
            <w:hideMark/>
          </w:tcPr>
          <w:p w14:paraId="6049D8FF"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LGW</w:t>
            </w:r>
          </w:p>
        </w:tc>
        <w:tc>
          <w:tcPr>
            <w:tcW w:w="3968" w:type="dxa"/>
            <w:noWrap/>
            <w:hideMark/>
          </w:tcPr>
          <w:p w14:paraId="0C169F7B"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xml:space="preserve">Long Grain White </w:t>
            </w:r>
          </w:p>
        </w:tc>
      </w:tr>
      <w:tr w:rsidR="00DA039C" w:rsidRPr="00DA039C" w14:paraId="16B364CF" w14:textId="77777777" w:rsidTr="00C303AA">
        <w:trPr>
          <w:trHeight w:val="300"/>
        </w:trPr>
        <w:tc>
          <w:tcPr>
            <w:tcW w:w="1271" w:type="dxa"/>
            <w:noWrap/>
            <w:hideMark/>
          </w:tcPr>
          <w:p w14:paraId="69BEC318"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BW</w:t>
            </w:r>
          </w:p>
        </w:tc>
        <w:tc>
          <w:tcPr>
            <w:tcW w:w="2495" w:type="dxa"/>
            <w:noWrap/>
            <w:hideMark/>
          </w:tcPr>
          <w:p w14:paraId="564F643B"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Basmati White</w:t>
            </w:r>
          </w:p>
        </w:tc>
        <w:tc>
          <w:tcPr>
            <w:tcW w:w="549" w:type="dxa"/>
            <w:noWrap/>
            <w:hideMark/>
          </w:tcPr>
          <w:p w14:paraId="3EC51695"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w:t>
            </w:r>
          </w:p>
        </w:tc>
        <w:tc>
          <w:tcPr>
            <w:tcW w:w="1067" w:type="dxa"/>
            <w:noWrap/>
            <w:hideMark/>
          </w:tcPr>
          <w:p w14:paraId="2A00223B"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LGWE</w:t>
            </w:r>
          </w:p>
        </w:tc>
        <w:tc>
          <w:tcPr>
            <w:tcW w:w="3968" w:type="dxa"/>
            <w:noWrap/>
            <w:hideMark/>
          </w:tcPr>
          <w:p w14:paraId="622DEB94"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Long Grain White (Enriched)</w:t>
            </w:r>
          </w:p>
        </w:tc>
      </w:tr>
      <w:tr w:rsidR="00DA039C" w:rsidRPr="00DA039C" w14:paraId="729749E0" w14:textId="77777777" w:rsidTr="00C303AA">
        <w:trPr>
          <w:trHeight w:val="300"/>
        </w:trPr>
        <w:tc>
          <w:tcPr>
            <w:tcW w:w="1271" w:type="dxa"/>
            <w:noWrap/>
            <w:hideMark/>
          </w:tcPr>
          <w:p w14:paraId="7B2F1D15"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BLR</w:t>
            </w:r>
          </w:p>
        </w:tc>
        <w:tc>
          <w:tcPr>
            <w:tcW w:w="2495" w:type="dxa"/>
            <w:noWrap/>
            <w:hideMark/>
          </w:tcPr>
          <w:p w14:paraId="597B9E32"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Black Rice</w:t>
            </w:r>
          </w:p>
        </w:tc>
        <w:tc>
          <w:tcPr>
            <w:tcW w:w="549" w:type="dxa"/>
            <w:noWrap/>
            <w:hideMark/>
          </w:tcPr>
          <w:p w14:paraId="7670CFD5"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w:t>
            </w:r>
          </w:p>
        </w:tc>
        <w:tc>
          <w:tcPr>
            <w:tcW w:w="1067" w:type="dxa"/>
            <w:noWrap/>
            <w:hideMark/>
          </w:tcPr>
          <w:p w14:paraId="60E21F41"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MG</w:t>
            </w:r>
          </w:p>
        </w:tc>
        <w:tc>
          <w:tcPr>
            <w:tcW w:w="3968" w:type="dxa"/>
            <w:noWrap/>
            <w:hideMark/>
          </w:tcPr>
          <w:p w14:paraId="5DD5EAA3"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Medium Grain</w:t>
            </w:r>
          </w:p>
        </w:tc>
      </w:tr>
      <w:tr w:rsidR="00DA039C" w:rsidRPr="00DA039C" w14:paraId="62460F23" w14:textId="77777777" w:rsidTr="00C303AA">
        <w:trPr>
          <w:trHeight w:val="300"/>
        </w:trPr>
        <w:tc>
          <w:tcPr>
            <w:tcW w:w="1271" w:type="dxa"/>
            <w:noWrap/>
            <w:hideMark/>
          </w:tcPr>
          <w:p w14:paraId="30FA0E56"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BLGN</w:t>
            </w:r>
          </w:p>
        </w:tc>
        <w:tc>
          <w:tcPr>
            <w:tcW w:w="3044" w:type="dxa"/>
            <w:gridSpan w:val="2"/>
            <w:noWrap/>
            <w:hideMark/>
          </w:tcPr>
          <w:p w14:paraId="0404CBBE"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Brown Long Grain Natural</w:t>
            </w:r>
          </w:p>
        </w:tc>
        <w:tc>
          <w:tcPr>
            <w:tcW w:w="1067" w:type="dxa"/>
            <w:noWrap/>
            <w:hideMark/>
          </w:tcPr>
          <w:p w14:paraId="4708EAF9"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PLGE</w:t>
            </w:r>
          </w:p>
        </w:tc>
        <w:tc>
          <w:tcPr>
            <w:tcW w:w="3968" w:type="dxa"/>
            <w:noWrap/>
            <w:hideMark/>
          </w:tcPr>
          <w:p w14:paraId="3C2B4014"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Parboiled Long Grain (Enriched)</w:t>
            </w:r>
          </w:p>
        </w:tc>
      </w:tr>
      <w:tr w:rsidR="00DA039C" w:rsidRPr="00DA039C" w14:paraId="56509757" w14:textId="77777777" w:rsidTr="00C303AA">
        <w:trPr>
          <w:trHeight w:val="300"/>
        </w:trPr>
        <w:tc>
          <w:tcPr>
            <w:tcW w:w="1271" w:type="dxa"/>
            <w:noWrap/>
            <w:hideMark/>
          </w:tcPr>
          <w:p w14:paraId="34BFA3AF"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BR</w:t>
            </w:r>
          </w:p>
        </w:tc>
        <w:tc>
          <w:tcPr>
            <w:tcW w:w="2495" w:type="dxa"/>
            <w:noWrap/>
            <w:hideMark/>
          </w:tcPr>
          <w:p w14:paraId="36F72E9E"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Brown Rice</w:t>
            </w:r>
          </w:p>
        </w:tc>
        <w:tc>
          <w:tcPr>
            <w:tcW w:w="549" w:type="dxa"/>
            <w:noWrap/>
            <w:hideMark/>
          </w:tcPr>
          <w:p w14:paraId="43C42629"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 </w:t>
            </w:r>
          </w:p>
        </w:tc>
        <w:tc>
          <w:tcPr>
            <w:tcW w:w="1067" w:type="dxa"/>
            <w:noWrap/>
            <w:hideMark/>
          </w:tcPr>
          <w:p w14:paraId="56F8C6AA"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RP</w:t>
            </w:r>
          </w:p>
        </w:tc>
        <w:tc>
          <w:tcPr>
            <w:tcW w:w="3968" w:type="dxa"/>
            <w:noWrap/>
            <w:hideMark/>
          </w:tcPr>
          <w:p w14:paraId="20EA4472"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Rice Pilaf</w:t>
            </w:r>
          </w:p>
        </w:tc>
      </w:tr>
      <w:tr w:rsidR="00DA039C" w:rsidRPr="00DA039C" w14:paraId="5A1E19D6" w14:textId="77777777" w:rsidTr="00C303AA">
        <w:trPr>
          <w:trHeight w:val="300"/>
        </w:trPr>
        <w:tc>
          <w:tcPr>
            <w:tcW w:w="1271" w:type="dxa"/>
            <w:noWrap/>
            <w:hideMark/>
          </w:tcPr>
          <w:p w14:paraId="6CCABAD8"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ELG</w:t>
            </w:r>
          </w:p>
        </w:tc>
        <w:tc>
          <w:tcPr>
            <w:tcW w:w="3044" w:type="dxa"/>
            <w:gridSpan w:val="2"/>
            <w:noWrap/>
            <w:hideMark/>
          </w:tcPr>
          <w:p w14:paraId="386EF34B"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Extra Long Grain</w:t>
            </w:r>
          </w:p>
        </w:tc>
        <w:tc>
          <w:tcPr>
            <w:tcW w:w="1067" w:type="dxa"/>
            <w:noWrap/>
            <w:hideMark/>
          </w:tcPr>
          <w:p w14:paraId="137863C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SR</w:t>
            </w:r>
          </w:p>
        </w:tc>
        <w:tc>
          <w:tcPr>
            <w:tcW w:w="3968" w:type="dxa"/>
            <w:noWrap/>
            <w:hideMark/>
          </w:tcPr>
          <w:p w14:paraId="0C98B9D7"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Sushi Rice</w:t>
            </w:r>
          </w:p>
        </w:tc>
      </w:tr>
      <w:tr w:rsidR="00DA039C" w:rsidRPr="00DA039C" w14:paraId="7180055D" w14:textId="77777777" w:rsidTr="00C303AA">
        <w:trPr>
          <w:trHeight w:val="300"/>
        </w:trPr>
        <w:tc>
          <w:tcPr>
            <w:tcW w:w="1271" w:type="dxa"/>
            <w:noWrap/>
            <w:hideMark/>
          </w:tcPr>
          <w:p w14:paraId="4FD21170"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ELGE</w:t>
            </w:r>
          </w:p>
        </w:tc>
        <w:tc>
          <w:tcPr>
            <w:tcW w:w="3044" w:type="dxa"/>
            <w:gridSpan w:val="2"/>
            <w:noWrap/>
            <w:hideMark/>
          </w:tcPr>
          <w:p w14:paraId="48F3E8B4"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Extra Long Grain (Enriched)</w:t>
            </w:r>
          </w:p>
        </w:tc>
        <w:tc>
          <w:tcPr>
            <w:tcW w:w="1067" w:type="dxa"/>
            <w:noWrap/>
            <w:hideMark/>
          </w:tcPr>
          <w:p w14:paraId="50331443"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VSGE</w:t>
            </w:r>
          </w:p>
        </w:tc>
        <w:tc>
          <w:tcPr>
            <w:tcW w:w="3968" w:type="dxa"/>
            <w:noWrap/>
            <w:hideMark/>
          </w:tcPr>
          <w:p w14:paraId="529D2422"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Valencia Short Grain (Enriched)</w:t>
            </w:r>
          </w:p>
        </w:tc>
      </w:tr>
      <w:tr w:rsidR="00DA039C" w:rsidRPr="00DA039C" w14:paraId="468D08B3" w14:textId="77777777" w:rsidTr="00C303AA">
        <w:trPr>
          <w:trHeight w:val="300"/>
        </w:trPr>
        <w:tc>
          <w:tcPr>
            <w:tcW w:w="1271" w:type="dxa"/>
            <w:noWrap/>
            <w:hideMark/>
          </w:tcPr>
          <w:p w14:paraId="575AB8E5" w14:textId="77777777" w:rsidR="00DA039C" w:rsidRPr="00DA039C" w:rsidRDefault="00DA039C" w:rsidP="00DA039C">
            <w:pPr>
              <w:jc w:val="center"/>
              <w:rPr>
                <w:rFonts w:ascii="Times New Roman" w:eastAsia="Times New Roman" w:hAnsi="Times New Roman" w:cs="Times New Roman"/>
                <w:color w:val="000000"/>
                <w:lang w:eastAsia="en-GB"/>
              </w:rPr>
            </w:pPr>
            <w:r w:rsidRPr="00DA039C">
              <w:rPr>
                <w:rFonts w:ascii="Times New Roman" w:eastAsia="Times New Roman" w:hAnsi="Times New Roman" w:cs="Times New Roman"/>
                <w:color w:val="000000"/>
              </w:rPr>
              <w:t>ELGGPE</w:t>
            </w:r>
          </w:p>
          <w:p w14:paraId="4E7409A0" w14:textId="77777777" w:rsidR="00DA039C" w:rsidRPr="00DA039C" w:rsidRDefault="00DA039C" w:rsidP="00DA039C">
            <w:pPr>
              <w:spacing w:line="480" w:lineRule="auto"/>
              <w:rPr>
                <w:rFonts w:ascii="Times New Roman" w:eastAsia="Times New Roman" w:hAnsi="Times New Roman" w:cs="Times New Roman"/>
              </w:rPr>
            </w:pPr>
          </w:p>
        </w:tc>
        <w:tc>
          <w:tcPr>
            <w:tcW w:w="3044" w:type="dxa"/>
            <w:gridSpan w:val="2"/>
            <w:noWrap/>
            <w:hideMark/>
          </w:tcPr>
          <w:p w14:paraId="54A21032"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Extra Long Grain Gold Parboiled (Enriched)</w:t>
            </w:r>
          </w:p>
        </w:tc>
        <w:tc>
          <w:tcPr>
            <w:tcW w:w="1067" w:type="dxa"/>
            <w:noWrap/>
            <w:hideMark/>
          </w:tcPr>
          <w:p w14:paraId="68543C8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WGBR</w:t>
            </w:r>
          </w:p>
        </w:tc>
        <w:tc>
          <w:tcPr>
            <w:tcW w:w="3968" w:type="dxa"/>
            <w:noWrap/>
            <w:hideMark/>
          </w:tcPr>
          <w:p w14:paraId="02A31C9B"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Whole Grain Brown Rice</w:t>
            </w:r>
          </w:p>
        </w:tc>
      </w:tr>
      <w:tr w:rsidR="00DA039C" w:rsidRPr="00DA039C" w14:paraId="55FB07AB" w14:textId="77777777" w:rsidTr="00C303AA">
        <w:trPr>
          <w:trHeight w:val="300"/>
        </w:trPr>
        <w:tc>
          <w:tcPr>
            <w:tcW w:w="1271" w:type="dxa"/>
            <w:tcBorders>
              <w:bottom w:val="single" w:sz="4" w:space="0" w:color="auto"/>
            </w:tcBorders>
            <w:noWrap/>
            <w:hideMark/>
          </w:tcPr>
          <w:p w14:paraId="2B93A32E" w14:textId="77777777" w:rsidR="00DA039C" w:rsidRPr="00DA039C" w:rsidRDefault="00DA039C" w:rsidP="00DA039C">
            <w:pPr>
              <w:spacing w:line="480" w:lineRule="auto"/>
              <w:jc w:val="center"/>
              <w:rPr>
                <w:rFonts w:ascii="Times New Roman" w:eastAsia="Times New Roman" w:hAnsi="Times New Roman" w:cs="Times New Roman"/>
              </w:rPr>
            </w:pPr>
            <w:r w:rsidRPr="00DA039C">
              <w:rPr>
                <w:rFonts w:ascii="Times New Roman" w:eastAsia="Times New Roman" w:hAnsi="Times New Roman" w:cs="Times New Roman"/>
              </w:rPr>
              <w:t>ELGWE</w:t>
            </w:r>
          </w:p>
        </w:tc>
        <w:tc>
          <w:tcPr>
            <w:tcW w:w="3044" w:type="dxa"/>
            <w:gridSpan w:val="2"/>
            <w:tcBorders>
              <w:bottom w:val="single" w:sz="4" w:space="0" w:color="auto"/>
            </w:tcBorders>
            <w:noWrap/>
            <w:hideMark/>
          </w:tcPr>
          <w:p w14:paraId="59E7F89F"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Extra Long Grain White (Enriched)</w:t>
            </w:r>
          </w:p>
        </w:tc>
        <w:tc>
          <w:tcPr>
            <w:tcW w:w="1067" w:type="dxa"/>
            <w:tcBorders>
              <w:bottom w:val="single" w:sz="4" w:space="0" w:color="auto"/>
            </w:tcBorders>
            <w:noWrap/>
            <w:hideMark/>
          </w:tcPr>
          <w:p w14:paraId="3339CE98"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YRS</w:t>
            </w:r>
          </w:p>
        </w:tc>
        <w:tc>
          <w:tcPr>
            <w:tcW w:w="3968" w:type="dxa"/>
            <w:tcBorders>
              <w:bottom w:val="single" w:sz="4" w:space="0" w:color="auto"/>
            </w:tcBorders>
            <w:noWrap/>
            <w:hideMark/>
          </w:tcPr>
          <w:p w14:paraId="4BB76719" w14:textId="77777777" w:rsidR="00DA039C" w:rsidRPr="00DA039C" w:rsidRDefault="00DA039C" w:rsidP="00DA039C">
            <w:pPr>
              <w:spacing w:line="480" w:lineRule="auto"/>
              <w:rPr>
                <w:rFonts w:ascii="Times New Roman" w:eastAsia="Times New Roman" w:hAnsi="Times New Roman" w:cs="Times New Roman"/>
              </w:rPr>
            </w:pPr>
            <w:r w:rsidRPr="00DA039C">
              <w:rPr>
                <w:rFonts w:ascii="Times New Roman" w:eastAsia="Times New Roman" w:hAnsi="Times New Roman" w:cs="Times New Roman"/>
              </w:rPr>
              <w:t>Yellow Rice (Seasoned)</w:t>
            </w:r>
          </w:p>
        </w:tc>
      </w:tr>
    </w:tbl>
    <w:p w14:paraId="1A61FFF1" w14:textId="77777777" w:rsidR="00DA039C" w:rsidRPr="00DA039C" w:rsidRDefault="00DA039C" w:rsidP="00DA039C">
      <w:pPr>
        <w:spacing w:line="480" w:lineRule="auto"/>
        <w:jc w:val="center"/>
        <w:rPr>
          <w:rFonts w:ascii="Times New Roman" w:eastAsia="Times New Roman" w:hAnsi="Times New Roman" w:cs="Times New Roman"/>
          <w:b/>
          <w:lang w:val="en-US"/>
        </w:rPr>
      </w:pPr>
    </w:p>
    <w:p w14:paraId="592360D0" w14:textId="0B73CBA3" w:rsidR="00A3681B" w:rsidRPr="00DA039C" w:rsidRDefault="00DA039C" w:rsidP="00A3681B">
      <w:pPr>
        <w:spacing w:line="480" w:lineRule="auto"/>
        <w:rPr>
          <w:rFonts w:ascii="Times New Roman" w:hAnsi="Times New Roman" w:cs="Times New Roman"/>
          <w:lang w:val="en-US"/>
        </w:rPr>
      </w:pPr>
      <w:r w:rsidRPr="00DA039C">
        <w:rPr>
          <w:rFonts w:ascii="Times New Roman" w:eastAsia="Times New Roman" w:hAnsi="Times New Roman" w:cs="Times New Roman"/>
          <w:b/>
          <w:lang w:val="en-US"/>
        </w:rPr>
        <w:t xml:space="preserve">Table </w:t>
      </w:r>
      <w:r>
        <w:rPr>
          <w:rFonts w:ascii="Times New Roman" w:eastAsia="Times New Roman" w:hAnsi="Times New Roman" w:cs="Times New Roman"/>
          <w:b/>
          <w:lang w:val="en-US"/>
        </w:rPr>
        <w:t>S</w:t>
      </w:r>
      <w:r w:rsidRPr="00DA039C">
        <w:rPr>
          <w:rFonts w:ascii="Times New Roman" w:eastAsia="Times New Roman" w:hAnsi="Times New Roman" w:cs="Times New Roman"/>
          <w:b/>
          <w:lang w:val="en-US"/>
        </w:rPr>
        <w:t>2</w:t>
      </w:r>
      <w:r>
        <w:rPr>
          <w:rFonts w:ascii="Times New Roman" w:eastAsia="Times New Roman" w:hAnsi="Times New Roman" w:cs="Times New Roman"/>
          <w:b/>
          <w:lang w:val="en-US"/>
        </w:rPr>
        <w:t xml:space="preserve">. </w:t>
      </w:r>
      <w:r w:rsidRPr="004D7E0C">
        <w:rPr>
          <w:rFonts w:ascii="Times New Roman" w:eastAsia="Times New Roman" w:hAnsi="Times New Roman" w:cs="Times New Roman"/>
          <w:bCs/>
          <w:lang w:val="en-US"/>
        </w:rPr>
        <w:t>The variety of rice used in this study.</w:t>
      </w:r>
    </w:p>
    <w:sectPr w:rsidR="00A3681B" w:rsidRPr="00DA039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F2396" w14:textId="77777777" w:rsidR="00BF3FB6" w:rsidRDefault="00BF3FB6" w:rsidP="006E412E">
      <w:r>
        <w:separator/>
      </w:r>
    </w:p>
  </w:endnote>
  <w:endnote w:type="continuationSeparator" w:id="0">
    <w:p w14:paraId="570A8BAB" w14:textId="77777777" w:rsidR="00BF3FB6" w:rsidRDefault="00BF3FB6" w:rsidP="006E4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79328" w14:textId="77777777" w:rsidR="00BF3FB6" w:rsidRDefault="00BF3FB6" w:rsidP="006E412E">
      <w:r>
        <w:separator/>
      </w:r>
    </w:p>
  </w:footnote>
  <w:footnote w:type="continuationSeparator" w:id="0">
    <w:p w14:paraId="3AE77C29" w14:textId="77777777" w:rsidR="00BF3FB6" w:rsidRDefault="00BF3FB6" w:rsidP="006E41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E6908"/>
    <w:multiLevelType w:val="multilevel"/>
    <w:tmpl w:val="2000001F"/>
    <w:lvl w:ilvl="0">
      <w:start w:val="1"/>
      <w:numFmt w:val="decimal"/>
      <w:lvlText w:val="%1."/>
      <w:lvlJc w:val="left"/>
      <w:pPr>
        <w:ind w:left="360" w:hanging="360"/>
      </w:pPr>
      <w:rPr>
        <w:rFonts w:hint="default"/>
        <w:b w:val="0"/>
        <w:color w:val="2F5496" w:themeColor="accent1" w:themeShade="BF"/>
        <w:sz w:val="3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7653CC7"/>
    <w:multiLevelType w:val="multilevel"/>
    <w:tmpl w:val="86527888"/>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1C50AC"/>
    <w:multiLevelType w:val="hybridMultilevel"/>
    <w:tmpl w:val="6696E506"/>
    <w:lvl w:ilvl="0" w:tplc="58262ADA">
      <w:start w:val="16"/>
      <w:numFmt w:val="decimal"/>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3" w15:restartNumberingAfterBreak="0">
    <w:nsid w:val="4FA7018B"/>
    <w:multiLevelType w:val="hybridMultilevel"/>
    <w:tmpl w:val="A3FECF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DE6AED"/>
    <w:multiLevelType w:val="multilevel"/>
    <w:tmpl w:val="95DEDC4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D410910"/>
    <w:multiLevelType w:val="hybridMultilevel"/>
    <w:tmpl w:val="A0A8F822"/>
    <w:lvl w:ilvl="0" w:tplc="2000000F">
      <w:start w:val="1"/>
      <w:numFmt w:val="decimal"/>
      <w:lvlText w:val="%1."/>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467288580">
    <w:abstractNumId w:val="0"/>
  </w:num>
  <w:num w:numId="2" w16cid:durableId="2115782529">
    <w:abstractNumId w:val="1"/>
  </w:num>
  <w:num w:numId="3" w16cid:durableId="495075578">
    <w:abstractNumId w:val="4"/>
  </w:num>
  <w:num w:numId="4" w16cid:durableId="1585604468">
    <w:abstractNumId w:val="5"/>
  </w:num>
  <w:num w:numId="5" w16cid:durableId="116994741">
    <w:abstractNumId w:val="3"/>
  </w:num>
  <w:num w:numId="6" w16cid:durableId="2623012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6AA"/>
    <w:rsid w:val="000768FC"/>
    <w:rsid w:val="000E5EAE"/>
    <w:rsid w:val="000F088A"/>
    <w:rsid w:val="0014509A"/>
    <w:rsid w:val="001949D5"/>
    <w:rsid w:val="001C56AA"/>
    <w:rsid w:val="00242DA1"/>
    <w:rsid w:val="00262FB6"/>
    <w:rsid w:val="003244D6"/>
    <w:rsid w:val="00344E33"/>
    <w:rsid w:val="00353BF6"/>
    <w:rsid w:val="003E678C"/>
    <w:rsid w:val="00446726"/>
    <w:rsid w:val="0048716D"/>
    <w:rsid w:val="004D7E0C"/>
    <w:rsid w:val="005656FA"/>
    <w:rsid w:val="006032B6"/>
    <w:rsid w:val="0062691D"/>
    <w:rsid w:val="00641A31"/>
    <w:rsid w:val="00663966"/>
    <w:rsid w:val="006E412E"/>
    <w:rsid w:val="007211DD"/>
    <w:rsid w:val="007E73AF"/>
    <w:rsid w:val="00830693"/>
    <w:rsid w:val="00851737"/>
    <w:rsid w:val="008F778D"/>
    <w:rsid w:val="00980BE2"/>
    <w:rsid w:val="009D2960"/>
    <w:rsid w:val="00A21B5A"/>
    <w:rsid w:val="00A3681B"/>
    <w:rsid w:val="00A512F1"/>
    <w:rsid w:val="00A51509"/>
    <w:rsid w:val="00AC4ABA"/>
    <w:rsid w:val="00AF29E8"/>
    <w:rsid w:val="00BC6049"/>
    <w:rsid w:val="00BF3617"/>
    <w:rsid w:val="00BF3FB6"/>
    <w:rsid w:val="00C00587"/>
    <w:rsid w:val="00C02C25"/>
    <w:rsid w:val="00C47C15"/>
    <w:rsid w:val="00CE59CE"/>
    <w:rsid w:val="00D92F61"/>
    <w:rsid w:val="00DA039C"/>
    <w:rsid w:val="00EC7DBE"/>
    <w:rsid w:val="00EF5977"/>
    <w:rsid w:val="00F032BD"/>
    <w:rsid w:val="00F652D0"/>
    <w:rsid w:val="00F75B08"/>
    <w:rsid w:val="00FB0402"/>
    <w:rsid w:val="00FB09B3"/>
    <w:rsid w:val="00FE75E0"/>
  </w:rsids>
  <m:mathPr>
    <m:mathFont m:val="Cambria Math"/>
    <m:brkBin m:val="before"/>
    <m:brkBinSub m:val="--"/>
    <m:smallFrac m:val="0"/>
    <m:dispDef/>
    <m:lMargin m:val="0"/>
    <m:rMargin m:val="0"/>
    <m:defJc m:val="centerGroup"/>
    <m:wrapIndent m:val="1440"/>
    <m:intLim m:val="subSup"/>
    <m:naryLim m:val="undOvr"/>
  </m:mathPr>
  <w:themeFontLang w:val="en-B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34173A8"/>
  <w15:chartTrackingRefBased/>
  <w15:docId w15:val="{6037EB43-C41B-194F-808F-7240AA783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B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691D"/>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691D"/>
    <w:rPr>
      <w:color w:val="0563C1" w:themeColor="hyperlink"/>
      <w:u w:val="single"/>
    </w:rPr>
  </w:style>
  <w:style w:type="character" w:styleId="UnresolvedMention">
    <w:name w:val="Unresolved Mention"/>
    <w:basedOn w:val="DefaultParagraphFont"/>
    <w:uiPriority w:val="99"/>
    <w:semiHidden/>
    <w:unhideWhenUsed/>
    <w:rsid w:val="0062691D"/>
    <w:rPr>
      <w:color w:val="605E5C"/>
      <w:shd w:val="clear" w:color="auto" w:fill="E1DFDD"/>
    </w:rPr>
  </w:style>
  <w:style w:type="character" w:customStyle="1" w:styleId="Heading1Char">
    <w:name w:val="Heading 1 Char"/>
    <w:basedOn w:val="DefaultParagraphFont"/>
    <w:link w:val="Heading1"/>
    <w:uiPriority w:val="9"/>
    <w:rsid w:val="0062691D"/>
    <w:rPr>
      <w:rFonts w:asciiTheme="majorHAnsi" w:eastAsiaTheme="majorEastAsia" w:hAnsiTheme="majorHAnsi" w:cstheme="majorBidi"/>
      <w:color w:val="2F5496" w:themeColor="accent1" w:themeShade="BF"/>
      <w:sz w:val="32"/>
      <w:szCs w:val="32"/>
      <w:lang w:val="en-US"/>
    </w:rPr>
  </w:style>
  <w:style w:type="paragraph" w:styleId="NormalWeb">
    <w:name w:val="Normal (Web)"/>
    <w:basedOn w:val="Normal"/>
    <w:uiPriority w:val="99"/>
    <w:unhideWhenUsed/>
    <w:rsid w:val="000768FC"/>
    <w:pPr>
      <w:spacing w:before="100" w:beforeAutospacing="1" w:after="100" w:afterAutospacing="1"/>
    </w:pPr>
    <w:rPr>
      <w:rFonts w:ascii="Times New Roman" w:eastAsia="Times New Roman" w:hAnsi="Times New Roman" w:cs="Times New Roman"/>
      <w:lang w:val="en-US"/>
    </w:rPr>
  </w:style>
  <w:style w:type="paragraph" w:styleId="ListParagraph">
    <w:name w:val="List Paragraph"/>
    <w:basedOn w:val="Normal"/>
    <w:uiPriority w:val="34"/>
    <w:qFormat/>
    <w:rsid w:val="00EC7DBE"/>
    <w:pPr>
      <w:ind w:left="720"/>
      <w:contextualSpacing/>
    </w:pPr>
  </w:style>
  <w:style w:type="paragraph" w:styleId="FootnoteText">
    <w:name w:val="footnote text"/>
    <w:basedOn w:val="Normal"/>
    <w:link w:val="FootnoteTextChar"/>
    <w:uiPriority w:val="99"/>
    <w:semiHidden/>
    <w:unhideWhenUsed/>
    <w:rsid w:val="006E412E"/>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6E412E"/>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6E412E"/>
    <w:rPr>
      <w:vertAlign w:val="superscript"/>
    </w:rPr>
  </w:style>
  <w:style w:type="table" w:styleId="TableGrid">
    <w:name w:val="Table Grid"/>
    <w:basedOn w:val="TableNormal"/>
    <w:uiPriority w:val="39"/>
    <w:rsid w:val="00DA039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DA039C"/>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illiamson.Gustave@ub.edu.bs" TargetMode="External"/><Relationship Id="rId3" Type="http://schemas.openxmlformats.org/officeDocument/2006/relationships/settings" Target="settings.xml"/><Relationship Id="rId7" Type="http://schemas.openxmlformats.org/officeDocument/2006/relationships/hyperlink" Target="mailto:Gutsavewill@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Williamson Gustave</dc:creator>
  <cp:keywords/>
  <dc:description/>
  <cp:lastModifiedBy>Williamson Gustave</cp:lastModifiedBy>
  <cp:revision>27</cp:revision>
  <dcterms:created xsi:type="dcterms:W3CDTF">2022-07-26T19:04:00Z</dcterms:created>
  <dcterms:modified xsi:type="dcterms:W3CDTF">2022-07-26T23:15:00Z</dcterms:modified>
</cp:coreProperties>
</file>