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8E1C" w14:textId="2A4892EC" w:rsidR="00D25828" w:rsidRDefault="001072AA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D3937D5" wp14:editId="4801BBDE">
                <wp:simplePos x="0" y="0"/>
                <wp:positionH relativeFrom="column">
                  <wp:posOffset>28575</wp:posOffset>
                </wp:positionH>
                <wp:positionV relativeFrom="paragraph">
                  <wp:posOffset>0</wp:posOffset>
                </wp:positionV>
                <wp:extent cx="6219825" cy="2133918"/>
                <wp:effectExtent l="0" t="0" r="9525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2133918"/>
                          <a:chOff x="0" y="0"/>
                          <a:chExt cx="6219825" cy="2133918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708"/>
                          <a:stretch/>
                        </pic:blipFill>
                        <pic:spPr bwMode="auto">
                          <a:xfrm>
                            <a:off x="0" y="747713"/>
                            <a:ext cx="5943600" cy="138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0"/>
                            <a:ext cx="6200775" cy="753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26B1C8" w14:textId="0B0DE843" w:rsidR="001072AA" w:rsidRDefault="001072AA">
                              <w:r w:rsidRPr="001072AA">
                                <w:t xml:space="preserve">Table 1. Example conditional probability table for observed frequency of </w:t>
                              </w:r>
                              <w:proofErr w:type="spellStart"/>
                              <w:r w:rsidRPr="001072AA">
                                <w:t>Chl</w:t>
                              </w:r>
                              <w:proofErr w:type="spellEnd"/>
                              <w:r w:rsidRPr="001072AA">
                                <w:t xml:space="preserve"> a </w:t>
                              </w:r>
                              <w:proofErr w:type="gramStart"/>
                              <w:r w:rsidRPr="001072AA">
                                <w:t>concentrations</w:t>
                              </w:r>
                              <w:proofErr w:type="gramEnd"/>
                              <w:r w:rsidRPr="001072AA">
                                <w:t xml:space="preserve"> falling within one of three states (see node Fig. 3) that was conditional on combinations of total nitrogen (TN) and phosphorus (TP) concentrations.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3937D5" id="Group 2" o:spid="_x0000_s1026" style="position:absolute;margin-left:2.25pt;margin-top:0;width:489.75pt;height:168.05pt;z-index:251660288" coordsize="62198,2133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7477;width:59436;height:13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">
                  <v:imagedata r:id="rId5" o:title="" croptop="2864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90;width:62008;height:7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<v:textbox style="mso-fit-shape-to-text:t">
                    <w:txbxContent>
                      <w:p w14:paraId="3B26B1C8" w14:textId="0B0DE843" w:rsidR="001072AA" w:rsidRDefault="001072AA">
                        <w:r w:rsidRPr="001072AA">
                          <w:t xml:space="preserve">Table 1. Example conditional probability table for observed frequency of </w:t>
                        </w:r>
                        <w:proofErr w:type="spellStart"/>
                        <w:r w:rsidRPr="001072AA">
                          <w:t>Chl</w:t>
                        </w:r>
                        <w:proofErr w:type="spellEnd"/>
                        <w:r w:rsidRPr="001072AA">
                          <w:t xml:space="preserve"> a </w:t>
                        </w:r>
                        <w:proofErr w:type="gramStart"/>
                        <w:r w:rsidRPr="001072AA">
                          <w:t>concentrations</w:t>
                        </w:r>
                        <w:proofErr w:type="gramEnd"/>
                        <w:r w:rsidRPr="001072AA">
                          <w:t xml:space="preserve"> falling within one of three states (see node Fig. 3) that was conditional on combinations of total nitrogen (TN) and phosphorus (TP) concentrations.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D258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2AA"/>
    <w:rsid w:val="001072AA"/>
    <w:rsid w:val="00C601ED"/>
    <w:rsid w:val="00D2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376D2"/>
  <w15:chartTrackingRefBased/>
  <w15:docId w15:val="{A186BB8A-1B4A-4F27-8C88-E81947E8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Rumbold, Dr. Darren</dc:creator>
  <cp:keywords/>
  <dc:description/>
  <cp:lastModifiedBy>Rumbold, Dr. Darren</cp:lastModifiedBy>
  <cp:revision>1</cp:revision>
  <dcterms:created xsi:type="dcterms:W3CDTF">2022-07-25T16:36:00Z</dcterms:created>
  <dcterms:modified xsi:type="dcterms:W3CDTF">2022-07-25T16:47:00Z</dcterms:modified>
</cp:coreProperties>
</file>