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D55" w:rsidRDefault="002F0D55" w:rsidP="002F0D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Quality of Life and Health Status among those receiving Renal Replacement Therapy in Trinidad and Tobago. West Indies.</w:t>
      </w:r>
    </w:p>
    <w:p w:rsidR="002F0D55" w:rsidRDefault="002F0D55" w:rsidP="00EB5650">
      <w:pPr>
        <w:rPr>
          <w:rFonts w:ascii="Times New Roman" w:hAnsi="Times New Roman" w:cs="Times New Roman"/>
          <w:sz w:val="24"/>
          <w:szCs w:val="24"/>
        </w:rPr>
      </w:pPr>
    </w:p>
    <w:p w:rsidR="002F0D31" w:rsidRDefault="00EB5650" w:rsidP="00EB5650">
      <w:pPr>
        <w:rPr>
          <w:rFonts w:ascii="Times New Roman" w:hAnsi="Times New Roman" w:cs="Times New Roman"/>
          <w:sz w:val="24"/>
          <w:szCs w:val="24"/>
        </w:rPr>
      </w:pPr>
      <w:r w:rsidRPr="00EB5650">
        <w:rPr>
          <w:rFonts w:ascii="Times New Roman" w:hAnsi="Times New Roman" w:cs="Times New Roman"/>
          <w:sz w:val="24"/>
          <w:szCs w:val="24"/>
        </w:rPr>
        <w:t>STROBE Statement—Checklist of items that should be included in reports of cross-sectional studies</w:t>
      </w:r>
    </w:p>
    <w:p w:rsidR="00EB5650" w:rsidRDefault="00EB5650" w:rsidP="00EB565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656"/>
        <w:gridCol w:w="4091"/>
        <w:gridCol w:w="2268"/>
      </w:tblGrid>
      <w:tr w:rsidR="00EC0388" w:rsidTr="002F0D55">
        <w:tc>
          <w:tcPr>
            <w:tcW w:w="2336" w:type="dxa"/>
          </w:tcPr>
          <w:p w:rsidR="00EB5650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Heading </w:t>
            </w:r>
          </w:p>
        </w:tc>
        <w:tc>
          <w:tcPr>
            <w:tcW w:w="549" w:type="dxa"/>
          </w:tcPr>
          <w:p w:rsidR="00EB5650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Item No</w:t>
            </w:r>
          </w:p>
        </w:tc>
        <w:tc>
          <w:tcPr>
            <w:tcW w:w="4172" w:type="dxa"/>
          </w:tcPr>
          <w:p w:rsidR="00EB5650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Recommendation</w:t>
            </w:r>
          </w:p>
        </w:tc>
        <w:tc>
          <w:tcPr>
            <w:tcW w:w="2293" w:type="dxa"/>
          </w:tcPr>
          <w:p w:rsidR="00EB5650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on manuscript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Title and abstract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Indicate the study’s design with a commonly used term in the title or the abstract</w:t>
            </w:r>
          </w:p>
        </w:tc>
        <w:tc>
          <w:tcPr>
            <w:tcW w:w="2293" w:type="dxa"/>
          </w:tcPr>
          <w:p w:rsidR="00EB5650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3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(b) Provide in the abstract an informative and balanced summary of what was done and what was found</w:t>
            </w:r>
          </w:p>
        </w:tc>
        <w:tc>
          <w:tcPr>
            <w:tcW w:w="2293" w:type="dxa"/>
          </w:tcPr>
          <w:p w:rsidR="00EB5650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B478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3-4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Background/rationale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2293" w:type="dxa"/>
          </w:tcPr>
          <w:p w:rsidR="00EB5650" w:rsidRPr="002F0D55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5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State specific objectives, including any prespecified hypotheses</w:t>
            </w:r>
          </w:p>
        </w:tc>
        <w:tc>
          <w:tcPr>
            <w:tcW w:w="2293" w:type="dxa"/>
          </w:tcPr>
          <w:p w:rsidR="00EB5650" w:rsidRPr="002F0D55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5-6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Present key elements of study design early in the paper</w:t>
            </w:r>
          </w:p>
        </w:tc>
        <w:tc>
          <w:tcPr>
            <w:tcW w:w="2293" w:type="dxa"/>
          </w:tcPr>
          <w:p w:rsidR="00EB5650" w:rsidRPr="002F0D55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7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293" w:type="dxa"/>
          </w:tcPr>
          <w:p w:rsidR="003107B0" w:rsidRDefault="003107B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7</w:t>
            </w:r>
          </w:p>
          <w:p w:rsidR="00EB5650" w:rsidRPr="002F0D55" w:rsidRDefault="003107B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</w:t>
            </w:r>
            <w:r w:rsidR="00B478EE"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Give the eligibility criteria, and the sources and methods of selection of participants</w:t>
            </w:r>
          </w:p>
        </w:tc>
        <w:tc>
          <w:tcPr>
            <w:tcW w:w="2293" w:type="dxa"/>
          </w:tcPr>
          <w:p w:rsidR="00EB5650" w:rsidRPr="002F0D55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7-8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293" w:type="dxa"/>
          </w:tcPr>
          <w:p w:rsidR="00EB5650" w:rsidRPr="002F0D55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11-14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Data sources/ measurement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8*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293" w:type="dxa"/>
          </w:tcPr>
          <w:p w:rsidR="00EB5650" w:rsidRPr="002F0D55" w:rsidRDefault="00E4583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11</w:t>
            </w:r>
            <w:r w:rsidR="00B478EE">
              <w:rPr>
                <w:rFonts w:ascii="Times New Roman" w:hAnsi="Times New Roman" w:cs="Times New Roman"/>
                <w:sz w:val="24"/>
                <w:szCs w:val="24"/>
              </w:rPr>
              <w:t xml:space="preserve">-14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2293" w:type="dxa"/>
          </w:tcPr>
          <w:p w:rsidR="00EB5650" w:rsidRDefault="00E656F1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12</w:t>
            </w:r>
            <w:r w:rsidR="00B478EE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  <w:p w:rsidR="00B478EE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8EE" w:rsidRDefault="00E656F1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 w:rsidR="00986749">
              <w:rPr>
                <w:rFonts w:ascii="Times New Roman" w:hAnsi="Times New Roman" w:cs="Times New Roman"/>
                <w:sz w:val="24"/>
                <w:szCs w:val="24"/>
              </w:rPr>
              <w:t>collectors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were trained and data 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regularly tested for high inter collector reliability and high agreement with a gold standard </w:t>
            </w:r>
          </w:p>
          <w:p w:rsidR="00E656F1" w:rsidRDefault="00E656F1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56F1" w:rsidRDefault="00E656F1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Use of multiple persons to code data</w:t>
            </w:r>
          </w:p>
          <w:p w:rsidR="00B478EE" w:rsidRDefault="00B478EE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56F1" w:rsidRPr="002F0D55" w:rsidRDefault="00E656F1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Study size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Explain how the study size was arrived at</w:t>
            </w:r>
          </w:p>
        </w:tc>
        <w:tc>
          <w:tcPr>
            <w:tcW w:w="2293" w:type="dxa"/>
          </w:tcPr>
          <w:p w:rsidR="00EB5650" w:rsidRPr="002F0D55" w:rsidRDefault="00EC0388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8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Quantitative variables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293" w:type="dxa"/>
          </w:tcPr>
          <w:p w:rsidR="00EC0388" w:rsidRPr="002F0D55" w:rsidRDefault="003107B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11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Describe all statistical methods, including those used to control for confounding</w:t>
            </w:r>
          </w:p>
        </w:tc>
        <w:tc>
          <w:tcPr>
            <w:tcW w:w="2293" w:type="dxa"/>
          </w:tcPr>
          <w:p w:rsidR="00EC0388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10</w:t>
            </w:r>
          </w:p>
          <w:p w:rsidR="00EB5650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C4287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13-14</w:t>
            </w:r>
          </w:p>
          <w:p w:rsidR="00EC0388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88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use of statistical methods like regression analysis and analysis of variance</w:t>
            </w:r>
          </w:p>
          <w:p w:rsidR="00EC0388" w:rsidRPr="002F0D55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(b) Describe any methods used to examine subgroups and interactions</w:t>
            </w:r>
          </w:p>
        </w:tc>
        <w:tc>
          <w:tcPr>
            <w:tcW w:w="2293" w:type="dxa"/>
          </w:tcPr>
          <w:p w:rsidR="00EB5650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C4287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13-14</w:t>
            </w:r>
          </w:p>
          <w:p w:rsidR="00EC0388" w:rsidRDefault="00EC0388" w:rsidP="00EC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88" w:rsidRPr="002F0D55" w:rsidRDefault="00EC0388" w:rsidP="00C91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(c) Explain how missing data were addressed</w:t>
            </w:r>
          </w:p>
        </w:tc>
        <w:tc>
          <w:tcPr>
            <w:tcW w:w="2293" w:type="dxa"/>
          </w:tcPr>
          <w:p w:rsidR="00EB5650" w:rsidRPr="002F0D55" w:rsidRDefault="00237A0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of the EuroQol (EQ-5D-3L) questionnaires had missing data. (page 16) The 528 questionnaires without missing data were used in the EQ-5D-3L analysis.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(d) If applicable, describe analytical methods taking account of sampling strategy</w:t>
            </w:r>
          </w:p>
        </w:tc>
        <w:tc>
          <w:tcPr>
            <w:tcW w:w="2293" w:type="dxa"/>
          </w:tcPr>
          <w:p w:rsidR="00EB5650" w:rsidRPr="002F0D55" w:rsidRDefault="004003C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C4287A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13-14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(e) Describe any sensitivity analyses</w:t>
            </w:r>
          </w:p>
        </w:tc>
        <w:tc>
          <w:tcPr>
            <w:tcW w:w="2293" w:type="dxa"/>
          </w:tcPr>
          <w:p w:rsidR="00EB5650" w:rsidRPr="002F0D55" w:rsidRDefault="00A3655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13-14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549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13*</w:t>
            </w: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Report numbers of individuals at each stage of study—</w:t>
            </w:r>
            <w:proofErr w:type="spellStart"/>
            <w:r w:rsidR="002261CB" w:rsidRPr="002F0D55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. numbers potentially eligible, examined for eligibility, confirmed eligible, included </w:t>
            </w:r>
            <w:r w:rsidRPr="002F0D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 the study, completing follow-up, and </w:t>
            </w: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analysed</w:t>
            </w:r>
            <w:proofErr w:type="spellEnd"/>
          </w:p>
        </w:tc>
        <w:tc>
          <w:tcPr>
            <w:tcW w:w="2293" w:type="dxa"/>
          </w:tcPr>
          <w:p w:rsidR="00EB5650" w:rsidRPr="002F0D55" w:rsidRDefault="00A3655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Page 16 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(b) Give reasons for non-participation at each stage</w:t>
            </w:r>
          </w:p>
        </w:tc>
        <w:tc>
          <w:tcPr>
            <w:tcW w:w="2293" w:type="dxa"/>
          </w:tcPr>
          <w:p w:rsidR="00EB5650" w:rsidRPr="002F0D55" w:rsidRDefault="00A3655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16</w:t>
            </w:r>
          </w:p>
        </w:tc>
      </w:tr>
      <w:tr w:rsidR="00EC0388" w:rsidRPr="002F0D55" w:rsidTr="002F0D55">
        <w:tc>
          <w:tcPr>
            <w:tcW w:w="2336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EB5650" w:rsidRPr="002F0D55" w:rsidRDefault="00EB565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EB565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(c) Consider use of a flow diagram</w:t>
            </w:r>
          </w:p>
        </w:tc>
        <w:tc>
          <w:tcPr>
            <w:tcW w:w="2293" w:type="dxa"/>
          </w:tcPr>
          <w:p w:rsidR="00EB5650" w:rsidRPr="002F0D55" w:rsidRDefault="00A36553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16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Descriptive data</w:t>
            </w:r>
          </w:p>
        </w:tc>
        <w:tc>
          <w:tcPr>
            <w:tcW w:w="549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14*</w:t>
            </w: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Give characteristics of study participants (</w:t>
            </w: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 demographic, clinical, social) and information on exposures and potential confounders</w:t>
            </w:r>
          </w:p>
        </w:tc>
        <w:tc>
          <w:tcPr>
            <w:tcW w:w="2293" w:type="dxa"/>
          </w:tcPr>
          <w:p w:rsidR="002F7800" w:rsidRPr="002F0D55" w:rsidRDefault="00C524E7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15-21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(b) Indicate number of participants with missing data for each variable of interest</w:t>
            </w:r>
          </w:p>
        </w:tc>
        <w:tc>
          <w:tcPr>
            <w:tcW w:w="2293" w:type="dxa"/>
          </w:tcPr>
          <w:p w:rsidR="002F7800" w:rsidRPr="002F0D55" w:rsidRDefault="00C524E7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16 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Outcome data</w:t>
            </w:r>
          </w:p>
        </w:tc>
        <w:tc>
          <w:tcPr>
            <w:tcW w:w="549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15* </w:t>
            </w: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Report numbers of outcome events or summary measures</w:t>
            </w:r>
          </w:p>
        </w:tc>
        <w:tc>
          <w:tcPr>
            <w:tcW w:w="2293" w:type="dxa"/>
          </w:tcPr>
          <w:p w:rsidR="002F7800" w:rsidRPr="002F0D55" w:rsidRDefault="001728A6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17-20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Main results</w:t>
            </w:r>
          </w:p>
        </w:tc>
        <w:tc>
          <w:tcPr>
            <w:tcW w:w="549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(a) Give unadjusted estimates and, if applicable, confounder-adjusted estimates and their precision (</w:t>
            </w: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, 95% confidence interval). Make clear which confounders were adjusted for and why they were included</w:t>
            </w:r>
          </w:p>
        </w:tc>
        <w:tc>
          <w:tcPr>
            <w:tcW w:w="2293" w:type="dxa"/>
          </w:tcPr>
          <w:p w:rsidR="002F7800" w:rsidRDefault="00C524E7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21-30</w:t>
            </w:r>
          </w:p>
          <w:p w:rsidR="00C524E7" w:rsidRDefault="00C524E7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4E7" w:rsidRPr="002F0D55" w:rsidRDefault="00C524E7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Table 9 on page 30-The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Euroqol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visual analogue scale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was adjusted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age and gender for patients on different modes of renal replacement therapy. 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(b) Report category boundaries when continuous variables were categorized</w:t>
            </w:r>
          </w:p>
        </w:tc>
        <w:tc>
          <w:tcPr>
            <w:tcW w:w="2293" w:type="dxa"/>
          </w:tcPr>
          <w:p w:rsidR="002F7800" w:rsidRDefault="001728A6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</w:t>
            </w:r>
            <w:r w:rsidR="00C524E7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  <w:p w:rsidR="00C524E7" w:rsidRPr="002F0D55" w:rsidRDefault="001728A6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</w:t>
            </w:r>
            <w:r w:rsidR="00C524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(c) If relevant, consider translating estimates of relative risk into absolute risk for a meaningful time period</w:t>
            </w:r>
          </w:p>
        </w:tc>
        <w:tc>
          <w:tcPr>
            <w:tcW w:w="2293" w:type="dxa"/>
          </w:tcPr>
          <w:p w:rsidR="002F7800" w:rsidRPr="002F0D55" w:rsidRDefault="002D2AA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 relevant 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Other analyses</w:t>
            </w:r>
          </w:p>
        </w:tc>
        <w:tc>
          <w:tcPr>
            <w:tcW w:w="549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72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Report other analyses done—</w:t>
            </w: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 analyses of subgroups and interactions, and sensitivity analyses</w:t>
            </w:r>
          </w:p>
        </w:tc>
        <w:tc>
          <w:tcPr>
            <w:tcW w:w="2293" w:type="dxa"/>
          </w:tcPr>
          <w:p w:rsidR="002F7800" w:rsidRPr="002F0D55" w:rsidRDefault="001728A6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26-27</w:t>
            </w:r>
          </w:p>
        </w:tc>
      </w:tr>
      <w:tr w:rsidR="00EC0388" w:rsidRPr="002F0D55" w:rsidTr="002F0D55">
        <w:tc>
          <w:tcPr>
            <w:tcW w:w="2336" w:type="dxa"/>
          </w:tcPr>
          <w:p w:rsidR="002F7800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  <w:tc>
          <w:tcPr>
            <w:tcW w:w="549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2F7800" w:rsidRPr="002F0D55" w:rsidRDefault="002F7800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Key results</w:t>
            </w:r>
          </w:p>
        </w:tc>
        <w:tc>
          <w:tcPr>
            <w:tcW w:w="549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72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Summarize key results with reference to study objectives</w:t>
            </w:r>
          </w:p>
        </w:tc>
        <w:tc>
          <w:tcPr>
            <w:tcW w:w="2293" w:type="dxa"/>
          </w:tcPr>
          <w:p w:rsidR="002261CB" w:rsidRPr="002F0D55" w:rsidRDefault="001728A6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31</w:t>
            </w:r>
            <w:bookmarkStart w:id="0" w:name="_GoBack"/>
            <w:bookmarkEnd w:id="0"/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Limitations</w:t>
            </w:r>
          </w:p>
        </w:tc>
        <w:tc>
          <w:tcPr>
            <w:tcW w:w="549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72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2293" w:type="dxa"/>
          </w:tcPr>
          <w:p w:rsidR="002261CB" w:rsidRPr="002F0D55" w:rsidRDefault="002D2AA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40 </w:t>
            </w:r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Interpretation</w:t>
            </w:r>
          </w:p>
        </w:tc>
        <w:tc>
          <w:tcPr>
            <w:tcW w:w="549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72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293" w:type="dxa"/>
          </w:tcPr>
          <w:p w:rsidR="002261CB" w:rsidRPr="002F0D55" w:rsidRDefault="002D2AA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31-39 </w:t>
            </w:r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Generalisability</w:t>
            </w:r>
            <w:proofErr w:type="spellEnd"/>
          </w:p>
        </w:tc>
        <w:tc>
          <w:tcPr>
            <w:tcW w:w="549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72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Discuss the </w:t>
            </w:r>
            <w:proofErr w:type="spellStart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generalisability</w:t>
            </w:r>
            <w:proofErr w:type="spellEnd"/>
            <w:r w:rsidRPr="002F0D55">
              <w:rPr>
                <w:rFonts w:ascii="Times New Roman" w:hAnsi="Times New Roman" w:cs="Times New Roman"/>
                <w:sz w:val="24"/>
                <w:szCs w:val="24"/>
              </w:rPr>
              <w:t xml:space="preserve"> (external validity) of the study results</w:t>
            </w:r>
          </w:p>
        </w:tc>
        <w:tc>
          <w:tcPr>
            <w:tcW w:w="2293" w:type="dxa"/>
          </w:tcPr>
          <w:p w:rsidR="002261CB" w:rsidRPr="002F0D55" w:rsidRDefault="002D2AA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42-43 </w:t>
            </w:r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Other information</w:t>
            </w:r>
          </w:p>
        </w:tc>
        <w:tc>
          <w:tcPr>
            <w:tcW w:w="549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2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388" w:rsidRPr="002F0D55" w:rsidTr="002F0D55">
        <w:tc>
          <w:tcPr>
            <w:tcW w:w="2336" w:type="dxa"/>
          </w:tcPr>
          <w:p w:rsidR="002261CB" w:rsidRPr="002F0D55" w:rsidRDefault="002261CB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Funding</w:t>
            </w:r>
          </w:p>
        </w:tc>
        <w:tc>
          <w:tcPr>
            <w:tcW w:w="549" w:type="dxa"/>
          </w:tcPr>
          <w:p w:rsidR="002261CB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72" w:type="dxa"/>
          </w:tcPr>
          <w:p w:rsidR="002261CB" w:rsidRPr="002F0D55" w:rsidRDefault="002F0D55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D55">
              <w:rPr>
                <w:rFonts w:ascii="Times New Roman" w:hAnsi="Times New Roman" w:cs="Times New Roman"/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293" w:type="dxa"/>
          </w:tcPr>
          <w:p w:rsidR="002261CB" w:rsidRPr="002F0D55" w:rsidRDefault="002D2AA2" w:rsidP="00EB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was no funding for this study. </w:t>
            </w:r>
          </w:p>
        </w:tc>
      </w:tr>
    </w:tbl>
    <w:p w:rsidR="00EB5650" w:rsidRPr="002F0D55" w:rsidRDefault="00EB5650" w:rsidP="00EB5650">
      <w:pPr>
        <w:rPr>
          <w:rFonts w:ascii="Times New Roman" w:hAnsi="Times New Roman" w:cs="Times New Roman"/>
          <w:sz w:val="24"/>
          <w:szCs w:val="24"/>
        </w:rPr>
      </w:pPr>
    </w:p>
    <w:p w:rsidR="002F0D55" w:rsidRPr="002F0D55" w:rsidRDefault="002F0D55" w:rsidP="002F0D55">
      <w:pPr>
        <w:rPr>
          <w:rFonts w:ascii="Times New Roman" w:hAnsi="Times New Roman" w:cs="Times New Roman"/>
          <w:sz w:val="24"/>
          <w:szCs w:val="24"/>
        </w:rPr>
      </w:pPr>
      <w:r w:rsidRPr="002F0D55">
        <w:rPr>
          <w:rFonts w:ascii="Times New Roman" w:hAnsi="Times New Roman" w:cs="Times New Roman"/>
          <w:sz w:val="24"/>
          <w:szCs w:val="24"/>
        </w:rPr>
        <w:t xml:space="preserve">*Give information separately for exposed and unexposed groups. Note: An Explanation and Elaboration article discusses each checklist item and gives methodological background and published examples of transparent reporting. The STROBE checklist </w:t>
      </w:r>
      <w:proofErr w:type="gramStart"/>
      <w:r w:rsidRPr="002F0D55">
        <w:rPr>
          <w:rFonts w:ascii="Times New Roman" w:hAnsi="Times New Roman" w:cs="Times New Roman"/>
          <w:sz w:val="24"/>
          <w:szCs w:val="24"/>
        </w:rPr>
        <w:t>is best used</w:t>
      </w:r>
      <w:proofErr w:type="gramEnd"/>
      <w:r w:rsidRPr="002F0D55">
        <w:rPr>
          <w:rFonts w:ascii="Times New Roman" w:hAnsi="Times New Roman" w:cs="Times New Roman"/>
          <w:sz w:val="24"/>
          <w:szCs w:val="24"/>
        </w:rPr>
        <w:t xml:space="preserve"> in conjunction with this article (freely available on the Web sites of </w:t>
      </w:r>
      <w:proofErr w:type="spellStart"/>
      <w:r w:rsidRPr="002F0D55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Pr="002F0D55">
        <w:rPr>
          <w:rFonts w:ascii="Times New Roman" w:hAnsi="Times New Roman" w:cs="Times New Roman"/>
          <w:sz w:val="24"/>
          <w:szCs w:val="24"/>
        </w:rPr>
        <w:t xml:space="preserve"> Medicine at http://www.plosmedicine.org/, Annals of Internal Medicine at http://www.annals.org/, and Epidemiology at http://www.epidem.com/). Information on the STROBE Initiative is available at www.strobe-statement.org.</w:t>
      </w:r>
    </w:p>
    <w:sectPr w:rsidR="002F0D55" w:rsidRPr="002F0D5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0A87" w:rsidRDefault="00A00A87" w:rsidP="002F0D55">
      <w:pPr>
        <w:spacing w:after="0" w:line="240" w:lineRule="auto"/>
      </w:pPr>
      <w:r>
        <w:separator/>
      </w:r>
    </w:p>
  </w:endnote>
  <w:endnote w:type="continuationSeparator" w:id="0">
    <w:p w:rsidR="00A00A87" w:rsidRDefault="00A00A87" w:rsidP="002F0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6949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0D55" w:rsidRDefault="002F0D5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28A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F0D55" w:rsidRDefault="002F0D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0A87" w:rsidRDefault="00A00A87" w:rsidP="002F0D55">
      <w:pPr>
        <w:spacing w:after="0" w:line="240" w:lineRule="auto"/>
      </w:pPr>
      <w:r>
        <w:separator/>
      </w:r>
    </w:p>
  </w:footnote>
  <w:footnote w:type="continuationSeparator" w:id="0">
    <w:p w:rsidR="00A00A87" w:rsidRDefault="00A00A87" w:rsidP="002F0D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650"/>
    <w:rsid w:val="001728A6"/>
    <w:rsid w:val="002261CB"/>
    <w:rsid w:val="00237A03"/>
    <w:rsid w:val="002D2AA2"/>
    <w:rsid w:val="002F0D31"/>
    <w:rsid w:val="002F0D55"/>
    <w:rsid w:val="002F7800"/>
    <w:rsid w:val="003107B0"/>
    <w:rsid w:val="004003C2"/>
    <w:rsid w:val="00986749"/>
    <w:rsid w:val="00A00A87"/>
    <w:rsid w:val="00A36553"/>
    <w:rsid w:val="00B478EE"/>
    <w:rsid w:val="00B53B88"/>
    <w:rsid w:val="00C4287A"/>
    <w:rsid w:val="00C524E7"/>
    <w:rsid w:val="00C914ED"/>
    <w:rsid w:val="00E45833"/>
    <w:rsid w:val="00E656F1"/>
    <w:rsid w:val="00EB5650"/>
    <w:rsid w:val="00EC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7A712"/>
  <w15:chartTrackingRefBased/>
  <w15:docId w15:val="{6FE363E9-A79B-463C-8EA6-72C19C44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0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D55"/>
  </w:style>
  <w:style w:type="paragraph" w:styleId="Footer">
    <w:name w:val="footer"/>
    <w:basedOn w:val="Normal"/>
    <w:link w:val="FooterChar"/>
    <w:uiPriority w:val="99"/>
    <w:unhideWhenUsed/>
    <w:rsid w:val="002F0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2020-06-23T15:23:00Z</dcterms:created>
  <dcterms:modified xsi:type="dcterms:W3CDTF">2020-06-23T19:17:00Z</dcterms:modified>
</cp:coreProperties>
</file>