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2075A" w14:textId="76F06032" w:rsidR="00697029" w:rsidRPr="00697029" w:rsidRDefault="00697029" w:rsidP="00697029">
      <w:pPr>
        <w:spacing w:line="480" w:lineRule="auto"/>
        <w:rPr>
          <w:rFonts w:ascii="Times New Roman" w:hAnsi="Times New Roman" w:cs="Times New Roman"/>
          <w:sz w:val="32"/>
          <w:szCs w:val="32"/>
        </w:rPr>
      </w:pPr>
      <w:r w:rsidRPr="007050F0">
        <w:rPr>
          <w:rFonts w:ascii="Times New Roman" w:hAnsi="Times New Roman" w:cs="Times New Roman"/>
          <w:sz w:val="32"/>
          <w:szCs w:val="32"/>
        </w:rPr>
        <w:t xml:space="preserve">Supplementary </w:t>
      </w:r>
      <w:r>
        <w:rPr>
          <w:rFonts w:ascii="Times New Roman" w:hAnsi="Times New Roman" w:cs="Times New Roman"/>
          <w:sz w:val="32"/>
          <w:szCs w:val="32"/>
        </w:rPr>
        <w:t>I</w:t>
      </w:r>
      <w:r>
        <w:rPr>
          <w:rFonts w:ascii="Times New Roman" w:hAnsi="Times New Roman" w:cs="Times New Roman" w:hint="eastAsia"/>
          <w:sz w:val="32"/>
          <w:szCs w:val="32"/>
        </w:rPr>
        <w:t>nf</w:t>
      </w:r>
      <w:r>
        <w:rPr>
          <w:rFonts w:ascii="Times New Roman" w:hAnsi="Times New Roman" w:cs="Times New Roman"/>
          <w:sz w:val="32"/>
          <w:szCs w:val="32"/>
        </w:rPr>
        <w:t>ormation</w:t>
      </w:r>
      <w:r w:rsidRPr="007050F0">
        <w:rPr>
          <w:rFonts w:ascii="Times New Roman" w:hAnsi="Times New Roman" w:cs="Times New Roman"/>
          <w:sz w:val="32"/>
          <w:szCs w:val="32"/>
        </w:rPr>
        <w:t xml:space="preserve"> for</w:t>
      </w:r>
    </w:p>
    <w:p w14:paraId="5D6E0A2D" w14:textId="57A804D4" w:rsidR="00697029" w:rsidRPr="007050F0" w:rsidRDefault="00697029" w:rsidP="00697029">
      <w:pPr>
        <w:spacing w:beforeLines="200" w:before="624"/>
        <w:jc w:val="center"/>
        <w:rPr>
          <w:rFonts w:ascii="Times New Roman" w:hAnsi="Times New Roman" w:cs="Times New Roman"/>
          <w:b/>
          <w:sz w:val="32"/>
          <w:szCs w:val="32"/>
        </w:rPr>
      </w:pPr>
      <w:r w:rsidRPr="007050F0">
        <w:rPr>
          <w:rFonts w:ascii="Times New Roman" w:hAnsi="Times New Roman" w:cs="Times New Roman"/>
          <w:b/>
          <w:sz w:val="32"/>
          <w:szCs w:val="32"/>
        </w:rPr>
        <w:t xml:space="preserve">In-situ buried interface passivation enables efficient and stable </w:t>
      </w:r>
      <w:r w:rsidR="00BD2369" w:rsidRPr="00BD2369">
        <w:rPr>
          <w:rFonts w:ascii="Times New Roman" w:hAnsi="Times New Roman" w:cs="Times New Roman"/>
          <w:b/>
          <w:sz w:val="32"/>
          <w:szCs w:val="32"/>
        </w:rPr>
        <w:t>inverted</w:t>
      </w:r>
      <w:r w:rsidR="00BD2369">
        <w:rPr>
          <w:rFonts w:ascii="Times New Roman" w:hAnsi="Times New Roman" w:cs="Times New Roman"/>
          <w:b/>
          <w:sz w:val="32"/>
          <w:szCs w:val="32"/>
        </w:rPr>
        <w:t xml:space="preserve"> </w:t>
      </w:r>
      <w:r w:rsidRPr="007050F0">
        <w:rPr>
          <w:rFonts w:ascii="Times New Roman" w:hAnsi="Times New Roman" w:cs="Times New Roman"/>
          <w:b/>
          <w:sz w:val="32"/>
          <w:szCs w:val="32"/>
        </w:rPr>
        <w:t>perovskite solar modules</w:t>
      </w:r>
    </w:p>
    <w:p w14:paraId="6189553C" w14:textId="3A451E67" w:rsidR="00697029" w:rsidRPr="009D70E4" w:rsidRDefault="00697029" w:rsidP="00697029">
      <w:pPr>
        <w:widowControl/>
        <w:spacing w:before="120" w:after="360"/>
        <w:rPr>
          <w:rFonts w:ascii="Times New Roman" w:eastAsia="宋体" w:hAnsi="Times New Roman" w:cs="Times New Roman"/>
          <w:color w:val="000000"/>
          <w:kern w:val="0"/>
          <w:sz w:val="24"/>
          <w:szCs w:val="24"/>
          <w:lang w:val="en-GB"/>
        </w:rPr>
      </w:pPr>
      <w:r w:rsidRPr="009D70E4">
        <w:rPr>
          <w:rFonts w:ascii="Times New Roman" w:eastAsia="宋体" w:hAnsi="Times New Roman" w:cs="Times New Roman"/>
          <w:color w:val="000000"/>
          <w:kern w:val="0"/>
          <w:sz w:val="24"/>
          <w:szCs w:val="24"/>
          <w:lang w:val="en-GB"/>
        </w:rPr>
        <w:t>Lin Li</w:t>
      </w:r>
      <w:r w:rsidRPr="009D70E4">
        <w:rPr>
          <w:rFonts w:ascii="Times New Roman" w:eastAsia="宋体" w:hAnsi="Times New Roman" w:cs="Times New Roman"/>
          <w:color w:val="000000"/>
          <w:kern w:val="0"/>
          <w:sz w:val="24"/>
          <w:szCs w:val="24"/>
          <w:vertAlign w:val="superscript"/>
          <w:lang w:val="en-GB"/>
        </w:rPr>
        <w:t>1</w:t>
      </w:r>
      <w:r w:rsidRPr="009D70E4">
        <w:rPr>
          <w:rFonts w:ascii="Times New Roman" w:eastAsia="宋体" w:hAnsi="Times New Roman" w:cs="Times New Roman"/>
          <w:kern w:val="0"/>
          <w:sz w:val="24"/>
          <w:szCs w:val="24"/>
          <w:lang w:val="en-GB"/>
        </w:rPr>
        <w:t>†</w:t>
      </w:r>
      <w:r w:rsidRPr="009D70E4">
        <w:rPr>
          <w:rFonts w:ascii="Times New Roman" w:eastAsia="宋体" w:hAnsi="Times New Roman" w:cs="Times New Roman"/>
          <w:color w:val="000000"/>
          <w:kern w:val="0"/>
          <w:sz w:val="24"/>
          <w:szCs w:val="24"/>
          <w:lang w:val="en-GB"/>
        </w:rPr>
        <w:t>, Haipeng Zeng</w:t>
      </w:r>
      <w:r w:rsidRPr="009D70E4">
        <w:rPr>
          <w:rFonts w:ascii="Times New Roman" w:eastAsia="宋体" w:hAnsi="Times New Roman" w:cs="Times New Roman"/>
          <w:color w:val="000000"/>
          <w:kern w:val="0"/>
          <w:sz w:val="24"/>
          <w:szCs w:val="24"/>
          <w:vertAlign w:val="superscript"/>
          <w:lang w:val="en-GB"/>
        </w:rPr>
        <w:t>1</w:t>
      </w:r>
      <w:r w:rsidRPr="009D70E4">
        <w:rPr>
          <w:rFonts w:ascii="Times New Roman" w:eastAsia="宋体" w:hAnsi="Times New Roman" w:cs="Times New Roman"/>
          <w:kern w:val="0"/>
          <w:sz w:val="24"/>
          <w:szCs w:val="24"/>
          <w:lang w:val="en-GB"/>
        </w:rPr>
        <w:t>†</w:t>
      </w:r>
      <w:r w:rsidRPr="009D70E4">
        <w:rPr>
          <w:rFonts w:ascii="Times New Roman" w:eastAsia="宋体" w:hAnsi="Times New Roman" w:cs="Times New Roman"/>
          <w:color w:val="000000"/>
          <w:kern w:val="0"/>
          <w:sz w:val="24"/>
          <w:szCs w:val="24"/>
          <w:lang w:val="en-GB"/>
        </w:rPr>
        <w:t>, Mingyang Wei</w:t>
      </w:r>
      <w:r w:rsidRPr="009D70E4">
        <w:rPr>
          <w:rFonts w:ascii="Times New Roman" w:eastAsia="宋体" w:hAnsi="Times New Roman" w:cs="Times New Roman"/>
          <w:color w:val="000000"/>
          <w:kern w:val="0"/>
          <w:sz w:val="24"/>
          <w:szCs w:val="24"/>
          <w:vertAlign w:val="superscript"/>
          <w:lang w:val="en-GB"/>
        </w:rPr>
        <w:t>2</w:t>
      </w:r>
      <w:r w:rsidRPr="009D70E4">
        <w:rPr>
          <w:rFonts w:ascii="Times New Roman" w:eastAsia="宋体" w:hAnsi="Times New Roman" w:cs="Times New Roman"/>
          <w:kern w:val="0"/>
          <w:sz w:val="24"/>
          <w:szCs w:val="24"/>
          <w:lang w:val="en-GB"/>
        </w:rPr>
        <w:t>†</w:t>
      </w:r>
      <w:r w:rsidRPr="009D70E4">
        <w:rPr>
          <w:rFonts w:ascii="Times New Roman" w:eastAsia="宋体" w:hAnsi="Times New Roman" w:cs="Times New Roman"/>
          <w:color w:val="000000"/>
          <w:kern w:val="0"/>
          <w:sz w:val="24"/>
          <w:szCs w:val="24"/>
          <w:lang w:val="en-GB"/>
        </w:rPr>
        <w:t>, Virginia Carnevali</w:t>
      </w:r>
      <w:r w:rsidRPr="009D70E4">
        <w:rPr>
          <w:rFonts w:ascii="Times New Roman" w:eastAsia="宋体" w:hAnsi="Times New Roman" w:cs="Times New Roman"/>
          <w:color w:val="000000"/>
          <w:kern w:val="0"/>
          <w:sz w:val="24"/>
          <w:szCs w:val="24"/>
          <w:vertAlign w:val="superscript"/>
          <w:lang w:val="en-GB"/>
        </w:rPr>
        <w:t>3</w:t>
      </w:r>
      <w:r w:rsidRPr="009D70E4">
        <w:rPr>
          <w:rFonts w:ascii="Times New Roman" w:eastAsia="宋体" w:hAnsi="Times New Roman" w:cs="Times New Roman"/>
          <w:kern w:val="0"/>
          <w:sz w:val="24"/>
          <w:szCs w:val="24"/>
          <w:lang w:val="en-GB"/>
        </w:rPr>
        <w:t xml:space="preserve">†, </w:t>
      </w:r>
      <w:r w:rsidRPr="009D70E4">
        <w:rPr>
          <w:rFonts w:ascii="Times New Roman" w:eastAsia="宋体" w:hAnsi="Times New Roman" w:cs="Times New Roman"/>
          <w:color w:val="000000"/>
          <w:kern w:val="0"/>
          <w:sz w:val="24"/>
          <w:szCs w:val="24"/>
          <w:lang w:val="en-GB"/>
        </w:rPr>
        <w:t>Min Li</w:t>
      </w:r>
      <w:r w:rsidRPr="009D70E4">
        <w:rPr>
          <w:rFonts w:ascii="Times New Roman" w:eastAsia="宋体" w:hAnsi="Times New Roman" w:cs="Times New Roman"/>
          <w:color w:val="000000"/>
          <w:kern w:val="0"/>
          <w:sz w:val="24"/>
          <w:szCs w:val="24"/>
          <w:vertAlign w:val="superscript"/>
          <w:lang w:val="en-GB"/>
        </w:rPr>
        <w:t>1</w:t>
      </w:r>
      <w:r w:rsidRPr="009D70E4">
        <w:rPr>
          <w:rFonts w:ascii="Times New Roman" w:eastAsia="宋体" w:hAnsi="Times New Roman" w:cs="Times New Roman"/>
          <w:color w:val="000000"/>
          <w:kern w:val="0"/>
          <w:sz w:val="24"/>
          <w:szCs w:val="24"/>
          <w:lang w:val="en-GB"/>
        </w:rPr>
        <w:t>, Nikolaos Lempesis</w:t>
      </w:r>
      <w:r w:rsidRPr="009D70E4">
        <w:rPr>
          <w:rFonts w:ascii="Times New Roman" w:eastAsia="宋体" w:hAnsi="Times New Roman" w:cs="Times New Roman"/>
          <w:color w:val="000000"/>
          <w:kern w:val="0"/>
          <w:sz w:val="24"/>
          <w:szCs w:val="24"/>
          <w:vertAlign w:val="superscript"/>
          <w:lang w:val="en-GB"/>
        </w:rPr>
        <w:t>3</w:t>
      </w:r>
      <w:r w:rsidRPr="009D70E4">
        <w:rPr>
          <w:rFonts w:ascii="Times New Roman" w:eastAsia="宋体" w:hAnsi="Times New Roman" w:cs="Times New Roman"/>
          <w:color w:val="000000"/>
          <w:kern w:val="0"/>
          <w:sz w:val="24"/>
          <w:szCs w:val="24"/>
          <w:lang w:val="en-GB"/>
        </w:rPr>
        <w:t>, Felix Thomas Eickemeyer</w:t>
      </w:r>
      <w:r w:rsidRPr="009D70E4">
        <w:rPr>
          <w:rFonts w:ascii="Times New Roman" w:eastAsia="宋体" w:hAnsi="Times New Roman" w:cs="Times New Roman"/>
          <w:color w:val="000000"/>
          <w:kern w:val="0"/>
          <w:sz w:val="24"/>
          <w:szCs w:val="24"/>
          <w:vertAlign w:val="superscript"/>
          <w:lang w:val="en-GB"/>
        </w:rPr>
        <w:t>2</w:t>
      </w:r>
      <w:r w:rsidRPr="009D70E4">
        <w:rPr>
          <w:rFonts w:ascii="Times New Roman" w:eastAsia="宋体" w:hAnsi="Times New Roman" w:cs="Times New Roman"/>
          <w:color w:val="000000"/>
          <w:kern w:val="0"/>
          <w:sz w:val="24"/>
          <w:szCs w:val="24"/>
          <w:lang w:val="en-GB"/>
        </w:rPr>
        <w:t>, Long Luo</w:t>
      </w:r>
      <w:r w:rsidRPr="009D70E4">
        <w:rPr>
          <w:rFonts w:ascii="Times New Roman" w:eastAsia="宋体" w:hAnsi="Times New Roman" w:cs="Times New Roman"/>
          <w:color w:val="000000"/>
          <w:kern w:val="0"/>
          <w:sz w:val="24"/>
          <w:szCs w:val="24"/>
          <w:vertAlign w:val="superscript"/>
          <w:lang w:val="en-GB"/>
        </w:rPr>
        <w:t>1</w:t>
      </w:r>
      <w:r w:rsidRPr="009D70E4">
        <w:rPr>
          <w:rFonts w:ascii="Times New Roman" w:eastAsia="宋体" w:hAnsi="Times New Roman" w:cs="Times New Roman"/>
          <w:color w:val="000000"/>
          <w:kern w:val="0"/>
          <w:sz w:val="24"/>
          <w:szCs w:val="24"/>
          <w:lang w:val="en-GB"/>
        </w:rPr>
        <w:t>, Lorenzo Agosta</w:t>
      </w:r>
      <w:r w:rsidRPr="009D70E4">
        <w:rPr>
          <w:rFonts w:ascii="Times New Roman" w:eastAsia="宋体" w:hAnsi="Times New Roman" w:cs="Times New Roman"/>
          <w:color w:val="000000"/>
          <w:kern w:val="0"/>
          <w:sz w:val="24"/>
          <w:szCs w:val="24"/>
          <w:vertAlign w:val="superscript"/>
          <w:lang w:val="en-GB"/>
        </w:rPr>
        <w:t>3</w:t>
      </w:r>
      <w:r w:rsidRPr="009D70E4">
        <w:rPr>
          <w:rFonts w:ascii="Times New Roman" w:eastAsia="宋体" w:hAnsi="Times New Roman" w:cs="Times New Roman"/>
          <w:color w:val="000000"/>
          <w:kern w:val="0"/>
          <w:sz w:val="24"/>
          <w:szCs w:val="24"/>
          <w:lang w:val="en-GB"/>
        </w:rPr>
        <w:t>, Mathias Dankl</w:t>
      </w:r>
      <w:r w:rsidRPr="009D70E4">
        <w:rPr>
          <w:rFonts w:ascii="Times New Roman" w:eastAsia="宋体" w:hAnsi="Times New Roman" w:cs="Times New Roman"/>
          <w:color w:val="000000"/>
          <w:kern w:val="0"/>
          <w:sz w:val="24"/>
          <w:szCs w:val="24"/>
          <w:vertAlign w:val="superscript"/>
          <w:lang w:val="en-GB"/>
        </w:rPr>
        <w:t>3</w:t>
      </w:r>
      <w:r w:rsidRPr="009D70E4">
        <w:rPr>
          <w:rFonts w:ascii="Times New Roman" w:eastAsia="宋体" w:hAnsi="Times New Roman" w:cs="Times New Roman"/>
          <w:color w:val="000000"/>
          <w:kern w:val="0"/>
          <w:sz w:val="24"/>
          <w:szCs w:val="24"/>
          <w:lang w:val="en-GB"/>
        </w:rPr>
        <w:t>, Shaik M. Zakeeruddin</w:t>
      </w:r>
      <w:r w:rsidRPr="009D70E4">
        <w:rPr>
          <w:rFonts w:ascii="Times New Roman" w:eastAsia="宋体" w:hAnsi="Times New Roman" w:cs="Times New Roman"/>
          <w:color w:val="000000"/>
          <w:kern w:val="0"/>
          <w:sz w:val="24"/>
          <w:szCs w:val="24"/>
          <w:vertAlign w:val="superscript"/>
          <w:lang w:val="en-GB"/>
        </w:rPr>
        <w:t>2</w:t>
      </w:r>
      <w:r w:rsidRPr="009D70E4">
        <w:rPr>
          <w:rFonts w:ascii="Times New Roman" w:eastAsia="宋体" w:hAnsi="Times New Roman" w:cs="Times New Roman"/>
          <w:color w:val="000000"/>
          <w:kern w:val="0"/>
          <w:sz w:val="24"/>
          <w:szCs w:val="24"/>
          <w:lang w:val="en-GB"/>
        </w:rPr>
        <w:t>, Yaoguang Rong</w:t>
      </w:r>
      <w:r w:rsidRPr="009D70E4">
        <w:rPr>
          <w:rFonts w:ascii="Times New Roman" w:eastAsia="宋体" w:hAnsi="Times New Roman" w:cs="Times New Roman"/>
          <w:color w:val="000000"/>
          <w:kern w:val="0"/>
          <w:sz w:val="24"/>
          <w:szCs w:val="24"/>
          <w:vertAlign w:val="superscript"/>
          <w:lang w:val="en-GB"/>
        </w:rPr>
        <w:t>1*</w:t>
      </w:r>
      <w:r w:rsidRPr="009D70E4">
        <w:rPr>
          <w:rFonts w:ascii="Times New Roman" w:eastAsia="宋体" w:hAnsi="Times New Roman" w:cs="Times New Roman"/>
          <w:color w:val="000000"/>
          <w:kern w:val="0"/>
          <w:sz w:val="24"/>
          <w:szCs w:val="24"/>
          <w:lang w:val="en-GB"/>
        </w:rPr>
        <w:t>, Ursula Roethlisberger</w:t>
      </w:r>
      <w:r w:rsidRPr="009D70E4">
        <w:rPr>
          <w:rFonts w:ascii="Times New Roman" w:eastAsia="宋体" w:hAnsi="Times New Roman" w:cs="Times New Roman"/>
          <w:color w:val="000000"/>
          <w:kern w:val="0"/>
          <w:sz w:val="24"/>
          <w:szCs w:val="24"/>
          <w:vertAlign w:val="superscript"/>
          <w:lang w:val="en-GB"/>
        </w:rPr>
        <w:t>3*</w:t>
      </w:r>
      <w:r w:rsidRPr="009D70E4">
        <w:rPr>
          <w:rFonts w:ascii="Times New Roman" w:eastAsia="宋体" w:hAnsi="Times New Roman" w:cs="Times New Roman"/>
          <w:color w:val="000000"/>
          <w:kern w:val="0"/>
          <w:sz w:val="24"/>
          <w:szCs w:val="24"/>
          <w:lang w:val="en-GB"/>
        </w:rPr>
        <w:t>,</w:t>
      </w:r>
      <w:r w:rsidRPr="009D70E4">
        <w:rPr>
          <w:rFonts w:ascii="宋体" w:eastAsia="宋体" w:hAnsi="宋体" w:cs="宋体" w:hint="eastAsia"/>
          <w:kern w:val="0"/>
          <w:sz w:val="24"/>
          <w:szCs w:val="24"/>
          <w:lang w:val="en-GB"/>
        </w:rPr>
        <w:t xml:space="preserve"> </w:t>
      </w:r>
      <w:r w:rsidRPr="009D70E4">
        <w:rPr>
          <w:rFonts w:ascii="Times New Roman" w:eastAsia="宋体" w:hAnsi="Times New Roman" w:cs="Times New Roman"/>
          <w:color w:val="000000"/>
          <w:kern w:val="0"/>
          <w:sz w:val="24"/>
          <w:szCs w:val="24"/>
          <w:lang w:val="en-GB"/>
        </w:rPr>
        <w:t>Michael Grätzel</w:t>
      </w:r>
      <w:r w:rsidRPr="009D70E4">
        <w:rPr>
          <w:rFonts w:ascii="Times New Roman" w:eastAsia="宋体" w:hAnsi="Times New Roman" w:cs="Times New Roman"/>
          <w:color w:val="000000"/>
          <w:kern w:val="0"/>
          <w:sz w:val="24"/>
          <w:szCs w:val="24"/>
          <w:vertAlign w:val="superscript"/>
          <w:lang w:val="en-GB"/>
        </w:rPr>
        <w:t>2*</w:t>
      </w:r>
      <w:r w:rsidRPr="009D70E4">
        <w:rPr>
          <w:rFonts w:ascii="Times New Roman" w:eastAsia="宋体" w:hAnsi="Times New Roman" w:cs="Times New Roman"/>
          <w:color w:val="000000"/>
          <w:kern w:val="0"/>
          <w:sz w:val="24"/>
          <w:szCs w:val="24"/>
          <w:lang w:val="en-GB"/>
        </w:rPr>
        <w:t>, Xiong Li</w:t>
      </w:r>
      <w:r w:rsidRPr="009D70E4">
        <w:rPr>
          <w:rFonts w:ascii="Times New Roman" w:eastAsia="宋体" w:hAnsi="Times New Roman" w:cs="Times New Roman"/>
          <w:color w:val="000000"/>
          <w:kern w:val="0"/>
          <w:sz w:val="24"/>
          <w:szCs w:val="24"/>
          <w:vertAlign w:val="superscript"/>
          <w:lang w:val="en-GB"/>
        </w:rPr>
        <w:t>1*</w:t>
      </w:r>
    </w:p>
    <w:p w14:paraId="6C97C66C" w14:textId="77777777" w:rsidR="00697029" w:rsidRPr="009D70E4" w:rsidRDefault="00697029" w:rsidP="00697029">
      <w:pPr>
        <w:widowControl/>
        <w:spacing w:before="120"/>
        <w:rPr>
          <w:rFonts w:ascii="Times New Roman" w:eastAsia="MS Mincho" w:hAnsi="Times New Roman" w:cs="Times New Roman"/>
          <w:i/>
          <w:iCs/>
          <w:color w:val="000000"/>
          <w:kern w:val="0"/>
          <w:sz w:val="24"/>
          <w:szCs w:val="24"/>
          <w:lang w:val="de-DE" w:eastAsia="ja-JP"/>
        </w:rPr>
      </w:pPr>
      <w:r w:rsidRPr="009D70E4">
        <w:rPr>
          <w:rFonts w:ascii="Times New Roman" w:eastAsia="MS Mincho" w:hAnsi="Times New Roman" w:cs="Times New Roman"/>
          <w:i/>
          <w:color w:val="000000"/>
          <w:kern w:val="0"/>
          <w:sz w:val="24"/>
          <w:szCs w:val="24"/>
          <w:vertAlign w:val="superscript"/>
          <w:lang w:eastAsia="ja-JP"/>
        </w:rPr>
        <w:t>1</w:t>
      </w:r>
      <w:r w:rsidRPr="009D70E4">
        <w:rPr>
          <w:rFonts w:ascii="Times New Roman" w:eastAsia="MS Mincho" w:hAnsi="Times New Roman" w:cs="Times New Roman"/>
          <w:i/>
          <w:iCs/>
          <w:color w:val="000000"/>
          <w:kern w:val="0"/>
          <w:sz w:val="24"/>
          <w:szCs w:val="24"/>
          <w:lang w:val="de-DE" w:eastAsia="ja-JP"/>
        </w:rPr>
        <w:t>Michael Grätzel Center for Mesoscopic Solar Cells, Wuhan National Laboratory for Optoelectronics, Huazhong University of Science and Technology</w:t>
      </w:r>
      <w:r w:rsidRPr="009D70E4">
        <w:rPr>
          <w:rFonts w:ascii="Times New Roman" w:eastAsia="宋体" w:hAnsi="Times New Roman" w:cs="Times New Roman"/>
          <w:i/>
          <w:iCs/>
          <w:color w:val="000000"/>
          <w:kern w:val="0"/>
          <w:sz w:val="24"/>
          <w:szCs w:val="24"/>
          <w:lang w:val="de-DE"/>
        </w:rPr>
        <w:t xml:space="preserve">, </w:t>
      </w:r>
      <w:r w:rsidRPr="009D70E4">
        <w:rPr>
          <w:rFonts w:ascii="Times New Roman" w:eastAsia="MS Mincho" w:hAnsi="Times New Roman" w:cs="Times New Roman"/>
          <w:i/>
          <w:iCs/>
          <w:color w:val="000000"/>
          <w:kern w:val="0"/>
          <w:sz w:val="24"/>
          <w:szCs w:val="24"/>
          <w:lang w:val="de-DE" w:eastAsia="ja-JP"/>
        </w:rPr>
        <w:t>Wuhan 430074 China.</w:t>
      </w:r>
    </w:p>
    <w:p w14:paraId="15A3FF18" w14:textId="77777777" w:rsidR="00697029" w:rsidRPr="009D70E4" w:rsidRDefault="00697029" w:rsidP="00697029">
      <w:pPr>
        <w:widowControl/>
        <w:spacing w:before="120"/>
        <w:rPr>
          <w:rFonts w:ascii="宋体" w:eastAsia="宋体" w:hAnsi="宋体" w:cs="Times New Roman"/>
          <w:i/>
          <w:iCs/>
          <w:color w:val="000000"/>
          <w:kern w:val="0"/>
          <w:sz w:val="24"/>
          <w:szCs w:val="24"/>
          <w:lang w:val="de-DE"/>
        </w:rPr>
      </w:pPr>
      <w:r w:rsidRPr="009D70E4">
        <w:rPr>
          <w:rFonts w:ascii="Times New Roman" w:eastAsia="MS Mincho" w:hAnsi="Times New Roman" w:cs="Times New Roman"/>
          <w:i/>
          <w:iCs/>
          <w:color w:val="000000"/>
          <w:kern w:val="0"/>
          <w:sz w:val="24"/>
          <w:szCs w:val="24"/>
          <w:vertAlign w:val="superscript"/>
          <w:lang w:val="de-DE" w:eastAsia="ja-JP"/>
        </w:rPr>
        <w:t>2</w:t>
      </w:r>
      <w:r w:rsidRPr="009D70E4">
        <w:rPr>
          <w:rFonts w:ascii="Times New Roman" w:eastAsia="MS Mincho" w:hAnsi="Times New Roman" w:cs="Times New Roman"/>
          <w:i/>
          <w:iCs/>
          <w:color w:val="000000"/>
          <w:kern w:val="0"/>
          <w:sz w:val="24"/>
          <w:szCs w:val="24"/>
          <w:lang w:val="de-DE" w:eastAsia="ja-JP"/>
        </w:rPr>
        <w:t>Laboratory of Photonics and Interfaces, Institute of Chemical Sciences and Engineering, École Polytechnique Fédérale de Lausanne (EPFL), CH-1015 Lausanne, Switzerland</w:t>
      </w:r>
      <w:r w:rsidRPr="009D70E4">
        <w:rPr>
          <w:rFonts w:ascii="宋体" w:eastAsia="宋体" w:hAnsi="宋体" w:cs="Times New Roman" w:hint="eastAsia"/>
          <w:i/>
          <w:iCs/>
          <w:color w:val="000000"/>
          <w:kern w:val="0"/>
          <w:sz w:val="24"/>
          <w:szCs w:val="24"/>
          <w:lang w:val="de-DE"/>
        </w:rPr>
        <w:t>.</w:t>
      </w:r>
    </w:p>
    <w:p w14:paraId="2E9B93D6" w14:textId="4DA6EACA" w:rsidR="00697029" w:rsidRPr="009D70E4" w:rsidRDefault="00697029" w:rsidP="00697029">
      <w:pPr>
        <w:widowControl/>
        <w:spacing w:before="120"/>
        <w:rPr>
          <w:rFonts w:ascii="宋体" w:eastAsia="宋体" w:hAnsi="宋体" w:cs="Times New Roman"/>
          <w:i/>
          <w:iCs/>
          <w:color w:val="000000"/>
          <w:kern w:val="0"/>
          <w:sz w:val="24"/>
          <w:szCs w:val="24"/>
          <w:lang w:val="de-DE"/>
        </w:rPr>
      </w:pPr>
      <w:r w:rsidRPr="009D70E4">
        <w:rPr>
          <w:rFonts w:ascii="Times New Roman" w:eastAsia="MS Mincho" w:hAnsi="Times New Roman" w:cs="Times New Roman"/>
          <w:i/>
          <w:iCs/>
          <w:color w:val="000000"/>
          <w:kern w:val="0"/>
          <w:sz w:val="24"/>
          <w:szCs w:val="24"/>
          <w:vertAlign w:val="superscript"/>
          <w:lang w:val="de-DE" w:eastAsia="ja-JP"/>
        </w:rPr>
        <w:t>3</w:t>
      </w:r>
      <w:r w:rsidRPr="009D70E4">
        <w:rPr>
          <w:rFonts w:ascii="Times New Roman" w:eastAsia="MS Mincho" w:hAnsi="Times New Roman" w:cs="Times New Roman"/>
          <w:i/>
          <w:iCs/>
          <w:color w:val="000000"/>
          <w:kern w:val="0"/>
          <w:sz w:val="24"/>
          <w:szCs w:val="24"/>
          <w:lang w:val="de-DE" w:eastAsia="ja-JP"/>
        </w:rPr>
        <w:t>Laboratory of Computational Chemistry and Biochemistry, Institute of Chemical Sciences and Engineering, École Polytechnique Fédérale de Lausanne (EPFL), CH-1015 Lausanne, Switzerland</w:t>
      </w:r>
      <w:r w:rsidRPr="009D70E4">
        <w:rPr>
          <w:rFonts w:ascii="宋体" w:eastAsia="宋体" w:hAnsi="宋体" w:cs="Times New Roman" w:hint="eastAsia"/>
          <w:i/>
          <w:iCs/>
          <w:color w:val="000000"/>
          <w:kern w:val="0"/>
          <w:sz w:val="24"/>
          <w:szCs w:val="24"/>
          <w:lang w:val="de-DE"/>
        </w:rPr>
        <w:t>.</w:t>
      </w:r>
    </w:p>
    <w:p w14:paraId="21834073" w14:textId="77777777" w:rsidR="00697029" w:rsidRPr="009D70E4" w:rsidRDefault="00697029" w:rsidP="00697029">
      <w:pPr>
        <w:widowControl/>
        <w:spacing w:before="120"/>
        <w:jc w:val="left"/>
        <w:rPr>
          <w:rFonts w:ascii="宋体" w:eastAsia="宋体" w:hAnsi="宋体" w:cs="Times New Roman"/>
          <w:i/>
          <w:iCs/>
          <w:color w:val="000000"/>
          <w:kern w:val="0"/>
          <w:sz w:val="24"/>
          <w:szCs w:val="24"/>
          <w:lang w:val="de-DE"/>
        </w:rPr>
      </w:pPr>
    </w:p>
    <w:p w14:paraId="434C4F19" w14:textId="77777777" w:rsidR="00697029" w:rsidRPr="009D70E4" w:rsidRDefault="00697029" w:rsidP="00697029">
      <w:pPr>
        <w:widowControl/>
        <w:spacing w:before="120"/>
        <w:jc w:val="left"/>
        <w:rPr>
          <w:rFonts w:ascii="Times New Roman" w:eastAsia="MS Mincho" w:hAnsi="Times New Roman" w:cs="Times New Roman"/>
          <w:iCs/>
          <w:color w:val="000000"/>
          <w:kern w:val="0"/>
          <w:sz w:val="24"/>
          <w:szCs w:val="24"/>
          <w:lang w:val="de-DE" w:eastAsia="ja-JP"/>
        </w:rPr>
      </w:pPr>
      <w:r w:rsidRPr="009D70E4">
        <w:rPr>
          <w:rFonts w:ascii="Times New Roman" w:eastAsia="MS Mincho" w:hAnsi="Times New Roman" w:cs="Times New Roman"/>
          <w:kern w:val="0"/>
          <w:sz w:val="24"/>
          <w:szCs w:val="24"/>
          <w:lang w:eastAsia="ja-JP"/>
        </w:rPr>
        <w:t>†</w:t>
      </w:r>
      <w:r w:rsidRPr="009D70E4">
        <w:rPr>
          <w:rFonts w:ascii="Times New Roman" w:eastAsia="MS Mincho" w:hAnsi="Times New Roman" w:cs="Times New Roman"/>
          <w:iCs/>
          <w:color w:val="000000"/>
          <w:kern w:val="0"/>
          <w:sz w:val="24"/>
          <w:szCs w:val="24"/>
          <w:lang w:val="de-DE" w:eastAsia="ja-JP"/>
        </w:rPr>
        <w:t>These authors contributed equally to this work.</w:t>
      </w:r>
    </w:p>
    <w:p w14:paraId="61834B52" w14:textId="77777777" w:rsidR="00697029" w:rsidRPr="009D70E4" w:rsidRDefault="00697029" w:rsidP="00697029">
      <w:pPr>
        <w:widowControl/>
        <w:spacing w:before="120"/>
        <w:jc w:val="left"/>
        <w:rPr>
          <w:rFonts w:ascii="Times New Roman" w:eastAsia="MS Mincho" w:hAnsi="Times New Roman" w:cs="Times New Roman"/>
          <w:color w:val="000000"/>
          <w:kern w:val="0"/>
          <w:sz w:val="24"/>
          <w:szCs w:val="24"/>
          <w:lang w:eastAsia="ja-JP"/>
        </w:rPr>
      </w:pPr>
      <w:r w:rsidRPr="009D70E4">
        <w:rPr>
          <w:rFonts w:ascii="Times New Roman" w:eastAsia="MS Mincho" w:hAnsi="Times New Roman" w:cs="Times New Roman"/>
          <w:color w:val="000000"/>
          <w:kern w:val="0"/>
          <w:sz w:val="24"/>
          <w:szCs w:val="24"/>
          <w:lang w:eastAsia="ja-JP"/>
        </w:rPr>
        <w:t xml:space="preserve">*Corresponding author. Email: </w:t>
      </w:r>
      <w:hyperlink r:id="rId7" w:history="1">
        <w:r w:rsidRPr="009D70E4">
          <w:rPr>
            <w:rFonts w:ascii="Times New Roman" w:eastAsia="MS Mincho" w:hAnsi="Times New Roman" w:cs="Times New Roman"/>
            <w:color w:val="0000FF"/>
            <w:kern w:val="0"/>
            <w:sz w:val="24"/>
            <w:szCs w:val="24"/>
            <w:u w:val="single"/>
            <w:lang w:eastAsia="ja-JP"/>
          </w:rPr>
          <w:t>ursula.roethlisberger@epfl.ch</w:t>
        </w:r>
      </w:hyperlink>
      <w:r w:rsidRPr="009D70E4">
        <w:rPr>
          <w:rFonts w:ascii="Times New Roman" w:eastAsia="MS Mincho" w:hAnsi="Times New Roman" w:cs="Times New Roman"/>
          <w:color w:val="000000"/>
          <w:kern w:val="0"/>
          <w:sz w:val="24"/>
          <w:szCs w:val="24"/>
          <w:lang w:eastAsia="ja-JP"/>
        </w:rPr>
        <w:t>;</w:t>
      </w:r>
      <w:r w:rsidRPr="009D70E4">
        <w:rPr>
          <w:rFonts w:ascii="Times New Roman" w:eastAsia="MS Mincho" w:hAnsi="Times New Roman" w:cs="Times New Roman"/>
          <w:kern w:val="0"/>
          <w:sz w:val="24"/>
          <w:szCs w:val="24"/>
          <w:lang w:eastAsia="ja-JP"/>
        </w:rPr>
        <w:t xml:space="preserve"> </w:t>
      </w:r>
      <w:hyperlink r:id="rId8" w:history="1">
        <w:r w:rsidRPr="009D70E4">
          <w:rPr>
            <w:rFonts w:ascii="Times New Roman" w:eastAsia="MS Mincho" w:hAnsi="Times New Roman" w:cs="Times New Roman"/>
            <w:color w:val="0000FF"/>
            <w:kern w:val="0"/>
            <w:sz w:val="24"/>
            <w:szCs w:val="24"/>
            <w:u w:val="single"/>
            <w:lang w:eastAsia="ja-JP"/>
          </w:rPr>
          <w:t>ygrong@hust.edu.cn</w:t>
        </w:r>
      </w:hyperlink>
      <w:r w:rsidRPr="009D70E4">
        <w:rPr>
          <w:rFonts w:ascii="Times New Roman" w:eastAsia="MS Mincho" w:hAnsi="Times New Roman" w:cs="Times New Roman"/>
          <w:color w:val="000000"/>
          <w:kern w:val="0"/>
          <w:sz w:val="24"/>
          <w:szCs w:val="24"/>
          <w:lang w:eastAsia="ja-JP"/>
        </w:rPr>
        <w:t xml:space="preserve">; </w:t>
      </w:r>
      <w:hyperlink r:id="rId9" w:history="1">
        <w:r w:rsidRPr="009D70E4">
          <w:rPr>
            <w:rFonts w:ascii="Times New Roman" w:eastAsia="MS Mincho" w:hAnsi="Times New Roman" w:cs="Times New Roman"/>
            <w:color w:val="0000FF"/>
            <w:kern w:val="0"/>
            <w:sz w:val="24"/>
            <w:szCs w:val="24"/>
            <w:u w:val="single"/>
            <w:lang w:eastAsia="ja-JP"/>
          </w:rPr>
          <w:t>michael.graetzel@epfl.ch</w:t>
        </w:r>
      </w:hyperlink>
      <w:r w:rsidRPr="009D70E4">
        <w:rPr>
          <w:rFonts w:ascii="Times New Roman" w:eastAsia="MS Mincho" w:hAnsi="Times New Roman" w:cs="Times New Roman"/>
          <w:color w:val="000000"/>
          <w:kern w:val="0"/>
          <w:sz w:val="24"/>
          <w:szCs w:val="24"/>
          <w:lang w:eastAsia="ja-JP"/>
        </w:rPr>
        <w:t xml:space="preserve">; </w:t>
      </w:r>
      <w:hyperlink r:id="rId10" w:history="1">
        <w:r w:rsidRPr="009D70E4">
          <w:rPr>
            <w:rFonts w:ascii="Times New Roman" w:eastAsia="MS Mincho" w:hAnsi="Times New Roman" w:cs="Times New Roman"/>
            <w:color w:val="0000FF"/>
            <w:kern w:val="0"/>
            <w:sz w:val="24"/>
            <w:szCs w:val="24"/>
            <w:u w:val="single"/>
            <w:lang w:eastAsia="ja-JP"/>
          </w:rPr>
          <w:t>xiongli@hust.edu.cn</w:t>
        </w:r>
      </w:hyperlink>
      <w:r w:rsidRPr="009D70E4">
        <w:rPr>
          <w:rFonts w:ascii="Times New Roman" w:eastAsia="MS Mincho" w:hAnsi="Times New Roman" w:cs="Times New Roman"/>
          <w:color w:val="000000"/>
          <w:kern w:val="0"/>
          <w:sz w:val="24"/>
          <w:szCs w:val="24"/>
          <w:lang w:eastAsia="ja-JP"/>
        </w:rPr>
        <w:t xml:space="preserve">. </w:t>
      </w:r>
    </w:p>
    <w:p w14:paraId="3F23AF11" w14:textId="57000381" w:rsidR="00E411B2" w:rsidRDefault="00E411B2" w:rsidP="00E411B2">
      <w:pPr>
        <w:jc w:val="center"/>
        <w:rPr>
          <w:rFonts w:ascii="Times New Roman" w:hAnsi="Times New Roman" w:cs="Times New Roman"/>
          <w:sz w:val="36"/>
          <w:szCs w:val="36"/>
        </w:rPr>
      </w:pPr>
    </w:p>
    <w:p w14:paraId="36934E05" w14:textId="04ED6F72" w:rsidR="00E411B2" w:rsidRDefault="00E411B2" w:rsidP="00E411B2">
      <w:pPr>
        <w:jc w:val="center"/>
        <w:rPr>
          <w:rFonts w:ascii="Times New Roman" w:hAnsi="Times New Roman" w:cs="Times New Roman"/>
          <w:sz w:val="36"/>
          <w:szCs w:val="36"/>
        </w:rPr>
      </w:pPr>
    </w:p>
    <w:p w14:paraId="23D9160C" w14:textId="5A2F9596" w:rsidR="00697029" w:rsidRDefault="00697029" w:rsidP="00E411B2">
      <w:pPr>
        <w:jc w:val="center"/>
        <w:rPr>
          <w:rFonts w:ascii="Times New Roman" w:hAnsi="Times New Roman" w:cs="Times New Roman"/>
          <w:sz w:val="36"/>
          <w:szCs w:val="36"/>
        </w:rPr>
      </w:pPr>
    </w:p>
    <w:p w14:paraId="6E8A836A" w14:textId="52E0773D" w:rsidR="00697029" w:rsidRDefault="00697029" w:rsidP="00E411B2">
      <w:pPr>
        <w:jc w:val="center"/>
        <w:rPr>
          <w:rFonts w:ascii="Times New Roman" w:hAnsi="Times New Roman" w:cs="Times New Roman"/>
          <w:sz w:val="36"/>
          <w:szCs w:val="36"/>
        </w:rPr>
      </w:pPr>
    </w:p>
    <w:p w14:paraId="084B3136" w14:textId="47AB941F" w:rsidR="00697029" w:rsidRDefault="00697029" w:rsidP="00E411B2">
      <w:pPr>
        <w:jc w:val="center"/>
        <w:rPr>
          <w:rFonts w:ascii="Times New Roman" w:hAnsi="Times New Roman" w:cs="Times New Roman"/>
          <w:sz w:val="36"/>
          <w:szCs w:val="36"/>
        </w:rPr>
      </w:pPr>
    </w:p>
    <w:p w14:paraId="1C5E493F" w14:textId="682CC383" w:rsidR="00697029" w:rsidRDefault="00697029" w:rsidP="00E411B2">
      <w:pPr>
        <w:jc w:val="center"/>
        <w:rPr>
          <w:rFonts w:ascii="Times New Roman" w:hAnsi="Times New Roman" w:cs="Times New Roman"/>
          <w:sz w:val="36"/>
          <w:szCs w:val="36"/>
        </w:rPr>
      </w:pPr>
    </w:p>
    <w:p w14:paraId="18555953" w14:textId="1D508BBD" w:rsidR="00697029" w:rsidRDefault="00697029" w:rsidP="00E411B2">
      <w:pPr>
        <w:jc w:val="center"/>
        <w:rPr>
          <w:rFonts w:ascii="Times New Roman" w:hAnsi="Times New Roman" w:cs="Times New Roman"/>
          <w:sz w:val="36"/>
          <w:szCs w:val="36"/>
        </w:rPr>
      </w:pPr>
    </w:p>
    <w:p w14:paraId="360D892F" w14:textId="40549A67" w:rsidR="00697029" w:rsidRDefault="00697029" w:rsidP="00E411B2">
      <w:pPr>
        <w:jc w:val="center"/>
        <w:rPr>
          <w:rFonts w:ascii="Times New Roman" w:hAnsi="Times New Roman" w:cs="Times New Roman"/>
          <w:sz w:val="36"/>
          <w:szCs w:val="36"/>
        </w:rPr>
      </w:pPr>
    </w:p>
    <w:p w14:paraId="08B44274" w14:textId="77777777" w:rsidR="00697029" w:rsidRDefault="00697029" w:rsidP="00E411B2">
      <w:pPr>
        <w:jc w:val="center"/>
        <w:rPr>
          <w:rFonts w:ascii="Times New Roman" w:hAnsi="Times New Roman" w:cs="Times New Roman"/>
          <w:sz w:val="36"/>
          <w:szCs w:val="36"/>
        </w:rPr>
      </w:pPr>
    </w:p>
    <w:p w14:paraId="3FC01511" w14:textId="46F4FE9F" w:rsidR="00E411B2" w:rsidRDefault="00E411B2" w:rsidP="00E411B2">
      <w:pPr>
        <w:jc w:val="center"/>
        <w:rPr>
          <w:rFonts w:ascii="Times New Roman" w:hAnsi="Times New Roman" w:cs="Times New Roman"/>
          <w:sz w:val="36"/>
          <w:szCs w:val="36"/>
        </w:rPr>
      </w:pPr>
    </w:p>
    <w:p w14:paraId="2A5E58B5" w14:textId="7F12E8D8" w:rsidR="00706B76" w:rsidRPr="009D70E4" w:rsidRDefault="00410E5A" w:rsidP="009D70E4">
      <w:pPr>
        <w:widowControl/>
        <w:jc w:val="left"/>
        <w:rPr>
          <w:rFonts w:ascii="Times New Roman" w:hAnsi="Times New Roman" w:cs="Times New Roman"/>
          <w:sz w:val="36"/>
          <w:szCs w:val="36"/>
        </w:rPr>
      </w:pPr>
      <w:r w:rsidRPr="00410E5A">
        <w:rPr>
          <w:rFonts w:ascii="Times New Roman" w:eastAsia="Times New Roman" w:hAnsi="Times New Roman" w:cs="Times New Roman"/>
          <w:b/>
          <w:sz w:val="24"/>
          <w:szCs w:val="24"/>
        </w:rPr>
        <w:lastRenderedPageBreak/>
        <w:t>Materials and Methods</w:t>
      </w:r>
    </w:p>
    <w:p w14:paraId="451F3D31" w14:textId="76BB46AF" w:rsidR="007E2166" w:rsidRPr="009D70E4" w:rsidRDefault="00706B76" w:rsidP="009D70E4">
      <w:pPr>
        <w:spacing w:before="120"/>
        <w:rPr>
          <w:rFonts w:ascii="Times New Roman" w:eastAsia="Times New Roman" w:hAnsi="Times New Roman" w:cs="Times New Roman"/>
          <w:sz w:val="24"/>
          <w:szCs w:val="24"/>
        </w:rPr>
      </w:pPr>
      <w:r w:rsidRPr="009D70E4">
        <w:rPr>
          <w:rFonts w:ascii="Times New Roman" w:eastAsia="Times New Roman" w:hAnsi="Times New Roman" w:cs="Times New Roman"/>
          <w:bCs/>
          <w:sz w:val="24"/>
          <w:szCs w:val="24"/>
          <w:u w:val="single"/>
        </w:rPr>
        <w:t>Materials</w:t>
      </w:r>
      <w:r w:rsidR="003F20F5" w:rsidRPr="009D70E4">
        <w:rPr>
          <w:rFonts w:ascii="Times New Roman" w:eastAsia="Times New Roman" w:hAnsi="Times New Roman" w:cs="Times New Roman"/>
          <w:sz w:val="24"/>
          <w:szCs w:val="24"/>
        </w:rPr>
        <w:t xml:space="preserve"> </w:t>
      </w:r>
    </w:p>
    <w:p w14:paraId="7793A974" w14:textId="7C63A866" w:rsidR="00706B76" w:rsidRDefault="00706B76" w:rsidP="009D70E4">
      <w:pPr>
        <w:spacing w:before="120"/>
        <w:rPr>
          <w:rFonts w:ascii="Times New Roman" w:eastAsia="Times New Roman" w:hAnsi="Times New Roman" w:cs="Times New Roman"/>
          <w:sz w:val="24"/>
          <w:szCs w:val="24"/>
        </w:rPr>
      </w:pPr>
      <w:r w:rsidRPr="00706B76">
        <w:rPr>
          <w:rFonts w:ascii="Times New Roman" w:eastAsia="Times New Roman" w:hAnsi="Times New Roman" w:cs="Times New Roman"/>
          <w:sz w:val="24"/>
          <w:szCs w:val="24"/>
        </w:rPr>
        <w:t>Nickel (II) nitrate hexahydrate, (Alfa Aesar, 99.99%), (DMF, 99.8%), dimethyl sulfoxide (DMSO, 99.7%), γ-butyrolactone (GBL, 99.5%) and chlorobenzene (C</w:t>
      </w:r>
      <w:r w:rsidR="008D2F01">
        <w:rPr>
          <w:rFonts w:ascii="Times New Roman" w:eastAsia="Times New Roman" w:hAnsi="Times New Roman" w:cs="Times New Roman"/>
          <w:sz w:val="24"/>
          <w:szCs w:val="24"/>
        </w:rPr>
        <w:t>B</w:t>
      </w:r>
      <w:r w:rsidRPr="00706B76">
        <w:rPr>
          <w:rFonts w:ascii="Times New Roman" w:eastAsia="Times New Roman" w:hAnsi="Times New Roman" w:cs="Times New Roman"/>
          <w:sz w:val="24"/>
          <w:szCs w:val="24"/>
        </w:rPr>
        <w:t>, 99.8%) were purchased from Acros. Lead iodide (PbI</w:t>
      </w:r>
      <w:r w:rsidRPr="003F20F5">
        <w:rPr>
          <w:rFonts w:ascii="Times New Roman" w:eastAsia="Times New Roman" w:hAnsi="Times New Roman" w:cs="Times New Roman"/>
          <w:sz w:val="24"/>
          <w:szCs w:val="24"/>
          <w:vertAlign w:val="subscript"/>
        </w:rPr>
        <w:t>2</w:t>
      </w:r>
      <w:r w:rsidRPr="00706B76">
        <w:rPr>
          <w:rFonts w:ascii="Times New Roman" w:eastAsia="Times New Roman" w:hAnsi="Times New Roman" w:cs="Times New Roman"/>
          <w:sz w:val="24"/>
          <w:szCs w:val="24"/>
        </w:rPr>
        <w:t>, 99.99%), cesium iodide (CsI, 99.99%), lead bromide (PbBr</w:t>
      </w:r>
      <w:r w:rsidRPr="009360E9">
        <w:rPr>
          <w:rFonts w:ascii="Times New Roman" w:eastAsia="Times New Roman" w:hAnsi="Times New Roman" w:cs="Times New Roman"/>
          <w:sz w:val="24"/>
          <w:szCs w:val="24"/>
          <w:vertAlign w:val="subscript"/>
        </w:rPr>
        <w:t>2</w:t>
      </w:r>
      <w:r w:rsidRPr="00706B76">
        <w:rPr>
          <w:rFonts w:ascii="Times New Roman" w:eastAsia="Times New Roman" w:hAnsi="Times New Roman" w:cs="Times New Roman"/>
          <w:sz w:val="24"/>
          <w:szCs w:val="24"/>
        </w:rPr>
        <w:t>, 98%), and bathocuproine (BCP) were purchased from TCI. FAI and MABr were purchased by Suzhou SolarFlex Tech. PCBM was purchased from Xi’an Polymer Light Technology Corp. Indium tin oxide (ITO) (transmission&gt;95%) substrates were purchased from Yingkou OPV Tech Co., Ltd. All the materials were used as received unless specified. We synthesize BT-T according to the report</w:t>
      </w:r>
      <w:r w:rsidR="009D70E4">
        <w:rPr>
          <w:rFonts w:ascii="Times New Roman" w:eastAsia="Times New Roman" w:hAnsi="Times New Roman" w:cs="Times New Roman"/>
          <w:sz w:val="24"/>
          <w:szCs w:val="24"/>
        </w:rPr>
        <w:t>ed</w:t>
      </w:r>
      <w:r w:rsidRPr="00706B76">
        <w:rPr>
          <w:rFonts w:ascii="Times New Roman" w:eastAsia="Times New Roman" w:hAnsi="Times New Roman" w:cs="Times New Roman"/>
          <w:sz w:val="24"/>
          <w:szCs w:val="24"/>
        </w:rPr>
        <w:t xml:space="preserve"> method</w:t>
      </w:r>
      <w:r w:rsidR="00594CAE" w:rsidRPr="00706B76">
        <w:rPr>
          <w:rFonts w:ascii="Times New Roman" w:eastAsia="Times New Roman" w:hAnsi="Times New Roman" w:cs="Times New Roman"/>
          <w:sz w:val="24"/>
          <w:szCs w:val="24"/>
        </w:rPr>
        <w:t>.</w:t>
      </w:r>
      <w:r w:rsidR="00426DA5">
        <w:rPr>
          <w:rFonts w:ascii="Times New Roman" w:eastAsia="Times New Roman" w:hAnsi="Times New Roman" w:cs="Times New Roman"/>
          <w:sz w:val="24"/>
          <w:szCs w:val="24"/>
        </w:rPr>
        <w:fldChar w:fldCharType="begin">
          <w:fldData xml:space="preserve">PEVuZE5vdGU+PENpdGU+PEF1dGhvcj5Sb2g8L0F1dGhvcj48WWVhcj4yMDE2PC9ZZWFyPjxSZWNO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</w:fldData>
        </w:fldChar>
      </w:r>
      <w:r w:rsidR="002F55BD">
        <w:rPr>
          <w:rFonts w:ascii="Times New Roman" w:eastAsia="Times New Roman" w:hAnsi="Times New Roman" w:cs="Times New Roman"/>
          <w:sz w:val="24"/>
          <w:szCs w:val="24"/>
        </w:rPr>
        <w:instrText xml:space="preserve"> ADDIN EN.CITE </w:instrText>
      </w:r>
      <w:r w:rsidR="002F55BD">
        <w:rPr>
          <w:rFonts w:ascii="Times New Roman" w:eastAsia="Times New Roman" w:hAnsi="Times New Roman" w:cs="Times New Roman"/>
          <w:sz w:val="24"/>
          <w:szCs w:val="24"/>
        </w:rPr>
        <w:fldChar w:fldCharType="begin">
          <w:fldData xml:space="preserve">PEVuZE5vdGU+PENpdGU+PEF1dGhvcj5Sb2g8L0F1dGhvcj48WWVhcj4yMDE2PC9ZZWFyPjxSZWNO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</w:fldData>
        </w:fldChar>
      </w:r>
      <w:r w:rsidR="002F55BD">
        <w:rPr>
          <w:rFonts w:ascii="Times New Roman" w:eastAsia="Times New Roman" w:hAnsi="Times New Roman" w:cs="Times New Roman"/>
          <w:sz w:val="24"/>
          <w:szCs w:val="24"/>
        </w:rPr>
        <w:instrText xml:space="preserve"> ADDIN EN.CITE.DATA </w:instrText>
      </w:r>
      <w:r w:rsidR="002F55BD">
        <w:rPr>
          <w:rFonts w:ascii="Times New Roman" w:eastAsia="Times New Roman" w:hAnsi="Times New Roman" w:cs="Times New Roman"/>
          <w:sz w:val="24"/>
          <w:szCs w:val="24"/>
        </w:rPr>
      </w:r>
      <w:r w:rsidR="002F55BD">
        <w:rPr>
          <w:rFonts w:ascii="Times New Roman" w:eastAsia="Times New Roman" w:hAnsi="Times New Roman" w:cs="Times New Roman"/>
          <w:sz w:val="24"/>
          <w:szCs w:val="24"/>
        </w:rPr>
        <w:fldChar w:fldCharType="end"/>
      </w:r>
      <w:r w:rsidR="00426DA5">
        <w:rPr>
          <w:rFonts w:ascii="Times New Roman" w:eastAsia="Times New Roman" w:hAnsi="Times New Roman" w:cs="Times New Roman"/>
          <w:sz w:val="24"/>
          <w:szCs w:val="24"/>
        </w:rPr>
      </w:r>
      <w:r w:rsidR="00426DA5">
        <w:rPr>
          <w:rFonts w:ascii="Times New Roman" w:eastAsia="Times New Roman" w:hAnsi="Times New Roman" w:cs="Times New Roman"/>
          <w:sz w:val="24"/>
          <w:szCs w:val="24"/>
        </w:rPr>
        <w:fldChar w:fldCharType="separate"/>
      </w:r>
      <w:r w:rsidR="002F55BD" w:rsidRPr="002F55BD">
        <w:rPr>
          <w:rFonts w:ascii="Times New Roman" w:eastAsia="Times New Roman" w:hAnsi="Times New Roman" w:cs="Times New Roman"/>
          <w:noProof/>
          <w:sz w:val="24"/>
          <w:szCs w:val="24"/>
          <w:vertAlign w:val="superscript"/>
        </w:rPr>
        <w:t>1,2</w:t>
      </w:r>
      <w:r w:rsidR="00426DA5">
        <w:rPr>
          <w:rFonts w:ascii="Times New Roman" w:eastAsia="Times New Roman" w:hAnsi="Times New Roman" w:cs="Times New Roman"/>
          <w:sz w:val="24"/>
          <w:szCs w:val="24"/>
        </w:rPr>
        <w:fldChar w:fldCharType="end"/>
      </w:r>
      <w:r w:rsidR="009D70E4">
        <w:rPr>
          <w:rFonts w:ascii="Times New Roman" w:eastAsia="Times New Roman" w:hAnsi="Times New Roman" w:cs="Times New Roman"/>
          <w:sz w:val="24"/>
          <w:szCs w:val="24"/>
        </w:rPr>
        <w:t xml:space="preserve"> </w:t>
      </w:r>
      <w:r w:rsidRPr="00706B76">
        <w:rPr>
          <w:rFonts w:ascii="Times New Roman" w:eastAsia="Times New Roman" w:hAnsi="Times New Roman" w:cs="Times New Roman"/>
          <w:sz w:val="24"/>
          <w:szCs w:val="24"/>
        </w:rPr>
        <w:t>NiO</w:t>
      </w:r>
      <w:r w:rsidRPr="009360E9">
        <w:rPr>
          <w:rFonts w:ascii="Times New Roman" w:eastAsia="Times New Roman" w:hAnsi="Times New Roman" w:cs="Times New Roman"/>
          <w:sz w:val="24"/>
          <w:szCs w:val="24"/>
          <w:vertAlign w:val="subscript"/>
        </w:rPr>
        <w:t>x</w:t>
      </w:r>
      <w:r w:rsidRPr="00706B76">
        <w:rPr>
          <w:rFonts w:ascii="Times New Roman" w:eastAsia="Times New Roman" w:hAnsi="Times New Roman" w:cs="Times New Roman"/>
          <w:sz w:val="24"/>
          <w:szCs w:val="24"/>
        </w:rPr>
        <w:t xml:space="preserve"> NPs </w:t>
      </w:r>
      <w:r w:rsidR="009D70E4">
        <w:rPr>
          <w:rFonts w:ascii="Times New Roman" w:eastAsia="Times New Roman" w:hAnsi="Times New Roman" w:cs="Times New Roman"/>
          <w:sz w:val="24"/>
          <w:szCs w:val="24"/>
        </w:rPr>
        <w:t>were</w:t>
      </w:r>
      <w:r w:rsidRPr="00706B76">
        <w:rPr>
          <w:rFonts w:ascii="Times New Roman" w:eastAsia="Times New Roman" w:hAnsi="Times New Roman" w:cs="Times New Roman"/>
          <w:sz w:val="24"/>
          <w:szCs w:val="24"/>
        </w:rPr>
        <w:t xml:space="preserve"> </w:t>
      </w:r>
      <w:r w:rsidR="009D70E4">
        <w:rPr>
          <w:rFonts w:ascii="Times New Roman" w:eastAsia="Times New Roman" w:hAnsi="Times New Roman" w:cs="Times New Roman"/>
          <w:sz w:val="24"/>
          <w:szCs w:val="24"/>
        </w:rPr>
        <w:t>synthesized</w:t>
      </w:r>
      <w:r w:rsidRPr="00706B76">
        <w:rPr>
          <w:rFonts w:ascii="Times New Roman" w:eastAsia="Times New Roman" w:hAnsi="Times New Roman" w:cs="Times New Roman"/>
          <w:sz w:val="24"/>
          <w:szCs w:val="24"/>
        </w:rPr>
        <w:t xml:space="preserve"> according to a </w:t>
      </w:r>
      <w:r w:rsidR="009D70E4">
        <w:rPr>
          <w:rFonts w:ascii="Times New Roman" w:eastAsia="Times New Roman" w:hAnsi="Times New Roman" w:cs="Times New Roman"/>
          <w:sz w:val="24"/>
          <w:szCs w:val="24"/>
        </w:rPr>
        <w:t>previously reported</w:t>
      </w:r>
      <w:r w:rsidRPr="00706B76">
        <w:rPr>
          <w:rFonts w:ascii="Times New Roman" w:eastAsia="Times New Roman" w:hAnsi="Times New Roman" w:cs="Times New Roman"/>
          <w:sz w:val="24"/>
          <w:szCs w:val="24"/>
        </w:rPr>
        <w:t xml:space="preserve"> method</w:t>
      </w:r>
      <w:r w:rsidR="009D70E4">
        <w:rPr>
          <w:rFonts w:ascii="Times New Roman" w:eastAsia="Times New Roman" w:hAnsi="Times New Roman" w:cs="Times New Roman"/>
          <w:sz w:val="24"/>
          <w:szCs w:val="24"/>
        </w:rPr>
        <w:t xml:space="preserve"> as well</w:t>
      </w:r>
      <w:r w:rsidR="00594CAE" w:rsidRPr="00706B76">
        <w:rPr>
          <w:rFonts w:ascii="Times New Roman" w:eastAsia="Times New Roman" w:hAnsi="Times New Roman" w:cs="Times New Roman"/>
          <w:sz w:val="24"/>
          <w:szCs w:val="24"/>
        </w:rPr>
        <w:t>.</w:t>
      </w:r>
      <w:r w:rsidR="00FD172D">
        <w:rPr>
          <w:rFonts w:ascii="Times New Roman" w:eastAsia="Times New Roman" w:hAnsi="Times New Roman" w:cs="Times New Roman"/>
          <w:sz w:val="24"/>
          <w:szCs w:val="24"/>
        </w:rPr>
        <w:fldChar w:fldCharType="begin"/>
      </w:r>
      <w:r w:rsidR="002F55BD">
        <w:rPr>
          <w:rFonts w:ascii="Times New Roman" w:eastAsia="Times New Roman" w:hAnsi="Times New Roman" w:cs="Times New Roman"/>
          <w:sz w:val="24"/>
          <w:szCs w:val="24"/>
        </w:rPr>
        <w:instrText xml:space="preserve"> ADDIN EN.CITE &lt;EndNote&gt;&lt;Cite&gt;&lt;Author&gt;Chen&lt;/Author&gt;&lt;Year&gt;2018&lt;/Year&gt;&lt;RecNum&gt;1242&lt;/RecNum&gt;&lt;DisplayText&gt;&lt;style face="superscript"&gt;3&lt;/style&gt;&lt;/DisplayText&gt;&lt;record&gt;&lt;rec-number&gt;1242&lt;/rec-number&gt;&lt;foreign-keys&gt;&lt;key app="EN" db-id="pt5zaff97vp9wtepz9tp90fsdewtsf9w2wwd" timestamp="1655061595"&gt;1242&lt;/key&gt;&lt;/foreign-keys&gt;&lt;ref-type name="Journal Article"&gt;17&lt;/ref-type&gt;&lt;contributors&gt;&lt;authors&gt;&lt;author&gt;Chen, Wei&lt;/author&gt;&lt;author&gt;Zhou, Yecheng&lt;/author&gt;&lt;author&gt;Wang, Linjing&lt;/author&gt;&lt;author&gt;Wu, Yinghui&lt;/author&gt;&lt;author&gt;Tu, Bao&lt;/author&gt;&lt;author&gt;Yu, Binbin&lt;/author&gt;&lt;author&gt;Liu, Fangzhou&lt;/author&gt;&lt;author&gt;Tam, Ho-Won&lt;/author&gt;&lt;author&gt;Wang, Gan&lt;/author&gt;&lt;author&gt;Djurišić, Aleksandra B.&lt;/author&gt;&lt;author&gt;Huang, Li&lt;/author&gt;&lt;author&gt;He, Zhubing&lt;/author&gt;&lt;/authors&gt;&lt;/contributors&gt;&lt;titles&gt;&lt;title&gt;Molecule-Doped Nickel Oxide: Verified Charge Transfer and Planar Inverted Mixed Cation Perovskite Solar Cell&lt;/title&gt;&lt;secondary-title&gt;Advanced Materials&lt;/secondary-title&gt;&lt;/titles&gt;&lt;periodical&gt;&lt;full-title&gt;Advanced Materials&lt;/full-title&gt;&lt;/periodical&gt;&lt;pages&gt;1800515&lt;/pages&gt;&lt;volume&gt;30&lt;/volume&gt;&lt;number&gt;20&lt;/number&gt;&lt;dates&gt;&lt;year&gt;2018&lt;/year&gt;&lt;/dates&gt;&lt;isbn&gt;0935-9648&lt;/isbn&gt;&lt;urls&gt;&lt;related-urls&gt;&lt;url&gt;https://onlinelibrary.wiley.com/doi/abs/10.1002/adma.201800515&lt;/url&gt;&lt;/related-urls&gt;&lt;/urls&gt;&lt;electronic-resource-num&gt;https://doi.org/10.1002/adma.201800515&lt;/electronic-resource-num&gt;&lt;/record&gt;&lt;/Cite&gt;&lt;/EndNote&gt;</w:instrText>
      </w:r>
      <w:r w:rsidR="00FD172D">
        <w:rPr>
          <w:rFonts w:ascii="Times New Roman" w:eastAsia="Times New Roman" w:hAnsi="Times New Roman" w:cs="Times New Roman"/>
          <w:sz w:val="24"/>
          <w:szCs w:val="24"/>
        </w:rPr>
        <w:fldChar w:fldCharType="separate"/>
      </w:r>
      <w:r w:rsidR="002F55BD" w:rsidRPr="002F55BD">
        <w:rPr>
          <w:rFonts w:ascii="Times New Roman" w:eastAsia="Times New Roman" w:hAnsi="Times New Roman" w:cs="Times New Roman"/>
          <w:noProof/>
          <w:sz w:val="24"/>
          <w:szCs w:val="24"/>
          <w:vertAlign w:val="superscript"/>
        </w:rPr>
        <w:t>3</w:t>
      </w:r>
      <w:r w:rsidR="00FD172D">
        <w:rPr>
          <w:rFonts w:ascii="Times New Roman" w:eastAsia="Times New Roman" w:hAnsi="Times New Roman" w:cs="Times New Roman"/>
          <w:sz w:val="24"/>
          <w:szCs w:val="24"/>
        </w:rPr>
        <w:fldChar w:fldCharType="end"/>
      </w:r>
    </w:p>
    <w:p w14:paraId="40143AD9" w14:textId="7DFD6627" w:rsidR="007E2166" w:rsidRPr="009D70E4" w:rsidRDefault="00F46315" w:rsidP="009D70E4">
      <w:pPr>
        <w:spacing w:before="120"/>
        <w:rPr>
          <w:rFonts w:ascii="Times New Roman" w:hAnsi="Times New Roman" w:cs="Times New Roman"/>
          <w:bCs/>
          <w:sz w:val="24"/>
          <w:szCs w:val="24"/>
          <w:u w:val="single"/>
        </w:rPr>
      </w:pPr>
      <w:r>
        <w:rPr>
          <w:rFonts w:ascii="Times New Roman" w:eastAsia="Times New Roman" w:hAnsi="Times New Roman" w:cs="Times New Roman"/>
          <w:bCs/>
          <w:sz w:val="24"/>
          <w:szCs w:val="24"/>
          <w:u w:val="single"/>
        </w:rPr>
        <w:t xml:space="preserve">PSCs and PSMs </w:t>
      </w:r>
      <w:r w:rsidR="00706B76" w:rsidRPr="009D70E4">
        <w:rPr>
          <w:rFonts w:ascii="Times New Roman" w:eastAsia="Times New Roman" w:hAnsi="Times New Roman" w:cs="Times New Roman"/>
          <w:bCs/>
          <w:sz w:val="24"/>
          <w:szCs w:val="24"/>
          <w:u w:val="single"/>
        </w:rPr>
        <w:t>fabrication</w:t>
      </w:r>
    </w:p>
    <w:p w14:paraId="7D6C2833" w14:textId="2BA440A1" w:rsidR="00F46315" w:rsidRPr="008116AB" w:rsidRDefault="00706B76" w:rsidP="00C35B0B">
      <w:pPr>
        <w:spacing w:before="120"/>
        <w:rPr>
          <w:rFonts w:ascii="Times New Roman" w:eastAsia="Times New Roman" w:hAnsi="Times New Roman" w:cs="Times New Roman"/>
          <w:sz w:val="24"/>
          <w:szCs w:val="24"/>
        </w:rPr>
      </w:pPr>
      <w:r w:rsidRPr="00706B76">
        <w:rPr>
          <w:rFonts w:ascii="Times New Roman" w:eastAsia="Times New Roman" w:hAnsi="Times New Roman" w:cs="Times New Roman"/>
          <w:sz w:val="24"/>
          <w:szCs w:val="24"/>
        </w:rPr>
        <w:t>The ITO substrates were sequentially ultrasonic cleaned with detergent, deionized water (DI water), acetone, and isopropanol (IPA) for 20 min, respectively. Then, the ITO substrates were dried with nitrogen and treated in plasma for 4 min. Pristine NiO</w:t>
      </w:r>
      <w:r w:rsidRPr="001173E1">
        <w:rPr>
          <w:rFonts w:ascii="Times New Roman" w:eastAsia="Times New Roman" w:hAnsi="Times New Roman" w:cs="Times New Roman"/>
          <w:sz w:val="24"/>
          <w:szCs w:val="24"/>
          <w:vertAlign w:val="subscript"/>
        </w:rPr>
        <w:t>x</w:t>
      </w:r>
      <w:r w:rsidRPr="00706B76">
        <w:rPr>
          <w:rFonts w:ascii="Times New Roman" w:eastAsia="Times New Roman" w:hAnsi="Times New Roman" w:cs="Times New Roman"/>
          <w:sz w:val="24"/>
          <w:szCs w:val="24"/>
        </w:rPr>
        <w:t xml:space="preserve"> films were formed on ITO by spin coating</w:t>
      </w:r>
      <w:r w:rsidR="00C8118B">
        <w:rPr>
          <w:rFonts w:ascii="Times New Roman" w:eastAsia="Times New Roman" w:hAnsi="Times New Roman" w:cs="Times New Roman"/>
          <w:sz w:val="24"/>
          <w:szCs w:val="24"/>
        </w:rPr>
        <w:t xml:space="preserve"> </w:t>
      </w:r>
      <w:r w:rsidR="0002328C">
        <w:rPr>
          <w:rFonts w:ascii="Times New Roman" w:eastAsia="Times New Roman" w:hAnsi="Times New Roman" w:cs="Times New Roman"/>
          <w:sz w:val="24"/>
          <w:szCs w:val="24"/>
        </w:rPr>
        <w:t>15</w:t>
      </w:r>
      <w:r w:rsidR="00C35B0B">
        <w:rPr>
          <w:rFonts w:ascii="Times New Roman" w:eastAsia="Times New Roman" w:hAnsi="Times New Roman" w:cs="Times New Roman"/>
          <w:sz w:val="24"/>
          <w:szCs w:val="24"/>
        </w:rPr>
        <w:t xml:space="preserve"> mg</w:t>
      </w:r>
      <w:r w:rsidRPr="00706B76">
        <w:rPr>
          <w:rFonts w:ascii="Times New Roman" w:eastAsia="Times New Roman" w:hAnsi="Times New Roman" w:cs="Times New Roman"/>
          <w:sz w:val="24"/>
          <w:szCs w:val="24"/>
        </w:rPr>
        <w:t xml:space="preserve"> NiO</w:t>
      </w:r>
      <w:r w:rsidRPr="009360E9">
        <w:rPr>
          <w:rFonts w:ascii="Times New Roman" w:eastAsia="Times New Roman" w:hAnsi="Times New Roman" w:cs="Times New Roman"/>
          <w:sz w:val="24"/>
          <w:szCs w:val="24"/>
          <w:vertAlign w:val="subscript"/>
        </w:rPr>
        <w:t>x</w:t>
      </w:r>
      <w:r w:rsidRPr="00706B76">
        <w:rPr>
          <w:rFonts w:ascii="Times New Roman" w:eastAsia="Times New Roman" w:hAnsi="Times New Roman" w:cs="Times New Roman"/>
          <w:sz w:val="24"/>
          <w:szCs w:val="24"/>
        </w:rPr>
        <w:t xml:space="preserve"> </w:t>
      </w:r>
      <w:r w:rsidR="00C35B0B">
        <w:rPr>
          <w:rFonts w:ascii="Times New Roman" w:eastAsia="Times New Roman" w:hAnsi="Times New Roman" w:cs="Times New Roman"/>
          <w:sz w:val="24"/>
          <w:szCs w:val="24"/>
        </w:rPr>
        <w:t>in 1 mL</w:t>
      </w:r>
      <w:r w:rsidR="00C35B0B" w:rsidRPr="00C35B0B">
        <w:rPr>
          <w:rFonts w:ascii="Times New Roman" w:eastAsia="Times New Roman" w:hAnsi="Times New Roman" w:cs="Times New Roman"/>
          <w:sz w:val="24"/>
          <w:szCs w:val="24"/>
        </w:rPr>
        <w:t xml:space="preserve"> </w:t>
      </w:r>
      <w:r w:rsidR="00972C32">
        <w:rPr>
          <w:rFonts w:ascii="Times New Roman" w:eastAsia="Times New Roman" w:hAnsi="Times New Roman" w:cs="Times New Roman"/>
          <w:sz w:val="24"/>
          <w:szCs w:val="24"/>
        </w:rPr>
        <w:t xml:space="preserve">of </w:t>
      </w:r>
      <w:r w:rsidR="00C35B0B">
        <w:rPr>
          <w:rFonts w:ascii="Times New Roman" w:eastAsia="Times New Roman" w:hAnsi="Times New Roman" w:cs="Times New Roman"/>
          <w:sz w:val="24"/>
          <w:szCs w:val="24"/>
        </w:rPr>
        <w:t xml:space="preserve">a </w:t>
      </w:r>
      <w:r w:rsidR="00C35B0B" w:rsidRPr="00C35B0B">
        <w:rPr>
          <w:rFonts w:ascii="Times New Roman" w:eastAsia="Times New Roman" w:hAnsi="Times New Roman" w:cs="Times New Roman"/>
          <w:sz w:val="24"/>
          <w:szCs w:val="24"/>
        </w:rPr>
        <w:t>mixed solution of deionized water and IPA (</w:t>
      </w:r>
      <w:r w:rsidR="00C35B0B">
        <w:rPr>
          <w:rFonts w:ascii="Times New Roman" w:eastAsia="Times New Roman" w:hAnsi="Times New Roman" w:cs="Times New Roman"/>
          <w:sz w:val="24"/>
          <w:szCs w:val="24"/>
        </w:rPr>
        <w:t>4</w:t>
      </w:r>
      <w:r w:rsidR="00C35B0B" w:rsidRPr="00C35B0B">
        <w:rPr>
          <w:rFonts w:ascii="Times New Roman" w:eastAsia="Times New Roman" w:hAnsi="Times New Roman" w:cs="Times New Roman"/>
          <w:sz w:val="24"/>
          <w:szCs w:val="24"/>
        </w:rPr>
        <w:t>:1, v/v)</w:t>
      </w:r>
      <w:r w:rsidR="00C35B0B">
        <w:rPr>
          <w:rFonts w:ascii="Times New Roman" w:eastAsia="Times New Roman" w:hAnsi="Times New Roman" w:cs="Times New Roman"/>
          <w:sz w:val="24"/>
          <w:szCs w:val="24"/>
        </w:rPr>
        <w:t xml:space="preserve"> </w:t>
      </w:r>
      <w:r w:rsidRPr="00706B76">
        <w:rPr>
          <w:rFonts w:ascii="Times New Roman" w:eastAsia="Times New Roman" w:hAnsi="Times New Roman" w:cs="Times New Roman"/>
          <w:sz w:val="24"/>
          <w:szCs w:val="24"/>
        </w:rPr>
        <w:t xml:space="preserve">at </w:t>
      </w:r>
      <w:r w:rsidR="00C35B0B" w:rsidRPr="00706B76">
        <w:rPr>
          <w:rFonts w:ascii="Times New Roman" w:eastAsia="Times New Roman" w:hAnsi="Times New Roman" w:cs="Times New Roman"/>
          <w:sz w:val="24"/>
          <w:szCs w:val="24"/>
        </w:rPr>
        <w:t>3</w:t>
      </w:r>
      <w:r w:rsidR="00C35B0B">
        <w:rPr>
          <w:rFonts w:ascii="Times New Roman" w:eastAsia="Times New Roman" w:hAnsi="Times New Roman" w:cs="Times New Roman"/>
          <w:sz w:val="24"/>
          <w:szCs w:val="24"/>
        </w:rPr>
        <w:t>5</w:t>
      </w:r>
      <w:r w:rsidR="00C35B0B" w:rsidRPr="00706B76">
        <w:rPr>
          <w:rFonts w:ascii="Times New Roman" w:eastAsia="Times New Roman" w:hAnsi="Times New Roman" w:cs="Times New Roman"/>
          <w:sz w:val="24"/>
          <w:szCs w:val="24"/>
        </w:rPr>
        <w:t xml:space="preserve">00 </w:t>
      </w:r>
      <w:r w:rsidRPr="00706B76">
        <w:rPr>
          <w:rFonts w:ascii="Times New Roman" w:eastAsia="Times New Roman" w:hAnsi="Times New Roman" w:cs="Times New Roman"/>
          <w:sz w:val="24"/>
          <w:szCs w:val="24"/>
        </w:rPr>
        <w:t>rpm for 40 s and then annealed at 100°C for 20 min</w:t>
      </w:r>
      <w:r w:rsidR="00F46315">
        <w:rPr>
          <w:rFonts w:ascii="Times New Roman" w:eastAsia="Times New Roman" w:hAnsi="Times New Roman" w:cs="Times New Roman"/>
          <w:sz w:val="24"/>
          <w:szCs w:val="24"/>
        </w:rPr>
        <w:t xml:space="preserve"> in a</w:t>
      </w:r>
      <w:r w:rsidR="00972C32">
        <w:rPr>
          <w:rFonts w:ascii="Times New Roman" w:eastAsia="Times New Roman" w:hAnsi="Times New Roman" w:cs="Times New Roman"/>
          <w:sz w:val="24"/>
          <w:szCs w:val="24"/>
        </w:rPr>
        <w:t>n</w:t>
      </w:r>
      <w:r w:rsidR="00F46315">
        <w:rPr>
          <w:rFonts w:ascii="Times New Roman" w:eastAsia="Times New Roman" w:hAnsi="Times New Roman" w:cs="Times New Roman"/>
          <w:sz w:val="24"/>
          <w:szCs w:val="24"/>
        </w:rPr>
        <w:t xml:space="preserve"> air-filled glov</w:t>
      </w:r>
      <w:r w:rsidR="00972C32">
        <w:rPr>
          <w:rFonts w:ascii="Times New Roman" w:eastAsia="Times New Roman" w:hAnsi="Times New Roman" w:cs="Times New Roman"/>
          <w:sz w:val="24"/>
          <w:szCs w:val="24"/>
        </w:rPr>
        <w:t>e</w:t>
      </w:r>
      <w:r w:rsidR="00F46315">
        <w:rPr>
          <w:rFonts w:ascii="Times New Roman" w:eastAsia="Times New Roman" w:hAnsi="Times New Roman" w:cs="Times New Roman"/>
          <w:sz w:val="24"/>
          <w:szCs w:val="24"/>
        </w:rPr>
        <w:t>box (humidity~45%)</w:t>
      </w:r>
      <w:r w:rsidRPr="00706B76">
        <w:rPr>
          <w:rFonts w:ascii="Times New Roman" w:eastAsia="Times New Roman" w:hAnsi="Times New Roman" w:cs="Times New Roman"/>
          <w:sz w:val="24"/>
          <w:szCs w:val="24"/>
        </w:rPr>
        <w:t>.</w:t>
      </w:r>
      <w:r w:rsidR="00A138C2">
        <w:rPr>
          <w:rFonts w:ascii="Times New Roman" w:eastAsia="Times New Roman" w:hAnsi="Times New Roman" w:cs="Times New Roman"/>
          <w:sz w:val="24"/>
          <w:szCs w:val="24"/>
        </w:rPr>
        <w:t xml:space="preserve"> </w:t>
      </w:r>
      <w:r w:rsidR="00F46315" w:rsidRPr="00706B76">
        <w:rPr>
          <w:rFonts w:ascii="Times New Roman" w:eastAsia="Times New Roman" w:hAnsi="Times New Roman" w:cs="Times New Roman"/>
          <w:sz w:val="24"/>
          <w:szCs w:val="24"/>
        </w:rPr>
        <w:t>Mixed-cation/anion perovskite absorber films 1.4 M Cs</w:t>
      </w:r>
      <w:r w:rsidR="00F46315" w:rsidRPr="009360E9">
        <w:rPr>
          <w:rFonts w:ascii="Times New Roman" w:eastAsia="Times New Roman" w:hAnsi="Times New Roman" w:cs="Times New Roman"/>
          <w:sz w:val="24"/>
          <w:szCs w:val="24"/>
          <w:vertAlign w:val="subscript"/>
        </w:rPr>
        <w:t>0.05</w:t>
      </w:r>
      <w:r w:rsidR="00F46315" w:rsidRPr="00706B76">
        <w:rPr>
          <w:rFonts w:ascii="Times New Roman" w:eastAsia="Times New Roman" w:hAnsi="Times New Roman" w:cs="Times New Roman"/>
          <w:sz w:val="24"/>
          <w:szCs w:val="24"/>
        </w:rPr>
        <w:t>(FA</w:t>
      </w:r>
      <w:r w:rsidR="00F46315" w:rsidRPr="009360E9">
        <w:rPr>
          <w:rFonts w:ascii="Times New Roman" w:eastAsia="Times New Roman" w:hAnsi="Times New Roman" w:cs="Times New Roman"/>
          <w:sz w:val="24"/>
          <w:szCs w:val="24"/>
          <w:vertAlign w:val="subscript"/>
        </w:rPr>
        <w:t>0.</w:t>
      </w:r>
      <w:r w:rsidR="00F46315">
        <w:rPr>
          <w:rFonts w:ascii="Times New Roman" w:eastAsia="Times New Roman" w:hAnsi="Times New Roman" w:cs="Times New Roman"/>
          <w:sz w:val="24"/>
          <w:szCs w:val="24"/>
          <w:vertAlign w:val="subscript"/>
        </w:rPr>
        <w:t>90</w:t>
      </w:r>
      <w:r w:rsidR="00F46315" w:rsidRPr="00706B76">
        <w:rPr>
          <w:rFonts w:ascii="Times New Roman" w:eastAsia="Times New Roman" w:hAnsi="Times New Roman" w:cs="Times New Roman"/>
          <w:sz w:val="24"/>
          <w:szCs w:val="24"/>
        </w:rPr>
        <w:t>MA</w:t>
      </w:r>
      <w:r w:rsidR="00F46315" w:rsidRPr="009360E9">
        <w:rPr>
          <w:rFonts w:ascii="Times New Roman" w:eastAsia="Times New Roman" w:hAnsi="Times New Roman" w:cs="Times New Roman"/>
          <w:sz w:val="24"/>
          <w:szCs w:val="24"/>
          <w:vertAlign w:val="subscript"/>
        </w:rPr>
        <w:t>0.</w:t>
      </w:r>
      <w:r w:rsidR="00F46315">
        <w:rPr>
          <w:rFonts w:ascii="Times New Roman" w:eastAsia="Times New Roman" w:hAnsi="Times New Roman" w:cs="Times New Roman"/>
          <w:sz w:val="24"/>
          <w:szCs w:val="24"/>
          <w:vertAlign w:val="subscript"/>
        </w:rPr>
        <w:t>10</w:t>
      </w:r>
      <w:r w:rsidR="00F46315" w:rsidRPr="00706B76">
        <w:rPr>
          <w:rFonts w:ascii="Times New Roman" w:eastAsia="Times New Roman" w:hAnsi="Times New Roman" w:cs="Times New Roman"/>
          <w:sz w:val="24"/>
          <w:szCs w:val="24"/>
        </w:rPr>
        <w:t>)</w:t>
      </w:r>
      <w:r w:rsidR="00F46315" w:rsidRPr="009360E9">
        <w:rPr>
          <w:rFonts w:ascii="Times New Roman" w:eastAsia="Times New Roman" w:hAnsi="Times New Roman" w:cs="Times New Roman"/>
          <w:sz w:val="24"/>
          <w:szCs w:val="24"/>
          <w:vertAlign w:val="subscript"/>
        </w:rPr>
        <w:t>0.95</w:t>
      </w:r>
      <w:r w:rsidR="00F46315" w:rsidRPr="00706B76">
        <w:rPr>
          <w:rFonts w:ascii="Times New Roman" w:eastAsia="Times New Roman" w:hAnsi="Times New Roman" w:cs="Times New Roman"/>
          <w:sz w:val="24"/>
          <w:szCs w:val="24"/>
        </w:rPr>
        <w:t>Pb(I</w:t>
      </w:r>
      <w:r w:rsidR="00F46315" w:rsidRPr="009360E9">
        <w:rPr>
          <w:rFonts w:ascii="Times New Roman" w:eastAsia="Times New Roman" w:hAnsi="Times New Roman" w:cs="Times New Roman"/>
          <w:sz w:val="24"/>
          <w:szCs w:val="24"/>
          <w:vertAlign w:val="subscript"/>
        </w:rPr>
        <w:t>0.</w:t>
      </w:r>
      <w:r w:rsidR="00F46315">
        <w:rPr>
          <w:rFonts w:ascii="Times New Roman" w:eastAsia="Times New Roman" w:hAnsi="Times New Roman" w:cs="Times New Roman"/>
          <w:sz w:val="24"/>
          <w:szCs w:val="24"/>
          <w:vertAlign w:val="subscript"/>
        </w:rPr>
        <w:t>905</w:t>
      </w:r>
      <w:r w:rsidR="00F46315" w:rsidRPr="00706B76">
        <w:rPr>
          <w:rFonts w:ascii="Times New Roman" w:eastAsia="Times New Roman" w:hAnsi="Times New Roman" w:cs="Times New Roman"/>
          <w:sz w:val="24"/>
          <w:szCs w:val="24"/>
        </w:rPr>
        <w:t>Br</w:t>
      </w:r>
      <w:r w:rsidR="00F46315" w:rsidRPr="009360E9">
        <w:rPr>
          <w:rFonts w:ascii="Times New Roman" w:eastAsia="Times New Roman" w:hAnsi="Times New Roman" w:cs="Times New Roman"/>
          <w:sz w:val="24"/>
          <w:szCs w:val="24"/>
          <w:vertAlign w:val="subscript"/>
        </w:rPr>
        <w:t>0.0</w:t>
      </w:r>
      <w:r w:rsidR="00F46315">
        <w:rPr>
          <w:rFonts w:ascii="Times New Roman" w:eastAsia="Times New Roman" w:hAnsi="Times New Roman" w:cs="Times New Roman"/>
          <w:sz w:val="24"/>
          <w:szCs w:val="24"/>
          <w:vertAlign w:val="subscript"/>
        </w:rPr>
        <w:t>95</w:t>
      </w:r>
      <w:r w:rsidR="00F46315" w:rsidRPr="00706B76">
        <w:rPr>
          <w:rFonts w:ascii="Times New Roman" w:eastAsia="Times New Roman" w:hAnsi="Times New Roman" w:cs="Times New Roman"/>
          <w:sz w:val="24"/>
          <w:szCs w:val="24"/>
        </w:rPr>
        <w:t>)</w:t>
      </w:r>
      <w:r w:rsidR="00F46315" w:rsidRPr="009360E9">
        <w:rPr>
          <w:rFonts w:ascii="Times New Roman" w:eastAsia="Times New Roman" w:hAnsi="Times New Roman" w:cs="Times New Roman"/>
          <w:sz w:val="24"/>
          <w:szCs w:val="24"/>
          <w:vertAlign w:val="subscript"/>
        </w:rPr>
        <w:t>3</w:t>
      </w:r>
      <w:r w:rsidR="00F46315" w:rsidRPr="00706B76">
        <w:rPr>
          <w:rFonts w:ascii="Times New Roman" w:eastAsia="Times New Roman" w:hAnsi="Times New Roman" w:cs="Times New Roman"/>
          <w:sz w:val="24"/>
          <w:szCs w:val="24"/>
        </w:rPr>
        <w:t xml:space="preserve"> precursor solution with 2% excess PbI</w:t>
      </w:r>
      <w:r w:rsidR="00F46315" w:rsidRPr="009360E9">
        <w:rPr>
          <w:rFonts w:ascii="Times New Roman" w:eastAsia="Times New Roman" w:hAnsi="Times New Roman" w:cs="Times New Roman"/>
          <w:sz w:val="24"/>
          <w:szCs w:val="24"/>
          <w:vertAlign w:val="subscript"/>
        </w:rPr>
        <w:t>2</w:t>
      </w:r>
      <w:r w:rsidR="00F46315" w:rsidRPr="00706B76">
        <w:rPr>
          <w:rFonts w:ascii="Times New Roman" w:eastAsia="Times New Roman" w:hAnsi="Times New Roman" w:cs="Times New Roman"/>
          <w:sz w:val="24"/>
          <w:szCs w:val="24"/>
        </w:rPr>
        <w:t xml:space="preserve"> in 1 mL of a mixed anhydrous solvent of DMF</w:t>
      </w:r>
      <w:r w:rsidR="00F46315">
        <w:rPr>
          <w:rFonts w:ascii="Times New Roman" w:eastAsia="Times New Roman" w:hAnsi="Times New Roman" w:cs="Times New Roman"/>
          <w:sz w:val="24"/>
          <w:szCs w:val="24"/>
        </w:rPr>
        <w:t xml:space="preserve"> and </w:t>
      </w:r>
      <w:r w:rsidR="00F46315" w:rsidRPr="00706B76">
        <w:rPr>
          <w:rFonts w:ascii="Times New Roman" w:eastAsia="Times New Roman" w:hAnsi="Times New Roman" w:cs="Times New Roman"/>
          <w:sz w:val="24"/>
          <w:szCs w:val="24"/>
        </w:rPr>
        <w:t>DMSO.</w:t>
      </w:r>
      <w:r w:rsidR="00F46315">
        <w:rPr>
          <w:rFonts w:ascii="Times New Roman" w:eastAsia="Times New Roman" w:hAnsi="Times New Roman" w:cs="Times New Roman"/>
          <w:sz w:val="24"/>
          <w:szCs w:val="24"/>
        </w:rPr>
        <w:t xml:space="preserve"> The</w:t>
      </w:r>
      <w:r w:rsidR="00F46315" w:rsidRPr="00F46315">
        <w:t xml:space="preserve"> </w:t>
      </w:r>
      <w:r w:rsidR="00F46315" w:rsidRPr="00F46315">
        <w:rPr>
          <w:rFonts w:ascii="Times New Roman" w:eastAsia="Times New Roman" w:hAnsi="Times New Roman" w:cs="Times New Roman"/>
          <w:sz w:val="24"/>
          <w:szCs w:val="24"/>
        </w:rPr>
        <w:t xml:space="preserve">ratio of the solvents was fixed at 4/1 (DMF/ DMSO) by volume. For fabrication of the perovskite film, the substrate was spun at </w:t>
      </w:r>
      <w:r w:rsidR="00F46315">
        <w:rPr>
          <w:rFonts w:ascii="Times New Roman" w:eastAsia="Times New Roman" w:hAnsi="Times New Roman" w:cs="Times New Roman"/>
          <w:sz w:val="24"/>
          <w:szCs w:val="24"/>
        </w:rPr>
        <w:t>1</w:t>
      </w:r>
      <w:r w:rsidR="00F46315" w:rsidRPr="00F46315">
        <w:rPr>
          <w:rFonts w:ascii="Times New Roman" w:eastAsia="Times New Roman" w:hAnsi="Times New Roman" w:cs="Times New Roman"/>
          <w:sz w:val="24"/>
          <w:szCs w:val="24"/>
        </w:rPr>
        <w:t xml:space="preserve">,000 r.p.m. for </w:t>
      </w:r>
      <w:r w:rsidR="00F46315">
        <w:rPr>
          <w:rFonts w:ascii="Times New Roman" w:eastAsia="Times New Roman" w:hAnsi="Times New Roman" w:cs="Times New Roman"/>
          <w:sz w:val="24"/>
          <w:szCs w:val="24"/>
        </w:rPr>
        <w:t>1</w:t>
      </w:r>
      <w:r w:rsidR="00F46315" w:rsidRPr="00F46315">
        <w:rPr>
          <w:rFonts w:ascii="Times New Roman" w:eastAsia="Times New Roman" w:hAnsi="Times New Roman" w:cs="Times New Roman"/>
          <w:sz w:val="24"/>
          <w:szCs w:val="24"/>
        </w:rPr>
        <w:t xml:space="preserve">0 s with an initial acceleration of </w:t>
      </w:r>
      <w:r w:rsidR="00F46315">
        <w:rPr>
          <w:rFonts w:ascii="Times New Roman" w:eastAsia="Times New Roman" w:hAnsi="Times New Roman" w:cs="Times New Roman"/>
          <w:sz w:val="24"/>
          <w:szCs w:val="24"/>
        </w:rPr>
        <w:t>5</w:t>
      </w:r>
      <w:r w:rsidR="00F46315" w:rsidRPr="00F46315">
        <w:rPr>
          <w:rFonts w:ascii="Times New Roman" w:eastAsia="Times New Roman" w:hAnsi="Times New Roman" w:cs="Times New Roman"/>
          <w:sz w:val="24"/>
          <w:szCs w:val="24"/>
        </w:rPr>
        <w:t xml:space="preserve">00 r.p.m., and then at </w:t>
      </w:r>
      <w:r w:rsidR="00F46315">
        <w:rPr>
          <w:rFonts w:ascii="Times New Roman" w:eastAsia="Times New Roman" w:hAnsi="Times New Roman" w:cs="Times New Roman"/>
          <w:sz w:val="24"/>
          <w:szCs w:val="24"/>
        </w:rPr>
        <w:t>5</w:t>
      </w:r>
      <w:r w:rsidR="00F46315" w:rsidRPr="00F46315">
        <w:rPr>
          <w:rFonts w:ascii="Times New Roman" w:eastAsia="Times New Roman" w:hAnsi="Times New Roman" w:cs="Times New Roman"/>
          <w:sz w:val="24"/>
          <w:szCs w:val="24"/>
        </w:rPr>
        <w:t xml:space="preserve">000 r.p.m. for </w:t>
      </w:r>
      <w:r w:rsidR="00F46315">
        <w:rPr>
          <w:rFonts w:ascii="Times New Roman" w:eastAsia="Times New Roman" w:hAnsi="Times New Roman" w:cs="Times New Roman"/>
          <w:sz w:val="24"/>
          <w:szCs w:val="24"/>
        </w:rPr>
        <w:t xml:space="preserve">25 </w:t>
      </w:r>
      <w:r w:rsidR="00F46315" w:rsidRPr="00F46315">
        <w:rPr>
          <w:rFonts w:ascii="Times New Roman" w:eastAsia="Times New Roman" w:hAnsi="Times New Roman" w:cs="Times New Roman"/>
          <w:sz w:val="24"/>
          <w:szCs w:val="24"/>
        </w:rPr>
        <w:t xml:space="preserve">s with an acceleration of </w:t>
      </w:r>
      <w:r w:rsidR="00F46315">
        <w:rPr>
          <w:rFonts w:ascii="Times New Roman" w:eastAsia="Times New Roman" w:hAnsi="Times New Roman" w:cs="Times New Roman"/>
          <w:sz w:val="24"/>
          <w:szCs w:val="24"/>
        </w:rPr>
        <w:t>2</w:t>
      </w:r>
      <w:r w:rsidR="00F46315" w:rsidRPr="00F46315">
        <w:rPr>
          <w:rFonts w:ascii="Times New Roman" w:eastAsia="Times New Roman" w:hAnsi="Times New Roman" w:cs="Times New Roman"/>
          <w:sz w:val="24"/>
          <w:szCs w:val="24"/>
        </w:rPr>
        <w:t>000 r.p.m. per second. In the second step, ethyl acetate (</w:t>
      </w:r>
      <w:r w:rsidR="00F46315">
        <w:rPr>
          <w:rFonts w:ascii="Times New Roman" w:eastAsia="Times New Roman" w:hAnsi="Times New Roman" w:cs="Times New Roman"/>
          <w:sz w:val="24"/>
          <w:szCs w:val="24"/>
        </w:rPr>
        <w:t>E</w:t>
      </w:r>
      <w:r w:rsidR="008D2F01">
        <w:rPr>
          <w:rFonts w:ascii="Times New Roman" w:eastAsia="Times New Roman" w:hAnsi="Times New Roman" w:cs="Times New Roman"/>
          <w:sz w:val="24"/>
          <w:szCs w:val="24"/>
        </w:rPr>
        <w:t>A</w:t>
      </w:r>
      <w:r w:rsidR="00F46315">
        <w:rPr>
          <w:rFonts w:ascii="Times New Roman" w:eastAsia="Times New Roman" w:hAnsi="Times New Roman" w:cs="Times New Roman"/>
          <w:sz w:val="24"/>
          <w:szCs w:val="24"/>
        </w:rPr>
        <w:t xml:space="preserve">, </w:t>
      </w:r>
      <w:r w:rsidR="00F46315" w:rsidRPr="00F46315">
        <w:rPr>
          <w:rFonts w:ascii="Times New Roman" w:eastAsia="Times New Roman" w:hAnsi="Times New Roman" w:cs="Times New Roman"/>
          <w:sz w:val="24"/>
          <w:szCs w:val="24"/>
        </w:rPr>
        <w:t>1</w:t>
      </w:r>
      <w:r w:rsidR="00F46315">
        <w:rPr>
          <w:rFonts w:ascii="Times New Roman" w:eastAsia="Times New Roman" w:hAnsi="Times New Roman" w:cs="Times New Roman"/>
          <w:sz w:val="24"/>
          <w:szCs w:val="24"/>
        </w:rPr>
        <w:t xml:space="preserve">25 </w:t>
      </w:r>
      <w:r w:rsidR="00F46315" w:rsidRPr="00F46315">
        <w:rPr>
          <w:rFonts w:ascii="Times New Roman" w:eastAsia="Times New Roman" w:hAnsi="Times New Roman" w:cs="Times New Roman"/>
          <w:sz w:val="24"/>
          <w:szCs w:val="24"/>
        </w:rPr>
        <w:t>μ</w:t>
      </w:r>
      <w:r w:rsidR="00F46315">
        <w:rPr>
          <w:rFonts w:ascii="Times New Roman" w:eastAsia="Times New Roman" w:hAnsi="Times New Roman" w:cs="Times New Roman"/>
          <w:sz w:val="24"/>
          <w:szCs w:val="24"/>
        </w:rPr>
        <w:t>L</w:t>
      </w:r>
      <w:r w:rsidR="00F46315" w:rsidRPr="00F46315">
        <w:rPr>
          <w:rFonts w:ascii="Times New Roman" w:eastAsia="Times New Roman" w:hAnsi="Times New Roman" w:cs="Times New Roman"/>
          <w:sz w:val="24"/>
          <w:szCs w:val="24"/>
        </w:rPr>
        <w:t>) was added dropwise onto the substrate during the last 5 s of spinning. The substrate was immediately placed on a hotplate and annealed at 1</w:t>
      </w:r>
      <w:r w:rsidR="00F46315">
        <w:rPr>
          <w:rFonts w:ascii="Times New Roman" w:eastAsia="Times New Roman" w:hAnsi="Times New Roman" w:cs="Times New Roman"/>
          <w:sz w:val="24"/>
          <w:szCs w:val="24"/>
        </w:rPr>
        <w:t>2</w:t>
      </w:r>
      <w:r w:rsidR="00F46315" w:rsidRPr="00F46315">
        <w:rPr>
          <w:rFonts w:ascii="Times New Roman" w:eastAsia="Times New Roman" w:hAnsi="Times New Roman" w:cs="Times New Roman"/>
          <w:sz w:val="24"/>
          <w:szCs w:val="24"/>
        </w:rPr>
        <w:t xml:space="preserve">0 °C for </w:t>
      </w:r>
      <w:r w:rsidR="00F46315">
        <w:rPr>
          <w:rFonts w:ascii="Times New Roman" w:eastAsia="Times New Roman" w:hAnsi="Times New Roman" w:cs="Times New Roman"/>
          <w:sz w:val="24"/>
          <w:szCs w:val="24"/>
        </w:rPr>
        <w:t>3</w:t>
      </w:r>
      <w:r w:rsidR="00F46315" w:rsidRPr="00F46315">
        <w:rPr>
          <w:rFonts w:ascii="Times New Roman" w:eastAsia="Times New Roman" w:hAnsi="Times New Roman" w:cs="Times New Roman"/>
          <w:sz w:val="24"/>
          <w:szCs w:val="24"/>
        </w:rPr>
        <w:t>0</w:t>
      </w:r>
      <w:r w:rsidR="00F46315">
        <w:rPr>
          <w:rFonts w:ascii="Times New Roman" w:eastAsia="Times New Roman" w:hAnsi="Times New Roman" w:cs="Times New Roman"/>
          <w:sz w:val="24"/>
          <w:szCs w:val="24"/>
        </w:rPr>
        <w:t xml:space="preserve"> </w:t>
      </w:r>
      <w:r w:rsidR="00F46315" w:rsidRPr="00F46315">
        <w:rPr>
          <w:rFonts w:ascii="Times New Roman" w:eastAsia="Times New Roman" w:hAnsi="Times New Roman" w:cs="Times New Roman"/>
          <w:sz w:val="24"/>
          <w:szCs w:val="24"/>
        </w:rPr>
        <w:t>min.</w:t>
      </w:r>
      <w:r w:rsidR="00F46315">
        <w:rPr>
          <w:rFonts w:ascii="Times New Roman" w:eastAsia="Times New Roman" w:hAnsi="Times New Roman" w:cs="Times New Roman"/>
          <w:sz w:val="24"/>
          <w:szCs w:val="24"/>
        </w:rPr>
        <w:t xml:space="preserve"> </w:t>
      </w:r>
      <w:r w:rsidR="00F46315" w:rsidRPr="00706B76">
        <w:rPr>
          <w:rFonts w:ascii="Times New Roman" w:eastAsia="Times New Roman" w:hAnsi="Times New Roman" w:cs="Times New Roman"/>
          <w:sz w:val="24"/>
          <w:szCs w:val="24"/>
        </w:rPr>
        <w:t xml:space="preserve">CsFAMA-BT-T was prepared by adding 0.24 wt% BT-T into </w:t>
      </w:r>
      <w:r w:rsidR="00972C32">
        <w:rPr>
          <w:rFonts w:ascii="Times New Roman" w:eastAsia="Times New Roman" w:hAnsi="Times New Roman" w:cs="Times New Roman"/>
          <w:sz w:val="24"/>
          <w:szCs w:val="24"/>
        </w:rPr>
        <w:t xml:space="preserve">the </w:t>
      </w:r>
      <w:r w:rsidR="00F46315" w:rsidRPr="00706B76">
        <w:rPr>
          <w:rFonts w:ascii="Times New Roman" w:eastAsia="Times New Roman" w:hAnsi="Times New Roman" w:cs="Times New Roman"/>
          <w:sz w:val="24"/>
          <w:szCs w:val="24"/>
        </w:rPr>
        <w:t>perovskite precursor solution. PCBM (20 mg mL</w:t>
      </w:r>
      <w:r w:rsidR="00F46315" w:rsidRPr="009360E9">
        <w:rPr>
          <w:rFonts w:ascii="Times New Roman" w:eastAsia="Times New Roman" w:hAnsi="Times New Roman" w:cs="Times New Roman"/>
          <w:sz w:val="24"/>
          <w:szCs w:val="24"/>
          <w:vertAlign w:val="superscript"/>
        </w:rPr>
        <w:t>−1</w:t>
      </w:r>
      <w:r w:rsidR="00F46315" w:rsidRPr="00706B76">
        <w:rPr>
          <w:rFonts w:ascii="Times New Roman" w:eastAsia="Times New Roman" w:hAnsi="Times New Roman" w:cs="Times New Roman"/>
          <w:sz w:val="24"/>
          <w:szCs w:val="24"/>
        </w:rPr>
        <w:t xml:space="preserve"> in C</w:t>
      </w:r>
      <w:r w:rsidR="008D2F01">
        <w:rPr>
          <w:rFonts w:ascii="Times New Roman" w:eastAsia="Times New Roman" w:hAnsi="Times New Roman" w:cs="Times New Roman"/>
          <w:sz w:val="24"/>
          <w:szCs w:val="24"/>
        </w:rPr>
        <w:t>B</w:t>
      </w:r>
      <w:r w:rsidR="00F46315" w:rsidRPr="00706B76">
        <w:rPr>
          <w:rFonts w:ascii="Times New Roman" w:eastAsia="Times New Roman" w:hAnsi="Times New Roman" w:cs="Times New Roman"/>
          <w:sz w:val="24"/>
          <w:szCs w:val="24"/>
        </w:rPr>
        <w:t>) was spin-coated on top of the perovskite films at a speed of 3500 r.p.m. for 30 s.</w:t>
      </w:r>
      <w:r w:rsidR="00F46315">
        <w:rPr>
          <w:rFonts w:ascii="Times New Roman" w:eastAsia="Times New Roman" w:hAnsi="Times New Roman" w:cs="Times New Roman"/>
          <w:sz w:val="24"/>
          <w:szCs w:val="24"/>
        </w:rPr>
        <w:t xml:space="preserve"> </w:t>
      </w:r>
      <w:r w:rsidR="00F46315" w:rsidRPr="00E7046C">
        <w:rPr>
          <w:rFonts w:ascii="Times New Roman" w:eastAsia="Times New Roman" w:hAnsi="Times New Roman" w:cs="Times New Roman"/>
          <w:color w:val="000000" w:themeColor="text1"/>
          <w:sz w:val="24"/>
          <w:szCs w:val="24"/>
        </w:rPr>
        <w:t>The BCP solution (0.5 mg·mL</w:t>
      </w:r>
      <w:r w:rsidR="00F46315" w:rsidRPr="00E7046C">
        <w:rPr>
          <w:rFonts w:ascii="Times New Roman" w:eastAsia="Times New Roman" w:hAnsi="Times New Roman" w:cs="Times New Roman"/>
          <w:color w:val="000000" w:themeColor="text1"/>
          <w:sz w:val="24"/>
          <w:szCs w:val="24"/>
          <w:vertAlign w:val="superscript"/>
        </w:rPr>
        <w:t>−1</w:t>
      </w:r>
      <w:r w:rsidR="00F46315" w:rsidRPr="00E7046C">
        <w:rPr>
          <w:rFonts w:ascii="Times New Roman" w:eastAsia="Times New Roman" w:hAnsi="Times New Roman" w:cs="Times New Roman"/>
          <w:color w:val="000000" w:themeColor="text1"/>
          <w:sz w:val="24"/>
          <w:szCs w:val="24"/>
        </w:rPr>
        <w:t xml:space="preserve"> in IPA) was spin-coated with 5,000 r.p.m. for 40 s.</w:t>
      </w:r>
      <w:r w:rsidR="00F46315">
        <w:rPr>
          <w:rFonts w:ascii="Times New Roman" w:eastAsia="Times New Roman" w:hAnsi="Times New Roman" w:cs="Times New Roman"/>
          <w:color w:val="000000" w:themeColor="text1"/>
          <w:sz w:val="24"/>
          <w:szCs w:val="24"/>
        </w:rPr>
        <w:t xml:space="preserve"> All the step</w:t>
      </w:r>
      <w:r w:rsidR="00972C32">
        <w:rPr>
          <w:rFonts w:ascii="Times New Roman" w:eastAsia="Times New Roman" w:hAnsi="Times New Roman" w:cs="Times New Roman"/>
          <w:color w:val="000000" w:themeColor="text1"/>
          <w:sz w:val="24"/>
          <w:szCs w:val="24"/>
        </w:rPr>
        <w:t>s</w:t>
      </w:r>
      <w:r w:rsidR="00F46315">
        <w:rPr>
          <w:rFonts w:ascii="Times New Roman" w:eastAsia="Times New Roman" w:hAnsi="Times New Roman" w:cs="Times New Roman"/>
          <w:color w:val="000000" w:themeColor="text1"/>
          <w:sz w:val="24"/>
          <w:szCs w:val="24"/>
        </w:rPr>
        <w:t xml:space="preserve"> were undertake</w:t>
      </w:r>
      <w:r w:rsidR="00972C32">
        <w:rPr>
          <w:rFonts w:ascii="Times New Roman" w:eastAsia="Times New Roman" w:hAnsi="Times New Roman" w:cs="Times New Roman"/>
          <w:color w:val="000000" w:themeColor="text1"/>
          <w:sz w:val="24"/>
          <w:szCs w:val="24"/>
        </w:rPr>
        <w:t>n</w:t>
      </w:r>
      <w:r w:rsidR="00F46315">
        <w:rPr>
          <w:rFonts w:ascii="Times New Roman" w:eastAsia="Times New Roman" w:hAnsi="Times New Roman" w:cs="Times New Roman"/>
          <w:color w:val="000000" w:themeColor="text1"/>
          <w:sz w:val="24"/>
          <w:szCs w:val="24"/>
        </w:rPr>
        <w:t xml:space="preserve"> in a nitrogen-filled glovebox.</w:t>
      </w:r>
      <w:r w:rsidR="00C8118B">
        <w:rPr>
          <w:rFonts w:ascii="Times New Roman" w:eastAsia="Times New Roman" w:hAnsi="Times New Roman" w:cs="Times New Roman"/>
          <w:color w:val="000000" w:themeColor="text1"/>
          <w:sz w:val="24"/>
          <w:szCs w:val="24"/>
        </w:rPr>
        <w:t xml:space="preserve"> </w:t>
      </w:r>
      <w:r w:rsidR="00C35B0B">
        <w:rPr>
          <w:rFonts w:ascii="Times New Roman" w:eastAsia="Times New Roman" w:hAnsi="Times New Roman" w:cs="Times New Roman"/>
          <w:color w:val="000000" w:themeColor="text1"/>
          <w:sz w:val="24"/>
          <w:szCs w:val="24"/>
        </w:rPr>
        <w:t>Finally,</w:t>
      </w:r>
      <w:r w:rsidR="00F46315" w:rsidRPr="00E7046C">
        <w:rPr>
          <w:rFonts w:ascii="Times New Roman" w:eastAsia="Times New Roman" w:hAnsi="Times New Roman" w:cs="Times New Roman"/>
          <w:color w:val="000000" w:themeColor="text1"/>
          <w:sz w:val="24"/>
          <w:szCs w:val="24"/>
        </w:rPr>
        <w:t xml:space="preserve"> the samples were taken from the glove box and finished by thermally evaporating silver (Ag, 100 nm) electrodes. </w:t>
      </w:r>
    </w:p>
    <w:p w14:paraId="50A48C97" w14:textId="64955A70" w:rsidR="00C8118B" w:rsidRPr="00B572BB" w:rsidRDefault="00F46315" w:rsidP="008D2F01">
      <w:pPr>
        <w:spacing w:before="1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For the PSMs fabrication:</w:t>
      </w:r>
      <w:r w:rsidR="00C35B0B">
        <w:rPr>
          <w:rFonts w:ascii="Times New Roman" w:eastAsia="Times New Roman" w:hAnsi="Times New Roman" w:cs="Times New Roman"/>
          <w:color w:val="000000" w:themeColor="text1"/>
          <w:sz w:val="24"/>
          <w:szCs w:val="24"/>
        </w:rPr>
        <w:t xml:space="preserve"> </w:t>
      </w:r>
      <w:r w:rsidR="008D2F01" w:rsidRPr="008D2F01">
        <w:rPr>
          <w:rFonts w:ascii="Times New Roman" w:eastAsia="Times New Roman" w:hAnsi="Times New Roman" w:cs="Times New Roman"/>
          <w:color w:val="000000" w:themeColor="text1"/>
          <w:sz w:val="24"/>
          <w:szCs w:val="24"/>
        </w:rPr>
        <w:t>the mini-modules were fabricated on the pre-patterned 5 cm-by-5 cm ITO glass substrates using laser scribing (P1, 1064 nm), following the same HTL procedures as the solar cells.</w:t>
      </w:r>
      <w:r w:rsidR="008D2F01">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The perovskite films w</w:t>
      </w:r>
      <w:r w:rsidR="0002328C">
        <w:rPr>
          <w:rFonts w:ascii="Times New Roman" w:eastAsia="Times New Roman" w:hAnsi="Times New Roman" w:cs="Times New Roman"/>
          <w:color w:val="000000" w:themeColor="text1"/>
          <w:sz w:val="24"/>
          <w:szCs w:val="24"/>
        </w:rPr>
        <w:t>ere</w:t>
      </w:r>
      <w:r>
        <w:rPr>
          <w:rFonts w:ascii="Times New Roman" w:eastAsia="Times New Roman" w:hAnsi="Times New Roman" w:cs="Times New Roman"/>
          <w:color w:val="000000" w:themeColor="text1"/>
          <w:sz w:val="24"/>
          <w:szCs w:val="24"/>
        </w:rPr>
        <w:t xml:space="preserve"> deposited by </w:t>
      </w:r>
      <w:r w:rsidR="00972C32">
        <w:rPr>
          <w:rFonts w:ascii="Times New Roman" w:eastAsia="Times New Roman" w:hAnsi="Times New Roman" w:cs="Times New Roman"/>
          <w:color w:val="000000" w:themeColor="text1"/>
          <w:sz w:val="24"/>
          <w:szCs w:val="24"/>
        </w:rPr>
        <w:t xml:space="preserve">a </w:t>
      </w:r>
      <w:r w:rsidRPr="00F46315">
        <w:rPr>
          <w:rFonts w:ascii="Times New Roman" w:eastAsia="Times New Roman" w:hAnsi="Times New Roman" w:cs="Times New Roman"/>
          <w:color w:val="000000" w:themeColor="text1"/>
          <w:sz w:val="24"/>
          <w:szCs w:val="24"/>
        </w:rPr>
        <w:t>vacuum flash–assisted solution process</w:t>
      </w:r>
      <w:r>
        <w:rPr>
          <w:rFonts w:ascii="Times New Roman" w:eastAsia="Times New Roman" w:hAnsi="Times New Roman" w:cs="Times New Roman"/>
          <w:color w:val="000000" w:themeColor="text1"/>
          <w:sz w:val="24"/>
          <w:szCs w:val="24"/>
        </w:rPr>
        <w:t xml:space="preserve"> (VASP), which was used according to our previous work.</w:t>
      </w:r>
      <w:r w:rsidR="00EA5BF1">
        <w:rPr>
          <w:rFonts w:ascii="Times New Roman" w:eastAsia="Times New Roman" w:hAnsi="Times New Roman" w:cs="Times New Roman"/>
          <w:sz w:val="24"/>
          <w:szCs w:val="24"/>
        </w:rPr>
        <w:fldChar w:fldCharType="begin"/>
      </w:r>
      <w:r w:rsidR="00EA5BF1">
        <w:rPr>
          <w:rFonts w:ascii="Times New Roman" w:eastAsia="Times New Roman" w:hAnsi="Times New Roman" w:cs="Times New Roman"/>
          <w:sz w:val="24"/>
          <w:szCs w:val="24"/>
        </w:rPr>
        <w:instrText xml:space="preserve"> ADDIN EN.CITE &lt;EndNote&gt;&lt;Cite&gt;&lt;Author&gt;Li&lt;/Author&gt;&lt;Year&gt;2016&lt;/Year&gt;&lt;RecNum&gt;1212&lt;/RecNum&gt;&lt;DisplayText&gt;&lt;style face="superscript"&gt;4&lt;/style&gt;&lt;/DisplayText&gt;&lt;record&gt;&lt;rec-number&gt;1212&lt;/rec-number&gt;&lt;foreign-keys&gt;&lt;key app="EN" db-id="pt5zaff97vp9wtepz9tp90fsdewtsf9w2wwd" timestamp="1654284729"&gt;1212&lt;/key&gt;&lt;/foreign-keys&gt;&lt;ref-type name="Journal Article"&gt;17&lt;/ref-type&gt;&lt;contributors&gt;&lt;authors&gt;&lt;author&gt;Li, Xiong&lt;/author&gt;&lt;author&gt;Bi, Dongqin&lt;/author&gt;&lt;author&gt;Yi, Chenyi&lt;/author&gt;&lt;author&gt;Décoppet, Jean-David&lt;/author&gt;&lt;author&gt;Luo, Jingshan&lt;/author&gt;&lt;author&gt;Zakeeruddin Shaik, Mohammed&lt;/author&gt;&lt;author&gt;Hagfeldt, Anders&lt;/author&gt;&lt;author&gt;Grätzel, Michael&lt;/author&gt;&lt;/authors&gt;&lt;/contributors&gt;&lt;titles&gt;&lt;title&gt;A vacuum flash–assisted solution process for high-efficiency large-area perovskite solar cells&lt;/title&gt;&lt;secondary-title&gt;Science&lt;/secondary-title&gt;&lt;/titles&gt;&lt;periodical&gt;&lt;full-title&gt;Science&lt;/full-title&gt;&lt;/periodical&gt;&lt;pages&gt;58-62&lt;/pages&gt;&lt;volume&gt;353&lt;/volume&gt;&lt;number&gt;6294&lt;/number&gt;&lt;dates&gt;&lt;year&gt;2016&lt;/year&gt;&lt;pub-dates&gt;&lt;date&gt;2016/07/01&lt;/date&gt;&lt;/pub-dates&gt;&lt;/dates&gt;&lt;publisher&gt;American Association for the Advancement of Science&lt;/publisher&gt;&lt;urls&gt;&lt;related-urls&gt;&lt;url&gt;https://doi.org/10.1126/science.aaf8060&lt;/url&gt;&lt;/related-urls&gt;&lt;/urls&gt;&lt;electronic-resource-num&gt;10.1126/science.aaf8060&lt;/electronic-resource-num&gt;&lt;access-date&gt;2022/06/03&lt;/access-date&gt;&lt;/record&gt;&lt;/Cite&gt;&lt;/EndNote&gt;</w:instrText>
      </w:r>
      <w:r w:rsidR="00EA5BF1">
        <w:rPr>
          <w:rFonts w:ascii="Times New Roman" w:eastAsia="Times New Roman" w:hAnsi="Times New Roman" w:cs="Times New Roman"/>
          <w:sz w:val="24"/>
          <w:szCs w:val="24"/>
        </w:rPr>
        <w:fldChar w:fldCharType="separate"/>
      </w:r>
      <w:r w:rsidR="00EA5BF1" w:rsidRPr="002F55BD">
        <w:rPr>
          <w:rFonts w:ascii="Times New Roman" w:eastAsia="Times New Roman" w:hAnsi="Times New Roman" w:cs="Times New Roman"/>
          <w:noProof/>
          <w:sz w:val="24"/>
          <w:szCs w:val="24"/>
          <w:vertAlign w:val="superscript"/>
        </w:rPr>
        <w:t>4</w:t>
      </w:r>
      <w:r w:rsidR="00EA5BF1">
        <w:rPr>
          <w:rFonts w:ascii="Times New Roman" w:eastAsia="Times New Roman" w:hAnsi="Times New Roman" w:cs="Times New Roman"/>
          <w:sz w:val="24"/>
          <w:szCs w:val="24"/>
        </w:rPr>
        <w:fldChar w:fldCharType="end"/>
      </w:r>
      <w:r>
        <w:rPr>
          <w:rFonts w:ascii="Times New Roman" w:hAnsi="Times New Roman" w:cs="Times New Roman" w:hint="eastAsia"/>
          <w:sz w:val="24"/>
          <w:szCs w:val="24"/>
        </w:rPr>
        <w:t xml:space="preserve"> </w:t>
      </w:r>
      <w:r w:rsidR="00706B76" w:rsidRPr="00706B76">
        <w:rPr>
          <w:rFonts w:ascii="Times New Roman" w:eastAsia="Times New Roman" w:hAnsi="Times New Roman" w:cs="Times New Roman"/>
          <w:sz w:val="24"/>
          <w:szCs w:val="24"/>
        </w:rPr>
        <w:t xml:space="preserve">Mixed-cation/anion perovskite absorber films 1.4 M </w:t>
      </w:r>
      <w:bookmarkStart w:id="0" w:name="_Hlk106785269"/>
      <w:r w:rsidR="00426DA5" w:rsidRPr="00706B76">
        <w:rPr>
          <w:rFonts w:ascii="Times New Roman" w:eastAsia="Times New Roman" w:hAnsi="Times New Roman" w:cs="Times New Roman"/>
          <w:sz w:val="24"/>
          <w:szCs w:val="24"/>
        </w:rPr>
        <w:t>Cs</w:t>
      </w:r>
      <w:r w:rsidR="00426DA5" w:rsidRPr="009360E9">
        <w:rPr>
          <w:rFonts w:ascii="Times New Roman" w:eastAsia="Times New Roman" w:hAnsi="Times New Roman" w:cs="Times New Roman"/>
          <w:sz w:val="24"/>
          <w:szCs w:val="24"/>
          <w:vertAlign w:val="subscript"/>
        </w:rPr>
        <w:t>0.05</w:t>
      </w:r>
      <w:r w:rsidR="00706B76" w:rsidRPr="00706B76">
        <w:rPr>
          <w:rFonts w:ascii="Times New Roman" w:eastAsia="Times New Roman" w:hAnsi="Times New Roman" w:cs="Times New Roman"/>
          <w:sz w:val="24"/>
          <w:szCs w:val="24"/>
        </w:rPr>
        <w:t>(FA</w:t>
      </w:r>
      <w:r w:rsidR="00706B76" w:rsidRPr="009360E9">
        <w:rPr>
          <w:rFonts w:ascii="Times New Roman" w:eastAsia="Times New Roman" w:hAnsi="Times New Roman" w:cs="Times New Roman"/>
          <w:sz w:val="24"/>
          <w:szCs w:val="24"/>
          <w:vertAlign w:val="subscript"/>
        </w:rPr>
        <w:t>0.</w:t>
      </w:r>
      <w:r w:rsidR="00EF3AAD">
        <w:rPr>
          <w:rFonts w:ascii="Times New Roman" w:eastAsia="Times New Roman" w:hAnsi="Times New Roman" w:cs="Times New Roman"/>
          <w:sz w:val="24"/>
          <w:szCs w:val="24"/>
          <w:vertAlign w:val="subscript"/>
        </w:rPr>
        <w:t>90</w:t>
      </w:r>
      <w:r w:rsidR="00706B76" w:rsidRPr="00706B76">
        <w:rPr>
          <w:rFonts w:ascii="Times New Roman" w:eastAsia="Times New Roman" w:hAnsi="Times New Roman" w:cs="Times New Roman"/>
          <w:sz w:val="24"/>
          <w:szCs w:val="24"/>
        </w:rPr>
        <w:t>MA</w:t>
      </w:r>
      <w:r w:rsidR="00706B76" w:rsidRPr="009360E9">
        <w:rPr>
          <w:rFonts w:ascii="Times New Roman" w:eastAsia="Times New Roman" w:hAnsi="Times New Roman" w:cs="Times New Roman"/>
          <w:sz w:val="24"/>
          <w:szCs w:val="24"/>
          <w:vertAlign w:val="subscript"/>
        </w:rPr>
        <w:t>0.</w:t>
      </w:r>
      <w:r w:rsidR="00EF3AAD">
        <w:rPr>
          <w:rFonts w:ascii="Times New Roman" w:eastAsia="Times New Roman" w:hAnsi="Times New Roman" w:cs="Times New Roman"/>
          <w:sz w:val="24"/>
          <w:szCs w:val="24"/>
          <w:vertAlign w:val="subscript"/>
        </w:rPr>
        <w:t>10</w:t>
      </w:r>
      <w:r w:rsidR="00706B76" w:rsidRPr="00706B76">
        <w:rPr>
          <w:rFonts w:ascii="Times New Roman" w:eastAsia="Times New Roman" w:hAnsi="Times New Roman" w:cs="Times New Roman"/>
          <w:sz w:val="24"/>
          <w:szCs w:val="24"/>
        </w:rPr>
        <w:t>)</w:t>
      </w:r>
      <w:r w:rsidR="00706B76" w:rsidRPr="009360E9">
        <w:rPr>
          <w:rFonts w:ascii="Times New Roman" w:eastAsia="Times New Roman" w:hAnsi="Times New Roman" w:cs="Times New Roman"/>
          <w:sz w:val="24"/>
          <w:szCs w:val="24"/>
          <w:vertAlign w:val="subscript"/>
        </w:rPr>
        <w:t>0.95</w:t>
      </w:r>
      <w:r w:rsidR="00706B76" w:rsidRPr="00706B76">
        <w:rPr>
          <w:rFonts w:ascii="Times New Roman" w:eastAsia="Times New Roman" w:hAnsi="Times New Roman" w:cs="Times New Roman"/>
          <w:sz w:val="24"/>
          <w:szCs w:val="24"/>
        </w:rPr>
        <w:t>Pb(I</w:t>
      </w:r>
      <w:r w:rsidR="00706B76" w:rsidRPr="009360E9">
        <w:rPr>
          <w:rFonts w:ascii="Times New Roman" w:eastAsia="Times New Roman" w:hAnsi="Times New Roman" w:cs="Times New Roman"/>
          <w:sz w:val="24"/>
          <w:szCs w:val="24"/>
          <w:vertAlign w:val="subscript"/>
        </w:rPr>
        <w:t>0.</w:t>
      </w:r>
      <w:r w:rsidR="00EF3AAD">
        <w:rPr>
          <w:rFonts w:ascii="Times New Roman" w:eastAsia="Times New Roman" w:hAnsi="Times New Roman" w:cs="Times New Roman"/>
          <w:sz w:val="24"/>
          <w:szCs w:val="24"/>
          <w:vertAlign w:val="subscript"/>
        </w:rPr>
        <w:t>905</w:t>
      </w:r>
      <w:r w:rsidR="00706B76" w:rsidRPr="00706B76">
        <w:rPr>
          <w:rFonts w:ascii="Times New Roman" w:eastAsia="Times New Roman" w:hAnsi="Times New Roman" w:cs="Times New Roman"/>
          <w:sz w:val="24"/>
          <w:szCs w:val="24"/>
        </w:rPr>
        <w:t>Br</w:t>
      </w:r>
      <w:r w:rsidR="00706B76" w:rsidRPr="009360E9">
        <w:rPr>
          <w:rFonts w:ascii="Times New Roman" w:eastAsia="Times New Roman" w:hAnsi="Times New Roman" w:cs="Times New Roman"/>
          <w:sz w:val="24"/>
          <w:szCs w:val="24"/>
          <w:vertAlign w:val="subscript"/>
        </w:rPr>
        <w:t>0.0</w:t>
      </w:r>
      <w:r w:rsidR="00EF3AAD">
        <w:rPr>
          <w:rFonts w:ascii="Times New Roman" w:eastAsia="Times New Roman" w:hAnsi="Times New Roman" w:cs="Times New Roman"/>
          <w:sz w:val="24"/>
          <w:szCs w:val="24"/>
          <w:vertAlign w:val="subscript"/>
        </w:rPr>
        <w:t>95</w:t>
      </w:r>
      <w:r w:rsidR="00706B76" w:rsidRPr="00706B76">
        <w:rPr>
          <w:rFonts w:ascii="Times New Roman" w:eastAsia="Times New Roman" w:hAnsi="Times New Roman" w:cs="Times New Roman"/>
          <w:sz w:val="24"/>
          <w:szCs w:val="24"/>
        </w:rPr>
        <w:t>)</w:t>
      </w:r>
      <w:r w:rsidR="00706B76" w:rsidRPr="009360E9">
        <w:rPr>
          <w:rFonts w:ascii="Times New Roman" w:eastAsia="Times New Roman" w:hAnsi="Times New Roman" w:cs="Times New Roman"/>
          <w:sz w:val="24"/>
          <w:szCs w:val="24"/>
          <w:vertAlign w:val="subscript"/>
        </w:rPr>
        <w:t>3</w:t>
      </w:r>
      <w:r w:rsidR="00706B76" w:rsidRPr="00706B76">
        <w:rPr>
          <w:rFonts w:ascii="Times New Roman" w:eastAsia="Times New Roman" w:hAnsi="Times New Roman" w:cs="Times New Roman"/>
          <w:sz w:val="24"/>
          <w:szCs w:val="24"/>
        </w:rPr>
        <w:t xml:space="preserve"> </w:t>
      </w:r>
      <w:bookmarkEnd w:id="0"/>
      <w:r w:rsidR="00706B76" w:rsidRPr="00706B76">
        <w:rPr>
          <w:rFonts w:ascii="Times New Roman" w:eastAsia="Times New Roman" w:hAnsi="Times New Roman" w:cs="Times New Roman"/>
          <w:sz w:val="24"/>
          <w:szCs w:val="24"/>
        </w:rPr>
        <w:t>precursor solution with 2% excess PbI</w:t>
      </w:r>
      <w:r w:rsidR="00706B76" w:rsidRPr="009360E9">
        <w:rPr>
          <w:rFonts w:ascii="Times New Roman" w:eastAsia="Times New Roman" w:hAnsi="Times New Roman" w:cs="Times New Roman"/>
          <w:sz w:val="24"/>
          <w:szCs w:val="24"/>
          <w:vertAlign w:val="subscript"/>
        </w:rPr>
        <w:t>2</w:t>
      </w:r>
      <w:r w:rsidR="00706B76" w:rsidRPr="00706B76">
        <w:rPr>
          <w:rFonts w:ascii="Times New Roman" w:eastAsia="Times New Roman" w:hAnsi="Times New Roman" w:cs="Times New Roman"/>
          <w:sz w:val="24"/>
          <w:szCs w:val="24"/>
        </w:rPr>
        <w:t xml:space="preserve"> in 1 mL of a mixed anhydrous solvent of DMF, GBL</w:t>
      </w:r>
      <w:r w:rsidR="00972C32">
        <w:rPr>
          <w:rFonts w:ascii="Times New Roman" w:eastAsia="Times New Roman" w:hAnsi="Times New Roman" w:cs="Times New Roman"/>
          <w:sz w:val="24"/>
          <w:szCs w:val="24"/>
        </w:rPr>
        <w:t>,</w:t>
      </w:r>
      <w:r w:rsidR="00706B76" w:rsidRPr="00706B76">
        <w:rPr>
          <w:rFonts w:ascii="Times New Roman" w:eastAsia="Times New Roman" w:hAnsi="Times New Roman" w:cs="Times New Roman"/>
          <w:sz w:val="24"/>
          <w:szCs w:val="24"/>
        </w:rPr>
        <w:t xml:space="preserve"> and DMSO. The ratio of the solvents was fixed at </w:t>
      </w:r>
      <w:r>
        <w:rPr>
          <w:rFonts w:ascii="Times New Roman" w:eastAsia="Times New Roman" w:hAnsi="Times New Roman" w:cs="Times New Roman"/>
          <w:sz w:val="24"/>
          <w:szCs w:val="24"/>
        </w:rPr>
        <w:t>2/2/1</w:t>
      </w:r>
      <w:r w:rsidR="00706B76" w:rsidRPr="00706B76">
        <w:rPr>
          <w:rFonts w:ascii="Times New Roman" w:eastAsia="Times New Roman" w:hAnsi="Times New Roman" w:cs="Times New Roman"/>
          <w:sz w:val="24"/>
          <w:szCs w:val="24"/>
        </w:rPr>
        <w:t xml:space="preserve"> (DMF/GBL/DMSO) by volume. </w:t>
      </w:r>
      <w:r w:rsidRPr="00F46315">
        <w:rPr>
          <w:rFonts w:ascii="Times New Roman" w:eastAsia="Times New Roman" w:hAnsi="Times New Roman" w:cs="Times New Roman"/>
          <w:sz w:val="24"/>
          <w:szCs w:val="24"/>
        </w:rPr>
        <w:t>The wet film was put into a sealed</w:t>
      </w:r>
      <w:r>
        <w:rPr>
          <w:rFonts w:ascii="Times New Roman" w:hAnsi="Times New Roman" w:cs="Times New Roman" w:hint="eastAsia"/>
          <w:sz w:val="24"/>
          <w:szCs w:val="24"/>
        </w:rPr>
        <w:t xml:space="preserve"> </w:t>
      </w:r>
      <w:r w:rsidRPr="00F46315">
        <w:rPr>
          <w:rFonts w:ascii="Times New Roman" w:eastAsia="Times New Roman" w:hAnsi="Times New Roman" w:cs="Times New Roman"/>
          <w:sz w:val="24"/>
          <w:szCs w:val="24"/>
        </w:rPr>
        <w:t>sample chamber connected to a home-built vacuum pumping system and immediately exposed to low pressure</w:t>
      </w:r>
      <w:r>
        <w:rPr>
          <w:rFonts w:ascii="Times New Roman" w:hAnsi="Times New Roman" w:cs="Times New Roman" w:hint="eastAsia"/>
          <w:sz w:val="24"/>
          <w:szCs w:val="24"/>
        </w:rPr>
        <w:t xml:space="preserve"> </w:t>
      </w:r>
      <w:r w:rsidRPr="00F46315">
        <w:rPr>
          <w:rFonts w:ascii="Times New Roman" w:eastAsia="Times New Roman" w:hAnsi="Times New Roman" w:cs="Times New Roman"/>
          <w:sz w:val="24"/>
          <w:szCs w:val="24"/>
        </w:rPr>
        <w:t>(20 Pa) for 10 s. Subsequently, the perovskite film was put on a hotplate and annealed at 1</w:t>
      </w:r>
      <w:r>
        <w:rPr>
          <w:rFonts w:ascii="Times New Roman" w:eastAsia="Times New Roman" w:hAnsi="Times New Roman" w:cs="Times New Roman"/>
          <w:sz w:val="24"/>
          <w:szCs w:val="24"/>
        </w:rPr>
        <w:t>2</w:t>
      </w:r>
      <w:r w:rsidRPr="00F46315">
        <w:rPr>
          <w:rFonts w:ascii="Times New Roman" w:eastAsia="Times New Roman" w:hAnsi="Times New Roman" w:cs="Times New Roman"/>
          <w:sz w:val="24"/>
          <w:szCs w:val="24"/>
        </w:rPr>
        <w:t>0</w:t>
      </w:r>
      <w:r w:rsidR="00775C6A">
        <w:rPr>
          <w:rFonts w:ascii="Times New Roman" w:eastAsia="Times New Roman" w:hAnsi="Times New Roman" w:cs="Times New Roman"/>
          <w:sz w:val="24"/>
          <w:szCs w:val="24"/>
        </w:rPr>
        <w:t xml:space="preserve"> </w:t>
      </w:r>
      <w:r w:rsidRPr="00F46315">
        <w:rPr>
          <w:rFonts w:ascii="Times New Roman" w:eastAsia="Times New Roman" w:hAnsi="Times New Roman" w:cs="Times New Roman"/>
          <w:sz w:val="24"/>
          <w:szCs w:val="24"/>
        </w:rPr>
        <w:t xml:space="preserve">°C for </w:t>
      </w:r>
      <w:r>
        <w:rPr>
          <w:rFonts w:ascii="Times New Roman" w:eastAsia="Times New Roman" w:hAnsi="Times New Roman" w:cs="Times New Roman"/>
          <w:sz w:val="24"/>
          <w:szCs w:val="24"/>
        </w:rPr>
        <w:t>30</w:t>
      </w:r>
      <w:r w:rsidRPr="00F46315">
        <w:rPr>
          <w:rFonts w:ascii="Times New Roman" w:eastAsia="Times New Roman" w:hAnsi="Times New Roman" w:cs="Times New Roman"/>
          <w:sz w:val="24"/>
          <w:szCs w:val="24"/>
        </w:rPr>
        <w:t xml:space="preserve"> min</w:t>
      </w:r>
      <w:r w:rsidR="00706B76" w:rsidRPr="00706B76">
        <w:rPr>
          <w:rFonts w:ascii="Times New Roman" w:eastAsia="Times New Roman" w:hAnsi="Times New Roman" w:cs="Times New Roman"/>
          <w:sz w:val="24"/>
          <w:szCs w:val="24"/>
        </w:rPr>
        <w:t xml:space="preserve"> in a nitrogen-filled glove box.</w:t>
      </w:r>
      <w:r w:rsidR="00C35B0B">
        <w:rPr>
          <w:rFonts w:ascii="Times New Roman" w:eastAsia="Times New Roman" w:hAnsi="Times New Roman" w:cs="Times New Roman"/>
          <w:sz w:val="24"/>
          <w:szCs w:val="24"/>
        </w:rPr>
        <w:t xml:space="preserve"> </w:t>
      </w:r>
      <w:r w:rsidR="00C35B0B" w:rsidRPr="00C35B0B">
        <w:rPr>
          <w:rFonts w:ascii="Times New Roman" w:eastAsia="Times New Roman" w:hAnsi="Times New Roman" w:cs="Times New Roman"/>
          <w:sz w:val="24"/>
          <w:szCs w:val="24"/>
        </w:rPr>
        <w:t>PCBM was formed by spin coating the PCBM solution (2</w:t>
      </w:r>
      <w:r w:rsidR="008D2F01">
        <w:rPr>
          <w:rFonts w:ascii="Times New Roman" w:eastAsia="Times New Roman" w:hAnsi="Times New Roman" w:cs="Times New Roman"/>
          <w:sz w:val="24"/>
          <w:szCs w:val="24"/>
        </w:rPr>
        <w:t>0</w:t>
      </w:r>
      <w:r w:rsidR="00C35B0B">
        <w:rPr>
          <w:rFonts w:ascii="Times New Roman" w:eastAsia="Times New Roman" w:hAnsi="Times New Roman" w:cs="Times New Roman"/>
          <w:sz w:val="24"/>
          <w:szCs w:val="24"/>
        </w:rPr>
        <w:t xml:space="preserve"> </w:t>
      </w:r>
      <w:r w:rsidR="00C35B0B" w:rsidRPr="00C35B0B">
        <w:rPr>
          <w:rFonts w:ascii="Times New Roman" w:eastAsia="Times New Roman" w:hAnsi="Times New Roman" w:cs="Times New Roman"/>
          <w:sz w:val="24"/>
          <w:szCs w:val="24"/>
        </w:rPr>
        <w:t>mg</w:t>
      </w:r>
      <w:r w:rsidR="00C35B0B">
        <w:rPr>
          <w:rFonts w:ascii="Times New Roman" w:eastAsia="Times New Roman" w:hAnsi="Times New Roman" w:cs="Times New Roman"/>
          <w:sz w:val="24"/>
          <w:szCs w:val="24"/>
        </w:rPr>
        <w:t xml:space="preserve"> mL</w:t>
      </w:r>
      <w:r w:rsidR="00C35B0B" w:rsidRPr="008116AB">
        <w:rPr>
          <w:rFonts w:ascii="Times New Roman" w:eastAsia="Times New Roman" w:hAnsi="Times New Roman" w:cs="Times New Roman"/>
          <w:sz w:val="24"/>
          <w:szCs w:val="24"/>
          <w:vertAlign w:val="superscript"/>
        </w:rPr>
        <w:t>−1</w:t>
      </w:r>
      <w:r w:rsidR="00C35B0B">
        <w:rPr>
          <w:rFonts w:ascii="Times New Roman" w:hAnsi="Times New Roman" w:cs="Times New Roman" w:hint="eastAsia"/>
          <w:sz w:val="24"/>
          <w:szCs w:val="24"/>
        </w:rPr>
        <w:t xml:space="preserve"> </w:t>
      </w:r>
      <w:r w:rsidR="00C35B0B" w:rsidRPr="00C35B0B">
        <w:rPr>
          <w:rFonts w:ascii="Times New Roman" w:eastAsia="Times New Roman" w:hAnsi="Times New Roman" w:cs="Times New Roman"/>
          <w:sz w:val="24"/>
          <w:szCs w:val="24"/>
        </w:rPr>
        <w:t xml:space="preserve">in </w:t>
      </w:r>
      <w:r w:rsidR="008D2F01">
        <w:rPr>
          <w:rFonts w:ascii="Times New Roman" w:eastAsia="Times New Roman" w:hAnsi="Times New Roman" w:cs="Times New Roman"/>
          <w:sz w:val="24"/>
          <w:szCs w:val="24"/>
        </w:rPr>
        <w:t>CB</w:t>
      </w:r>
      <w:r w:rsidR="00C35B0B" w:rsidRPr="00C35B0B">
        <w:rPr>
          <w:rFonts w:ascii="Times New Roman" w:eastAsia="Times New Roman" w:hAnsi="Times New Roman" w:cs="Times New Roman"/>
          <w:sz w:val="24"/>
          <w:szCs w:val="24"/>
        </w:rPr>
        <w:t xml:space="preserve">) at </w:t>
      </w:r>
      <w:r w:rsidR="008D2F01">
        <w:rPr>
          <w:rFonts w:ascii="Times New Roman" w:eastAsia="Times New Roman" w:hAnsi="Times New Roman" w:cs="Times New Roman"/>
          <w:sz w:val="24"/>
          <w:szCs w:val="24"/>
        </w:rPr>
        <w:t>3</w:t>
      </w:r>
      <w:r w:rsidR="00C35B0B" w:rsidRPr="00C35B0B">
        <w:rPr>
          <w:rFonts w:ascii="Times New Roman" w:eastAsia="Times New Roman" w:hAnsi="Times New Roman" w:cs="Times New Roman"/>
          <w:sz w:val="24"/>
          <w:szCs w:val="24"/>
        </w:rPr>
        <w:t>,</w:t>
      </w:r>
      <w:r w:rsidR="008D2F01">
        <w:rPr>
          <w:rFonts w:ascii="Times New Roman" w:eastAsia="Times New Roman" w:hAnsi="Times New Roman" w:cs="Times New Roman"/>
          <w:sz w:val="24"/>
          <w:szCs w:val="24"/>
        </w:rPr>
        <w:t>5</w:t>
      </w:r>
      <w:r w:rsidR="00C35B0B" w:rsidRPr="00C35B0B">
        <w:rPr>
          <w:rFonts w:ascii="Times New Roman" w:eastAsia="Times New Roman" w:hAnsi="Times New Roman" w:cs="Times New Roman"/>
          <w:sz w:val="24"/>
          <w:szCs w:val="24"/>
        </w:rPr>
        <w:t>00 r.p.m. for 30</w:t>
      </w:r>
      <w:r w:rsidR="008D2F01">
        <w:rPr>
          <w:rFonts w:ascii="Times New Roman" w:eastAsia="Times New Roman" w:hAnsi="Times New Roman" w:cs="Times New Roman"/>
          <w:sz w:val="24"/>
          <w:szCs w:val="24"/>
        </w:rPr>
        <w:t xml:space="preserve"> s</w:t>
      </w:r>
      <w:r w:rsidR="00C35B0B">
        <w:rPr>
          <w:rFonts w:ascii="Times New Roman" w:eastAsia="Times New Roman" w:hAnsi="Times New Roman" w:cs="Times New Roman"/>
          <w:sz w:val="24"/>
          <w:szCs w:val="24"/>
        </w:rPr>
        <w:t xml:space="preserve">. </w:t>
      </w:r>
      <w:r w:rsidR="00C91214">
        <w:rPr>
          <w:rFonts w:ascii="Times New Roman" w:hAnsi="Times New Roman" w:cs="Times New Roman" w:hint="eastAsia"/>
          <w:sz w:val="24"/>
          <w:szCs w:val="24"/>
        </w:rPr>
        <w:t>After</w:t>
      </w:r>
      <w:r w:rsidR="00C91214">
        <w:rPr>
          <w:rFonts w:ascii="Times New Roman" w:hAnsi="Times New Roman" w:cs="Times New Roman"/>
          <w:sz w:val="24"/>
          <w:szCs w:val="24"/>
        </w:rPr>
        <w:t xml:space="preserve"> that, </w:t>
      </w:r>
      <w:r w:rsidR="008D2F01">
        <w:rPr>
          <w:rFonts w:ascii="Times New Roman" w:hAnsi="Times New Roman" w:cs="Times New Roman"/>
          <w:sz w:val="24"/>
          <w:szCs w:val="24"/>
        </w:rPr>
        <w:t>the</w:t>
      </w:r>
      <w:r w:rsidR="00E506E3">
        <w:rPr>
          <w:rFonts w:ascii="Times New Roman" w:hAnsi="Times New Roman" w:cs="Times New Roman"/>
          <w:sz w:val="24"/>
          <w:szCs w:val="24"/>
        </w:rPr>
        <w:t xml:space="preserve"> </w:t>
      </w:r>
      <w:r w:rsidR="00972C32">
        <w:rPr>
          <w:rFonts w:ascii="Times New Roman" w:eastAsia="Times New Roman" w:hAnsi="Times New Roman" w:cs="Times New Roman"/>
          <w:color w:val="000000" w:themeColor="text1"/>
          <w:sz w:val="24"/>
          <w:szCs w:val="24"/>
        </w:rPr>
        <w:t>laser of 1064 nm etched the samples</w:t>
      </w:r>
      <w:r w:rsidR="00706B76" w:rsidRPr="00E7046C">
        <w:rPr>
          <w:rFonts w:ascii="Times New Roman" w:eastAsia="Times New Roman" w:hAnsi="Times New Roman" w:cs="Times New Roman"/>
          <w:color w:val="000000" w:themeColor="text1"/>
          <w:sz w:val="24"/>
          <w:szCs w:val="24"/>
        </w:rPr>
        <w:t xml:space="preserve"> to remove the perovskite/PCBM for low contact resistance (P2).</w:t>
      </w:r>
      <w:r w:rsidR="00706B76" w:rsidRPr="00706B76">
        <w:rPr>
          <w:rFonts w:ascii="Times New Roman" w:eastAsia="Times New Roman" w:hAnsi="Times New Roman" w:cs="Times New Roman"/>
          <w:sz w:val="24"/>
          <w:szCs w:val="24"/>
        </w:rPr>
        <w:t xml:space="preserve"> </w:t>
      </w:r>
      <w:r w:rsidR="00C91214">
        <w:rPr>
          <w:rFonts w:ascii="Times New Roman" w:eastAsia="Times New Roman" w:hAnsi="Times New Roman" w:cs="Times New Roman"/>
          <w:sz w:val="24"/>
          <w:szCs w:val="24"/>
        </w:rPr>
        <w:t>A</w:t>
      </w:r>
      <w:r w:rsidR="00C91214" w:rsidRPr="00C91214">
        <w:rPr>
          <w:rFonts w:ascii="Times New Roman" w:eastAsia="Times New Roman" w:hAnsi="Times New Roman" w:cs="Times New Roman"/>
          <w:sz w:val="24"/>
          <w:szCs w:val="24"/>
        </w:rPr>
        <w:t xml:space="preserve">fter P2, </w:t>
      </w:r>
      <w:r w:rsidR="008D2F01">
        <w:rPr>
          <w:rFonts w:ascii="Times New Roman" w:eastAsia="Times New Roman" w:hAnsi="Times New Roman" w:cs="Times New Roman"/>
          <w:sz w:val="24"/>
          <w:szCs w:val="24"/>
        </w:rPr>
        <w:t>mini-</w:t>
      </w:r>
      <w:r w:rsidR="00C91214" w:rsidRPr="00C91214">
        <w:rPr>
          <w:rFonts w:ascii="Times New Roman" w:eastAsia="Times New Roman" w:hAnsi="Times New Roman" w:cs="Times New Roman"/>
          <w:sz w:val="24"/>
          <w:szCs w:val="24"/>
        </w:rPr>
        <w:t>modules were deposited ~ 1</w:t>
      </w:r>
      <w:r w:rsidR="008D2F01">
        <w:rPr>
          <w:rFonts w:ascii="Times New Roman" w:eastAsia="Times New Roman" w:hAnsi="Times New Roman" w:cs="Times New Roman"/>
          <w:sz w:val="24"/>
          <w:szCs w:val="24"/>
        </w:rPr>
        <w:t>0</w:t>
      </w:r>
      <w:r w:rsidR="00C91214" w:rsidRPr="00C91214">
        <w:rPr>
          <w:rFonts w:ascii="Times New Roman" w:eastAsia="Times New Roman" w:hAnsi="Times New Roman" w:cs="Times New Roman"/>
          <w:sz w:val="24"/>
          <w:szCs w:val="24"/>
        </w:rPr>
        <w:t xml:space="preserve"> nm </w:t>
      </w:r>
      <w:r w:rsidR="00C91214" w:rsidRPr="00C35B0B">
        <w:rPr>
          <w:rFonts w:ascii="Times New Roman" w:eastAsia="Times New Roman" w:hAnsi="Times New Roman" w:cs="Times New Roman"/>
          <w:sz w:val="24"/>
          <w:szCs w:val="24"/>
        </w:rPr>
        <w:t>atomic-layer-deposited tin</w:t>
      </w:r>
      <w:r w:rsidR="00C91214">
        <w:rPr>
          <w:rFonts w:ascii="Times New Roman" w:eastAsia="Times New Roman" w:hAnsi="Times New Roman" w:cs="Times New Roman"/>
          <w:sz w:val="24"/>
          <w:szCs w:val="24"/>
        </w:rPr>
        <w:t xml:space="preserve"> </w:t>
      </w:r>
      <w:r w:rsidR="00C91214" w:rsidRPr="00C35B0B">
        <w:rPr>
          <w:rFonts w:ascii="Times New Roman" w:eastAsia="Times New Roman" w:hAnsi="Times New Roman" w:cs="Times New Roman"/>
          <w:sz w:val="24"/>
          <w:szCs w:val="24"/>
        </w:rPr>
        <w:t xml:space="preserve">(IV) </w:t>
      </w:r>
      <w:r w:rsidR="00C91214" w:rsidRPr="00C35B0B">
        <w:rPr>
          <w:rFonts w:ascii="Times New Roman" w:eastAsia="Times New Roman" w:hAnsi="Times New Roman" w:cs="Times New Roman"/>
          <w:sz w:val="24"/>
          <w:szCs w:val="24"/>
        </w:rPr>
        <w:lastRenderedPageBreak/>
        <w:t>oxide</w:t>
      </w:r>
      <w:r w:rsidR="00C91214">
        <w:rPr>
          <w:rFonts w:ascii="Times New Roman" w:eastAsia="Times New Roman" w:hAnsi="Times New Roman" w:cs="Times New Roman"/>
          <w:sz w:val="24"/>
          <w:szCs w:val="24"/>
        </w:rPr>
        <w:t xml:space="preserve"> (ALD-SnO</w:t>
      </w:r>
      <w:r w:rsidR="00C91214" w:rsidRPr="006A5CEB">
        <w:rPr>
          <w:rFonts w:ascii="Times New Roman" w:eastAsia="Times New Roman" w:hAnsi="Times New Roman" w:cs="Times New Roman"/>
          <w:sz w:val="24"/>
          <w:szCs w:val="24"/>
          <w:vertAlign w:val="subscript"/>
        </w:rPr>
        <w:t>2</w:t>
      </w:r>
      <w:r w:rsidR="00C91214">
        <w:rPr>
          <w:rFonts w:ascii="Times New Roman" w:eastAsia="Times New Roman" w:hAnsi="Times New Roman" w:cs="Times New Roman"/>
          <w:sz w:val="24"/>
          <w:szCs w:val="24"/>
        </w:rPr>
        <w:t>)</w:t>
      </w:r>
      <w:r w:rsidR="00C91214" w:rsidRPr="00C91214">
        <w:rPr>
          <w:rFonts w:ascii="Times New Roman" w:eastAsia="Times New Roman" w:hAnsi="Times New Roman" w:cs="Times New Roman"/>
          <w:sz w:val="24"/>
          <w:szCs w:val="24"/>
        </w:rPr>
        <w:t xml:space="preserve"> as an interdiffusion barrier</w:t>
      </w:r>
      <w:r w:rsidR="008D2F01">
        <w:rPr>
          <w:rFonts w:ascii="Times New Roman" w:eastAsia="Times New Roman" w:hAnsi="Times New Roman" w:cs="Times New Roman"/>
          <w:sz w:val="24"/>
          <w:szCs w:val="24"/>
        </w:rPr>
        <w:t xml:space="preserve"> </w:t>
      </w:r>
      <w:r w:rsidR="008D2F01" w:rsidRPr="008D2F01">
        <w:rPr>
          <w:rFonts w:ascii="Times New Roman" w:eastAsia="Times New Roman" w:hAnsi="Times New Roman" w:cs="Times New Roman"/>
          <w:sz w:val="24"/>
          <w:szCs w:val="24"/>
        </w:rPr>
        <w:t xml:space="preserve">with </w:t>
      </w:r>
      <w:r w:rsidR="008D2F01">
        <w:rPr>
          <w:rFonts w:ascii="Times New Roman" w:eastAsia="Times New Roman" w:hAnsi="Times New Roman" w:cs="Times New Roman"/>
          <w:sz w:val="24"/>
          <w:szCs w:val="24"/>
        </w:rPr>
        <w:t>68</w:t>
      </w:r>
      <w:r w:rsidR="008D2F01" w:rsidRPr="008D2F01">
        <w:rPr>
          <w:rFonts w:ascii="Times New Roman" w:eastAsia="Times New Roman" w:hAnsi="Times New Roman" w:cs="Times New Roman"/>
          <w:sz w:val="24"/>
          <w:szCs w:val="24"/>
        </w:rPr>
        <w:t xml:space="preserve"> ALD cycle</w:t>
      </w:r>
      <w:r w:rsidR="008D2F01">
        <w:rPr>
          <w:rFonts w:ascii="Times New Roman" w:eastAsia="Times New Roman" w:hAnsi="Times New Roman" w:cs="Times New Roman"/>
          <w:sz w:val="24"/>
          <w:szCs w:val="24"/>
        </w:rPr>
        <w:t>s</w:t>
      </w:r>
      <w:r w:rsidR="00C91214" w:rsidRPr="00C91214">
        <w:rPr>
          <w:rFonts w:ascii="Times New Roman" w:eastAsia="Times New Roman" w:hAnsi="Times New Roman" w:cs="Times New Roman"/>
          <w:sz w:val="24"/>
          <w:szCs w:val="24"/>
        </w:rPr>
        <w:t xml:space="preserve">. </w:t>
      </w:r>
      <w:r w:rsidR="00706B76" w:rsidRPr="00706B76">
        <w:rPr>
          <w:rFonts w:ascii="Times New Roman" w:eastAsia="Times New Roman" w:hAnsi="Times New Roman" w:cs="Times New Roman"/>
          <w:sz w:val="24"/>
          <w:szCs w:val="24"/>
        </w:rPr>
        <w:t xml:space="preserve">Then Ag electrode (100 nm) was deposited by thermal evaporation using a shadow mask to pattern the electrodes and etched by mechanical scribing (P3) to form the series-connected module. </w:t>
      </w:r>
    </w:p>
    <w:p w14:paraId="17CC20EC" w14:textId="3B63C1FE" w:rsidR="009D70E4" w:rsidRDefault="00706B76" w:rsidP="009D70E4">
      <w:pPr>
        <w:spacing w:before="120"/>
        <w:rPr>
          <w:rFonts w:ascii="Times New Roman" w:hAnsi="Times New Roman" w:cs="Times New Roman"/>
          <w:sz w:val="24"/>
          <w:szCs w:val="24"/>
        </w:rPr>
      </w:pPr>
      <w:r w:rsidRPr="009D70E4">
        <w:rPr>
          <w:rFonts w:ascii="Times New Roman" w:eastAsia="Times New Roman" w:hAnsi="Times New Roman" w:cs="Times New Roman"/>
          <w:sz w:val="24"/>
          <w:szCs w:val="24"/>
          <w:u w:val="single"/>
        </w:rPr>
        <w:t>Device characterization</w:t>
      </w:r>
      <w:r w:rsidR="007E2166" w:rsidRPr="009D70E4">
        <w:rPr>
          <w:rFonts w:ascii="Times New Roman" w:eastAsia="Times New Roman" w:hAnsi="Times New Roman" w:cs="Times New Roman"/>
          <w:sz w:val="24"/>
          <w:szCs w:val="24"/>
          <w:u w:val="single"/>
        </w:rPr>
        <w:t xml:space="preserve"> and stability </w:t>
      </w:r>
      <w:r w:rsidR="009D70E4">
        <w:rPr>
          <w:rFonts w:ascii="Times New Roman" w:eastAsia="Times New Roman" w:hAnsi="Times New Roman" w:cs="Times New Roman"/>
          <w:sz w:val="24"/>
          <w:szCs w:val="24"/>
          <w:u w:val="single"/>
        </w:rPr>
        <w:t>measurement</w:t>
      </w:r>
      <w:r w:rsidR="007E2166" w:rsidRPr="00610DE0">
        <w:rPr>
          <w:rFonts w:ascii="Times New Roman" w:hAnsi="Times New Roman" w:cs="Times New Roman"/>
          <w:sz w:val="24"/>
          <w:szCs w:val="24"/>
        </w:rPr>
        <w:t xml:space="preserve"> </w:t>
      </w:r>
    </w:p>
    <w:p w14:paraId="310A6355" w14:textId="1D9F2E2D" w:rsidR="008660A6" w:rsidRPr="006853A2" w:rsidRDefault="00706B76" w:rsidP="0018189F">
      <w:pPr>
        <w:spacing w:before="120"/>
        <w:rPr>
          <w:rFonts w:ascii="Times New Roman" w:eastAsia="Times New Roman" w:hAnsi="Times New Roman" w:cs="Times New Roman"/>
          <w:sz w:val="24"/>
          <w:szCs w:val="24"/>
        </w:rPr>
      </w:pPr>
      <w:r w:rsidRPr="00426DA5">
        <w:rPr>
          <w:rFonts w:ascii="Times New Roman" w:eastAsia="Times New Roman" w:hAnsi="Times New Roman" w:cs="Times New Roman"/>
          <w:i/>
          <w:sz w:val="24"/>
          <w:szCs w:val="24"/>
        </w:rPr>
        <w:t>J-V</w:t>
      </w:r>
      <w:r w:rsidRPr="00706B76">
        <w:rPr>
          <w:rFonts w:ascii="Times New Roman" w:eastAsia="Times New Roman" w:hAnsi="Times New Roman" w:cs="Times New Roman"/>
          <w:sz w:val="24"/>
          <w:szCs w:val="24"/>
        </w:rPr>
        <w:t xml:space="preserve"> measurements were conducted using a Keithley 2400 source meter. Simulated AM1.5G irradiation (100 mW cm</w:t>
      </w:r>
      <w:r w:rsidRPr="008B3DC8">
        <w:rPr>
          <w:rFonts w:ascii="Times New Roman" w:eastAsia="Times New Roman" w:hAnsi="Times New Roman" w:cs="Times New Roman"/>
          <w:sz w:val="24"/>
          <w:szCs w:val="24"/>
          <w:vertAlign w:val="superscript"/>
        </w:rPr>
        <w:t>–2</w:t>
      </w:r>
      <w:r w:rsidRPr="00706B76">
        <w:rPr>
          <w:rFonts w:ascii="Times New Roman" w:eastAsia="Times New Roman" w:hAnsi="Times New Roman" w:cs="Times New Roman"/>
          <w:sz w:val="24"/>
          <w:szCs w:val="24"/>
        </w:rPr>
        <w:t xml:space="preserve">) was produced by a xenon-lamp-based solar simulator (Oriel 94023A, Newport). The light intensity was calibrated by a standard silicon reference cell </w:t>
      </w:r>
      <w:r w:rsidR="003F20F5">
        <w:rPr>
          <w:rFonts w:ascii="Times New Roman" w:eastAsia="Times New Roman" w:hAnsi="Times New Roman" w:cs="Times New Roman"/>
          <w:sz w:val="24"/>
          <w:szCs w:val="24"/>
        </w:rPr>
        <w:t>(</w:t>
      </w:r>
      <w:r w:rsidR="003F20F5" w:rsidRPr="003F20F5">
        <w:rPr>
          <w:rFonts w:ascii="Times New Roman" w:eastAsia="Times New Roman" w:hAnsi="Times New Roman" w:cs="Times New Roman"/>
          <w:sz w:val="24"/>
          <w:szCs w:val="24"/>
        </w:rPr>
        <w:t>Oriel, VLSI standards</w:t>
      </w:r>
      <w:r w:rsidR="003F20F5">
        <w:rPr>
          <w:rFonts w:ascii="Times New Roman" w:eastAsia="Times New Roman" w:hAnsi="Times New Roman" w:cs="Times New Roman"/>
          <w:sz w:val="24"/>
          <w:szCs w:val="24"/>
        </w:rPr>
        <w:t>)</w:t>
      </w:r>
      <w:r w:rsidRPr="00706B76">
        <w:rPr>
          <w:rFonts w:ascii="Times New Roman" w:eastAsia="Times New Roman" w:hAnsi="Times New Roman" w:cs="Times New Roman"/>
          <w:sz w:val="24"/>
          <w:szCs w:val="24"/>
        </w:rPr>
        <w:t xml:space="preserve">. </w:t>
      </w:r>
      <w:r w:rsidR="003F20F5" w:rsidRPr="003F20F5">
        <w:rPr>
          <w:rFonts w:ascii="Times New Roman" w:eastAsia="Times New Roman" w:hAnsi="Times New Roman" w:cs="Times New Roman"/>
          <w:sz w:val="24"/>
          <w:szCs w:val="24"/>
        </w:rPr>
        <w:t>The small-area PSCs and PSMs are measured using masks with aperture area</w:t>
      </w:r>
      <w:r w:rsidR="00972C32">
        <w:rPr>
          <w:rFonts w:ascii="Times New Roman" w:eastAsia="Times New Roman" w:hAnsi="Times New Roman" w:cs="Times New Roman"/>
          <w:sz w:val="24"/>
          <w:szCs w:val="24"/>
        </w:rPr>
        <w:t>s</w:t>
      </w:r>
      <w:r w:rsidR="003F20F5" w:rsidRPr="003F20F5">
        <w:rPr>
          <w:rFonts w:ascii="Times New Roman" w:eastAsia="Times New Roman" w:hAnsi="Times New Roman" w:cs="Times New Roman"/>
          <w:sz w:val="24"/>
          <w:szCs w:val="24"/>
        </w:rPr>
        <w:t xml:space="preserve"> of </w:t>
      </w:r>
      <w:r w:rsidR="003F20F5">
        <w:rPr>
          <w:rFonts w:ascii="Times New Roman" w:eastAsia="Times New Roman" w:hAnsi="Times New Roman" w:cs="Times New Roman"/>
          <w:sz w:val="24"/>
          <w:szCs w:val="24"/>
        </w:rPr>
        <w:t>1</w:t>
      </w:r>
      <w:r w:rsidR="003F20F5" w:rsidRPr="003F20F5">
        <w:rPr>
          <w:rFonts w:ascii="Times New Roman" w:eastAsia="Times New Roman" w:hAnsi="Times New Roman" w:cs="Times New Roman"/>
          <w:sz w:val="24"/>
          <w:szCs w:val="24"/>
        </w:rPr>
        <w:t>.</w:t>
      </w:r>
      <w:r w:rsidR="003F20F5">
        <w:rPr>
          <w:rFonts w:ascii="Times New Roman" w:eastAsia="Times New Roman" w:hAnsi="Times New Roman" w:cs="Times New Roman"/>
          <w:sz w:val="24"/>
          <w:szCs w:val="24"/>
        </w:rPr>
        <w:t>01</w:t>
      </w:r>
      <w:r w:rsidR="003F20F5" w:rsidRPr="003F20F5">
        <w:rPr>
          <w:rFonts w:ascii="Times New Roman" w:eastAsia="Times New Roman" w:hAnsi="Times New Roman" w:cs="Times New Roman"/>
          <w:sz w:val="24"/>
          <w:szCs w:val="24"/>
        </w:rPr>
        <w:t xml:space="preserve"> cm</w:t>
      </w:r>
      <w:r w:rsidR="003F20F5" w:rsidRPr="003F20F5">
        <w:rPr>
          <w:rFonts w:ascii="Times New Roman" w:eastAsia="Times New Roman" w:hAnsi="Times New Roman" w:cs="Times New Roman"/>
          <w:sz w:val="24"/>
          <w:szCs w:val="24"/>
          <w:vertAlign w:val="superscript"/>
        </w:rPr>
        <w:t>2</w:t>
      </w:r>
      <w:r w:rsidR="003F20F5">
        <w:rPr>
          <w:rFonts w:ascii="Times New Roman" w:hAnsi="Times New Roman" w:cs="Times New Roman" w:hint="eastAsia"/>
          <w:sz w:val="24"/>
          <w:szCs w:val="24"/>
        </w:rPr>
        <w:t xml:space="preserve"> </w:t>
      </w:r>
      <w:r w:rsidR="003F20F5" w:rsidRPr="003F20F5">
        <w:rPr>
          <w:rFonts w:ascii="Times New Roman" w:eastAsia="Times New Roman" w:hAnsi="Times New Roman" w:cs="Times New Roman"/>
          <w:sz w:val="24"/>
          <w:szCs w:val="24"/>
        </w:rPr>
        <w:t>and 17.1 cm</w:t>
      </w:r>
      <w:r w:rsidR="003F20F5" w:rsidRPr="003F20F5">
        <w:rPr>
          <w:rFonts w:ascii="Times New Roman" w:eastAsia="Times New Roman" w:hAnsi="Times New Roman" w:cs="Times New Roman"/>
          <w:sz w:val="24"/>
          <w:szCs w:val="24"/>
          <w:vertAlign w:val="superscript"/>
        </w:rPr>
        <w:t>2</w:t>
      </w:r>
      <w:r w:rsidR="003F20F5" w:rsidRPr="003F20F5">
        <w:rPr>
          <w:rFonts w:ascii="Times New Roman" w:eastAsia="Times New Roman" w:hAnsi="Times New Roman" w:cs="Times New Roman"/>
          <w:sz w:val="24"/>
          <w:szCs w:val="24"/>
        </w:rPr>
        <w:t>, respectively.</w:t>
      </w:r>
      <w:r w:rsidR="007E2166">
        <w:rPr>
          <w:rFonts w:ascii="Times New Roman" w:eastAsia="Times New Roman" w:hAnsi="Times New Roman" w:cs="Times New Roman"/>
          <w:sz w:val="24"/>
          <w:szCs w:val="24"/>
        </w:rPr>
        <w:t xml:space="preserve"> </w:t>
      </w:r>
      <w:r w:rsidR="008660A6" w:rsidRPr="008660A6">
        <w:rPr>
          <w:rFonts w:ascii="Times New Roman" w:eastAsia="Times New Roman" w:hAnsi="Times New Roman" w:cs="Times New Roman"/>
          <w:sz w:val="24"/>
          <w:szCs w:val="24"/>
        </w:rPr>
        <w:t>For the</w:t>
      </w:r>
      <w:r w:rsidR="002D4D19">
        <w:rPr>
          <w:rFonts w:ascii="Times New Roman" w:eastAsia="Times New Roman" w:hAnsi="Times New Roman" w:cs="Times New Roman"/>
          <w:sz w:val="24"/>
          <w:szCs w:val="24"/>
        </w:rPr>
        <w:t xml:space="preserve"> thermal</w:t>
      </w:r>
      <w:r w:rsidR="008660A6" w:rsidRPr="008660A6">
        <w:rPr>
          <w:rFonts w:ascii="Times New Roman" w:eastAsia="Times New Roman" w:hAnsi="Times New Roman" w:cs="Times New Roman"/>
          <w:sz w:val="24"/>
          <w:szCs w:val="24"/>
        </w:rPr>
        <w:t xml:space="preserve"> stability tests, all </w:t>
      </w:r>
      <w:r w:rsidR="002D4D19">
        <w:rPr>
          <w:rFonts w:ascii="Times New Roman" w:eastAsia="Times New Roman" w:hAnsi="Times New Roman" w:cs="Times New Roman"/>
          <w:sz w:val="24"/>
          <w:szCs w:val="24"/>
        </w:rPr>
        <w:t>PSCs</w:t>
      </w:r>
      <w:r w:rsidR="008660A6" w:rsidRPr="008660A6">
        <w:rPr>
          <w:rFonts w:ascii="Times New Roman" w:eastAsia="Times New Roman" w:hAnsi="Times New Roman" w:cs="Times New Roman"/>
          <w:sz w:val="24"/>
          <w:szCs w:val="24"/>
        </w:rPr>
        <w:t xml:space="preserve"> were aged at 100 </w:t>
      </w:r>
      <w:r w:rsidR="002D4D19" w:rsidRPr="002D4D19">
        <w:rPr>
          <w:rFonts w:ascii="Times New Roman" w:hAnsi="Times New Roman" w:cs="Times New Roman"/>
          <w:sz w:val="24"/>
          <w:szCs w:val="24"/>
        </w:rPr>
        <w:t>℃</w:t>
      </w:r>
      <w:r w:rsidR="002D4D19">
        <w:rPr>
          <w:rFonts w:ascii="Times New Roman" w:eastAsia="Times New Roman" w:hAnsi="Times New Roman" w:cs="Times New Roman"/>
          <w:sz w:val="24"/>
          <w:szCs w:val="24"/>
        </w:rPr>
        <w:t xml:space="preserve"> </w:t>
      </w:r>
      <w:r w:rsidR="008660A6" w:rsidRPr="008660A6">
        <w:rPr>
          <w:rFonts w:ascii="Times New Roman" w:eastAsia="Times New Roman" w:hAnsi="Times New Roman" w:cs="Times New Roman"/>
          <w:sz w:val="24"/>
          <w:szCs w:val="24"/>
        </w:rPr>
        <w:t xml:space="preserve">for </w:t>
      </w:r>
      <w:r w:rsidR="002D4D19">
        <w:rPr>
          <w:rFonts w:ascii="Times New Roman" w:eastAsia="Times New Roman" w:hAnsi="Times New Roman" w:cs="Times New Roman"/>
          <w:sz w:val="24"/>
          <w:szCs w:val="24"/>
        </w:rPr>
        <w:t>100</w:t>
      </w:r>
      <w:r w:rsidR="002D4D19" w:rsidRPr="002D4D19">
        <w:rPr>
          <w:rFonts w:ascii="Times New Roman" w:eastAsia="Times New Roman" w:hAnsi="Times New Roman" w:cs="Times New Roman"/>
          <w:sz w:val="24"/>
          <w:szCs w:val="24"/>
        </w:rPr>
        <w:t xml:space="preserve"> </w:t>
      </w:r>
      <w:r w:rsidR="002D4D19" w:rsidRPr="002D4D19">
        <w:rPr>
          <w:rFonts w:ascii="Times New Roman" w:hAnsi="Times New Roman" w:cs="Times New Roman"/>
          <w:sz w:val="24"/>
          <w:szCs w:val="24"/>
        </w:rPr>
        <w:t>h</w:t>
      </w:r>
      <w:r w:rsidR="008660A6" w:rsidRPr="008660A6">
        <w:rPr>
          <w:rFonts w:ascii="Times New Roman" w:eastAsia="Times New Roman" w:hAnsi="Times New Roman" w:cs="Times New Roman"/>
          <w:sz w:val="24"/>
          <w:szCs w:val="24"/>
        </w:rPr>
        <w:t xml:space="preserve"> under </w:t>
      </w:r>
      <w:r w:rsidR="00972C32">
        <w:rPr>
          <w:rFonts w:ascii="Times New Roman" w:eastAsia="Times New Roman" w:hAnsi="Times New Roman" w:cs="Times New Roman"/>
          <w:sz w:val="24"/>
          <w:szCs w:val="24"/>
        </w:rPr>
        <w:t xml:space="preserve">a </w:t>
      </w:r>
      <w:r w:rsidR="008660A6" w:rsidRPr="008660A6">
        <w:rPr>
          <w:rFonts w:ascii="Times New Roman" w:eastAsia="Times New Roman" w:hAnsi="Times New Roman" w:cs="Times New Roman"/>
          <w:sz w:val="24"/>
          <w:szCs w:val="24"/>
        </w:rPr>
        <w:t xml:space="preserve">nitrogen atmosphere. The operational stability tests were carried out at the MPP for the encapsulated </w:t>
      </w:r>
      <w:r w:rsidR="008660A6">
        <w:rPr>
          <w:rFonts w:ascii="Times New Roman" w:eastAsia="Times New Roman" w:hAnsi="Times New Roman" w:cs="Times New Roman"/>
          <w:sz w:val="24"/>
          <w:szCs w:val="24"/>
        </w:rPr>
        <w:t>PSCs</w:t>
      </w:r>
      <w:r w:rsidR="00972C32">
        <w:rPr>
          <w:rFonts w:ascii="Times New Roman" w:eastAsia="Times New Roman" w:hAnsi="Times New Roman" w:cs="Times New Roman"/>
          <w:sz w:val="24"/>
          <w:szCs w:val="24"/>
        </w:rPr>
        <w:t>,</w:t>
      </w:r>
      <w:r w:rsidR="008660A6">
        <w:rPr>
          <w:rFonts w:ascii="Times New Roman" w:eastAsia="Times New Roman" w:hAnsi="Times New Roman" w:cs="Times New Roman"/>
          <w:sz w:val="24"/>
          <w:szCs w:val="24"/>
        </w:rPr>
        <w:t xml:space="preserve"> and PSMs</w:t>
      </w:r>
      <w:r w:rsidR="008660A6" w:rsidRPr="008660A6">
        <w:rPr>
          <w:rFonts w:ascii="Times New Roman" w:eastAsia="Times New Roman" w:hAnsi="Times New Roman" w:cs="Times New Roman"/>
          <w:sz w:val="24"/>
          <w:szCs w:val="24"/>
        </w:rPr>
        <w:t xml:space="preserve"> under</w:t>
      </w:r>
      <w:r w:rsidR="008660A6" w:rsidRPr="00341D15">
        <w:rPr>
          <w:rFonts w:ascii="Times New Roman" w:eastAsia="Times New Roman" w:hAnsi="Times New Roman" w:cs="Times New Roman"/>
          <w:sz w:val="24"/>
          <w:szCs w:val="24"/>
        </w:rPr>
        <w:t xml:space="preserve"> </w:t>
      </w:r>
      <w:r w:rsidR="00341D15" w:rsidRPr="00341D15">
        <w:rPr>
          <w:rFonts w:ascii="Times New Roman" w:hAnsi="Times New Roman" w:cs="Times New Roman"/>
          <w:sz w:val="24"/>
          <w:szCs w:val="24"/>
        </w:rPr>
        <w:t>constant</w:t>
      </w:r>
      <w:r w:rsidR="008660A6" w:rsidRPr="008660A6">
        <w:rPr>
          <w:rFonts w:ascii="Times New Roman" w:eastAsia="Times New Roman" w:hAnsi="Times New Roman" w:cs="Times New Roman"/>
          <w:sz w:val="24"/>
          <w:szCs w:val="24"/>
        </w:rPr>
        <w:t xml:space="preserve"> illumination</w:t>
      </w:r>
      <w:r w:rsidR="00341D15" w:rsidRPr="00341D15">
        <w:t xml:space="preserve"> </w:t>
      </w:r>
      <w:r w:rsidR="008D2F01" w:rsidRPr="00341D15">
        <w:rPr>
          <w:rFonts w:ascii="Times New Roman" w:eastAsia="Times New Roman" w:hAnsi="Times New Roman" w:cs="Times New Roman"/>
          <w:sz w:val="24"/>
          <w:szCs w:val="24"/>
        </w:rPr>
        <w:t>w</w:t>
      </w:r>
      <w:r w:rsidR="00FD6C79">
        <w:rPr>
          <w:rFonts w:ascii="Times New Roman" w:eastAsia="Times New Roman" w:hAnsi="Times New Roman" w:cs="Times New Roman"/>
          <w:sz w:val="24"/>
          <w:szCs w:val="24"/>
        </w:rPr>
        <w:t>ere</w:t>
      </w:r>
      <w:r w:rsidR="008D2F01" w:rsidRPr="00341D15">
        <w:rPr>
          <w:rFonts w:ascii="Times New Roman" w:eastAsia="Times New Roman" w:hAnsi="Times New Roman" w:cs="Times New Roman"/>
          <w:sz w:val="24"/>
          <w:szCs w:val="24"/>
        </w:rPr>
        <w:t xml:space="preserve"> </w:t>
      </w:r>
      <w:r w:rsidR="00341D15" w:rsidRPr="00341D15">
        <w:rPr>
          <w:rFonts w:ascii="Times New Roman" w:eastAsia="Times New Roman" w:hAnsi="Times New Roman" w:cs="Times New Roman"/>
          <w:sz w:val="24"/>
          <w:szCs w:val="24"/>
        </w:rPr>
        <w:t>generated by a 1-sun equivalent white-light LED array with MPP tracking at</w:t>
      </w:r>
      <w:r w:rsidR="009D70E4">
        <w:rPr>
          <w:rFonts w:ascii="Times New Roman" w:eastAsia="Times New Roman" w:hAnsi="Times New Roman" w:cs="Times New Roman"/>
          <w:sz w:val="24"/>
          <w:szCs w:val="24"/>
        </w:rPr>
        <w:t xml:space="preserve"> </w:t>
      </w:r>
      <w:r w:rsidR="00341D15">
        <w:rPr>
          <w:rFonts w:ascii="Times New Roman" w:eastAsia="Times New Roman" w:hAnsi="Times New Roman" w:cs="Times New Roman"/>
          <w:sz w:val="24"/>
          <w:szCs w:val="24"/>
        </w:rPr>
        <w:t>65</w:t>
      </w:r>
      <w:r w:rsidR="00EA5BF1">
        <w:rPr>
          <w:rFonts w:ascii="Times New Roman" w:eastAsia="Times New Roman" w:hAnsi="Times New Roman" w:cs="Times New Roman"/>
          <w:sz w:val="24"/>
          <w:szCs w:val="24"/>
        </w:rPr>
        <w:t xml:space="preserve"> </w:t>
      </w:r>
      <w:r w:rsidR="00341D15" w:rsidRPr="00341D15">
        <w:rPr>
          <w:rFonts w:ascii="Times New Roman" w:eastAsia="Times New Roman" w:hAnsi="Times New Roman" w:cs="Times New Roman"/>
          <w:sz w:val="24"/>
          <w:szCs w:val="24"/>
        </w:rPr>
        <w:t xml:space="preserve">°C in </w:t>
      </w:r>
      <w:r w:rsidR="008D2F01">
        <w:rPr>
          <w:rFonts w:ascii="Times New Roman" w:eastAsia="Times New Roman" w:hAnsi="Times New Roman" w:cs="Times New Roman"/>
          <w:sz w:val="24"/>
          <w:szCs w:val="24"/>
        </w:rPr>
        <w:t>N</w:t>
      </w:r>
      <w:r w:rsidR="008D2F01" w:rsidRPr="006853A2">
        <w:rPr>
          <w:rFonts w:ascii="Times New Roman" w:eastAsia="Times New Roman" w:hAnsi="Times New Roman" w:cs="Times New Roman"/>
          <w:sz w:val="24"/>
          <w:szCs w:val="24"/>
          <w:vertAlign w:val="subscript"/>
        </w:rPr>
        <w:t>2</w:t>
      </w:r>
      <w:r w:rsidR="008D2F01">
        <w:rPr>
          <w:rFonts w:ascii="Times New Roman" w:eastAsia="Times New Roman" w:hAnsi="Times New Roman" w:cs="Times New Roman"/>
          <w:sz w:val="24"/>
          <w:szCs w:val="24"/>
        </w:rPr>
        <w:t xml:space="preserve"> atmosphere</w:t>
      </w:r>
      <w:r w:rsidR="00341D15" w:rsidRPr="00341D15">
        <w:rPr>
          <w:rFonts w:ascii="Times New Roman" w:eastAsia="Times New Roman" w:hAnsi="Times New Roman" w:cs="Times New Roman"/>
          <w:sz w:val="24"/>
          <w:szCs w:val="24"/>
        </w:rPr>
        <w:t>.</w:t>
      </w:r>
      <w:r w:rsidR="008660A6" w:rsidRPr="008660A6">
        <w:rPr>
          <w:rFonts w:ascii="Times New Roman" w:eastAsia="Times New Roman" w:hAnsi="Times New Roman" w:cs="Times New Roman"/>
          <w:sz w:val="24"/>
          <w:szCs w:val="24"/>
        </w:rPr>
        <w:t xml:space="preserve"> The bias at the MPP was calculated and applied automatically. The cells were encapsulated in a</w:t>
      </w:r>
      <w:r w:rsidR="00972C32">
        <w:rPr>
          <w:rFonts w:ascii="Times New Roman" w:eastAsia="Times New Roman" w:hAnsi="Times New Roman" w:cs="Times New Roman"/>
          <w:sz w:val="24"/>
          <w:szCs w:val="24"/>
        </w:rPr>
        <w:t>n</w:t>
      </w:r>
      <w:r w:rsidR="008660A6" w:rsidRPr="008660A6">
        <w:rPr>
          <w:rFonts w:ascii="Times New Roman" w:eastAsia="Times New Roman" w:hAnsi="Times New Roman" w:cs="Times New Roman"/>
          <w:sz w:val="24"/>
          <w:szCs w:val="24"/>
        </w:rPr>
        <w:t xml:space="preserve"> N</w:t>
      </w:r>
      <w:r w:rsidR="008660A6" w:rsidRPr="002D4D19">
        <w:rPr>
          <w:rFonts w:ascii="Times New Roman" w:eastAsia="Times New Roman" w:hAnsi="Times New Roman" w:cs="Times New Roman"/>
          <w:sz w:val="24"/>
          <w:szCs w:val="24"/>
          <w:vertAlign w:val="subscript"/>
        </w:rPr>
        <w:t>2</w:t>
      </w:r>
      <w:r w:rsidR="008660A6" w:rsidRPr="008660A6">
        <w:rPr>
          <w:rFonts w:ascii="Times New Roman" w:eastAsia="Times New Roman" w:hAnsi="Times New Roman" w:cs="Times New Roman"/>
          <w:sz w:val="24"/>
          <w:szCs w:val="24"/>
        </w:rPr>
        <w:t>-filled glovebox. A hot melt film was attached around the active area of the cells, and a glass slide was employed as the back sheet.</w:t>
      </w:r>
      <w:r w:rsidR="00C91214">
        <w:rPr>
          <w:rFonts w:ascii="Times New Roman" w:eastAsia="Times New Roman" w:hAnsi="Times New Roman" w:cs="Times New Roman"/>
          <w:sz w:val="24"/>
          <w:szCs w:val="24"/>
        </w:rPr>
        <w:t xml:space="preserve"> </w:t>
      </w:r>
      <w:r w:rsidR="00F46315" w:rsidRPr="00F46315">
        <w:rPr>
          <w:rFonts w:ascii="Times New Roman" w:eastAsia="Times New Roman" w:hAnsi="Times New Roman" w:cs="Times New Roman"/>
          <w:sz w:val="24"/>
          <w:szCs w:val="24"/>
        </w:rPr>
        <w:t xml:space="preserve">The </w:t>
      </w:r>
      <w:r w:rsidR="00F46315">
        <w:rPr>
          <w:rFonts w:ascii="Times New Roman" w:eastAsia="Times New Roman" w:hAnsi="Times New Roman" w:cs="Times New Roman"/>
          <w:sz w:val="24"/>
          <w:szCs w:val="24"/>
        </w:rPr>
        <w:t>1-cm</w:t>
      </w:r>
      <w:r w:rsidR="00F46315" w:rsidRPr="006853A2">
        <w:rPr>
          <w:rFonts w:ascii="Times New Roman" w:eastAsia="Times New Roman" w:hAnsi="Times New Roman" w:cs="Times New Roman"/>
          <w:sz w:val="24"/>
          <w:szCs w:val="24"/>
          <w:vertAlign w:val="superscript"/>
        </w:rPr>
        <w:t>2</w:t>
      </w:r>
      <w:r w:rsidR="00F46315">
        <w:rPr>
          <w:rFonts w:ascii="Times New Roman" w:eastAsia="Times New Roman" w:hAnsi="Times New Roman" w:cs="Times New Roman"/>
          <w:sz w:val="24"/>
          <w:szCs w:val="24"/>
        </w:rPr>
        <w:t xml:space="preserve"> sized</w:t>
      </w:r>
      <w:r w:rsidR="00F46315" w:rsidRPr="00F46315">
        <w:rPr>
          <w:rFonts w:ascii="Times New Roman" w:eastAsia="Times New Roman" w:hAnsi="Times New Roman" w:cs="Times New Roman"/>
          <w:sz w:val="24"/>
          <w:szCs w:val="24"/>
        </w:rPr>
        <w:t xml:space="preserve"> PSCs and large-area PSMs are measured using masks with </w:t>
      </w:r>
      <w:r w:rsidR="00F46315">
        <w:rPr>
          <w:rFonts w:ascii="Times New Roman" w:eastAsia="Times New Roman" w:hAnsi="Times New Roman" w:cs="Times New Roman"/>
          <w:sz w:val="24"/>
          <w:szCs w:val="24"/>
        </w:rPr>
        <w:t>an active</w:t>
      </w:r>
      <w:r w:rsidR="00F46315" w:rsidRPr="00F46315">
        <w:rPr>
          <w:rFonts w:ascii="Times New Roman" w:eastAsia="Times New Roman" w:hAnsi="Times New Roman" w:cs="Times New Roman"/>
          <w:sz w:val="24"/>
          <w:szCs w:val="24"/>
        </w:rPr>
        <w:t xml:space="preserve"> area of </w:t>
      </w:r>
      <w:r w:rsidR="00F46315">
        <w:rPr>
          <w:rFonts w:ascii="Times New Roman" w:eastAsia="Times New Roman" w:hAnsi="Times New Roman" w:cs="Times New Roman"/>
          <w:sz w:val="24"/>
          <w:szCs w:val="24"/>
        </w:rPr>
        <w:t>1.01</w:t>
      </w:r>
      <w:r w:rsidR="00F46315" w:rsidRPr="00F46315">
        <w:rPr>
          <w:rFonts w:ascii="Times New Roman" w:eastAsia="Times New Roman" w:hAnsi="Times New Roman" w:cs="Times New Roman"/>
          <w:sz w:val="24"/>
          <w:szCs w:val="24"/>
        </w:rPr>
        <w:t xml:space="preserve"> cm</w:t>
      </w:r>
      <w:r w:rsidR="00F46315" w:rsidRPr="006853A2">
        <w:rPr>
          <w:rFonts w:ascii="Times New Roman" w:eastAsia="Times New Roman" w:hAnsi="Times New Roman" w:cs="Times New Roman"/>
          <w:sz w:val="24"/>
          <w:szCs w:val="24"/>
          <w:vertAlign w:val="superscript"/>
        </w:rPr>
        <w:t>2</w:t>
      </w:r>
      <w:r w:rsidR="00F46315">
        <w:rPr>
          <w:rFonts w:ascii="Times New Roman" w:hAnsi="Times New Roman" w:cs="Times New Roman" w:hint="eastAsia"/>
          <w:sz w:val="24"/>
          <w:szCs w:val="24"/>
        </w:rPr>
        <w:t xml:space="preserve"> </w:t>
      </w:r>
      <w:r w:rsidR="00F46315" w:rsidRPr="00F46315">
        <w:rPr>
          <w:rFonts w:ascii="Times New Roman" w:eastAsia="Times New Roman" w:hAnsi="Times New Roman" w:cs="Times New Roman"/>
          <w:sz w:val="24"/>
          <w:szCs w:val="24"/>
        </w:rPr>
        <w:t>and 17.1 cm</w:t>
      </w:r>
      <w:r w:rsidR="00F46315" w:rsidRPr="006853A2">
        <w:rPr>
          <w:rFonts w:ascii="Times New Roman" w:eastAsia="Times New Roman" w:hAnsi="Times New Roman" w:cs="Times New Roman"/>
          <w:sz w:val="24"/>
          <w:szCs w:val="24"/>
          <w:vertAlign w:val="superscript"/>
        </w:rPr>
        <w:t>2</w:t>
      </w:r>
      <w:r w:rsidR="00F46315">
        <w:rPr>
          <w:rFonts w:ascii="Times New Roman" w:eastAsia="Times New Roman" w:hAnsi="Times New Roman" w:cs="Times New Roman"/>
          <w:sz w:val="24"/>
          <w:szCs w:val="24"/>
        </w:rPr>
        <w:t xml:space="preserve">, </w:t>
      </w:r>
      <w:r w:rsidR="00F46315" w:rsidRPr="00F46315">
        <w:rPr>
          <w:rFonts w:ascii="Times New Roman" w:eastAsia="Times New Roman" w:hAnsi="Times New Roman" w:cs="Times New Roman"/>
          <w:sz w:val="24"/>
          <w:szCs w:val="24"/>
        </w:rPr>
        <w:t>respectively.</w:t>
      </w:r>
      <w:r w:rsidR="00C91214">
        <w:rPr>
          <w:rFonts w:ascii="Times New Roman" w:eastAsia="Times New Roman" w:hAnsi="Times New Roman" w:cs="Times New Roman"/>
          <w:sz w:val="24"/>
          <w:szCs w:val="24"/>
        </w:rPr>
        <w:t xml:space="preserve"> The mini-</w:t>
      </w:r>
      <w:r w:rsidR="00C91214" w:rsidRPr="00C91214">
        <w:rPr>
          <w:rFonts w:ascii="Times New Roman" w:eastAsia="Times New Roman" w:hAnsi="Times New Roman" w:cs="Times New Roman"/>
          <w:sz w:val="24"/>
          <w:szCs w:val="24"/>
        </w:rPr>
        <w:t>module with six strips in the series-connection design</w:t>
      </w:r>
      <w:r w:rsidR="008D2F01">
        <w:rPr>
          <w:rFonts w:ascii="Times New Roman" w:eastAsia="Times New Roman" w:hAnsi="Times New Roman" w:cs="Times New Roman"/>
          <w:sz w:val="24"/>
          <w:szCs w:val="24"/>
        </w:rPr>
        <w:t>.</w:t>
      </w:r>
      <w:r w:rsidR="00594CAE">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&lt;EndNote&gt;&lt;Cite&gt;&lt;Author&gt;Zeng&lt;/Author&gt;&lt;Year&gt;2022&lt;/Year&gt;&lt;RecNum&gt;1349&lt;/RecNum&gt;&lt;DisplayText&gt;&lt;style face="superscript"&gt;5&lt;/style&gt;&lt;/DisplayText&gt;&lt;record&gt;&lt;rec-number&gt;1349&lt;/rec-number&gt;&lt;foreign-keys&gt;&lt;key app="EN" db-id="pt5zaff97vp9wtepz9tp90fsdewtsf9w2wwd" timestamp="1659010492"&gt;1349&lt;/key&gt;&lt;/foreign-keys&gt;&lt;ref-type name="Journal Article"&gt;17&lt;/ref-type&gt;&lt;contributors&gt;&lt;authors&gt;&lt;author&gt;Zeng, Haipeng&lt;/author&gt;&lt;author&gt;Li, Lin&lt;/author&gt;&lt;author&gt;Liu, Fengxiang&lt;/author&gt;&lt;author&gt;Li, Min&lt;/author&gt;&lt;author&gt;Zhang, Shujing&lt;/author&gt;&lt;author&gt;Zheng, Xin&lt;/author&gt;&lt;author&gt;Luo, Long&lt;/author&gt;&lt;author&gt;You, Shuai&lt;/author&gt;&lt;author&gt;Zhao, Yang&lt;/author&gt;&lt;author&gt;Guo, Rui&lt;/author&gt;&lt;author&gt;Gong, Zhongmiao&lt;/author&gt;&lt;author&gt;Huang, Rong&lt;/author&gt;&lt;author&gt;Li, Zhe&lt;/author&gt;&lt;author&gt;Wang, Ti&lt;/author&gt;&lt;author&gt;Cui, Yi&lt;/author&gt;&lt;author&gt;Rong, Yaoguang&lt;/author&gt;&lt;author&gt;Li, Xiong&lt;/author&gt;&lt;/authors&gt;&lt;/contributors&gt;&lt;titles&gt;&lt;title&gt;Improved Performance and Stability of Perovskite Solar Modules by Regulating Interfacial Ion Diffusion with Nonionic Cross-Linked 1D Lead-Iodide&lt;/title&gt;&lt;secondary-title&gt;Advanced Energy Materials&lt;/secondary-title&gt;&lt;/titles&gt;&lt;periodical&gt;&lt;full-title&gt;Advanced Energy Materials&lt;/full-title&gt;&lt;/periodical&gt;&lt;pages&gt;2102820&lt;/pages&gt;&lt;volume&gt;12&lt;/volume&gt;&lt;number&gt;1&lt;/number&gt;&lt;dates&gt;&lt;year&gt;2022&lt;/year&gt;&lt;/dates&gt;&lt;isbn&gt;1614-6832&lt;/isbn&gt;&lt;urls&gt;&lt;related-urls&gt;&lt;url&gt;https://onlinelibrary.wiley.com/doi/abs/10.1002/aenm.202102820&lt;/url&gt;&lt;/related-urls&gt;&lt;/urls&gt;&lt;electronic-resource-num&gt;https://doi.org/10.1002/aenm.202102820&lt;/electronic-resource-num&gt;&lt;/record&gt;&lt;/Cite&gt;&lt;/EndNote&gt;</w:instrText>
      </w:r>
      <w:r w:rsidR="00594CAE">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5</w:t>
      </w:r>
      <w:r w:rsidR="00594CAE">
        <w:rPr>
          <w:rFonts w:ascii="Times New Roman" w:eastAsia="Times New Roman" w:hAnsi="Times New Roman" w:cs="Times New Roman"/>
          <w:sz w:val="24"/>
          <w:szCs w:val="24"/>
        </w:rPr>
        <w:fldChar w:fldCharType="end"/>
      </w:r>
      <w:r w:rsidR="00594CAE" w:rsidRPr="006853A2">
        <w:rPr>
          <w:rFonts w:ascii="Times New Roman" w:eastAsia="Times New Roman" w:hAnsi="Times New Roman" w:cs="Times New Roman"/>
          <w:sz w:val="24"/>
          <w:szCs w:val="24"/>
        </w:rPr>
        <w:t xml:space="preserve"> </w:t>
      </w:r>
    </w:p>
    <w:p w14:paraId="68DD88D0" w14:textId="60BB0685" w:rsidR="009D70E4" w:rsidRDefault="00DF1DC0" w:rsidP="009D70E4">
      <w:pPr>
        <w:spacing w:before="120"/>
        <w:rPr>
          <w:rFonts w:ascii="Times New Roman" w:eastAsia="Times New Roman" w:hAnsi="Times New Roman" w:cs="Times New Roman"/>
          <w:sz w:val="24"/>
          <w:szCs w:val="24"/>
        </w:rPr>
      </w:pPr>
      <w:r w:rsidRPr="009D70E4">
        <w:rPr>
          <w:rFonts w:ascii="Times New Roman" w:eastAsia="Times New Roman" w:hAnsi="Times New Roman" w:cs="Times New Roman"/>
          <w:sz w:val="24"/>
          <w:szCs w:val="24"/>
          <w:u w:val="single"/>
        </w:rPr>
        <w:t>Film characterization</w:t>
      </w:r>
    </w:p>
    <w:p w14:paraId="02C19F7C" w14:textId="3230DB37" w:rsidR="00DF1DC0" w:rsidRDefault="00A417DB" w:rsidP="009D70E4">
      <w:pPr>
        <w:spacing w:before="120"/>
        <w:rPr>
          <w:rFonts w:ascii="Times New Roman" w:hAnsi="Times New Roman" w:cs="Times New Roman"/>
          <w:sz w:val="24"/>
          <w:szCs w:val="24"/>
        </w:rPr>
      </w:pPr>
      <w:r w:rsidRPr="00A417DB">
        <w:rPr>
          <w:rFonts w:ascii="Times New Roman" w:eastAsia="Times New Roman" w:hAnsi="Times New Roman" w:cs="Times New Roman"/>
          <w:sz w:val="24"/>
          <w:szCs w:val="24"/>
        </w:rPr>
        <w:t xml:space="preserve">The surface microstructure </w:t>
      </w:r>
      <w:r>
        <w:rPr>
          <w:rFonts w:ascii="Times New Roman" w:eastAsia="Times New Roman" w:hAnsi="Times New Roman" w:cs="Times New Roman"/>
          <w:sz w:val="24"/>
          <w:szCs w:val="24"/>
        </w:rPr>
        <w:t>of perovskite</w:t>
      </w:r>
      <w:r w:rsidRPr="00A417DB">
        <w:rPr>
          <w:rFonts w:ascii="Times New Roman" w:eastAsia="Times New Roman" w:hAnsi="Times New Roman" w:cs="Times New Roman"/>
          <w:sz w:val="24"/>
          <w:szCs w:val="24"/>
        </w:rPr>
        <w:t xml:space="preserve"> film</w:t>
      </w:r>
      <w:r>
        <w:rPr>
          <w:rFonts w:ascii="Times New Roman" w:eastAsia="Times New Roman" w:hAnsi="Times New Roman" w:cs="Times New Roman"/>
          <w:sz w:val="24"/>
          <w:szCs w:val="24"/>
        </w:rPr>
        <w:t>s</w:t>
      </w:r>
      <w:r w:rsidRPr="00A417DB">
        <w:rPr>
          <w:rFonts w:ascii="Times New Roman" w:eastAsia="Times New Roman" w:hAnsi="Times New Roman" w:cs="Times New Roman"/>
          <w:sz w:val="24"/>
          <w:szCs w:val="24"/>
        </w:rPr>
        <w:t xml:space="preserve"> </w:t>
      </w:r>
      <w:r w:rsidR="009D70E4" w:rsidRPr="00A417DB">
        <w:rPr>
          <w:rFonts w:ascii="Times New Roman" w:eastAsia="Times New Roman" w:hAnsi="Times New Roman" w:cs="Times New Roman"/>
          <w:sz w:val="24"/>
          <w:szCs w:val="24"/>
        </w:rPr>
        <w:t>was</w:t>
      </w:r>
      <w:r w:rsidRPr="00A417DB">
        <w:rPr>
          <w:rFonts w:ascii="Times New Roman" w:eastAsia="Times New Roman" w:hAnsi="Times New Roman" w:cs="Times New Roman"/>
          <w:sz w:val="24"/>
          <w:szCs w:val="24"/>
        </w:rPr>
        <w:t xml:space="preserve"> investigated by field-emission scanning</w:t>
      </w:r>
      <w:r w:rsidR="00DF1DC0">
        <w:rPr>
          <w:rFonts w:ascii="Times New Roman" w:eastAsia="Times New Roman" w:hAnsi="Times New Roman" w:cs="Times New Roman"/>
          <w:sz w:val="24"/>
          <w:szCs w:val="24"/>
        </w:rPr>
        <w:t xml:space="preserve"> </w:t>
      </w:r>
      <w:r w:rsidRPr="00A417DB">
        <w:rPr>
          <w:rFonts w:ascii="Times New Roman" w:eastAsia="Times New Roman" w:hAnsi="Times New Roman" w:cs="Times New Roman"/>
          <w:sz w:val="24"/>
          <w:szCs w:val="24"/>
        </w:rPr>
        <w:t>electron microscopy (</w:t>
      </w:r>
      <w:r w:rsidRPr="00DF1DC0">
        <w:rPr>
          <w:rFonts w:ascii="Times New Roman" w:eastAsia="Times New Roman" w:hAnsi="Times New Roman" w:cs="Times New Roman"/>
          <w:sz w:val="24"/>
          <w:szCs w:val="24"/>
        </w:rPr>
        <w:t>FE-SEM</w:t>
      </w:r>
      <w:r w:rsidRPr="00A417DB">
        <w:rPr>
          <w:rFonts w:ascii="Times New Roman" w:eastAsia="Times New Roman" w:hAnsi="Times New Roman" w:cs="Times New Roman"/>
          <w:sz w:val="24"/>
          <w:szCs w:val="24"/>
        </w:rPr>
        <w:t>, Hitachi SU8010).</w:t>
      </w:r>
      <w:r>
        <w:rPr>
          <w:rFonts w:ascii="Times New Roman" w:eastAsia="Times New Roman" w:hAnsi="Times New Roman" w:cs="Times New Roman"/>
          <w:sz w:val="24"/>
          <w:szCs w:val="24"/>
        </w:rPr>
        <w:t xml:space="preserve"> </w:t>
      </w:r>
      <w:r w:rsidR="00706B76" w:rsidRPr="00706B76">
        <w:rPr>
          <w:rFonts w:ascii="Times New Roman" w:eastAsia="Times New Roman" w:hAnsi="Times New Roman" w:cs="Times New Roman"/>
          <w:sz w:val="24"/>
          <w:szCs w:val="24"/>
        </w:rPr>
        <w:t>The</w:t>
      </w:r>
      <w:r w:rsidR="00F11E21">
        <w:rPr>
          <w:rFonts w:ascii="Times New Roman" w:eastAsia="Times New Roman" w:hAnsi="Times New Roman" w:cs="Times New Roman"/>
          <w:sz w:val="24"/>
          <w:szCs w:val="24"/>
        </w:rPr>
        <w:t xml:space="preserve"> </w:t>
      </w:r>
      <w:r w:rsidR="00706B76" w:rsidRPr="00706B76">
        <w:rPr>
          <w:rFonts w:ascii="Times New Roman" w:eastAsia="Times New Roman" w:hAnsi="Times New Roman" w:cs="Times New Roman"/>
          <w:sz w:val="24"/>
          <w:szCs w:val="24"/>
        </w:rPr>
        <w:t xml:space="preserve">spectra were recorded with a VERTEX 70 Infrared Fourier transform microscope (Bruker Co., Germany). </w:t>
      </w:r>
      <w:r w:rsidR="00F11E21" w:rsidRPr="00F11E21">
        <w:rPr>
          <w:rFonts w:ascii="Times New Roman" w:eastAsia="Times New Roman" w:hAnsi="Times New Roman" w:cs="Times New Roman"/>
          <w:sz w:val="24"/>
          <w:szCs w:val="24"/>
        </w:rPr>
        <w:t xml:space="preserve">The </w:t>
      </w:r>
      <w:r w:rsidR="00F11E21">
        <w:rPr>
          <w:rFonts w:ascii="Times New Roman" w:eastAsia="Times New Roman" w:hAnsi="Times New Roman" w:cs="Times New Roman"/>
          <w:sz w:val="24"/>
          <w:szCs w:val="24"/>
        </w:rPr>
        <w:t>infrared</w:t>
      </w:r>
      <w:r w:rsidR="00F11E21" w:rsidRPr="00F11E21">
        <w:rPr>
          <w:rFonts w:ascii="Times New Roman" w:eastAsia="Times New Roman" w:hAnsi="Times New Roman" w:cs="Times New Roman"/>
          <w:sz w:val="24"/>
          <w:szCs w:val="24"/>
        </w:rPr>
        <w:t xml:space="preserve"> spectra were recorded with a VERTEX 70 Fourier transform microscope (</w:t>
      </w:r>
      <w:r w:rsidR="00F11E21" w:rsidRPr="00DF1DC0">
        <w:rPr>
          <w:rFonts w:ascii="Times New Roman" w:eastAsia="Times New Roman" w:hAnsi="Times New Roman" w:cs="Times New Roman"/>
          <w:sz w:val="24"/>
          <w:szCs w:val="24"/>
        </w:rPr>
        <w:t>FTIR,</w:t>
      </w:r>
      <w:r w:rsidR="00F11E21">
        <w:rPr>
          <w:rFonts w:ascii="Times New Roman" w:eastAsia="Times New Roman" w:hAnsi="Times New Roman" w:cs="Times New Roman"/>
          <w:sz w:val="24"/>
          <w:szCs w:val="24"/>
        </w:rPr>
        <w:t xml:space="preserve"> </w:t>
      </w:r>
      <w:r w:rsidR="00F11E21" w:rsidRPr="00F11E21">
        <w:rPr>
          <w:rFonts w:ascii="Times New Roman" w:eastAsia="Times New Roman" w:hAnsi="Times New Roman" w:cs="Times New Roman"/>
          <w:sz w:val="24"/>
          <w:szCs w:val="24"/>
        </w:rPr>
        <w:t>Bruker Co., Germany</w:t>
      </w:r>
      <w:r w:rsidR="00F11E21">
        <w:rPr>
          <w:rFonts w:ascii="Times New Roman" w:eastAsia="Times New Roman" w:hAnsi="Times New Roman" w:cs="Times New Roman"/>
          <w:sz w:val="24"/>
          <w:szCs w:val="24"/>
        </w:rPr>
        <w:t>).</w:t>
      </w:r>
      <w:r w:rsidR="00F11E21">
        <w:rPr>
          <w:rFonts w:ascii="Times New Roman" w:hAnsi="Times New Roman" w:cs="Times New Roman" w:hint="eastAsia"/>
          <w:sz w:val="24"/>
          <w:szCs w:val="24"/>
        </w:rPr>
        <w:t xml:space="preserve"> </w:t>
      </w:r>
      <w:r w:rsidR="00DF1DC0" w:rsidRPr="00DF1DC0">
        <w:rPr>
          <w:rFonts w:ascii="Times New Roman" w:hAnsi="Times New Roman" w:cs="Times New Roman"/>
          <w:sz w:val="24"/>
          <w:szCs w:val="24"/>
        </w:rPr>
        <w:t xml:space="preserve">The X-ray diffraction (XRD) patterns were collected from </w:t>
      </w:r>
      <w:r w:rsidR="00972C32">
        <w:rPr>
          <w:rFonts w:ascii="Times New Roman" w:hAnsi="Times New Roman" w:cs="Times New Roman"/>
          <w:sz w:val="24"/>
          <w:szCs w:val="24"/>
        </w:rPr>
        <w:t xml:space="preserve">an </w:t>
      </w:r>
      <w:r w:rsidR="00DF1DC0" w:rsidRPr="00DF1DC0">
        <w:rPr>
          <w:rFonts w:ascii="Times New Roman" w:hAnsi="Times New Roman" w:cs="Times New Roman"/>
          <w:sz w:val="24"/>
          <w:szCs w:val="24"/>
        </w:rPr>
        <w:t xml:space="preserve">X-ray diffractometer (D8 Advance). X-ray photoelectron spectroscopy </w:t>
      </w:r>
      <w:r w:rsidR="009D70E4">
        <w:rPr>
          <w:rFonts w:ascii="Times New Roman" w:hAnsi="Times New Roman" w:cs="Times New Roman"/>
          <w:sz w:val="24"/>
          <w:szCs w:val="24"/>
        </w:rPr>
        <w:t>(</w:t>
      </w:r>
      <w:r w:rsidR="00DF1DC0" w:rsidRPr="00DF1DC0">
        <w:rPr>
          <w:rFonts w:ascii="Times New Roman" w:hAnsi="Times New Roman" w:cs="Times New Roman"/>
          <w:sz w:val="24"/>
          <w:szCs w:val="24"/>
        </w:rPr>
        <w:t>XP</w:t>
      </w:r>
      <w:r w:rsidR="009D70E4">
        <w:rPr>
          <w:rFonts w:ascii="Times New Roman" w:hAnsi="Times New Roman" w:cs="Times New Roman"/>
          <w:sz w:val="24"/>
          <w:szCs w:val="24"/>
        </w:rPr>
        <w:t xml:space="preserve">S) </w:t>
      </w:r>
      <w:r w:rsidR="00DF1DC0" w:rsidRPr="00DF1DC0">
        <w:rPr>
          <w:rFonts w:ascii="Times New Roman" w:hAnsi="Times New Roman" w:cs="Times New Roman"/>
          <w:sz w:val="24"/>
          <w:szCs w:val="24"/>
        </w:rPr>
        <w:t>spectra were measured by a Thermo-Fisher ESCALAB 250Xi system with a monochromatized Al Kα (for XPS mode) under a pressure of 5.0 × 10</w:t>
      </w:r>
      <w:r w:rsidR="00DF1DC0" w:rsidRPr="00DF1DC0">
        <w:rPr>
          <w:rFonts w:ascii="Times New Roman" w:hAnsi="Times New Roman" w:cs="Times New Roman"/>
          <w:sz w:val="24"/>
          <w:szCs w:val="24"/>
          <w:vertAlign w:val="superscript"/>
        </w:rPr>
        <w:t>−7</w:t>
      </w:r>
      <w:r w:rsidR="00DF1DC0" w:rsidRPr="00DF1DC0">
        <w:rPr>
          <w:rFonts w:ascii="Times New Roman" w:hAnsi="Times New Roman" w:cs="Times New Roman"/>
          <w:sz w:val="24"/>
          <w:szCs w:val="24"/>
        </w:rPr>
        <w:t xml:space="preserve"> Pa.</w:t>
      </w:r>
    </w:p>
    <w:p w14:paraId="0CABA19E" w14:textId="17568C99" w:rsidR="009D70E4" w:rsidRPr="009D70E4" w:rsidRDefault="00F11E21" w:rsidP="009D70E4">
      <w:pPr>
        <w:spacing w:before="120"/>
        <w:rPr>
          <w:rFonts w:ascii="Times New Roman" w:eastAsia="Times New Roman" w:hAnsi="Times New Roman" w:cs="Times New Roman"/>
          <w:sz w:val="24"/>
          <w:szCs w:val="24"/>
          <w:u w:val="single"/>
        </w:rPr>
      </w:pPr>
      <w:r w:rsidRPr="009D70E4">
        <w:rPr>
          <w:rFonts w:ascii="Times New Roman" w:eastAsia="Times New Roman" w:hAnsi="Times New Roman" w:cs="Times New Roman"/>
          <w:sz w:val="24"/>
          <w:szCs w:val="24"/>
          <w:u w:val="single"/>
        </w:rPr>
        <w:t>Photoluminescence quantum yield</w:t>
      </w:r>
      <w:r w:rsidR="00DF1DC0" w:rsidRPr="009D70E4">
        <w:rPr>
          <w:rFonts w:ascii="Times New Roman" w:eastAsia="Times New Roman" w:hAnsi="Times New Roman" w:cs="Times New Roman"/>
          <w:sz w:val="24"/>
          <w:szCs w:val="24"/>
          <w:u w:val="single"/>
        </w:rPr>
        <w:t xml:space="preserve"> (PLQY) and time-resolved photoluminescence (TRPL)</w:t>
      </w:r>
      <w:r w:rsidR="00DF1DC0" w:rsidRPr="009D70E4">
        <w:rPr>
          <w:u w:val="single"/>
        </w:rPr>
        <w:t xml:space="preserve"> </w:t>
      </w:r>
      <w:r w:rsidR="00DF1DC0" w:rsidRPr="009D70E4">
        <w:rPr>
          <w:rFonts w:ascii="Times New Roman" w:eastAsia="Times New Roman" w:hAnsi="Times New Roman" w:cs="Times New Roman"/>
          <w:sz w:val="24"/>
          <w:szCs w:val="24"/>
          <w:u w:val="single"/>
        </w:rPr>
        <w:t>measurements</w:t>
      </w:r>
    </w:p>
    <w:p w14:paraId="612CA1D0" w14:textId="0319EBB1" w:rsidR="00594CAE" w:rsidRPr="008220E7" w:rsidRDefault="00594CAE" w:rsidP="00594CAE">
      <w:pPr>
        <w:spacing w:before="120"/>
        <w:rPr>
          <w:rFonts w:ascii="Times New Roman" w:hAnsi="Times New Roman" w:cs="Times New Roman"/>
          <w:sz w:val="24"/>
          <w:szCs w:val="24"/>
        </w:rPr>
      </w:pPr>
      <w:r w:rsidRPr="008220E7">
        <w:rPr>
          <w:rFonts w:ascii="Times New Roman" w:eastAsia="Times New Roman" w:hAnsi="Times New Roman" w:cs="Times New Roman"/>
          <w:sz w:val="24"/>
          <w:szCs w:val="24"/>
        </w:rPr>
        <w:t>TRPL signal was measured</w:t>
      </w:r>
      <w:r w:rsidRPr="008220E7">
        <w:rPr>
          <w:rFonts w:ascii="Times New Roman" w:hAnsi="Times New Roman" w:cs="Times New Roman"/>
          <w:sz w:val="24"/>
          <w:szCs w:val="24"/>
        </w:rPr>
        <w:t xml:space="preserve"> via time-correlated single photon counting (TCSPC) using a LifeSpec II (Edinburgh Instruments) fluorescence spectrometer with a picosecond pulsed diode laser (EPL-510, Edinburgh Instruments) at 510 nm wavelength and 85 ps pulse width. The laser fluence used was 5 nJ/cm</w:t>
      </w:r>
      <w:r w:rsidRPr="008220E7">
        <w:rPr>
          <w:rFonts w:ascii="Times New Roman" w:hAnsi="Times New Roman" w:cs="Times New Roman"/>
          <w:sz w:val="24"/>
          <w:szCs w:val="24"/>
          <w:vertAlign w:val="superscript"/>
        </w:rPr>
        <w:t>2</w:t>
      </w:r>
      <w:r w:rsidRPr="008220E7">
        <w:rPr>
          <w:rFonts w:ascii="Times New Roman" w:hAnsi="Times New Roman" w:cs="Times New Roman"/>
          <w:sz w:val="24"/>
          <w:szCs w:val="24"/>
        </w:rPr>
        <w:t>.</w:t>
      </w:r>
      <w:r>
        <w:rPr>
          <w:rFonts w:ascii="Times New Roman" w:hAnsi="Times New Roman" w:cs="Times New Roman"/>
          <w:sz w:val="24"/>
          <w:szCs w:val="24"/>
        </w:rPr>
        <w:t xml:space="preserve"> </w:t>
      </w:r>
      <w:r w:rsidRPr="008220E7">
        <w:rPr>
          <w:rFonts w:ascii="Times New Roman" w:hAnsi="Times New Roman" w:cs="Times New Roman"/>
          <w:sz w:val="24"/>
          <w:szCs w:val="24"/>
        </w:rPr>
        <w:t>PLQY was determined following the procedure suggested by de Mello et al.</w:t>
      </w:r>
      <w:r>
        <w:rPr>
          <w:rFonts w:ascii="Times New Roman" w:hAnsi="Times New Roman" w:cs="Times New Roman"/>
          <w:sz w:val="24"/>
          <w:szCs w:val="24"/>
        </w:rPr>
        <w:fldChar w:fldCharType="begin"/>
      </w:r>
      <w:r w:rsidR="00366201">
        <w:rPr>
          <w:rFonts w:ascii="Times New Roman" w:hAnsi="Times New Roman" w:cs="Times New Roman"/>
          <w:sz w:val="24"/>
          <w:szCs w:val="24"/>
        </w:rPr>
        <w:instrText xml:space="preserve"> ADDIN EN.CITE &lt;EndNote&gt;&lt;Cite&gt;&lt;Author&gt;de Mello&lt;/Author&gt;&lt;Year&gt;1997&lt;/Year&gt;&lt;RecNum&gt;1350&lt;/RecNum&gt;&lt;DisplayText&gt;&lt;style face="superscript"&gt;6&lt;/style&gt;&lt;/DisplayText&gt;&lt;record&gt;&lt;rec-number&gt;1350&lt;/rec-number&gt;&lt;foreign-keys&gt;&lt;key app="EN" db-id="pt5zaff97vp9wtepz9tp90fsdewtsf9w2wwd" timestamp="1659010682"&gt;1350&lt;/key&gt;&lt;/foreign-keys&gt;&lt;ref-type name="Journal Article"&gt;17&lt;/ref-type&gt;&lt;contributors&gt;&lt;authors&gt;&lt;author&gt;de Mello, John C.&lt;/author&gt;&lt;author&gt;Wittmann, H. Felix&lt;/author&gt;&lt;author&gt;Friend, Richard H.&lt;/author&gt;&lt;/authors&gt;&lt;/contributors&gt;&lt;titles&gt;&lt;title&gt;An improved experimental determination of external photoluminescence quantum efficiency&lt;/title&gt;&lt;secondary-title&gt;Advanced  Materials&lt;/secondary-title&gt;&lt;/titles&gt;&lt;periodical&gt;&lt;full-title&gt;Advanced  Materials&lt;/full-title&gt;&lt;/periodical&gt;&lt;pages&gt;230-232&lt;/pages&gt;&lt;volume&gt;9&lt;/volume&gt;&lt;number&gt;3&lt;/number&gt;&lt;dates&gt;&lt;year&gt;1997&lt;/year&gt;&lt;/dates&gt;&lt;isbn&gt;0935-9648&lt;/isbn&gt;&lt;urls&gt;&lt;related-urls&gt;&lt;url&gt;https://onlinelibrary.wiley.com/doi/abs/10.1002/adma.19970090308&lt;/url&gt;&lt;/related-urls&gt;&lt;/urls&gt;&lt;electronic-resource-num&gt;https://doi.org/10.1002/adma.19970090308&lt;/electronic-resource-num&gt;&lt;/record&gt;&lt;/Cite&gt;&lt;/EndNote&gt;</w:instrText>
      </w:r>
      <w:r>
        <w:rPr>
          <w:rFonts w:ascii="Times New Roman" w:hAnsi="Times New Roman" w:cs="Times New Roman"/>
          <w:sz w:val="24"/>
          <w:szCs w:val="24"/>
        </w:rPr>
        <w:fldChar w:fldCharType="separate"/>
      </w:r>
      <w:r w:rsidRPr="00594CAE">
        <w:rPr>
          <w:rFonts w:ascii="Times New Roman" w:hAnsi="Times New Roman" w:cs="Times New Roman"/>
          <w:noProof/>
          <w:sz w:val="24"/>
          <w:szCs w:val="24"/>
          <w:vertAlign w:val="superscript"/>
        </w:rPr>
        <w:t>6</w:t>
      </w:r>
      <w:r>
        <w:rPr>
          <w:rFonts w:ascii="Times New Roman" w:hAnsi="Times New Roman" w:cs="Times New Roman"/>
          <w:sz w:val="24"/>
          <w:szCs w:val="24"/>
        </w:rPr>
        <w:fldChar w:fldCharType="end"/>
      </w:r>
      <w:r w:rsidRPr="008220E7">
        <w:rPr>
          <w:rFonts w:ascii="Times New Roman" w:hAnsi="Times New Roman" w:cs="Times New Roman"/>
          <w:sz w:val="24"/>
          <w:szCs w:val="24"/>
        </w:rPr>
        <w:t xml:space="preserve"> The samples were excited using a continuous-wave laser (OBIS LX, 660 nm) whose power was adjusted to match the photogeneration rate under one Sun illumination (0.324 mW, 0.786 mm effective beam FWHM). The signal was collected using an integrating sphere (Gigahertz Optik, UPB-150-ARTA) connected via a multimode, 400 µm diameter optical fiber (Thorlabs BFL44LS01) </w:t>
      </w:r>
      <w:bookmarkStart w:id="1" w:name="_Hlk109897067"/>
      <w:r w:rsidRPr="008220E7">
        <w:rPr>
          <w:rFonts w:ascii="Times New Roman" w:hAnsi="Times New Roman" w:cs="Times New Roman"/>
          <w:sz w:val="24"/>
          <w:szCs w:val="24"/>
        </w:rPr>
        <w:t>and a F/#-matcher (</w:t>
      </w:r>
      <w:r w:rsidRPr="008220E7">
        <w:rPr>
          <w:rStyle w:val="markedcontent"/>
          <w:rFonts w:ascii="Times New Roman" w:hAnsi="Times New Roman" w:cs="Times New Roman"/>
          <w:sz w:val="24"/>
          <w:szCs w:val="24"/>
        </w:rPr>
        <w:t>SR-ASM-0038, Oxford instruments</w:t>
      </w:r>
      <w:r w:rsidRPr="008220E7">
        <w:rPr>
          <w:rFonts w:ascii="Times New Roman" w:hAnsi="Times New Roman" w:cs="Times New Roman"/>
          <w:sz w:val="24"/>
          <w:szCs w:val="24"/>
        </w:rPr>
        <w:t xml:space="preserve">) </w:t>
      </w:r>
      <w:bookmarkEnd w:id="1"/>
      <w:r w:rsidRPr="008220E7">
        <w:rPr>
          <w:rFonts w:ascii="Times New Roman" w:hAnsi="Times New Roman" w:cs="Times New Roman"/>
          <w:sz w:val="24"/>
          <w:szCs w:val="24"/>
        </w:rPr>
        <w:t xml:space="preserve">to a spectrometer (Andor, Kymera 193i). The system was spectrally calibrated using an irradiance calibration standard lamp (Gigahertz Optik, BN-LH250-V01). </w:t>
      </w:r>
      <w:r w:rsidRPr="008220E7">
        <w:rPr>
          <w:rFonts w:ascii="Times New Roman" w:eastAsia="Times New Roman" w:hAnsi="Times New Roman" w:cs="Times New Roman"/>
          <w:sz w:val="24"/>
          <w:szCs w:val="24"/>
        </w:rPr>
        <w:t>Perovskites with a stoichiometry of Cs</w:t>
      </w:r>
      <w:r w:rsidRPr="008220E7">
        <w:rPr>
          <w:rFonts w:ascii="Times New Roman" w:eastAsia="Times New Roman" w:hAnsi="Times New Roman" w:cs="Times New Roman"/>
          <w:sz w:val="24"/>
          <w:szCs w:val="24"/>
          <w:vertAlign w:val="subscript"/>
        </w:rPr>
        <w:t>0.05</w:t>
      </w:r>
      <w:r w:rsidRPr="008220E7">
        <w:rPr>
          <w:rFonts w:ascii="Times New Roman" w:eastAsia="Times New Roman" w:hAnsi="Times New Roman" w:cs="Times New Roman"/>
          <w:sz w:val="24"/>
          <w:szCs w:val="24"/>
        </w:rPr>
        <w:t>(FA</w:t>
      </w:r>
      <w:r w:rsidRPr="008220E7">
        <w:rPr>
          <w:rFonts w:ascii="Times New Roman" w:eastAsia="Times New Roman" w:hAnsi="Times New Roman" w:cs="Times New Roman"/>
          <w:sz w:val="24"/>
          <w:szCs w:val="24"/>
          <w:vertAlign w:val="subscript"/>
        </w:rPr>
        <w:t>0.87</w:t>
      </w:r>
      <w:r w:rsidRPr="008220E7">
        <w:rPr>
          <w:rFonts w:ascii="Times New Roman" w:eastAsia="Times New Roman" w:hAnsi="Times New Roman" w:cs="Times New Roman"/>
          <w:sz w:val="24"/>
          <w:szCs w:val="24"/>
        </w:rPr>
        <w:t>MA</w:t>
      </w:r>
      <w:r w:rsidRPr="008220E7">
        <w:rPr>
          <w:rFonts w:ascii="Times New Roman" w:eastAsia="Times New Roman" w:hAnsi="Times New Roman" w:cs="Times New Roman"/>
          <w:sz w:val="24"/>
          <w:szCs w:val="24"/>
          <w:vertAlign w:val="subscript"/>
        </w:rPr>
        <w:t>0.13</w:t>
      </w:r>
      <w:r w:rsidRPr="008220E7">
        <w:rPr>
          <w:rFonts w:ascii="Times New Roman" w:eastAsia="Times New Roman" w:hAnsi="Times New Roman" w:cs="Times New Roman"/>
          <w:sz w:val="24"/>
          <w:szCs w:val="24"/>
        </w:rPr>
        <w:t>)</w:t>
      </w:r>
      <w:r w:rsidRPr="008220E7">
        <w:rPr>
          <w:rFonts w:ascii="Times New Roman" w:eastAsia="Times New Roman" w:hAnsi="Times New Roman" w:cs="Times New Roman"/>
          <w:sz w:val="24"/>
          <w:szCs w:val="24"/>
          <w:vertAlign w:val="subscript"/>
        </w:rPr>
        <w:t>0.95</w:t>
      </w:r>
      <w:r w:rsidRPr="008220E7">
        <w:rPr>
          <w:rFonts w:ascii="Times New Roman" w:eastAsia="Times New Roman" w:hAnsi="Times New Roman" w:cs="Times New Roman"/>
          <w:sz w:val="24"/>
          <w:szCs w:val="24"/>
        </w:rPr>
        <w:t>Pb(I</w:t>
      </w:r>
      <w:r w:rsidRPr="008220E7">
        <w:rPr>
          <w:rFonts w:ascii="Times New Roman" w:eastAsia="Times New Roman" w:hAnsi="Times New Roman" w:cs="Times New Roman"/>
          <w:sz w:val="24"/>
          <w:szCs w:val="24"/>
          <w:vertAlign w:val="subscript"/>
        </w:rPr>
        <w:t>0.876</w:t>
      </w:r>
      <w:r w:rsidRPr="008220E7">
        <w:rPr>
          <w:rFonts w:ascii="Times New Roman" w:eastAsia="Times New Roman" w:hAnsi="Times New Roman" w:cs="Times New Roman"/>
          <w:sz w:val="24"/>
          <w:szCs w:val="24"/>
        </w:rPr>
        <w:t>Br</w:t>
      </w:r>
      <w:r w:rsidRPr="008220E7">
        <w:rPr>
          <w:rFonts w:ascii="Times New Roman" w:eastAsia="Times New Roman" w:hAnsi="Times New Roman" w:cs="Times New Roman"/>
          <w:sz w:val="24"/>
          <w:szCs w:val="24"/>
          <w:vertAlign w:val="subscript"/>
        </w:rPr>
        <w:t>0.0124</w:t>
      </w:r>
      <w:r w:rsidRPr="008220E7">
        <w:rPr>
          <w:rFonts w:ascii="Times New Roman" w:eastAsia="Times New Roman" w:hAnsi="Times New Roman" w:cs="Times New Roman"/>
          <w:sz w:val="24"/>
          <w:szCs w:val="24"/>
        </w:rPr>
        <w:t>)</w:t>
      </w:r>
      <w:r w:rsidRPr="008220E7">
        <w:rPr>
          <w:rFonts w:ascii="Times New Roman" w:eastAsia="Times New Roman" w:hAnsi="Times New Roman" w:cs="Times New Roman"/>
          <w:sz w:val="24"/>
          <w:szCs w:val="24"/>
          <w:vertAlign w:val="subscript"/>
        </w:rPr>
        <w:t>3</w:t>
      </w:r>
      <w:r w:rsidRPr="008220E7">
        <w:rPr>
          <w:rFonts w:ascii="Times New Roman" w:eastAsia="Times New Roman" w:hAnsi="Times New Roman" w:cs="Times New Roman"/>
          <w:sz w:val="24"/>
          <w:szCs w:val="24"/>
        </w:rPr>
        <w:t xml:space="preserve"> were prepared for the measurements.</w:t>
      </w:r>
    </w:p>
    <w:p w14:paraId="5C62F616" w14:textId="77777777" w:rsidR="009D70E4" w:rsidRDefault="00CD7795" w:rsidP="009D70E4">
      <w:pPr>
        <w:spacing w:before="120"/>
        <w:rPr>
          <w:rFonts w:ascii="Times New Roman" w:eastAsia="Times New Roman" w:hAnsi="Times New Roman" w:cs="Times New Roman"/>
          <w:sz w:val="24"/>
          <w:szCs w:val="24"/>
          <w:u w:val="single"/>
        </w:rPr>
      </w:pPr>
      <w:r w:rsidRPr="009D70E4">
        <w:rPr>
          <w:rFonts w:ascii="Times New Roman" w:eastAsia="Times New Roman" w:hAnsi="Times New Roman" w:cs="Times New Roman"/>
          <w:sz w:val="24"/>
          <w:szCs w:val="24"/>
          <w:u w:val="single"/>
        </w:rPr>
        <w:t>Nanoscale infrared spectroscopy</w:t>
      </w:r>
      <w:r w:rsidR="00531C71" w:rsidRPr="009D70E4">
        <w:rPr>
          <w:rFonts w:ascii="Times New Roman" w:eastAsia="Times New Roman" w:hAnsi="Times New Roman" w:cs="Times New Roman"/>
          <w:sz w:val="24"/>
          <w:szCs w:val="24"/>
          <w:u w:val="single"/>
        </w:rPr>
        <w:t xml:space="preserve"> measurements</w:t>
      </w:r>
    </w:p>
    <w:p w14:paraId="16E3A1D5" w14:textId="6E6FCC06" w:rsidR="00531C71" w:rsidRPr="009D70E4" w:rsidRDefault="00531C71" w:rsidP="009D70E4">
      <w:pPr>
        <w:spacing w:before="120"/>
        <w:rPr>
          <w:rFonts w:ascii="Times New Roman" w:eastAsia="Times New Roman" w:hAnsi="Times New Roman" w:cs="Times New Roman"/>
          <w:sz w:val="24"/>
          <w:szCs w:val="24"/>
          <w:u w:val="single"/>
        </w:rPr>
      </w:pPr>
      <w:r w:rsidRPr="00531C71">
        <w:rPr>
          <w:rFonts w:ascii="Times New Roman" w:eastAsia="Times New Roman" w:hAnsi="Times New Roman" w:cs="Times New Roman"/>
          <w:sz w:val="24"/>
          <w:szCs w:val="24"/>
        </w:rPr>
        <w:t xml:space="preserve">AFM-IR experiments were carried out using a commercial AFM-IR setup (NanoIR3s, Bruker, </w:t>
      </w:r>
      <w:r w:rsidRPr="00531C71">
        <w:rPr>
          <w:rFonts w:ascii="Times New Roman" w:eastAsia="Times New Roman" w:hAnsi="Times New Roman" w:cs="Times New Roman"/>
          <w:sz w:val="24"/>
          <w:szCs w:val="24"/>
        </w:rPr>
        <w:lastRenderedPageBreak/>
        <w:t>CA, USA) that consists of an AFM microscope operating in contact mode and a Quantum Cascade Laser or QCL laser (MIRcat, Daylight Solutions Inc., CA, USA), that is tunable from 2350 cm</w:t>
      </w:r>
      <w:r w:rsidRPr="0083421F">
        <w:rPr>
          <w:rFonts w:ascii="Times New Roman" w:eastAsia="Times New Roman" w:hAnsi="Times New Roman" w:cs="Times New Roman"/>
          <w:sz w:val="24"/>
          <w:szCs w:val="24"/>
          <w:vertAlign w:val="superscript"/>
        </w:rPr>
        <w:t>-</w:t>
      </w:r>
      <w:r w:rsidRPr="009D70E4">
        <w:rPr>
          <w:rFonts w:ascii="Times New Roman" w:eastAsia="Times New Roman" w:hAnsi="Times New Roman" w:cs="Times New Roman"/>
          <w:sz w:val="24"/>
          <w:szCs w:val="24"/>
          <w:vertAlign w:val="superscript"/>
        </w:rPr>
        <w:t>1</w:t>
      </w:r>
      <w:r w:rsidRPr="00531C71">
        <w:rPr>
          <w:rFonts w:ascii="Times New Roman" w:eastAsia="Times New Roman" w:hAnsi="Times New Roman" w:cs="Times New Roman"/>
          <w:sz w:val="24"/>
          <w:szCs w:val="24"/>
        </w:rPr>
        <w:t xml:space="preserve"> to ≈ 870 cm</w:t>
      </w:r>
      <w:r w:rsidRPr="0083421F">
        <w:rPr>
          <w:rFonts w:ascii="Times New Roman" w:eastAsia="Times New Roman" w:hAnsi="Times New Roman" w:cs="Times New Roman"/>
          <w:sz w:val="24"/>
          <w:szCs w:val="24"/>
          <w:vertAlign w:val="superscript"/>
        </w:rPr>
        <w:t>−1</w:t>
      </w:r>
      <w:r w:rsidRPr="00531C71">
        <w:rPr>
          <w:rFonts w:ascii="Times New Roman" w:eastAsia="Times New Roman" w:hAnsi="Times New Roman" w:cs="Times New Roman"/>
          <w:sz w:val="24"/>
          <w:szCs w:val="24"/>
        </w:rPr>
        <w:t xml:space="preserve"> (from 4.25 μm to 11.49 μm). The repetition rate of the QCL laser is tunable to match the contact resonance frequencies of the AFM cantilever. The typical laser spot size is ≈ 50 µm at the sample. AFM-IR experiments were obtained under </w:t>
      </w:r>
      <w:r w:rsidR="00972C32">
        <w:rPr>
          <w:rFonts w:ascii="Times New Roman" w:eastAsia="Times New Roman" w:hAnsi="Times New Roman" w:cs="Times New Roman"/>
          <w:sz w:val="24"/>
          <w:szCs w:val="24"/>
        </w:rPr>
        <w:t xml:space="preserve">a </w:t>
      </w:r>
      <w:r w:rsidRPr="00531C71">
        <w:rPr>
          <w:rFonts w:ascii="Times New Roman" w:eastAsia="Times New Roman" w:hAnsi="Times New Roman" w:cs="Times New Roman"/>
          <w:sz w:val="24"/>
          <w:szCs w:val="24"/>
        </w:rPr>
        <w:t>nitrogen atmosphere at 1 atm in a custom enclosure built around the sample.</w:t>
      </w:r>
    </w:p>
    <w:p w14:paraId="56E68161" w14:textId="2DD89AD3" w:rsidR="009D70E4" w:rsidRPr="009D70E4" w:rsidRDefault="00CD7795" w:rsidP="009D70E4">
      <w:pPr>
        <w:spacing w:before="120"/>
        <w:rPr>
          <w:rFonts w:ascii="Times New Roman" w:eastAsia="Times New Roman" w:hAnsi="Times New Roman" w:cs="Times New Roman"/>
          <w:sz w:val="24"/>
          <w:szCs w:val="24"/>
          <w:u w:val="single"/>
        </w:rPr>
      </w:pPr>
      <w:r w:rsidRPr="009D70E4">
        <w:rPr>
          <w:rFonts w:ascii="Times New Roman" w:eastAsia="Times New Roman" w:hAnsi="Times New Roman" w:cs="Times New Roman"/>
          <w:sz w:val="24"/>
          <w:szCs w:val="24"/>
          <w:u w:val="single"/>
        </w:rPr>
        <w:t xml:space="preserve">Time-of-flight secondary-ion mass spectrometry (ToF-SIMS) </w:t>
      </w:r>
      <w:r w:rsidR="009D70E4" w:rsidRPr="009D70E4">
        <w:rPr>
          <w:rFonts w:ascii="Times New Roman" w:eastAsia="Times New Roman" w:hAnsi="Times New Roman" w:cs="Times New Roman"/>
          <w:sz w:val="24"/>
          <w:szCs w:val="24"/>
          <w:u w:val="single"/>
        </w:rPr>
        <w:t>m</w:t>
      </w:r>
      <w:r w:rsidRPr="009D70E4">
        <w:rPr>
          <w:rFonts w:ascii="Times New Roman" w:eastAsia="Times New Roman" w:hAnsi="Times New Roman" w:cs="Times New Roman"/>
          <w:sz w:val="24"/>
          <w:szCs w:val="24"/>
          <w:u w:val="single"/>
        </w:rPr>
        <w:t>easurements</w:t>
      </w:r>
    </w:p>
    <w:p w14:paraId="35C41FAD" w14:textId="51F2E6CF" w:rsidR="00531C71" w:rsidRPr="00531C71" w:rsidRDefault="00531C71" w:rsidP="009D70E4">
      <w:pPr>
        <w:spacing w:before="120"/>
        <w:rPr>
          <w:rFonts w:ascii="Times New Roman" w:eastAsia="Times New Roman" w:hAnsi="Times New Roman" w:cs="Times New Roman"/>
          <w:sz w:val="24"/>
          <w:szCs w:val="24"/>
        </w:rPr>
      </w:pPr>
      <w:r w:rsidRPr="00531C71">
        <w:rPr>
          <w:rFonts w:ascii="Times New Roman" w:eastAsia="Times New Roman" w:hAnsi="Times New Roman" w:cs="Times New Roman"/>
          <w:sz w:val="24"/>
          <w:szCs w:val="24"/>
        </w:rPr>
        <w:t>Compositional depth profiling of perovskite films was carried out using a ToF-SIMS 5 system from IONTOF, operated in the spectral mode and using a 30-keV Bi</w:t>
      </w:r>
      <w:r w:rsidRPr="00165BB1">
        <w:rPr>
          <w:rFonts w:ascii="Times New Roman" w:eastAsia="Times New Roman" w:hAnsi="Times New Roman" w:cs="Times New Roman"/>
          <w:sz w:val="24"/>
          <w:szCs w:val="24"/>
          <w:vertAlign w:val="superscript"/>
        </w:rPr>
        <w:t>3+</w:t>
      </w:r>
      <w:r w:rsidRPr="00531C71">
        <w:rPr>
          <w:rFonts w:ascii="Times New Roman" w:eastAsia="Times New Roman" w:hAnsi="Times New Roman" w:cs="Times New Roman"/>
          <w:sz w:val="24"/>
          <w:szCs w:val="24"/>
        </w:rPr>
        <w:t xml:space="preserve"> primary ion beam with an ion current of 0.8 pA. For depth profiling, a 1-keV Cs</w:t>
      </w:r>
      <w:r w:rsidRPr="00E4403E">
        <w:rPr>
          <w:rFonts w:ascii="Times New Roman" w:eastAsia="Times New Roman" w:hAnsi="Times New Roman" w:cs="Times New Roman"/>
          <w:sz w:val="24"/>
          <w:szCs w:val="24"/>
          <w:vertAlign w:val="superscript"/>
        </w:rPr>
        <w:t>+</w:t>
      </w:r>
      <w:r w:rsidRPr="00531C71">
        <w:rPr>
          <w:rFonts w:ascii="Times New Roman" w:eastAsia="Times New Roman" w:hAnsi="Times New Roman" w:cs="Times New Roman"/>
          <w:sz w:val="24"/>
          <w:szCs w:val="24"/>
        </w:rPr>
        <w:t xml:space="preserve"> sputter beam with a current of 28 nA was used to remove material layer by layer in interlaced mode from a raster area of 300 μm × 300 μm. Mass spectrometry was performed on an area of 80 μm × 80 μm in the center of the sputter crater.</w:t>
      </w:r>
    </w:p>
    <w:p w14:paraId="50037081" w14:textId="77777777" w:rsidR="009D70E4" w:rsidRDefault="00E4403E" w:rsidP="009D70E4">
      <w:pPr>
        <w:spacing w:before="120"/>
        <w:rPr>
          <w:rFonts w:ascii="Times New Roman" w:eastAsia="Times New Roman" w:hAnsi="Times New Roman" w:cs="Times New Roman"/>
          <w:sz w:val="24"/>
          <w:szCs w:val="24"/>
        </w:rPr>
      </w:pPr>
      <w:r w:rsidRPr="009D70E4">
        <w:rPr>
          <w:rFonts w:ascii="Times New Roman" w:eastAsia="Times New Roman" w:hAnsi="Times New Roman" w:cs="Times New Roman"/>
          <w:sz w:val="24"/>
          <w:szCs w:val="24"/>
          <w:u w:val="single"/>
        </w:rPr>
        <w:t>Kelvin probe force microscopy</w:t>
      </w:r>
      <w:r w:rsidR="00531C71" w:rsidRPr="009D70E4">
        <w:rPr>
          <w:rFonts w:ascii="Times New Roman" w:eastAsia="Times New Roman" w:hAnsi="Times New Roman" w:cs="Times New Roman"/>
          <w:sz w:val="24"/>
          <w:szCs w:val="24"/>
          <w:u w:val="single"/>
        </w:rPr>
        <w:t xml:space="preserve"> measurements</w:t>
      </w:r>
    </w:p>
    <w:p w14:paraId="2D34F290" w14:textId="650A1CE5" w:rsidR="00706B76" w:rsidRPr="00DF1DC0" w:rsidRDefault="00531C71" w:rsidP="009D70E4">
      <w:pPr>
        <w:spacing w:before="120"/>
        <w:rPr>
          <w:rFonts w:ascii="Times New Roman" w:eastAsia="Times New Roman" w:hAnsi="Times New Roman" w:cs="Times New Roman"/>
          <w:sz w:val="24"/>
          <w:szCs w:val="24"/>
        </w:rPr>
      </w:pPr>
      <w:r w:rsidRPr="00531C71">
        <w:rPr>
          <w:rFonts w:ascii="Times New Roman" w:eastAsia="Times New Roman" w:hAnsi="Times New Roman" w:cs="Times New Roman"/>
          <w:sz w:val="24"/>
          <w:szCs w:val="24"/>
        </w:rPr>
        <w:t>Veeco D5000 atomic force microscope equipped with a Cypher S controller. The system is set up in an Ar-filled glovebox with water/oxygen content &lt;0.1 ppm. KPFM measures the contact potential difference between the probe (Nanosensor PPP-EFM, Cr/Au-coated) and sample by probing and nullifying the Coulombic force between the probe and sample. Topographic and potential images were collected simultaneously during the probe scanning. The potential profiles and image subtractions were performed on the same locations with an uncertainty of &lt;10 nm, as aligned by the corresponding AFM images taken simultaneously.</w:t>
      </w:r>
    </w:p>
    <w:p w14:paraId="61AA34D9" w14:textId="77777777" w:rsidR="001173E1" w:rsidRPr="009D70E4" w:rsidRDefault="001173E1" w:rsidP="009D70E4">
      <w:pPr>
        <w:spacing w:before="120"/>
        <w:rPr>
          <w:rFonts w:ascii="Times New Roman" w:eastAsia="Times New Roman" w:hAnsi="Times New Roman" w:cs="Times New Roman"/>
          <w:bCs/>
          <w:sz w:val="24"/>
          <w:szCs w:val="24"/>
          <w:u w:val="single"/>
        </w:rPr>
      </w:pPr>
      <w:r w:rsidRPr="009D70E4">
        <w:rPr>
          <w:rFonts w:ascii="Times New Roman" w:eastAsia="Times New Roman" w:hAnsi="Times New Roman" w:cs="Times New Roman"/>
          <w:bCs/>
          <w:sz w:val="24"/>
          <w:szCs w:val="24"/>
          <w:u w:val="single"/>
        </w:rPr>
        <w:t>Computational methods</w:t>
      </w:r>
    </w:p>
    <w:p w14:paraId="59BA618A" w14:textId="416E93F0" w:rsidR="001173E1" w:rsidRPr="001173E1" w:rsidRDefault="001173E1" w:rsidP="009D70E4">
      <w:pPr>
        <w:spacing w:before="120"/>
        <w:rPr>
          <w:rFonts w:ascii="Times New Roman" w:eastAsia="Times New Roman" w:hAnsi="Times New Roman" w:cs="Times New Roman"/>
          <w:sz w:val="24"/>
          <w:szCs w:val="24"/>
          <w:highlight w:val="white"/>
        </w:rPr>
      </w:pPr>
      <w:r w:rsidRPr="001173E1">
        <w:rPr>
          <w:rFonts w:ascii="Times New Roman" w:eastAsia="Times New Roman" w:hAnsi="Times New Roman" w:cs="Times New Roman"/>
          <w:sz w:val="24"/>
          <w:szCs w:val="24"/>
        </w:rPr>
        <w:t>All electronic structure calculations, including DFT relaxations and ab-initio molecular dynamics</w:t>
      </w:r>
      <w:r w:rsidR="00ED19D5">
        <w:rPr>
          <w:rFonts w:ascii="Times New Roman" w:eastAsia="Times New Roman" w:hAnsi="Times New Roman" w:cs="Times New Roman"/>
          <w:sz w:val="24"/>
          <w:szCs w:val="24"/>
        </w:rPr>
        <w:t xml:space="preserve"> (M</w:t>
      </w:r>
      <w:r w:rsidR="008D2F01">
        <w:rPr>
          <w:rFonts w:ascii="Times New Roman" w:eastAsia="Times New Roman" w:hAnsi="Times New Roman" w:cs="Times New Roman"/>
          <w:sz w:val="24"/>
          <w:szCs w:val="24"/>
        </w:rPr>
        <w:t>D</w:t>
      </w:r>
      <w:r w:rsidR="00ED19D5">
        <w:rPr>
          <w:rFonts w:ascii="Times New Roman" w:eastAsia="Times New Roman" w:hAnsi="Times New Roman" w:cs="Times New Roman"/>
          <w:sz w:val="24"/>
          <w:szCs w:val="24"/>
        </w:rPr>
        <w:t>)</w:t>
      </w:r>
      <w:r w:rsidRPr="001173E1">
        <w:rPr>
          <w:rFonts w:ascii="Times New Roman" w:eastAsia="Times New Roman" w:hAnsi="Times New Roman" w:cs="Times New Roman"/>
          <w:sz w:val="24"/>
          <w:szCs w:val="24"/>
        </w:rPr>
        <w:t>, were performed with</w:t>
      </w:r>
      <w:r w:rsidR="00ED19D5">
        <w:rPr>
          <w:rFonts w:ascii="Times New Roman" w:eastAsia="Times New Roman" w:hAnsi="Times New Roman" w:cs="Times New Roman"/>
          <w:sz w:val="24"/>
          <w:szCs w:val="24"/>
        </w:rPr>
        <w:t xml:space="preserve"> the</w:t>
      </w:r>
      <w:r w:rsidRPr="001173E1">
        <w:rPr>
          <w:rFonts w:ascii="Times New Roman" w:eastAsia="Times New Roman" w:hAnsi="Times New Roman" w:cs="Times New Roman"/>
          <w:sz w:val="24"/>
          <w:szCs w:val="24"/>
        </w:rPr>
        <w:t xml:space="preserve"> CP2</w:t>
      </w:r>
      <w:r w:rsidR="00ED19D5">
        <w:rPr>
          <w:rFonts w:ascii="Times New Roman" w:eastAsia="Times New Roman" w:hAnsi="Times New Roman" w:cs="Times New Roman"/>
          <w:sz w:val="24"/>
          <w:szCs w:val="24"/>
        </w:rPr>
        <w:t>K</w:t>
      </w:r>
      <w:r w:rsidR="00E20126" w:rsidRPr="00E20126">
        <w:rPr>
          <w:rFonts w:ascii="Times New Roman" w:eastAsia="Times New Roman" w:hAnsi="Times New Roman" w:cs="Times New Roman"/>
          <w:sz w:val="24"/>
          <w:szCs w:val="24"/>
        </w:rPr>
        <w:fldChar w:fldCharType="begin">
          <w:fldData xml:space="preserve">PEVuZE5vdGU+PENpdGU+PEF1dGhvcj5Lw7xobmU8L0F1dGhvcj48WWVhcj4yMDIwPC9ZZWFyPjxS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</w:fldData>
        </w:fldChar>
      </w:r>
      <w:r w:rsidR="00594CAE">
        <w:rPr>
          <w:rFonts w:ascii="Times New Roman" w:eastAsia="Times New Roman" w:hAnsi="Times New Roman" w:cs="Times New Roman"/>
          <w:sz w:val="24"/>
          <w:szCs w:val="24"/>
        </w:rPr>
        <w:instrText xml:space="preserve"> ADDIN EN.CITE </w:instrText>
      </w:r>
      <w:r w:rsidR="00594CAE">
        <w:rPr>
          <w:rFonts w:ascii="Times New Roman" w:eastAsia="Times New Roman" w:hAnsi="Times New Roman" w:cs="Times New Roman"/>
          <w:sz w:val="24"/>
          <w:szCs w:val="24"/>
        </w:rPr>
        <w:fldChar w:fldCharType="begin">
          <w:fldData xml:space="preserve">PEVuZE5vdGU+PENpdGU+PEF1dGhvcj5Lw7xobmU8L0F1dGhvcj48WWVhcj4yMDIwPC9ZZWFyPjxS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</w:fldData>
        </w:fldChar>
      </w:r>
      <w:r w:rsidR="00594CAE">
        <w:rPr>
          <w:rFonts w:ascii="Times New Roman" w:eastAsia="Times New Roman" w:hAnsi="Times New Roman" w:cs="Times New Roman"/>
          <w:sz w:val="24"/>
          <w:szCs w:val="24"/>
        </w:rPr>
        <w:instrText xml:space="preserve"> ADDIN EN.CITE.DATA </w:instrText>
      </w:r>
      <w:r w:rsidR="00594CAE">
        <w:rPr>
          <w:rFonts w:ascii="Times New Roman" w:eastAsia="Times New Roman" w:hAnsi="Times New Roman" w:cs="Times New Roman"/>
          <w:sz w:val="24"/>
          <w:szCs w:val="24"/>
        </w:rPr>
      </w:r>
      <w:r w:rsidR="00594CAE">
        <w:rPr>
          <w:rFonts w:ascii="Times New Roman" w:eastAsia="Times New Roman" w:hAnsi="Times New Roman" w:cs="Times New Roman"/>
          <w:sz w:val="24"/>
          <w:szCs w:val="24"/>
        </w:rPr>
        <w:fldChar w:fldCharType="end"/>
      </w:r>
      <w:r w:rsidR="00E20126" w:rsidRPr="00E20126">
        <w:rPr>
          <w:rFonts w:ascii="Times New Roman" w:eastAsia="Times New Roman" w:hAnsi="Times New Roman" w:cs="Times New Roman"/>
          <w:sz w:val="24"/>
          <w:szCs w:val="24"/>
        </w:rPr>
      </w:r>
      <w:r w:rsidR="00E20126" w:rsidRPr="00E20126">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7</w:t>
      </w:r>
      <w:r w:rsidR="00E20126" w:rsidRPr="00E20126">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and QUANTUM ESPRESSO</w:t>
      </w:r>
      <w:r w:rsidR="00526891">
        <w:rPr>
          <w:rFonts w:ascii="Times New Roman" w:eastAsia="Times New Roman" w:hAnsi="Times New Roman" w:cs="Times New Roman"/>
          <w:sz w:val="24"/>
          <w:szCs w:val="24"/>
        </w:rPr>
        <w:fldChar w:fldCharType="begin">
          <w:fldData xml:space="preserve">PEVuZE5vdGU+PENpdGU+PEF1dGhvcj5HaWFubm96emk8L0F1dGhvcj48WWVhcj4yMDA5PC9ZZWFy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</w:fldData>
        </w:fldChar>
      </w:r>
      <w:r w:rsidR="00594CAE">
        <w:rPr>
          <w:rFonts w:ascii="Times New Roman" w:eastAsia="Times New Roman" w:hAnsi="Times New Roman" w:cs="Times New Roman"/>
          <w:sz w:val="24"/>
          <w:szCs w:val="24"/>
        </w:rPr>
        <w:instrText xml:space="preserve"> ADDIN EN.CITE </w:instrText>
      </w:r>
      <w:r w:rsidR="00594CAE">
        <w:rPr>
          <w:rFonts w:ascii="Times New Roman" w:eastAsia="Times New Roman" w:hAnsi="Times New Roman" w:cs="Times New Roman"/>
          <w:sz w:val="24"/>
          <w:szCs w:val="24"/>
        </w:rPr>
        <w:fldChar w:fldCharType="begin">
          <w:fldData xml:space="preserve">PEVuZE5vdGU+PENpdGU+PEF1dGhvcj5HaWFubm96emk8L0F1dGhvcj48WWVhcj4yMDA5PC9ZZWFy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</w:fldData>
        </w:fldChar>
      </w:r>
      <w:r w:rsidR="00594CAE">
        <w:rPr>
          <w:rFonts w:ascii="Times New Roman" w:eastAsia="Times New Roman" w:hAnsi="Times New Roman" w:cs="Times New Roman"/>
          <w:sz w:val="24"/>
          <w:szCs w:val="24"/>
        </w:rPr>
        <w:instrText xml:space="preserve"> ADDIN EN.CITE.DATA </w:instrText>
      </w:r>
      <w:r w:rsidR="00594CAE">
        <w:rPr>
          <w:rFonts w:ascii="Times New Roman" w:eastAsia="Times New Roman" w:hAnsi="Times New Roman" w:cs="Times New Roman"/>
          <w:sz w:val="24"/>
          <w:szCs w:val="24"/>
        </w:rPr>
      </w:r>
      <w:r w:rsidR="00594CAE">
        <w:rPr>
          <w:rFonts w:ascii="Times New Roman" w:eastAsia="Times New Roman" w:hAnsi="Times New Roman" w:cs="Times New Roman"/>
          <w:sz w:val="24"/>
          <w:szCs w:val="24"/>
        </w:rPr>
        <w:fldChar w:fldCharType="end"/>
      </w:r>
      <w:r w:rsidR="00526891">
        <w:rPr>
          <w:rFonts w:ascii="Times New Roman" w:eastAsia="Times New Roman" w:hAnsi="Times New Roman" w:cs="Times New Roman"/>
          <w:sz w:val="24"/>
          <w:szCs w:val="24"/>
        </w:rPr>
      </w:r>
      <w:r w:rsidR="00526891">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8</w:t>
      </w:r>
      <w:r w:rsidR="00526891">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(Q</w:t>
      </w:r>
      <w:r w:rsidR="008D2F01">
        <w:rPr>
          <w:rFonts w:ascii="Times New Roman" w:eastAsia="Times New Roman" w:hAnsi="Times New Roman" w:cs="Times New Roman"/>
          <w:sz w:val="24"/>
          <w:szCs w:val="24"/>
        </w:rPr>
        <w:t>E</w:t>
      </w:r>
      <w:r w:rsidRPr="001173E1">
        <w:rPr>
          <w:rFonts w:ascii="Times New Roman" w:eastAsia="Times New Roman" w:hAnsi="Times New Roman" w:cs="Times New Roman"/>
          <w:sz w:val="24"/>
          <w:szCs w:val="24"/>
        </w:rPr>
        <w:t>) package</w:t>
      </w:r>
      <w:r w:rsidR="00ED19D5">
        <w:rPr>
          <w:rFonts w:ascii="Times New Roman" w:eastAsia="Times New Roman" w:hAnsi="Times New Roman" w:cs="Times New Roman"/>
          <w:sz w:val="24"/>
          <w:szCs w:val="24"/>
        </w:rPr>
        <w:t>s</w:t>
      </w:r>
      <w:r w:rsidRPr="001173E1">
        <w:rPr>
          <w:rFonts w:ascii="Times New Roman" w:eastAsia="Times New Roman" w:hAnsi="Times New Roman" w:cs="Times New Roman"/>
          <w:sz w:val="24"/>
          <w:szCs w:val="24"/>
        </w:rPr>
        <w:t xml:space="preserve"> as embedded in the high-throughput infrastructure AFLOW</w:t>
      </w:r>
      <w:r w:rsidRPr="001173E1">
        <w:rPr>
          <w:rFonts w:ascii="Cambria Math" w:eastAsia="Times New Roman" w:hAnsi="Cambria Math" w:cs="Cambria Math"/>
          <w:sz w:val="24"/>
          <w:szCs w:val="24"/>
        </w:rPr>
        <w:t>𝝿</w:t>
      </w:r>
      <w:r w:rsidR="00594CAE" w:rsidRPr="001173E1">
        <w:rPr>
          <w:rFonts w:ascii="Times New Roman" w:eastAsia="Times New Roman" w:hAnsi="Times New Roman" w:cs="Times New Roman"/>
          <w:sz w:val="24"/>
          <w:szCs w:val="24"/>
        </w:rPr>
        <w:t>.</w:t>
      </w:r>
      <w:r w:rsidR="002234F1" w:rsidRPr="002234F1">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&lt;EndNote&gt;&lt;Cite&gt;&lt;Author&gt;Supka&lt;/Author&gt;&lt;Year&gt;2017&lt;/Year&gt;&lt;RecNum&gt;1246&lt;/RecNum&gt;&lt;DisplayText&gt;&lt;style face="superscript"&gt;9&lt;/style&gt;&lt;/DisplayText&gt;&lt;record&gt;&lt;rec-number&gt;1246&lt;/rec-number&gt;&lt;foreign-keys&gt;&lt;key app="EN" db-id="pt5zaff97vp9wtepz9tp90fsdewtsf9w2wwd" timestamp="1655062268"&gt;1246&lt;/key&gt;&lt;/foreign-keys&gt;&lt;ref-type name="Journal Article"&gt;17&lt;/ref-type&gt;&lt;contributors&gt;&lt;authors&gt;&lt;author&gt;Supka, Andrew R.&lt;/author&gt;&lt;author&gt;Lyons, Troy E.&lt;/author&gt;&lt;author&gt;Liyanage, Laalitha&lt;/author&gt;&lt;author&gt;D’Amico, Pino&lt;/author&gt;&lt;author&gt;Al Rahal Al Orabi, Rabih&lt;/author&gt;&lt;author&gt;Mahatara, Sharad&lt;/author&gt;&lt;author&gt;Gopal, Priya&lt;/author&gt;&lt;author&gt;Toher, Cormac&lt;/author&gt;&lt;author&gt;Ceresoli, Davide&lt;/author&gt;&lt;author&gt;Calzolari, Arrigo&lt;/author&gt;&lt;author&gt;Curtarolo, Stefano&lt;/author&gt;&lt;author&gt;Nardelli, Marco Buongiorno&lt;/author&gt;&lt;author&gt;Fornari, Marco&lt;/author&gt;&lt;/authors&gt;&lt;/contributors&gt;&lt;titles&gt;&lt;title&gt;AFLOWπ: A minimalist approach to high-throughput ab initio calculations including the generation of tight-binding hamiltonians&lt;/title&gt;&lt;secondary-title&gt;Computational Materials Science&lt;/secondary-title&gt;&lt;/titles&gt;&lt;periodical&gt;&lt;full-title&gt;Computational Materials Science&lt;/full-title&gt;&lt;/periodical&gt;&lt;pages&gt;76-84&lt;/pages&gt;&lt;volume&gt;136&lt;/volume&gt;&lt;keywords&gt;&lt;keyword&gt;High-throughput calculations&lt;/keyword&gt;&lt;keyword&gt;Computer simulations&lt;/keyword&gt;&lt;keyword&gt;Materials databases&lt;/keyword&gt;&lt;/keywords&gt;&lt;dates&gt;&lt;year&gt;2017&lt;/year&gt;&lt;pub-dates&gt;&lt;date&gt;2017/08/01/&lt;/date&gt;&lt;/pub-dates&gt;&lt;/dates&gt;&lt;isbn&gt;0927-0256&lt;/isbn&gt;&lt;urls&gt;&lt;related-urls&gt;&lt;url&gt;https://www.sciencedirect.com/science/article/pii/S0927025617301970&lt;/url&gt;&lt;/related-urls&gt;&lt;/urls&gt;&lt;electronic-resource-num&gt;https://doi.org/10.1016/j.commatsci.2017.03.055&lt;/electronic-resource-num&gt;&lt;/record&gt;&lt;/Cite&gt;&lt;/EndNote&gt;</w:instrText>
      </w:r>
      <w:r w:rsidR="002234F1" w:rsidRPr="002234F1">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9</w:t>
      </w:r>
      <w:r w:rsidR="002234F1" w:rsidRPr="002234F1">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To reproduce the </w:t>
      </w:r>
      <w:r w:rsidR="00ED19D5">
        <w:rPr>
          <w:rFonts w:ascii="Times New Roman" w:eastAsia="Times New Roman" w:hAnsi="Times New Roman" w:cs="Times New Roman"/>
          <w:sz w:val="24"/>
          <w:szCs w:val="24"/>
        </w:rPr>
        <w:t>correct</w:t>
      </w:r>
      <w:r w:rsidRPr="001173E1">
        <w:rPr>
          <w:rFonts w:ascii="Times New Roman" w:eastAsia="Times New Roman" w:hAnsi="Times New Roman" w:cs="Times New Roman"/>
          <w:sz w:val="24"/>
          <w:szCs w:val="24"/>
        </w:rPr>
        <w:t xml:space="preserve"> NiO</w:t>
      </w:r>
      <w:r w:rsidR="00D5111C" w:rsidRPr="00D5111C">
        <w:rPr>
          <w:rFonts w:ascii="Times New Roman" w:eastAsia="Times New Roman" w:hAnsi="Times New Roman" w:cs="Times New Roman"/>
          <w:sz w:val="24"/>
          <w:szCs w:val="24"/>
          <w:vertAlign w:val="subscript"/>
        </w:rPr>
        <w:t>x</w:t>
      </w:r>
      <w:r w:rsidRPr="001173E1">
        <w:rPr>
          <w:rFonts w:ascii="Times New Roman" w:eastAsia="Times New Roman" w:hAnsi="Times New Roman" w:cs="Times New Roman"/>
          <w:sz w:val="24"/>
          <w:szCs w:val="24"/>
        </w:rPr>
        <w:t xml:space="preserve"> band gap, we self-consistently determined the values for the Hubbard corrections for NiO</w:t>
      </w:r>
      <w:r w:rsidR="00594CAE" w:rsidRPr="00FF1587">
        <w:rPr>
          <w:rFonts w:ascii="Times New Roman" w:eastAsia="Times New Roman" w:hAnsi="Times New Roman" w:cs="Times New Roman"/>
          <w:sz w:val="24"/>
          <w:szCs w:val="24"/>
          <w:highlight w:val="white"/>
          <w:vertAlign w:val="subscript"/>
        </w:rPr>
        <w:t>x</w:t>
      </w:r>
      <w:r w:rsidRPr="001173E1">
        <w:rPr>
          <w:rFonts w:ascii="Times New Roman" w:eastAsia="Times New Roman" w:hAnsi="Times New Roman" w:cs="Times New Roman"/>
          <w:sz w:val="24"/>
          <w:szCs w:val="24"/>
        </w:rPr>
        <w:t xml:space="preserve"> (U(Ni) = 7.3 eV and U(O) = 3 eV); we performed Q</w:t>
      </w:r>
      <w:r w:rsidR="008D2F01">
        <w:rPr>
          <w:rFonts w:ascii="Times New Roman" w:eastAsia="Times New Roman" w:hAnsi="Times New Roman" w:cs="Times New Roman"/>
          <w:sz w:val="24"/>
          <w:szCs w:val="24"/>
        </w:rPr>
        <w:t>E</w:t>
      </w:r>
      <w:r w:rsidRPr="001173E1">
        <w:rPr>
          <w:rFonts w:ascii="Times New Roman" w:eastAsia="Times New Roman" w:hAnsi="Times New Roman" w:cs="Times New Roman"/>
          <w:sz w:val="24"/>
          <w:szCs w:val="24"/>
        </w:rPr>
        <w:t xml:space="preserve"> spin-polarized calculations with norm-conserving PBE pseudopotentials</w:t>
      </w:r>
      <w:r w:rsidR="00594CAE" w:rsidRPr="001173E1">
        <w:rPr>
          <w:rFonts w:ascii="Times New Roman" w:eastAsia="Times New Roman" w:hAnsi="Times New Roman" w:cs="Times New Roman"/>
          <w:sz w:val="24"/>
          <w:szCs w:val="24"/>
        </w:rPr>
        <w:t>,</w:t>
      </w:r>
      <w:r w:rsidR="00326F30" w:rsidRPr="00326F30">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&lt;EndNote&gt;&lt;Cite&gt;&lt;Author&gt;van Setten&lt;/Author&gt;&lt;Year&gt;2018&lt;/Year&gt;&lt;RecNum&gt;1247&lt;/RecNum&gt;&lt;DisplayText&gt;&lt;style face="superscript"&gt;10&lt;/style&gt;&lt;/DisplayText&gt;&lt;record&gt;&lt;rec-number&gt;1247&lt;/rec-number&gt;&lt;foreign-keys&gt;&lt;key app="EN" db-id="pt5zaff97vp9wtepz9tp90fsdewtsf9w2wwd" timestamp="1655066197"&gt;1247&lt;/key&gt;&lt;/foreign-keys&gt;&lt;ref-type name="Journal Article"&gt;17&lt;/ref-type&gt;&lt;contributors&gt;&lt;authors&gt;&lt;author&gt;van Setten, M. J.&lt;/author&gt;&lt;author&gt;Giantomassi, M.&lt;/author&gt;&lt;author&gt;Bousquet, E.&lt;/author&gt;&lt;author&gt;Verstraete, M. J.&lt;/author&gt;&lt;author&gt;Hamann, D. R.&lt;/author&gt;&lt;author&gt;Gonze, X.&lt;/author&gt;&lt;author&gt;Rignanese, G. M.&lt;/author&gt;&lt;/authors&gt;&lt;/contributors&gt;&lt;titles&gt;&lt;title&gt;The PseudoDojo: Training and grading a 85 element optimized norm-conserving pseudopotential table&lt;/title&gt;&lt;secondary-title&gt;Computer Physics Communications&lt;/secondary-title&gt;&lt;/titles&gt;&lt;periodical&gt;&lt;full-title&gt;Computer Physics Communications&lt;/full-title&gt;&lt;/periodical&gt;&lt;pages&gt;39-54&lt;/pages&gt;&lt;volume&gt;226&lt;/volume&gt;&lt;keywords&gt;&lt;keyword&gt;First-principles calculation&lt;/keyword&gt;&lt;keyword&gt;Electronic structure&lt;/keyword&gt;&lt;keyword&gt;Density functional theory&lt;/keyword&gt;&lt;keyword&gt;Pseudopotential&lt;/keyword&gt;&lt;/keywords&gt;&lt;dates&gt;&lt;year&gt;2018&lt;/year&gt;&lt;pub-dates&gt;&lt;date&gt;2018/05/01/&lt;/date&gt;&lt;/pub-dates&gt;&lt;/dates&gt;&lt;isbn&gt;0010-4655&lt;/isbn&gt;&lt;urls&gt;&lt;related-urls&gt;&lt;url&gt;https://www.sciencedirect.com/science/article/pii/S0010465518300250&lt;/url&gt;&lt;/related-urls&gt;&lt;/urls&gt;&lt;electronic-resource-num&gt;https://doi.org/10.1016/j.cpc.2018.01.012&lt;/electronic-resource-num&gt;&lt;/record&gt;&lt;/Cite&gt;&lt;/EndNote&gt;</w:instrText>
      </w:r>
      <w:r w:rsidR="00326F30" w:rsidRPr="00326F30">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10</w:t>
      </w:r>
      <w:r w:rsidR="00326F30" w:rsidRPr="00326F30">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well-converged basis sets corresponding to an energy cutoff of 150 Ry for the wave functions and 600 Ry for the charge density, a 8×4×2 </w:t>
      </w:r>
      <w:r w:rsidRPr="001173E1">
        <w:rPr>
          <w:rFonts w:ascii="Times New Roman" w:eastAsia="Times New Roman" w:hAnsi="Times New Roman" w:cs="Times New Roman"/>
          <w:sz w:val="24"/>
          <w:szCs w:val="24"/>
          <w:highlight w:val="white"/>
        </w:rPr>
        <w:t>Γ-point centered k-point Monkhorst-Pack grid</w:t>
      </w:r>
      <w:r w:rsidR="00594CAE" w:rsidRPr="001173E1">
        <w:rPr>
          <w:rFonts w:ascii="Times New Roman" w:eastAsia="Times New Roman" w:hAnsi="Times New Roman" w:cs="Times New Roman"/>
          <w:sz w:val="24"/>
          <w:szCs w:val="24"/>
        </w:rPr>
        <w:t>,</w:t>
      </w:r>
      <w:r w:rsidR="00133C83">
        <w:rPr>
          <w:rFonts w:ascii="Times New Roman" w:eastAsia="Times New Roman" w:hAnsi="Times New Roman" w:cs="Times New Roman"/>
          <w:sz w:val="24"/>
          <w:szCs w:val="24"/>
          <w:highlight w:val="white"/>
        </w:rPr>
        <w:fldChar w:fldCharType="begin"/>
      </w:r>
      <w:r w:rsidR="00594CAE">
        <w:rPr>
          <w:rFonts w:ascii="Times New Roman" w:eastAsia="Times New Roman" w:hAnsi="Times New Roman" w:cs="Times New Roman"/>
          <w:sz w:val="24"/>
          <w:szCs w:val="24"/>
          <w:highlight w:val="white"/>
        </w:rPr>
        <w:instrText xml:space="preserve"> ADDIN EN.CITE &lt;EndNote&gt;&lt;Cite&gt;&lt;Author&gt;Monkhorst&lt;/Author&gt;&lt;Year&gt;1976&lt;/Year&gt;&lt;RecNum&gt;1345&lt;/RecNum&gt;&lt;DisplayText&gt;&lt;style face="superscript"&gt;11&lt;/style&gt;&lt;/DisplayText&gt;&lt;record&gt;&lt;rec-number&gt;1345&lt;/rec-number&gt;&lt;foreign-keys&gt;&lt;key app="EN" db-id="pt5zaff97vp9wtepz9tp90fsdewtsf9w2wwd" timestamp="1657618747"&gt;1345&lt;/key&gt;&lt;/foreign-keys&gt;&lt;ref-type name="Journal Article"&gt;17&lt;/ref-type&gt;&lt;contributors&gt;&lt;authors&gt;&lt;author&gt;Monkhorst, Hendrik J.&lt;/author&gt;&lt;author&gt;Pack, James D.&lt;/author&gt;&lt;/authors&gt;&lt;/contributors&gt;&lt;titles&gt;&lt;title&gt;Special points for Brillouin-zone integrations&lt;/title&gt;&lt;secondary-title&gt;Physical Review B&lt;/secondary-title&gt;&lt;/titles&gt;&lt;periodical&gt;&lt;full-title&gt;Physical Review B&lt;/full-title&gt;&lt;/periodical&gt;&lt;pages&gt;5188-5192&lt;/pages&gt;&lt;volume&gt;13&lt;/volume&gt;&lt;number&gt;12&lt;/number&gt;&lt;dates&gt;&lt;year&gt;1976&lt;/year&gt;&lt;pub-dates&gt;&lt;date&gt;06/15/&lt;/date&gt;&lt;/pub-dates&gt;&lt;/dates&gt;&lt;publisher&gt;American Physical Society&lt;/publisher&gt;&lt;urls&gt;&lt;related-urls&gt;&lt;url&gt;https://link.aps.org/doi/10.1103/PhysRevB.13.5188&lt;/url&gt;&lt;/related-urls&gt;&lt;/urls&gt;&lt;electronic-resource-num&gt;10.1103/PhysRevB.13.5188&lt;/electronic-resource-num&gt;&lt;/record&gt;&lt;/Cite&gt;&lt;/EndNote&gt;</w:instrText>
      </w:r>
      <w:r w:rsidR="00133C83">
        <w:rPr>
          <w:rFonts w:ascii="Times New Roman" w:eastAsia="Times New Roman" w:hAnsi="Times New Roman" w:cs="Times New Roman"/>
          <w:sz w:val="24"/>
          <w:szCs w:val="24"/>
          <w:highlight w:val="white"/>
        </w:rPr>
        <w:fldChar w:fldCharType="separate"/>
      </w:r>
      <w:r w:rsidR="00594CAE" w:rsidRPr="00594CAE">
        <w:rPr>
          <w:rFonts w:ascii="Times New Roman" w:eastAsia="Times New Roman" w:hAnsi="Times New Roman" w:cs="Times New Roman"/>
          <w:noProof/>
          <w:sz w:val="24"/>
          <w:szCs w:val="24"/>
          <w:highlight w:val="white"/>
          <w:vertAlign w:val="superscript"/>
        </w:rPr>
        <w:t>11</w:t>
      </w:r>
      <w:r w:rsidR="00133C83">
        <w:rPr>
          <w:rFonts w:ascii="Times New Roman" w:eastAsia="Times New Roman" w:hAnsi="Times New Roman" w:cs="Times New Roman"/>
          <w:sz w:val="24"/>
          <w:szCs w:val="24"/>
          <w:highlight w:val="white"/>
        </w:rPr>
        <w:fldChar w:fldCharType="end"/>
      </w:r>
      <w:r w:rsidRPr="001173E1">
        <w:rPr>
          <w:rFonts w:ascii="Times New Roman" w:eastAsia="Times New Roman" w:hAnsi="Times New Roman" w:cs="Times New Roman"/>
          <w:sz w:val="24"/>
          <w:szCs w:val="24"/>
        </w:rPr>
        <w:t xml:space="preserve"> and the ACBN0</w:t>
      </w:r>
      <w:r w:rsidR="00133C83">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&lt;EndNote&gt;&lt;Cite&gt;&lt;Author&gt;Agapito&lt;/Author&gt;&lt;Year&gt;2015&lt;/Year&gt;&lt;RecNum&gt;1344&lt;/RecNum&gt;&lt;DisplayText&gt;&lt;style face="superscript"&gt;12&lt;/style&gt;&lt;/DisplayText&gt;&lt;record&gt;&lt;rec-number&gt;1344&lt;/rec-number&gt;&lt;foreign-keys&gt;&lt;key app="EN" db-id="pt5zaff97vp9wtepz9tp90fsdewtsf9w2wwd" timestamp="1657614442"&gt;1344&lt;/key&gt;&lt;/foreign-keys&gt;&lt;ref-type name="Journal Article"&gt;17&lt;/ref-type&gt;&lt;contributors&gt;&lt;authors&gt;&lt;author&gt;Agapito, Luis A.&lt;/author&gt;&lt;author&gt;Curtarolo, Stefano&lt;/author&gt;&lt;author&gt;Buongiorno Nardelli, Marco&lt;/author&gt;&lt;/authors&gt;&lt;/contributors&gt;&lt;titles&gt;&lt;title&gt;&lt;style face="normal" font="default" size="100%"&gt;Reformulation of &lt;/style&gt;&lt;style face="bold" font="default" size="100%"&gt;DFT&lt;/style&gt;&lt;style face="normal" font="default" size="100%"&gt;+&lt;/style&gt;&lt;style face="bold italic" font="default" size="100%"&gt;U&lt;/style&gt;&lt;style face="normal" font="default" size="100%"&gt; as a Pseudohybrid Hubbard Density Functional for Accelerated Materials Discovery&lt;/style&gt;&lt;/title&gt;&lt;secondary-title&gt;Physical Review X&lt;/secondary-title&gt;&lt;/titles&gt;&lt;periodical&gt;&lt;abbr-1&gt;Physical Review X&lt;/abbr-1&gt;&lt;/periodical&gt;&lt;pages&gt;011006&lt;/pages&gt;&lt;volume&gt;5&lt;/volume&gt;&lt;number&gt;1&lt;/number&gt;&lt;dates&gt;&lt;year&gt;2015&lt;/year&gt;&lt;pub-dates&gt;&lt;date&gt;01/28/&lt;/date&gt;&lt;/pub-dates&gt;&lt;/dates&gt;&lt;publisher&gt;American Physical Society&lt;/publisher&gt;&lt;urls&gt;&lt;related-urls&gt;&lt;url&gt;https://link.aps.org/doi/10.1103/PhysRevX.5.011006&lt;/url&gt;&lt;/related-urls&gt;&lt;/urls&gt;&lt;electronic-resource-num&gt;10.1103/PhysRevX.5.011006&lt;/electronic-resource-num&gt;&lt;/record&gt;&lt;/Cite&gt;&lt;/EndNote&gt;</w:instrText>
      </w:r>
      <w:r w:rsidR="00133C83">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12</w:t>
      </w:r>
      <w:r w:rsidR="00133C83">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functional approach as implemented in PAOFLOW</w:t>
      </w:r>
      <w:r w:rsidR="00594CAE" w:rsidRPr="001173E1">
        <w:rPr>
          <w:rFonts w:ascii="Times New Roman" w:eastAsia="Times New Roman" w:hAnsi="Times New Roman" w:cs="Times New Roman"/>
          <w:sz w:val="24"/>
          <w:szCs w:val="24"/>
        </w:rPr>
        <w:t>.</w:t>
      </w:r>
      <w:r w:rsidR="00673A52">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&lt;EndNote&gt;&lt;Cite&gt;&lt;Author&gt;Buongiorno Nardelli&lt;/Author&gt;&lt;Year&gt;2018&lt;/Year&gt;&lt;RecNum&gt;1250&lt;/RecNum&gt;&lt;DisplayText&gt;&lt;style face="superscript"&gt;13&lt;/style&gt;&lt;/DisplayText&gt;&lt;record&gt;&lt;rec-number&gt;1250&lt;/rec-number&gt;&lt;foreign-keys&gt;&lt;key app="EN" db-id="pt5zaff97vp9wtepz9tp90fsdewtsf9w2wwd" timestamp="1655066678"&gt;1250&lt;/key&gt;&lt;/foreign-keys&gt;&lt;ref-type name="Journal Article"&gt;17&lt;/ref-type&gt;&lt;contributors&gt;&lt;authors&gt;&lt;author&gt;Buongiorno Nardelli, Marco&lt;/author&gt;&lt;author&gt;Cerasoli, Frank T.&lt;/author&gt;&lt;author&gt;Costa, Marcio&lt;/author&gt;&lt;author&gt;Curtarolo, Stefano&lt;/author&gt;&lt;author&gt;De Gennaro, Riccardo&lt;/author&gt;&lt;author&gt;Fornari, Marco&lt;/author&gt;&lt;author&gt;Liyanage, Laalitha&lt;/author&gt;&lt;author&gt;Supka, Andrew R.&lt;/author&gt;&lt;author&gt;Wang, Haihang&lt;/author&gt;&lt;/authors&gt;&lt;/contributors&gt;&lt;titles&gt;&lt;title&gt;PAOFLOW: A utility to construct and operate on ab initio Hamiltonians from the projections of electronic wavefunctions on atomic orbital bases, including characterization of topological materials&lt;/title&gt;&lt;secondary-title&gt;Computational Materials Science&lt;/secondary-title&gt;&lt;/titles&gt;&lt;periodical&gt;&lt;full-title&gt;Computational Materials Science&lt;/full-title&gt;&lt;/periodical&gt;&lt;pages&gt;462-472&lt;/pages&gt;&lt;volume&gt;143&lt;/volume&gt;&lt;keywords&gt;&lt;keyword&gt;High-throughput calculations&lt;/keyword&gt;&lt;keyword&gt;Computer simulations&lt;/keyword&gt;&lt;keyword&gt;Topological materials&lt;/keyword&gt;&lt;keyword&gt;Electronic structure&lt;/keyword&gt;&lt;/keywords&gt;&lt;dates&gt;&lt;year&gt;2018&lt;/year&gt;&lt;pub-dates&gt;&lt;date&gt;2018/02/15/&lt;/date&gt;&lt;/pub-dates&gt;&lt;/dates&gt;&lt;isbn&gt;0927-0256&lt;/isbn&gt;&lt;urls&gt;&lt;related-urls&gt;&lt;url&gt;https://www.sciencedirect.com/science/article/pii/S0927025617306651&lt;/url&gt;&lt;/related-urls&gt;&lt;/urls&gt;&lt;electronic-resource-num&gt;https://doi.org/10.1016/j.commatsci.2017.11.034&lt;/electronic-resource-num&gt;&lt;/record&gt;&lt;/Cite&gt;&lt;/EndNote&gt;</w:instrText>
      </w:r>
      <w:r w:rsidR="00673A52">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13</w:t>
      </w:r>
      <w:r w:rsidR="00673A52">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The in-plane size of the NiO slab </w:t>
      </w:r>
      <w:r w:rsidR="005346F9" w:rsidRPr="001173E1">
        <w:rPr>
          <w:rFonts w:ascii="Times New Roman" w:eastAsia="Times New Roman" w:hAnsi="Times New Roman" w:cs="Times New Roman"/>
          <w:sz w:val="24"/>
          <w:szCs w:val="24"/>
        </w:rPr>
        <w:t>considers</w:t>
      </w:r>
      <w:r w:rsidRPr="001173E1">
        <w:rPr>
          <w:rFonts w:ascii="Times New Roman" w:eastAsia="Times New Roman" w:hAnsi="Times New Roman" w:cs="Times New Roman"/>
          <w:sz w:val="24"/>
          <w:szCs w:val="24"/>
        </w:rPr>
        <w:t xml:space="preserve"> the spin texture due to the surface orientation. </w:t>
      </w:r>
      <w:r w:rsidRPr="001173E1">
        <w:rPr>
          <w:rFonts w:ascii="Times New Roman" w:eastAsia="Times New Roman" w:hAnsi="Times New Roman" w:cs="Times New Roman"/>
          <w:sz w:val="24"/>
          <w:szCs w:val="24"/>
          <w:highlight w:val="white"/>
        </w:rPr>
        <w:t>To correctly describe the BT-T/NiO</w:t>
      </w:r>
      <w:r w:rsidR="008D2F01" w:rsidRPr="00FF1587">
        <w:rPr>
          <w:rFonts w:ascii="Times New Roman" w:eastAsia="Times New Roman" w:hAnsi="Times New Roman" w:cs="Times New Roman"/>
          <w:sz w:val="24"/>
          <w:szCs w:val="24"/>
          <w:highlight w:val="white"/>
          <w:vertAlign w:val="subscript"/>
        </w:rPr>
        <w:t>x</w:t>
      </w:r>
      <w:r w:rsidRPr="001173E1">
        <w:rPr>
          <w:rFonts w:ascii="Times New Roman" w:eastAsia="Times New Roman" w:hAnsi="Times New Roman" w:cs="Times New Roman"/>
          <w:sz w:val="24"/>
          <w:szCs w:val="24"/>
          <w:highlight w:val="white"/>
        </w:rPr>
        <w:t xml:space="preserve"> and BT-T/FAPbI</w:t>
      </w:r>
      <w:r w:rsidRPr="001173E1">
        <w:rPr>
          <w:rFonts w:ascii="Times New Roman" w:eastAsia="Times New Roman" w:hAnsi="Times New Roman" w:cs="Times New Roman"/>
          <w:sz w:val="24"/>
          <w:szCs w:val="24"/>
          <w:vertAlign w:val="subscript"/>
        </w:rPr>
        <w:t>3</w:t>
      </w:r>
      <w:r w:rsidRPr="001173E1">
        <w:rPr>
          <w:rFonts w:ascii="Times New Roman" w:eastAsia="Times New Roman" w:hAnsi="Times New Roman" w:cs="Times New Roman"/>
          <w:sz w:val="24"/>
          <w:szCs w:val="24"/>
          <w:highlight w:val="white"/>
        </w:rPr>
        <w:t xml:space="preserve"> interactions,</w:t>
      </w:r>
      <w:r w:rsidRPr="001173E1">
        <w:rPr>
          <w:rFonts w:ascii="Times New Roman" w:eastAsia="Times New Roman" w:hAnsi="Times New Roman" w:cs="Times New Roman"/>
          <w:sz w:val="24"/>
          <w:szCs w:val="24"/>
        </w:rPr>
        <w:t xml:space="preserve"> </w:t>
      </w:r>
      <w:r w:rsidRPr="001173E1">
        <w:rPr>
          <w:rFonts w:ascii="Times New Roman" w:eastAsia="Times New Roman" w:hAnsi="Times New Roman" w:cs="Times New Roman"/>
          <w:sz w:val="24"/>
          <w:szCs w:val="24"/>
          <w:highlight w:val="white"/>
        </w:rPr>
        <w:t>semiempirical corrections accounting for the van der Waals interactions were included with the DFT-D</w:t>
      </w:r>
      <w:r w:rsidR="00973568">
        <w:rPr>
          <w:rFonts w:ascii="Times New Roman" w:eastAsia="Times New Roman" w:hAnsi="Times New Roman" w:cs="Times New Roman"/>
          <w:sz w:val="24"/>
          <w:szCs w:val="24"/>
          <w:highlight w:val="white"/>
        </w:rPr>
        <w:t>3</w:t>
      </w:r>
      <w:r w:rsidRPr="001173E1">
        <w:rPr>
          <w:rFonts w:ascii="Times New Roman" w:eastAsia="Times New Roman" w:hAnsi="Times New Roman" w:cs="Times New Roman"/>
          <w:sz w:val="24"/>
          <w:szCs w:val="24"/>
          <w:highlight w:val="white"/>
        </w:rPr>
        <w:t xml:space="preserve"> approach</w:t>
      </w:r>
      <w:r w:rsidR="00594CAE" w:rsidRPr="001173E1">
        <w:rPr>
          <w:rFonts w:ascii="Times New Roman" w:eastAsia="Times New Roman" w:hAnsi="Times New Roman" w:cs="Times New Roman"/>
          <w:sz w:val="24"/>
          <w:szCs w:val="24"/>
          <w:highlight w:val="white"/>
        </w:rPr>
        <w:t>.</w:t>
      </w:r>
      <w:r w:rsidR="00673A52">
        <w:rPr>
          <w:rFonts w:ascii="Times New Roman" w:eastAsia="Times New Roman" w:hAnsi="Times New Roman" w:cs="Times New Roman"/>
          <w:sz w:val="24"/>
          <w:szCs w:val="24"/>
          <w:highlight w:val="white"/>
        </w:rPr>
        <w:fldChar w:fldCharType="begin"/>
      </w:r>
      <w:r w:rsidR="00594CAE">
        <w:rPr>
          <w:rFonts w:ascii="Times New Roman" w:eastAsia="Times New Roman" w:hAnsi="Times New Roman" w:cs="Times New Roman"/>
          <w:sz w:val="24"/>
          <w:szCs w:val="24"/>
          <w:highlight w:val="white"/>
        </w:rPr>
        <w:instrText xml:space="preserve"> ADDIN EN.CITE &lt;EndNote&gt;&lt;Cite&gt;&lt;Author&gt;Grimme&lt;/Author&gt;&lt;Year&gt;2011&lt;/Year&gt;&lt;RecNum&gt;1251&lt;/RecNum&gt;&lt;DisplayText&gt;&lt;style face="superscript"&gt;14&lt;/style&gt;&lt;/DisplayText&gt;&lt;record&gt;&lt;rec-number&gt;1251&lt;/rec-number&gt;&lt;foreign-keys&gt;&lt;key app="EN" db-id="pt5zaff97vp9wtepz9tp90fsdewtsf9w2wwd" timestamp="1655066732"&gt;1251&lt;/key&gt;&lt;/foreign-keys&gt;&lt;ref-type name="Journal Article"&gt;17&lt;/ref-type&gt;&lt;contributors&gt;&lt;authors&gt;&lt;author&gt;Grimme, Stefan&lt;/author&gt;&lt;/authors&gt;&lt;/contributors&gt;&lt;titles&gt;&lt;title&gt;Density functional theory with London dispersion corrections&lt;/title&gt;&lt;secondary-title&gt;WIREs Computational Molecular Science&lt;/secondary-title&gt;&lt;/titles&gt;&lt;periodical&gt;&lt;full-title&gt;WIREs Computational Molecular Science&lt;/full-title&gt;&lt;/periodical&gt;&lt;pages&gt;211-228&lt;/pages&gt;&lt;volume&gt;1&lt;/volume&gt;&lt;number&gt;2&lt;/number&gt;&lt;dates&gt;&lt;year&gt;2011&lt;/year&gt;&lt;/dates&gt;&lt;isbn&gt;1759-0876&lt;/isbn&gt;&lt;urls&gt;&lt;related-urls&gt;&lt;url&gt;https://wires.onlinelibrary.wiley.com/doi/abs/10.1002/wcms.30&lt;/url&gt;&lt;/related-urls&gt;&lt;/urls&gt;&lt;electronic-resource-num&gt;https://doi.org/10.1002/wcms.30&lt;/electronic-resource-num&gt;&lt;/record&gt;&lt;/Cite&gt;&lt;/EndNote&gt;</w:instrText>
      </w:r>
      <w:r w:rsidR="00673A52">
        <w:rPr>
          <w:rFonts w:ascii="Times New Roman" w:eastAsia="Times New Roman" w:hAnsi="Times New Roman" w:cs="Times New Roman"/>
          <w:sz w:val="24"/>
          <w:szCs w:val="24"/>
          <w:highlight w:val="white"/>
        </w:rPr>
        <w:fldChar w:fldCharType="separate"/>
      </w:r>
      <w:r w:rsidR="00594CAE" w:rsidRPr="00594CAE">
        <w:rPr>
          <w:rFonts w:ascii="Times New Roman" w:eastAsia="Times New Roman" w:hAnsi="Times New Roman" w:cs="Times New Roman"/>
          <w:noProof/>
          <w:sz w:val="24"/>
          <w:szCs w:val="24"/>
          <w:highlight w:val="white"/>
          <w:vertAlign w:val="superscript"/>
        </w:rPr>
        <w:t>14</w:t>
      </w:r>
      <w:r w:rsidR="00673A52">
        <w:rPr>
          <w:rFonts w:ascii="Times New Roman" w:eastAsia="Times New Roman" w:hAnsi="Times New Roman" w:cs="Times New Roman"/>
          <w:sz w:val="24"/>
          <w:szCs w:val="24"/>
          <w:highlight w:val="white"/>
        </w:rPr>
        <w:fldChar w:fldCharType="end"/>
      </w:r>
      <w:r w:rsidRPr="001173E1">
        <w:rPr>
          <w:rFonts w:ascii="Times New Roman" w:eastAsia="Times New Roman" w:hAnsi="Times New Roman" w:cs="Times New Roman"/>
          <w:sz w:val="24"/>
          <w:szCs w:val="24"/>
          <w:highlight w:val="white"/>
        </w:rPr>
        <w:t xml:space="preserve"> All the </w:t>
      </w:r>
      <w:r w:rsidR="00ED19D5" w:rsidRPr="00ED19D5">
        <w:rPr>
          <w:rFonts w:ascii="Times New Roman" w:eastAsia="Times New Roman" w:hAnsi="Times New Roman" w:cs="Times New Roman"/>
          <w:sz w:val="24"/>
          <w:szCs w:val="24"/>
        </w:rPr>
        <w:t xml:space="preserve">calculations of </w:t>
      </w:r>
      <w:r w:rsidRPr="001173E1">
        <w:rPr>
          <w:rFonts w:ascii="Times New Roman" w:eastAsia="Times New Roman" w:hAnsi="Times New Roman" w:cs="Times New Roman"/>
          <w:sz w:val="24"/>
          <w:szCs w:val="24"/>
          <w:highlight w:val="white"/>
        </w:rPr>
        <w:t>composite system</w:t>
      </w:r>
      <w:r w:rsidR="00ED19D5">
        <w:rPr>
          <w:rFonts w:ascii="Times New Roman" w:eastAsia="Times New Roman" w:hAnsi="Times New Roman" w:cs="Times New Roman"/>
          <w:sz w:val="24"/>
          <w:szCs w:val="24"/>
          <w:highlight w:val="white"/>
        </w:rPr>
        <w:t>s</w:t>
      </w:r>
      <w:r w:rsidRPr="001173E1">
        <w:rPr>
          <w:rFonts w:ascii="Times New Roman" w:eastAsia="Times New Roman" w:hAnsi="Times New Roman" w:cs="Times New Roman"/>
          <w:sz w:val="24"/>
          <w:szCs w:val="24"/>
          <w:highlight w:val="white"/>
        </w:rPr>
        <w:t xml:space="preserve"> (BT-T/NiO</w:t>
      </w:r>
      <w:r w:rsidR="008D2F01" w:rsidRPr="00FF1587">
        <w:rPr>
          <w:rFonts w:ascii="Times New Roman" w:eastAsia="Times New Roman" w:hAnsi="Times New Roman" w:cs="Times New Roman"/>
          <w:sz w:val="24"/>
          <w:szCs w:val="24"/>
          <w:highlight w:val="white"/>
          <w:vertAlign w:val="subscript"/>
        </w:rPr>
        <w:t>x</w:t>
      </w:r>
      <w:r w:rsidRPr="001173E1">
        <w:rPr>
          <w:rFonts w:ascii="Times New Roman" w:eastAsia="Times New Roman" w:hAnsi="Times New Roman" w:cs="Times New Roman"/>
          <w:sz w:val="24"/>
          <w:szCs w:val="24"/>
          <w:highlight w:val="white"/>
        </w:rPr>
        <w:t>, BT-T/FAPbI</w:t>
      </w:r>
      <w:r w:rsidRPr="001173E1">
        <w:rPr>
          <w:rFonts w:ascii="Times New Roman" w:eastAsia="Times New Roman" w:hAnsi="Times New Roman" w:cs="Times New Roman"/>
          <w:sz w:val="24"/>
          <w:szCs w:val="24"/>
          <w:vertAlign w:val="subscript"/>
        </w:rPr>
        <w:t>3</w:t>
      </w:r>
      <w:r w:rsidRPr="001173E1">
        <w:rPr>
          <w:rFonts w:ascii="Times New Roman" w:eastAsia="Times New Roman" w:hAnsi="Times New Roman" w:cs="Times New Roman"/>
          <w:sz w:val="24"/>
          <w:szCs w:val="24"/>
          <w:highlight w:val="white"/>
        </w:rPr>
        <w:t>, and FAPbI</w:t>
      </w:r>
      <w:r w:rsidRPr="001173E1">
        <w:rPr>
          <w:rFonts w:ascii="Times New Roman" w:eastAsia="Times New Roman" w:hAnsi="Times New Roman" w:cs="Times New Roman"/>
          <w:sz w:val="24"/>
          <w:szCs w:val="24"/>
          <w:vertAlign w:val="subscript"/>
        </w:rPr>
        <w:t>3</w:t>
      </w:r>
      <w:r w:rsidRPr="001173E1">
        <w:rPr>
          <w:rFonts w:ascii="Times New Roman" w:eastAsia="Times New Roman" w:hAnsi="Times New Roman" w:cs="Times New Roman"/>
          <w:sz w:val="24"/>
          <w:szCs w:val="24"/>
          <w:highlight w:val="white"/>
        </w:rPr>
        <w:t>/BT-T/NiO</w:t>
      </w:r>
      <w:r w:rsidR="00594CAE" w:rsidRPr="00FF1587">
        <w:rPr>
          <w:rFonts w:ascii="Times New Roman" w:eastAsia="Times New Roman" w:hAnsi="Times New Roman" w:cs="Times New Roman"/>
          <w:sz w:val="24"/>
          <w:szCs w:val="24"/>
          <w:highlight w:val="white"/>
          <w:vertAlign w:val="subscript"/>
        </w:rPr>
        <w:t>x</w:t>
      </w:r>
      <w:r w:rsidRPr="001173E1">
        <w:rPr>
          <w:rFonts w:ascii="Times New Roman" w:eastAsia="Times New Roman" w:hAnsi="Times New Roman" w:cs="Times New Roman"/>
          <w:sz w:val="24"/>
          <w:szCs w:val="24"/>
          <w:highlight w:val="white"/>
        </w:rPr>
        <w:t>) were performed using periodically repeated supercells</w:t>
      </w:r>
      <w:r w:rsidR="00973568">
        <w:rPr>
          <w:rFonts w:ascii="Times New Roman" w:eastAsia="Times New Roman" w:hAnsi="Times New Roman" w:cs="Times New Roman"/>
          <w:sz w:val="24"/>
          <w:szCs w:val="24"/>
          <w:highlight w:val="white"/>
        </w:rPr>
        <w:t>. In order to</w:t>
      </w:r>
      <w:r w:rsidRPr="001173E1">
        <w:rPr>
          <w:rFonts w:ascii="Times New Roman" w:eastAsia="Times New Roman" w:hAnsi="Times New Roman" w:cs="Times New Roman"/>
          <w:sz w:val="24"/>
          <w:szCs w:val="24"/>
          <w:highlight w:val="white"/>
        </w:rPr>
        <w:t xml:space="preserve"> avoid interactions between BT-T replicas</w:t>
      </w:r>
      <w:r w:rsidR="00973568">
        <w:rPr>
          <w:rFonts w:ascii="Times New Roman" w:eastAsia="Times New Roman" w:hAnsi="Times New Roman" w:cs="Times New Roman"/>
          <w:sz w:val="24"/>
          <w:szCs w:val="24"/>
          <w:highlight w:val="white"/>
        </w:rPr>
        <w:t>,</w:t>
      </w:r>
      <w:r w:rsidRPr="001173E1">
        <w:rPr>
          <w:rFonts w:ascii="Times New Roman" w:eastAsia="Times New Roman" w:hAnsi="Times New Roman" w:cs="Times New Roman"/>
          <w:sz w:val="24"/>
          <w:szCs w:val="24"/>
          <w:highlight w:val="white"/>
        </w:rPr>
        <w:t xml:space="preserve"> </w:t>
      </w:r>
      <w:r w:rsidR="00973568">
        <w:rPr>
          <w:rFonts w:ascii="Times New Roman" w:eastAsia="Times New Roman" w:hAnsi="Times New Roman" w:cs="Times New Roman"/>
          <w:sz w:val="24"/>
          <w:szCs w:val="24"/>
          <w:highlight w:val="white"/>
        </w:rPr>
        <w:t>s</w:t>
      </w:r>
      <w:r w:rsidRPr="001173E1">
        <w:rPr>
          <w:rFonts w:ascii="Times New Roman" w:eastAsia="Times New Roman" w:hAnsi="Times New Roman" w:cs="Times New Roman"/>
          <w:sz w:val="24"/>
          <w:szCs w:val="24"/>
          <w:highlight w:val="white"/>
        </w:rPr>
        <w:t>lab repeated images were separated by 12 Å of vacuum. For BT-T/NiO</w:t>
      </w:r>
      <w:r w:rsidR="008D2F01" w:rsidRPr="00FF1587">
        <w:rPr>
          <w:rFonts w:ascii="Times New Roman" w:eastAsia="Times New Roman" w:hAnsi="Times New Roman" w:cs="Times New Roman"/>
          <w:sz w:val="24"/>
          <w:szCs w:val="24"/>
          <w:highlight w:val="white"/>
          <w:vertAlign w:val="subscript"/>
        </w:rPr>
        <w:t>x</w:t>
      </w:r>
      <w:r w:rsidRPr="001173E1">
        <w:rPr>
          <w:rFonts w:ascii="Times New Roman" w:eastAsia="Times New Roman" w:hAnsi="Times New Roman" w:cs="Times New Roman"/>
          <w:sz w:val="24"/>
          <w:szCs w:val="24"/>
          <w:highlight w:val="white"/>
        </w:rPr>
        <w:t xml:space="preserve"> and BT-T/FAPbI</w:t>
      </w:r>
      <w:r w:rsidRPr="001173E1">
        <w:rPr>
          <w:rFonts w:ascii="Times New Roman" w:eastAsia="Times New Roman" w:hAnsi="Times New Roman" w:cs="Times New Roman"/>
          <w:sz w:val="24"/>
          <w:szCs w:val="24"/>
          <w:vertAlign w:val="subscript"/>
        </w:rPr>
        <w:t>3</w:t>
      </w:r>
      <w:r w:rsidRPr="001173E1">
        <w:rPr>
          <w:rFonts w:ascii="Times New Roman" w:eastAsia="Times New Roman" w:hAnsi="Times New Roman" w:cs="Times New Roman"/>
          <w:sz w:val="24"/>
          <w:szCs w:val="24"/>
          <w:highlight w:val="white"/>
        </w:rPr>
        <w:t xml:space="preserve">, we considered a slab thickness of </w:t>
      </w:r>
      <w:r w:rsidR="00973568">
        <w:rPr>
          <w:rFonts w:ascii="Times New Roman" w:eastAsia="Times New Roman" w:hAnsi="Times New Roman" w:cs="Times New Roman"/>
          <w:sz w:val="24"/>
          <w:szCs w:val="24"/>
          <w:highlight w:val="white"/>
        </w:rPr>
        <w:t>three</w:t>
      </w:r>
      <w:r w:rsidRPr="001173E1">
        <w:rPr>
          <w:rFonts w:ascii="Times New Roman" w:eastAsia="Times New Roman" w:hAnsi="Times New Roman" w:cs="Times New Roman"/>
          <w:sz w:val="24"/>
          <w:szCs w:val="24"/>
          <w:highlight w:val="white"/>
        </w:rPr>
        <w:t xml:space="preserve"> NiO</w:t>
      </w:r>
      <w:r w:rsidR="008D2F01" w:rsidRPr="006853A2">
        <w:rPr>
          <w:rFonts w:ascii="Times New Roman" w:eastAsia="Times New Roman" w:hAnsi="Times New Roman" w:cs="Times New Roman"/>
          <w:sz w:val="24"/>
          <w:szCs w:val="24"/>
          <w:highlight w:val="white"/>
          <w:vertAlign w:val="subscript"/>
        </w:rPr>
        <w:t>x</w:t>
      </w:r>
      <w:r w:rsidRPr="001173E1">
        <w:rPr>
          <w:rFonts w:ascii="Times New Roman" w:eastAsia="Times New Roman" w:hAnsi="Times New Roman" w:cs="Times New Roman"/>
          <w:sz w:val="24"/>
          <w:szCs w:val="24"/>
          <w:highlight w:val="white"/>
        </w:rPr>
        <w:t xml:space="preserve"> layers and </w:t>
      </w:r>
      <w:r w:rsidR="00973568">
        <w:rPr>
          <w:rFonts w:ascii="Times New Roman" w:eastAsia="Times New Roman" w:hAnsi="Times New Roman" w:cs="Times New Roman"/>
          <w:sz w:val="24"/>
          <w:szCs w:val="24"/>
          <w:highlight w:val="white"/>
        </w:rPr>
        <w:t>three</w:t>
      </w:r>
      <w:r w:rsidRPr="001173E1">
        <w:rPr>
          <w:rFonts w:ascii="Times New Roman" w:eastAsia="Times New Roman" w:hAnsi="Times New Roman" w:cs="Times New Roman"/>
          <w:sz w:val="24"/>
          <w:szCs w:val="24"/>
          <w:highlight w:val="white"/>
        </w:rPr>
        <w:t xml:space="preserve"> FAPbI</w:t>
      </w:r>
      <w:r w:rsidRPr="001173E1">
        <w:rPr>
          <w:rFonts w:ascii="Times New Roman" w:eastAsia="Times New Roman" w:hAnsi="Times New Roman" w:cs="Times New Roman"/>
          <w:sz w:val="24"/>
          <w:szCs w:val="24"/>
          <w:highlight w:val="white"/>
          <w:vertAlign w:val="subscript"/>
        </w:rPr>
        <w:t>3</w:t>
      </w:r>
      <w:r w:rsidRPr="001173E1">
        <w:rPr>
          <w:rFonts w:ascii="Times New Roman" w:eastAsia="Times New Roman" w:hAnsi="Times New Roman" w:cs="Times New Roman"/>
          <w:sz w:val="24"/>
          <w:szCs w:val="24"/>
          <w:highlight w:val="white"/>
        </w:rPr>
        <w:t xml:space="preserve"> bulk unit cells, respectively. The calculations were performed at Γ-point with</w:t>
      </w:r>
      <w:r w:rsidRPr="001173E1">
        <w:rPr>
          <w:rFonts w:ascii="Times New Roman" w:eastAsia="Times New Roman" w:hAnsi="Times New Roman" w:cs="Times New Roman"/>
          <w:sz w:val="24"/>
          <w:szCs w:val="24"/>
        </w:rPr>
        <w:t xml:space="preserve"> PBE </w:t>
      </w:r>
      <w:r w:rsidR="00973568" w:rsidRPr="006853A2">
        <w:rPr>
          <w:rFonts w:ascii="Times New Roman" w:eastAsia="Times New Roman" w:hAnsi="Times New Roman" w:cs="Times New Roman"/>
          <w:color w:val="000000" w:themeColor="text1"/>
          <w:sz w:val="24"/>
          <w:szCs w:val="24"/>
        </w:rPr>
        <w:t>ultrasoft</w:t>
      </w:r>
      <w:r w:rsidR="00973568">
        <w:rPr>
          <w:rFonts w:ascii="Times New Roman" w:eastAsia="Times New Roman" w:hAnsi="Times New Roman" w:cs="Times New Roman"/>
          <w:sz w:val="24"/>
          <w:szCs w:val="24"/>
        </w:rPr>
        <w:t xml:space="preserve"> </w:t>
      </w:r>
      <w:r w:rsidRPr="001173E1">
        <w:rPr>
          <w:rFonts w:ascii="Times New Roman" w:eastAsia="Times New Roman" w:hAnsi="Times New Roman" w:cs="Times New Roman"/>
          <w:sz w:val="24"/>
          <w:szCs w:val="24"/>
        </w:rPr>
        <w:t>pseudopotentials</w:t>
      </w:r>
      <w:r w:rsidR="00594CAE">
        <w:rPr>
          <w:rFonts w:ascii="Times New Roman" w:eastAsia="Times New Roman" w:hAnsi="Times New Roman" w:cs="Times New Roman"/>
          <w:sz w:val="24"/>
          <w:szCs w:val="24"/>
        </w:rPr>
        <w:t>,</w:t>
      </w:r>
      <w:r w:rsidR="00C16A9E" w:rsidRPr="00C16A9E">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&lt;EndNote&gt;&lt;Cite&gt;&lt;Author&gt;Prandini&lt;/Author&gt;&lt;Year&gt;2018&lt;/Year&gt;&lt;RecNum&gt;1252&lt;/RecNum&gt;&lt;DisplayText&gt;&lt;style face="superscript"&gt;15&lt;/style&gt;&lt;/DisplayText&gt;&lt;record&gt;&lt;rec-number&gt;1252&lt;/rec-number&gt;&lt;foreign-keys&gt;&lt;key app="EN" db-id="pt5zaff97vp9wtepz9tp90fsdewtsf9w2wwd" timestamp="1655066849"&gt;1252&lt;/key&gt;&lt;/foreign-keys&gt;&lt;ref-type name="Journal Article"&gt;17&lt;/ref-type&gt;&lt;contributors&gt;&lt;authors&gt;&lt;author&gt;Prandini, Gianluca&lt;/author&gt;&lt;author&gt;Marrazzo, Antimo&lt;/author&gt;&lt;author&gt;Castelli, Ivano E.&lt;/author&gt;&lt;author&gt;Mounet, Nicolas&lt;/author&gt;&lt;author&gt;Marzari, Nicola&lt;/author&gt;&lt;/authors&gt;&lt;/contributors&gt;&lt;titles&gt;&lt;title&gt;Precision and efficiency in solid-state pseudopotential calculations&lt;/title&gt;&lt;secondary-title&gt;npj Computational Materials&lt;/secondary-title&gt;&lt;/titles&gt;&lt;periodical&gt;&lt;full-title&gt;npj Computational Materials&lt;/full-title&gt;&lt;/periodical&gt;&lt;pages&gt;72&lt;/pages&gt;&lt;volume&gt;4&lt;/volume&gt;&lt;number&gt;1&lt;/number&gt;&lt;dates&gt;&lt;year&gt;2018&lt;/year&gt;&lt;pub-dates&gt;&lt;date&gt;2018/12/06&lt;/date&gt;&lt;/pub-dates&gt;&lt;/dates&gt;&lt;isbn&gt;2057-3960&lt;/isbn&gt;&lt;urls&gt;&lt;related-urls&gt;&lt;url&gt;https://doi.org/10.1038/s41524-018-0127-2&lt;/url&gt;&lt;/related-urls&gt;&lt;/urls&gt;&lt;electronic-resource-num&gt;10.1038/s41524-018-0127-2&lt;/electronic-resource-num&gt;&lt;/record&gt;&lt;/Cite&gt;&lt;/EndNote&gt;</w:instrText>
      </w:r>
      <w:r w:rsidR="00C16A9E" w:rsidRPr="00C16A9E">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15</w:t>
      </w:r>
      <w:r w:rsidR="00C16A9E" w:rsidRPr="00C16A9E">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and well-converged basis sets corresponding to an energy cutoff of 60 Ry for the wave functions and 480 Ry for charge density</w:t>
      </w:r>
      <w:r w:rsidRPr="001173E1">
        <w:rPr>
          <w:rFonts w:ascii="Times New Roman" w:eastAsia="Times New Roman" w:hAnsi="Times New Roman" w:cs="Times New Roman"/>
          <w:sz w:val="24"/>
          <w:szCs w:val="24"/>
          <w:highlight w:val="white"/>
        </w:rPr>
        <w:t xml:space="preserve">. Interaction energies were calculated </w:t>
      </w:r>
      <w:r w:rsidR="005346F9" w:rsidRPr="001173E1">
        <w:rPr>
          <w:rFonts w:ascii="Times New Roman" w:eastAsia="Times New Roman" w:hAnsi="Times New Roman" w:cs="Times New Roman"/>
          <w:sz w:val="24"/>
          <w:szCs w:val="24"/>
          <w:highlight w:val="white"/>
        </w:rPr>
        <w:t>according to</w:t>
      </w:r>
      <w:r w:rsidRPr="001173E1">
        <w:rPr>
          <w:rFonts w:ascii="Times New Roman" w:eastAsia="Times New Roman" w:hAnsi="Times New Roman" w:cs="Times New Roman"/>
          <w:sz w:val="24"/>
          <w:szCs w:val="24"/>
          <w:highlight w:val="white"/>
        </w:rPr>
        <w:t xml:space="preserve"> the following equation:</w:t>
      </w:r>
    </w:p>
    <w:p w14:paraId="5E3CDCDF" w14:textId="78F16F92" w:rsidR="001173E1" w:rsidRPr="001173E1" w:rsidRDefault="001173E1" w:rsidP="009D70E4">
      <w:pPr>
        <w:spacing w:before="120"/>
        <w:ind w:firstLineChars="200" w:firstLine="480"/>
        <w:rPr>
          <w:rFonts w:ascii="Times New Roman" w:eastAsia="Times New Roman" w:hAnsi="Times New Roman" w:cs="Times New Roman"/>
          <w:sz w:val="24"/>
          <w:szCs w:val="24"/>
          <w:highlight w:val="white"/>
        </w:rPr>
      </w:pPr>
      <m:oMath>
        <m:r>
          <w:rPr>
            <w:rFonts w:ascii="Cambria Math" w:eastAsia="Times New Roman" w:hAnsi="Cambria Math" w:cs="Times New Roman"/>
            <w:sz w:val="24"/>
            <w:szCs w:val="24"/>
            <w:highlight w:val="white"/>
          </w:rPr>
          <m:t>Δ</m:t>
        </m:r>
        <m:sSub>
          <m:sSubPr>
            <m:ctrlPr>
              <w:rPr>
                <w:rFonts w:ascii="Cambria Math" w:eastAsia="Times New Roman" w:hAnsi="Cambria Math" w:cs="Times New Roman"/>
                <w:sz w:val="24"/>
                <w:szCs w:val="24"/>
                <w:highlight w:val="white"/>
              </w:rPr>
            </m:ctrlPr>
          </m:sSubPr>
          <m:e>
            <m:r>
              <w:rPr>
                <w:rFonts w:ascii="Cambria Math" w:eastAsia="Times New Roman" w:hAnsi="Cambria Math" w:cs="Times New Roman"/>
                <w:sz w:val="24"/>
                <w:szCs w:val="24"/>
                <w:highlight w:val="white"/>
              </w:rPr>
              <m:t>E</m:t>
            </m:r>
          </m:e>
          <m:sub>
            <m:r>
              <w:rPr>
                <w:rFonts w:ascii="Cambria Math" w:eastAsia="Times New Roman" w:hAnsi="Cambria Math" w:cs="Times New Roman"/>
                <w:sz w:val="24"/>
                <w:szCs w:val="24"/>
                <w:highlight w:val="white"/>
              </w:rPr>
              <m:t>int</m:t>
            </m:r>
          </m:sub>
        </m:sSub>
        <m:r>
          <w:rPr>
            <w:rFonts w:ascii="Cambria Math" w:eastAsia="Times New Roman" w:hAnsi="Cambria Math" w:cs="Times New Roman"/>
            <w:sz w:val="24"/>
            <w:szCs w:val="24"/>
            <w:highlight w:val="white"/>
          </w:rPr>
          <m:t>=</m:t>
        </m:r>
        <m:sSub>
          <m:sSubPr>
            <m:ctrlPr>
              <w:rPr>
                <w:rFonts w:ascii="Cambria Math" w:eastAsia="Times New Roman" w:hAnsi="Cambria Math" w:cs="Times New Roman"/>
                <w:sz w:val="24"/>
                <w:szCs w:val="24"/>
                <w:highlight w:val="white"/>
              </w:rPr>
            </m:ctrlPr>
          </m:sSubPr>
          <m:e>
            <m:r>
              <w:rPr>
                <w:rFonts w:ascii="Cambria Math" w:eastAsia="Times New Roman" w:hAnsi="Cambria Math" w:cs="Times New Roman"/>
                <w:sz w:val="24"/>
                <w:szCs w:val="24"/>
                <w:highlight w:val="white"/>
              </w:rPr>
              <m:t>E</m:t>
            </m:r>
          </m:e>
          <m:sub>
            <m:r>
              <w:rPr>
                <w:rFonts w:ascii="Cambria Math" w:eastAsia="Times New Roman" w:hAnsi="Cambria Math" w:cs="Times New Roman"/>
                <w:sz w:val="24"/>
                <w:szCs w:val="24"/>
                <w:highlight w:val="white"/>
              </w:rPr>
              <m:t>slab+BT-T+H</m:t>
            </m:r>
          </m:sub>
        </m:sSub>
        <m:r>
          <w:rPr>
            <w:rFonts w:ascii="Cambria Math" w:eastAsia="Times New Roman" w:hAnsi="Cambria Math" w:cs="Times New Roman"/>
            <w:sz w:val="24"/>
            <w:szCs w:val="24"/>
            <w:highlight w:val="white"/>
          </w:rPr>
          <m:t xml:space="preserve"> - </m:t>
        </m:r>
        <m:sSub>
          <m:sSubPr>
            <m:ctrlPr>
              <w:rPr>
                <w:rFonts w:ascii="Cambria Math" w:eastAsia="Times New Roman" w:hAnsi="Cambria Math" w:cs="Times New Roman"/>
                <w:sz w:val="24"/>
                <w:szCs w:val="24"/>
                <w:highlight w:val="white"/>
              </w:rPr>
            </m:ctrlPr>
          </m:sSubPr>
          <m:e>
            <m:r>
              <w:rPr>
                <w:rFonts w:ascii="Cambria Math" w:eastAsia="Times New Roman" w:hAnsi="Cambria Math" w:cs="Times New Roman"/>
                <w:sz w:val="24"/>
                <w:szCs w:val="24"/>
                <w:highlight w:val="white"/>
              </w:rPr>
              <m:t>E</m:t>
            </m:r>
          </m:e>
          <m:sub>
            <m:r>
              <w:rPr>
                <w:rFonts w:ascii="Cambria Math" w:eastAsia="Times New Roman" w:hAnsi="Cambria Math" w:cs="Times New Roman"/>
                <w:sz w:val="24"/>
                <w:szCs w:val="24"/>
                <w:highlight w:val="white"/>
              </w:rPr>
              <m:t>slab</m:t>
            </m:r>
          </m:sub>
        </m:sSub>
        <m:r>
          <w:rPr>
            <w:rFonts w:ascii="Cambria Math" w:eastAsia="Times New Roman" w:hAnsi="Cambria Math" w:cs="Times New Roman"/>
            <w:sz w:val="24"/>
            <w:szCs w:val="24"/>
            <w:highlight w:val="white"/>
          </w:rPr>
          <m:t xml:space="preserve"> - </m:t>
        </m:r>
        <m:sSub>
          <m:sSubPr>
            <m:ctrlPr>
              <w:rPr>
                <w:rFonts w:ascii="Cambria Math" w:eastAsia="Times New Roman" w:hAnsi="Cambria Math" w:cs="Times New Roman"/>
                <w:sz w:val="24"/>
                <w:szCs w:val="24"/>
                <w:highlight w:val="white"/>
              </w:rPr>
            </m:ctrlPr>
          </m:sSubPr>
          <m:e>
            <m:r>
              <w:rPr>
                <w:rFonts w:ascii="Cambria Math" w:eastAsia="Times New Roman" w:hAnsi="Cambria Math" w:cs="Times New Roman"/>
                <w:sz w:val="24"/>
                <w:szCs w:val="24"/>
                <w:highlight w:val="white"/>
              </w:rPr>
              <m:t>E</m:t>
            </m:r>
          </m:e>
          <m:sub>
            <m:r>
              <w:rPr>
                <w:rFonts w:ascii="Cambria Math" w:eastAsia="Times New Roman" w:hAnsi="Cambria Math" w:cs="Times New Roman"/>
                <w:sz w:val="24"/>
                <w:szCs w:val="24"/>
                <w:highlight w:val="white"/>
              </w:rPr>
              <m:t>BT-T+H</m:t>
            </m:r>
          </m:sub>
        </m:sSub>
      </m:oMath>
      <w:r w:rsidRPr="001173E1">
        <w:rPr>
          <w:rFonts w:ascii="Times New Roman" w:eastAsia="Times New Roman" w:hAnsi="Times New Roman" w:cs="Times New Roman"/>
          <w:sz w:val="24"/>
          <w:szCs w:val="24"/>
          <w:highlight w:val="white"/>
        </w:rPr>
        <w:t xml:space="preserve">, </w:t>
      </w:r>
    </w:p>
    <w:p w14:paraId="5FF24CDF" w14:textId="39590439" w:rsidR="001173E1" w:rsidRPr="001173E1" w:rsidRDefault="00973568" w:rsidP="009D70E4">
      <w:pPr>
        <w:spacing w:before="120"/>
        <w:rPr>
          <w:rFonts w:ascii="Times New Roman" w:eastAsia="Times New Roman" w:hAnsi="Times New Roman" w:cs="Times New Roman"/>
          <w:sz w:val="24"/>
          <w:szCs w:val="24"/>
          <w:highlight w:val="white"/>
        </w:rPr>
      </w:pPr>
      <w:r w:rsidRPr="00973568">
        <w:rPr>
          <w:rFonts w:ascii="Times New Roman" w:eastAsia="Times New Roman" w:hAnsi="Times New Roman" w:cs="Times New Roman"/>
          <w:sz w:val="24"/>
          <w:szCs w:val="24"/>
          <w:highlight w:val="white"/>
        </w:rPr>
        <w:lastRenderedPageBreak/>
        <w:t xml:space="preserve">where </w:t>
      </w:r>
      <m:oMath>
        <m:sSub>
          <m:sSubPr>
            <m:ctrlPr>
              <w:rPr>
                <w:rFonts w:ascii="Cambria Math" w:eastAsia="Times New Roman" w:hAnsi="Cambria Math" w:cs="Times New Roman"/>
                <w:sz w:val="24"/>
                <w:szCs w:val="24"/>
                <w:highlight w:val="white"/>
              </w:rPr>
            </m:ctrlPr>
          </m:sSubPr>
          <m:e>
            <m:r>
              <w:rPr>
                <w:rFonts w:ascii="Cambria Math" w:eastAsia="Times New Roman" w:hAnsi="Cambria Math" w:cs="Times New Roman"/>
                <w:sz w:val="24"/>
                <w:szCs w:val="24"/>
                <w:highlight w:val="white"/>
              </w:rPr>
              <m:t>E</m:t>
            </m:r>
          </m:e>
          <m:sub>
            <m:r>
              <w:rPr>
                <w:rFonts w:ascii="Cambria Math" w:eastAsia="Times New Roman" w:hAnsi="Cambria Math" w:cs="Times New Roman"/>
                <w:sz w:val="24"/>
                <w:szCs w:val="24"/>
                <w:highlight w:val="white"/>
              </w:rPr>
              <m:t>slab+BT-T</m:t>
            </m:r>
          </m:sub>
        </m:sSub>
      </m:oMath>
      <w:r w:rsidRPr="00973568">
        <w:rPr>
          <w:rFonts w:ascii="Times New Roman" w:eastAsia="Times New Roman" w:hAnsi="Times New Roman" w:cs="Times New Roman"/>
          <w:sz w:val="24"/>
          <w:szCs w:val="24"/>
          <w:highlight w:val="white"/>
        </w:rPr>
        <w:t xml:space="preserve"> is the energy of the fully relaxed BT-T molecule on a surface of NiO</w:t>
      </w:r>
      <w:r w:rsidRPr="00973568">
        <w:rPr>
          <w:rFonts w:ascii="Times New Roman" w:eastAsia="Times New Roman" w:hAnsi="Times New Roman" w:cs="Times New Roman"/>
          <w:sz w:val="24"/>
          <w:szCs w:val="24"/>
          <w:highlight w:val="white"/>
          <w:vertAlign w:val="subscript"/>
        </w:rPr>
        <w:t>x</w:t>
      </w:r>
      <w:r w:rsidRPr="00973568">
        <w:rPr>
          <w:rFonts w:ascii="Times New Roman" w:eastAsia="Times New Roman" w:hAnsi="Times New Roman" w:cs="Times New Roman"/>
          <w:sz w:val="24"/>
          <w:szCs w:val="24"/>
          <w:highlight w:val="white"/>
        </w:rPr>
        <w:t xml:space="preserve"> or perovskite: because the B</w:t>
      </w:r>
      <w:r w:rsidR="008D2F01">
        <w:rPr>
          <w:rFonts w:ascii="Times New Roman" w:eastAsia="Times New Roman" w:hAnsi="Times New Roman" w:cs="Times New Roman"/>
          <w:sz w:val="24"/>
          <w:szCs w:val="24"/>
          <w:highlight w:val="white"/>
        </w:rPr>
        <w:t>T-T</w:t>
      </w:r>
      <w:r w:rsidRPr="00973568">
        <w:rPr>
          <w:rFonts w:ascii="Times New Roman" w:eastAsia="Times New Roman" w:hAnsi="Times New Roman" w:cs="Times New Roman"/>
          <w:sz w:val="24"/>
          <w:szCs w:val="24"/>
          <w:highlight w:val="white"/>
        </w:rPr>
        <w:t xml:space="preserve"> molecule is considered deprotonated, an H is added to have a neutral charged system; </w:t>
      </w:r>
      <m:oMath>
        <m:sSub>
          <m:sSubPr>
            <m:ctrlPr>
              <w:rPr>
                <w:rFonts w:ascii="Cambria Math" w:eastAsia="Times New Roman" w:hAnsi="Cambria Math" w:cs="Times New Roman"/>
                <w:sz w:val="24"/>
                <w:szCs w:val="24"/>
                <w:highlight w:val="white"/>
              </w:rPr>
            </m:ctrlPr>
          </m:sSubPr>
          <m:e>
            <m:r>
              <w:rPr>
                <w:rFonts w:ascii="Cambria Math" w:eastAsia="Times New Roman" w:hAnsi="Cambria Math" w:cs="Times New Roman"/>
                <w:sz w:val="24"/>
                <w:szCs w:val="24"/>
                <w:highlight w:val="white"/>
              </w:rPr>
              <m:t>E</m:t>
            </m:r>
          </m:e>
          <m:sub>
            <m:r>
              <w:rPr>
                <w:rFonts w:ascii="Cambria Math" w:eastAsia="Times New Roman" w:hAnsi="Cambria Math" w:cs="Times New Roman"/>
                <w:sz w:val="24"/>
                <w:szCs w:val="24"/>
                <w:highlight w:val="white"/>
              </w:rPr>
              <m:t>slab</m:t>
            </m:r>
          </m:sub>
        </m:sSub>
      </m:oMath>
      <w:r w:rsidRPr="00973568">
        <w:rPr>
          <w:rFonts w:ascii="Times New Roman" w:eastAsia="Times New Roman" w:hAnsi="Times New Roman" w:cs="Times New Roman"/>
          <w:sz w:val="24"/>
          <w:szCs w:val="24"/>
          <w:highlight w:val="white"/>
        </w:rPr>
        <w:t xml:space="preserve"> is the energy of the fully relaxed slab; </w:t>
      </w:r>
      <m:oMath>
        <m:sSub>
          <m:sSubPr>
            <m:ctrlPr>
              <w:rPr>
                <w:rFonts w:ascii="Cambria Math" w:eastAsia="Times New Roman" w:hAnsi="Cambria Math" w:cs="Times New Roman"/>
                <w:sz w:val="24"/>
                <w:szCs w:val="24"/>
                <w:highlight w:val="white"/>
              </w:rPr>
            </m:ctrlPr>
          </m:sSubPr>
          <m:e>
            <m:r>
              <w:rPr>
                <w:rFonts w:ascii="Cambria Math" w:eastAsia="Times New Roman" w:hAnsi="Cambria Math" w:cs="Times New Roman"/>
                <w:sz w:val="24"/>
                <w:szCs w:val="24"/>
                <w:highlight w:val="white"/>
              </w:rPr>
              <m:t>E</m:t>
            </m:r>
          </m:e>
          <m:sub>
            <m:r>
              <w:rPr>
                <w:rFonts w:ascii="Cambria Math" w:eastAsia="Times New Roman" w:hAnsi="Cambria Math" w:cs="Times New Roman"/>
                <w:sz w:val="24"/>
                <w:szCs w:val="24"/>
                <w:highlight w:val="white"/>
              </w:rPr>
              <m:t>BT-T</m:t>
            </m:r>
          </m:sub>
        </m:sSub>
      </m:oMath>
      <w:r w:rsidRPr="00973568">
        <w:rPr>
          <w:rFonts w:ascii="Times New Roman" w:eastAsia="Times New Roman" w:hAnsi="Times New Roman" w:cs="Times New Roman"/>
          <w:sz w:val="24"/>
          <w:szCs w:val="24"/>
          <w:highlight w:val="white"/>
        </w:rPr>
        <w:t xml:space="preserve"> is the energy of the relaxed deprotonated BT-T molecule assumed isolated according to the Makov-Payne scheme</w:t>
      </w:r>
      <w:r w:rsidR="00594CAE">
        <w:rPr>
          <w:rFonts w:ascii="Times New Roman" w:eastAsia="Times New Roman" w:hAnsi="Times New Roman" w:cs="Times New Roman"/>
          <w:sz w:val="24"/>
          <w:szCs w:val="24"/>
          <w:highlight w:val="white"/>
        </w:rPr>
        <w:t>:</w:t>
      </w:r>
      <w:r w:rsidR="00C42DFE">
        <w:rPr>
          <w:rFonts w:ascii="Times New Roman" w:eastAsia="Times New Roman" w:hAnsi="Times New Roman" w:cs="Times New Roman"/>
          <w:sz w:val="24"/>
          <w:szCs w:val="24"/>
          <w:highlight w:val="white"/>
        </w:rPr>
        <w:fldChar w:fldCharType="begin"/>
      </w:r>
      <w:r w:rsidR="00594CAE">
        <w:rPr>
          <w:rFonts w:ascii="Times New Roman" w:eastAsia="Times New Roman" w:hAnsi="Times New Roman" w:cs="Times New Roman"/>
          <w:sz w:val="24"/>
          <w:szCs w:val="24"/>
          <w:highlight w:val="white"/>
        </w:rPr>
        <w:instrText xml:space="preserve"> ADDIN EN.CITE &lt;EndNote&gt;&lt;Cite&gt;&lt;Author&gt;Makov&lt;/Author&gt;&lt;Year&gt;1995&lt;/Year&gt;&lt;RecNum&gt;1255&lt;/RecNum&gt;&lt;DisplayText&gt;&lt;style face="superscript"&gt;16&lt;/style&gt;&lt;/DisplayText&gt;&lt;record&gt;&lt;rec-number&gt;1255&lt;/rec-number&gt;&lt;foreign-keys&gt;&lt;key app="EN" db-id="pt5zaff97vp9wtepz9tp90fsdewtsf9w2wwd" timestamp="1655111389"&gt;1255&lt;/key&gt;&lt;/foreign-keys&gt;&lt;ref-type name="Journal Article"&gt;17&lt;/ref-type&gt;&lt;contributors&gt;&lt;authors&gt;&lt;author&gt;Makov, G.&lt;/author&gt;&lt;author&gt;Payne, M. C.&lt;/author&gt;&lt;/authors&gt;&lt;/contributors&gt;&lt;titles&gt;&lt;title&gt;Periodic boundary conditions in ab initio calculations&lt;/title&gt;&lt;secondary-title&gt;Physical Review B&lt;/secondary-title&gt;&lt;/titles&gt;&lt;periodical&gt;&lt;full-title&gt;Physical Review B&lt;/full-title&gt;&lt;/periodical&gt;&lt;pages&gt;4014-4022&lt;/pages&gt;&lt;volume&gt;51&lt;/volume&gt;&lt;number&gt;7&lt;/number&gt;&lt;dates&gt;&lt;year&gt;1995&lt;/year&gt;&lt;pub-dates&gt;&lt;date&gt;02/15/&lt;/date&gt;&lt;/pub-dates&gt;&lt;/dates&gt;&lt;publisher&gt;American Physical Society&lt;/publisher&gt;&lt;urls&gt;&lt;related-urls&gt;&lt;url&gt;https://link.aps.org/doi/10.1103/PhysRevB.51.4014&lt;/url&gt;&lt;/related-urls&gt;&lt;/urls&gt;&lt;electronic-resource-num&gt;10.1103/PhysRevB.51.4014&lt;/electronic-resource-num&gt;&lt;/record&gt;&lt;/Cite&gt;&lt;/EndNote&gt;</w:instrText>
      </w:r>
      <w:r w:rsidR="00C42DFE">
        <w:rPr>
          <w:rFonts w:ascii="Times New Roman" w:eastAsia="Times New Roman" w:hAnsi="Times New Roman" w:cs="Times New Roman"/>
          <w:sz w:val="24"/>
          <w:szCs w:val="24"/>
          <w:highlight w:val="white"/>
        </w:rPr>
        <w:fldChar w:fldCharType="separate"/>
      </w:r>
      <w:r w:rsidR="00594CAE" w:rsidRPr="00594CAE">
        <w:rPr>
          <w:rFonts w:ascii="Times New Roman" w:eastAsia="Times New Roman" w:hAnsi="Times New Roman" w:cs="Times New Roman"/>
          <w:noProof/>
          <w:sz w:val="24"/>
          <w:szCs w:val="24"/>
          <w:highlight w:val="white"/>
          <w:vertAlign w:val="superscript"/>
        </w:rPr>
        <w:t>16</w:t>
      </w:r>
      <w:r w:rsidR="00C42DFE">
        <w:rPr>
          <w:rFonts w:ascii="Times New Roman" w:eastAsia="Times New Roman" w:hAnsi="Times New Roman" w:cs="Times New Roman"/>
          <w:sz w:val="24"/>
          <w:szCs w:val="24"/>
          <w:highlight w:val="white"/>
        </w:rPr>
        <w:fldChar w:fldCharType="end"/>
      </w:r>
      <w:r>
        <w:rPr>
          <w:rFonts w:ascii="Times New Roman" w:eastAsia="Times New Roman" w:hAnsi="Times New Roman" w:cs="Times New Roman"/>
          <w:sz w:val="24"/>
          <w:szCs w:val="24"/>
          <w:highlight w:val="white"/>
        </w:rPr>
        <w:t xml:space="preserve"> </w:t>
      </w:r>
      <w:r w:rsidRPr="00973568">
        <w:rPr>
          <w:rFonts w:ascii="Times New Roman" w:eastAsia="Times New Roman" w:hAnsi="Times New Roman" w:cs="Times New Roman"/>
          <w:sz w:val="24"/>
          <w:szCs w:val="24"/>
        </w:rPr>
        <w:t>again, the H is added to compensate the charge.</w:t>
      </w:r>
    </w:p>
    <w:p w14:paraId="6D7BFC7F" w14:textId="5B9AA217" w:rsidR="001173E1" w:rsidRPr="001173E1" w:rsidRDefault="001173E1" w:rsidP="00D5111C">
      <w:pPr>
        <w:spacing w:before="120"/>
        <w:rPr>
          <w:rFonts w:ascii="Times New Roman" w:eastAsia="Times New Roman" w:hAnsi="Times New Roman" w:cs="Times New Roman"/>
          <w:sz w:val="24"/>
          <w:szCs w:val="24"/>
          <w:highlight w:val="white"/>
        </w:rPr>
      </w:pPr>
      <w:r w:rsidRPr="001173E1">
        <w:rPr>
          <w:rFonts w:ascii="Times New Roman" w:eastAsia="Times New Roman" w:hAnsi="Times New Roman" w:cs="Times New Roman"/>
          <w:sz w:val="24"/>
          <w:szCs w:val="24"/>
          <w:highlight w:val="white"/>
        </w:rPr>
        <w:t>The FAPbI</w:t>
      </w:r>
      <w:r w:rsidRPr="00C16A9E">
        <w:rPr>
          <w:rFonts w:ascii="Times New Roman" w:eastAsia="Times New Roman" w:hAnsi="Times New Roman" w:cs="Times New Roman"/>
          <w:sz w:val="24"/>
          <w:szCs w:val="24"/>
          <w:highlight w:val="white"/>
          <w:vertAlign w:val="subscript"/>
        </w:rPr>
        <w:t>3</w:t>
      </w:r>
      <w:r w:rsidRPr="001173E1">
        <w:rPr>
          <w:rFonts w:ascii="Times New Roman" w:eastAsia="Times New Roman" w:hAnsi="Times New Roman" w:cs="Times New Roman"/>
          <w:sz w:val="24"/>
          <w:szCs w:val="24"/>
          <w:highlight w:val="white"/>
        </w:rPr>
        <w:t>/BT-T/NiO</w:t>
      </w:r>
      <w:r w:rsidR="002B01F1" w:rsidRPr="002B01F1">
        <w:rPr>
          <w:rFonts w:ascii="Times New Roman" w:eastAsia="Times New Roman" w:hAnsi="Times New Roman" w:cs="Times New Roman"/>
          <w:sz w:val="24"/>
          <w:szCs w:val="24"/>
          <w:highlight w:val="white"/>
          <w:vertAlign w:val="subscript"/>
        </w:rPr>
        <w:t>x</w:t>
      </w:r>
      <w:r w:rsidRPr="001173E1">
        <w:rPr>
          <w:rFonts w:ascii="Times New Roman" w:eastAsia="Times New Roman" w:hAnsi="Times New Roman" w:cs="Times New Roman"/>
          <w:sz w:val="24"/>
          <w:szCs w:val="24"/>
          <w:highlight w:val="white"/>
        </w:rPr>
        <w:t xml:space="preserve"> band alignment has been achieved by adopting</w:t>
      </w:r>
      <w:r w:rsidR="00973568">
        <w:rPr>
          <w:rFonts w:ascii="Times New Roman" w:eastAsia="Times New Roman" w:hAnsi="Times New Roman" w:cs="Times New Roman"/>
          <w:sz w:val="24"/>
          <w:szCs w:val="24"/>
          <w:highlight w:val="white"/>
        </w:rPr>
        <w:t xml:space="preserve"> the</w:t>
      </w:r>
      <w:r w:rsidRPr="001173E1">
        <w:rPr>
          <w:rFonts w:ascii="Times New Roman" w:eastAsia="Times New Roman" w:hAnsi="Times New Roman" w:cs="Times New Roman"/>
          <w:sz w:val="24"/>
          <w:szCs w:val="24"/>
          <w:highlight w:val="white"/>
        </w:rPr>
        <w:t xml:space="preserve"> hybrid PBE0 functional</w:t>
      </w:r>
      <w:r w:rsidR="00C42DFE">
        <w:rPr>
          <w:rFonts w:ascii="Times New Roman" w:eastAsia="Times New Roman" w:hAnsi="Times New Roman" w:cs="Times New Roman"/>
          <w:sz w:val="24"/>
          <w:szCs w:val="24"/>
          <w:highlight w:val="white"/>
        </w:rPr>
        <w:fldChar w:fldCharType="begin"/>
      </w:r>
      <w:r w:rsidR="00594CAE">
        <w:rPr>
          <w:rFonts w:ascii="Times New Roman" w:eastAsia="Times New Roman" w:hAnsi="Times New Roman" w:cs="Times New Roman"/>
          <w:sz w:val="24"/>
          <w:szCs w:val="24"/>
          <w:highlight w:val="white"/>
        </w:rPr>
        <w:instrText xml:space="preserve"> ADDIN EN.CITE &lt;EndNote&gt;&lt;Cite&gt;&lt;Author&gt;Guidon&lt;/Author&gt;&lt;Year&gt;2009&lt;/Year&gt;&lt;RecNum&gt;1256&lt;/RecNum&gt;&lt;DisplayText&gt;&lt;style face="superscript"&gt;17&lt;/style&gt;&lt;/DisplayText&gt;&lt;record&gt;&lt;rec-number&gt;1256&lt;/rec-number&gt;&lt;foreign-keys&gt;&lt;key app="EN" db-id="pt5zaff97vp9wtepz9tp90fsdewtsf9w2wwd" timestamp="1655111509"&gt;1256&lt;/key&gt;&lt;/foreign-keys&gt;&lt;ref-type name="Journal Article"&gt;17&lt;/ref-type&gt;&lt;contributors&gt;&lt;authors&gt;&lt;author&gt;Guidon, Manuel&lt;/author&gt;&lt;author&gt;Hutter, Jürg&lt;/author&gt;&lt;author&gt;VandeVondele, Joost&lt;/author&gt;&lt;/authors&gt;&lt;/contributors&gt;&lt;titles&gt;&lt;title&gt;Robust Periodic Hartree-Fock Exchange for Large-Scale Simulations Using Gaussian Basis Sets&lt;/title&gt;&lt;secondary-title&gt;Journal of Chemical Theory and Computation &lt;/secondary-title&gt;&lt;/titles&gt;&lt;periodical&gt;&lt;full-title&gt;Journal of Chemical Theory and Computation&lt;/full-title&gt;&lt;/periodical&gt;&lt;pages&gt;Medium: X; Size: p. 3010-3021&lt;/pages&gt;&lt;volume&gt;5&lt;/volume&gt;&lt;keywords&gt;&lt;keyword&gt;Chemistry&lt;/keyword&gt;&lt;keyword&gt;Physics&lt;/keyword&gt;&lt;/keywords&gt;&lt;dates&gt;&lt;year&gt;2009&lt;/year&gt;&lt;/dates&gt;&lt;urls&gt;&lt;related-urls&gt;&lt;url&gt;https://www.osti.gov/biblio/1564681&lt;/url&gt;&lt;/related-urls&gt;&lt;/urls&gt;&lt;custom2&gt;USDOE Office of Science (SC) 2020-02-26&lt;/custom2&gt;&lt;electronic-resource-num&gt;10.1021/ct900494g&lt;/electronic-resource-num&gt;&lt;language&gt;English %JJournal of Chemical Theory and Computation&lt;/language&gt;&lt;/record&gt;&lt;/Cite&gt;&lt;/EndNote&gt;</w:instrText>
      </w:r>
      <w:r w:rsidR="00C42DFE">
        <w:rPr>
          <w:rFonts w:ascii="Times New Roman" w:eastAsia="Times New Roman" w:hAnsi="Times New Roman" w:cs="Times New Roman"/>
          <w:sz w:val="24"/>
          <w:szCs w:val="24"/>
          <w:highlight w:val="white"/>
        </w:rPr>
        <w:fldChar w:fldCharType="separate"/>
      </w:r>
      <w:r w:rsidR="00594CAE" w:rsidRPr="00594CAE">
        <w:rPr>
          <w:rFonts w:ascii="Times New Roman" w:eastAsia="Times New Roman" w:hAnsi="Times New Roman" w:cs="Times New Roman"/>
          <w:noProof/>
          <w:sz w:val="24"/>
          <w:szCs w:val="24"/>
          <w:highlight w:val="white"/>
          <w:vertAlign w:val="superscript"/>
        </w:rPr>
        <w:t>17</w:t>
      </w:r>
      <w:r w:rsidR="00C42DFE">
        <w:rPr>
          <w:rFonts w:ascii="Times New Roman" w:eastAsia="Times New Roman" w:hAnsi="Times New Roman" w:cs="Times New Roman"/>
          <w:sz w:val="24"/>
          <w:szCs w:val="24"/>
          <w:highlight w:val="white"/>
        </w:rPr>
        <w:fldChar w:fldCharType="end"/>
      </w:r>
      <w:r w:rsidRPr="001173E1">
        <w:rPr>
          <w:rFonts w:ascii="Times New Roman" w:eastAsia="Times New Roman" w:hAnsi="Times New Roman" w:cs="Times New Roman"/>
          <w:sz w:val="24"/>
          <w:szCs w:val="24"/>
          <w:highlight w:val="white"/>
        </w:rPr>
        <w:t xml:space="preserve"> in CP2K for the same slab geometries used with Q</w:t>
      </w:r>
      <w:r w:rsidR="008D2F01">
        <w:rPr>
          <w:rFonts w:ascii="Times New Roman" w:eastAsia="Times New Roman" w:hAnsi="Times New Roman" w:cs="Times New Roman"/>
          <w:sz w:val="24"/>
          <w:szCs w:val="24"/>
          <w:highlight w:val="white"/>
        </w:rPr>
        <w:t>E</w:t>
      </w:r>
      <w:r w:rsidR="00973568">
        <w:rPr>
          <w:rFonts w:ascii="Times New Roman" w:eastAsia="Times New Roman" w:hAnsi="Times New Roman" w:cs="Times New Roman"/>
          <w:sz w:val="24"/>
          <w:szCs w:val="24"/>
          <w:highlight w:val="white"/>
        </w:rPr>
        <w:t xml:space="preserve"> Use of the</w:t>
      </w:r>
      <w:r w:rsidRPr="001173E1">
        <w:rPr>
          <w:rFonts w:ascii="Times New Roman" w:eastAsia="Times New Roman" w:hAnsi="Times New Roman" w:cs="Times New Roman"/>
          <w:sz w:val="24"/>
          <w:szCs w:val="24"/>
          <w:highlight w:val="white"/>
        </w:rPr>
        <w:t xml:space="preserve"> </w:t>
      </w:r>
      <w:r w:rsidR="00973568">
        <w:rPr>
          <w:rFonts w:ascii="Times New Roman" w:eastAsia="Times New Roman" w:hAnsi="Times New Roman" w:cs="Times New Roman"/>
          <w:sz w:val="24"/>
          <w:szCs w:val="24"/>
          <w:highlight w:val="white"/>
        </w:rPr>
        <w:t>a</w:t>
      </w:r>
      <w:r w:rsidRPr="001173E1">
        <w:rPr>
          <w:rFonts w:ascii="Times New Roman" w:eastAsia="Times New Roman" w:hAnsi="Times New Roman" w:cs="Times New Roman"/>
          <w:sz w:val="24"/>
          <w:szCs w:val="24"/>
          <w:highlight w:val="white"/>
        </w:rPr>
        <w:t>uxiliary density matrix method</w:t>
      </w:r>
      <w:r w:rsidR="00C42DFE">
        <w:rPr>
          <w:rFonts w:ascii="Times New Roman" w:eastAsia="Times New Roman" w:hAnsi="Times New Roman" w:cs="Times New Roman"/>
          <w:sz w:val="24"/>
          <w:szCs w:val="24"/>
          <w:highlight w:val="white"/>
        </w:rPr>
        <w:fldChar w:fldCharType="begin"/>
      </w:r>
      <w:r w:rsidR="00594CAE">
        <w:rPr>
          <w:rFonts w:ascii="Times New Roman" w:eastAsia="Times New Roman" w:hAnsi="Times New Roman" w:cs="Times New Roman"/>
          <w:sz w:val="24"/>
          <w:szCs w:val="24"/>
          <w:highlight w:val="white"/>
        </w:rPr>
        <w:instrText xml:space="preserve"> ADDIN EN.CITE &lt;EndNote&gt;&lt;Cite&gt;&lt;Author&gt;Guidon&lt;/Author&gt;&lt;Year&gt;2010&lt;/Year&gt;&lt;RecNum&gt;1257&lt;/RecNum&gt;&lt;DisplayText&gt;&lt;style face="superscript"&gt;18&lt;/style&gt;&lt;/DisplayText&gt;&lt;record&gt;&lt;rec-number&gt;1257&lt;/rec-number&gt;&lt;foreign-keys&gt;&lt;key app="EN" db-id="pt5zaff97vp9wtepz9tp90fsdewtsf9w2wwd" timestamp="1655111618"&gt;1257&lt;/key&gt;&lt;/foreign-keys&gt;&lt;ref-type name="Journal Article"&gt;17&lt;/ref-type&gt;&lt;contributors&gt;&lt;authors&gt;&lt;author&gt;Guidon, Manuel&lt;/author&gt;&lt;author&gt;Hutter, Jürg&lt;/author&gt;&lt;author&gt;VandeVondele, Joost&lt;/author&gt;&lt;/authors&gt;&lt;/contributors&gt;&lt;titles&gt;&lt;title&gt;Auxiliary Density Matrix Methods for Hartree-Fock Exchange Calculations&lt;/title&gt;&lt;secondary-title&gt;Journal of Chemical Theory and Computation&lt;/secondary-title&gt;&lt;/titles&gt;&lt;periodical&gt;&lt;full-title&gt;Journal of Chemical Theory and Computation&lt;/full-title&gt;&lt;/periodical&gt;&lt;pages&gt;Medium: X; Size: p. 2348-2364&lt;/pages&gt;&lt;volume&gt;6&lt;/volume&gt;&lt;keywords&gt;&lt;keyword&gt;Chemistry&lt;/keyword&gt;&lt;keyword&gt;Physics&lt;/keyword&gt;&lt;/keywords&gt;&lt;dates&gt;&lt;year&gt;2010&lt;/year&gt;&lt;/dates&gt;&lt;urls&gt;&lt;related-urls&gt;&lt;url&gt;https://www.osti.gov/biblio/1564680&lt;/url&gt;&lt;/related-urls&gt;&lt;/urls&gt;&lt;custom1&gt;AC05-00OR22725 2020-02-27&lt;/custom1&gt;&lt;custom2&gt;USDOE Office of Science (SC)&lt;/custom2&gt;&lt;electronic-resource-num&gt;10.1021/ct1002225&lt;/electronic-resource-num&gt;&lt;language&gt;English %JJournal of Chemical Theory and Computation&lt;/language&gt;&lt;/record&gt;&lt;/Cite&gt;&lt;/EndNote&gt;</w:instrText>
      </w:r>
      <w:r w:rsidR="00C42DFE">
        <w:rPr>
          <w:rFonts w:ascii="Times New Roman" w:eastAsia="Times New Roman" w:hAnsi="Times New Roman" w:cs="Times New Roman"/>
          <w:sz w:val="24"/>
          <w:szCs w:val="24"/>
          <w:highlight w:val="white"/>
        </w:rPr>
        <w:fldChar w:fldCharType="separate"/>
      </w:r>
      <w:r w:rsidR="00594CAE" w:rsidRPr="00594CAE">
        <w:rPr>
          <w:rFonts w:ascii="Times New Roman" w:eastAsia="Times New Roman" w:hAnsi="Times New Roman" w:cs="Times New Roman"/>
          <w:noProof/>
          <w:sz w:val="24"/>
          <w:szCs w:val="24"/>
          <w:highlight w:val="white"/>
          <w:vertAlign w:val="superscript"/>
        </w:rPr>
        <w:t>18</w:t>
      </w:r>
      <w:r w:rsidR="00C42DFE">
        <w:rPr>
          <w:rFonts w:ascii="Times New Roman" w:eastAsia="Times New Roman" w:hAnsi="Times New Roman" w:cs="Times New Roman"/>
          <w:sz w:val="24"/>
          <w:szCs w:val="24"/>
          <w:highlight w:val="white"/>
        </w:rPr>
        <w:fldChar w:fldCharType="end"/>
      </w:r>
      <w:r w:rsidRPr="001173E1">
        <w:rPr>
          <w:rFonts w:ascii="Times New Roman" w:eastAsia="Times New Roman" w:hAnsi="Times New Roman" w:cs="Times New Roman"/>
          <w:sz w:val="24"/>
          <w:szCs w:val="24"/>
          <w:highlight w:val="white"/>
        </w:rPr>
        <w:t xml:space="preserve"> (ADMM) and double-ζ Gaussian basis set with polarisation functions (DZVP)</w:t>
      </w:r>
      <w:r w:rsidR="00C42DFE">
        <w:rPr>
          <w:rFonts w:ascii="Times New Roman" w:eastAsia="Times New Roman" w:hAnsi="Times New Roman" w:cs="Times New Roman"/>
          <w:sz w:val="24"/>
          <w:szCs w:val="24"/>
          <w:highlight w:val="white"/>
        </w:rPr>
        <w:t xml:space="preserve"> </w:t>
      </w:r>
      <w:r w:rsidR="00C42DFE">
        <w:rPr>
          <w:rFonts w:ascii="Times New Roman" w:eastAsia="Times New Roman" w:hAnsi="Times New Roman" w:cs="Times New Roman"/>
          <w:sz w:val="24"/>
          <w:szCs w:val="24"/>
          <w:highlight w:val="white"/>
        </w:rPr>
        <w:fldChar w:fldCharType="begin"/>
      </w:r>
      <w:r w:rsidR="00594CAE">
        <w:rPr>
          <w:rFonts w:ascii="Times New Roman" w:eastAsia="Times New Roman" w:hAnsi="Times New Roman" w:cs="Times New Roman"/>
          <w:sz w:val="24"/>
          <w:szCs w:val="24"/>
          <w:highlight w:val="white"/>
        </w:rPr>
        <w:instrText xml:space="preserve"> ADDIN EN.CITE &lt;EndNote&gt;&lt;Cite&gt;&lt;Author&gt;VandeVondele&lt;/Author&gt;&lt;Year&gt;2007&lt;/Year&gt;&lt;RecNum&gt;1258&lt;/RecNum&gt;&lt;DisplayText&gt;&lt;style face="superscript"&gt;19&lt;/style&gt;&lt;/DisplayText&gt;&lt;record&gt;&lt;rec-number&gt;1258&lt;/rec-number&gt;&lt;foreign-keys&gt;&lt;key app="EN" db-id="pt5zaff97vp9wtepz9tp90fsdewtsf9w2wwd" timestamp="1655111743"&gt;1258&lt;/key&gt;&lt;/foreign-keys&gt;&lt;ref-type name="Journal Article"&gt;17&lt;/ref-type&gt;&lt;contributors&gt;&lt;authors&gt;&lt;author&gt;Joost VandeVondele&lt;/author&gt;&lt;author&gt;Jürg Hutter&lt;/author&gt;&lt;/authors&gt;&lt;/contributors&gt;&lt;titles&gt;&lt;title&gt;Gaussian basis sets for accurate calculations on molecular systems in gas and condensed phases&lt;/title&gt;&lt;secondary-title&gt;The Journal of Chemical Physics&lt;/secondary-title&gt;&lt;/titles&gt;&lt;periodical&gt;&lt;full-title&gt;The Journal of Chemical Physics&lt;/full-title&gt;&lt;/periodical&gt;&lt;pages&gt;114105&lt;/pages&gt;&lt;volume&gt;127&lt;/volume&gt;&lt;number&gt;11&lt;/number&gt;&lt;dates&gt;&lt;year&gt;2007&lt;/year&gt;&lt;/dates&gt;&lt;urls&gt;&lt;related-urls&gt;&lt;url&gt;https://aip.scitation.org/doi/abs/10.1063/1.2770708&lt;/url&gt;&lt;/related-urls&gt;&lt;/urls&gt;&lt;electronic-resource-num&gt;10.1063/1.2770708&lt;/electronic-resource-num&gt;&lt;/record&gt;&lt;/Cite&gt;&lt;/EndNote&gt;</w:instrText>
      </w:r>
      <w:r w:rsidR="00C42DFE">
        <w:rPr>
          <w:rFonts w:ascii="Times New Roman" w:eastAsia="Times New Roman" w:hAnsi="Times New Roman" w:cs="Times New Roman"/>
          <w:sz w:val="24"/>
          <w:szCs w:val="24"/>
          <w:highlight w:val="white"/>
        </w:rPr>
        <w:fldChar w:fldCharType="separate"/>
      </w:r>
      <w:r w:rsidR="00594CAE" w:rsidRPr="00594CAE">
        <w:rPr>
          <w:rFonts w:ascii="Times New Roman" w:eastAsia="Times New Roman" w:hAnsi="Times New Roman" w:cs="Times New Roman"/>
          <w:noProof/>
          <w:sz w:val="24"/>
          <w:szCs w:val="24"/>
          <w:highlight w:val="white"/>
          <w:vertAlign w:val="superscript"/>
        </w:rPr>
        <w:t>19</w:t>
      </w:r>
      <w:r w:rsidR="00C42DFE">
        <w:rPr>
          <w:rFonts w:ascii="Times New Roman" w:eastAsia="Times New Roman" w:hAnsi="Times New Roman" w:cs="Times New Roman"/>
          <w:sz w:val="24"/>
          <w:szCs w:val="24"/>
          <w:highlight w:val="white"/>
        </w:rPr>
        <w:fldChar w:fldCharType="end"/>
      </w:r>
      <w:r w:rsidRPr="001173E1">
        <w:rPr>
          <w:rFonts w:ascii="Times New Roman" w:eastAsia="Times New Roman" w:hAnsi="Times New Roman" w:cs="Times New Roman"/>
          <w:sz w:val="24"/>
          <w:szCs w:val="24"/>
          <w:highlight w:val="white"/>
        </w:rPr>
        <w:t xml:space="preserve"> together with Goedecker, Teter, and Hutter pseudopotentials</w:t>
      </w:r>
      <w:r w:rsidR="000E1301">
        <w:rPr>
          <w:rFonts w:ascii="Times New Roman" w:eastAsia="Times New Roman" w:hAnsi="Times New Roman" w:cs="Times New Roman"/>
          <w:sz w:val="24"/>
          <w:szCs w:val="24"/>
          <w:highlight w:val="white"/>
        </w:rPr>
        <w:fldChar w:fldCharType="begin"/>
      </w:r>
      <w:r w:rsidR="000E64A3">
        <w:rPr>
          <w:rFonts w:ascii="Times New Roman" w:eastAsia="Times New Roman" w:hAnsi="Times New Roman" w:cs="Times New Roman"/>
          <w:sz w:val="24"/>
          <w:szCs w:val="24"/>
          <w:highlight w:val="white"/>
        </w:rPr>
        <w:instrText xml:space="preserve"> ADDIN EN.CITE &lt;EndNote&gt;&lt;Cite&gt;&lt;Author&gt;Goedecker&lt;/Author&gt;&lt;Year&gt;1996&lt;/Year&gt;&lt;RecNum&gt;1259&lt;/RecNum&gt;&lt;DisplayText&gt;&lt;style face="superscript"&gt;20,21&lt;/style&gt;&lt;/DisplayText&gt;&lt;record&gt;&lt;rec-number&gt;1259&lt;/rec-number&gt;&lt;foreign-keys&gt;&lt;key app="EN" db-id="pt5zaff97vp9wtepz9tp90fsdewtsf9w2wwd" timestamp="1655112057"&gt;1259&lt;/key&gt;&lt;/foreign-keys&gt;&lt;ref-type name="Journal Article"&gt;17&lt;/ref-type&gt;&lt;contributors&gt;&lt;authors&gt;&lt;author&gt;Goedecker, S.&lt;/author&gt;&lt;author&gt;Teter, M.&lt;/author&gt;&lt;author&gt;Hutter, J.&lt;/author&gt;&lt;/authors&gt;&lt;/contributors&gt;&lt;titles&gt;&lt;title&gt;Separable dual-space Gaussian pseudopotentials&lt;/title&gt;&lt;secondary-title&gt;Physical Review B&lt;/secondary-title&gt;&lt;/titles&gt;&lt;periodical&gt;&lt;full-title&gt;Physical Review B&lt;/full-title&gt;&lt;/periodical&gt;&lt;pages&gt;1703-1710&lt;/pages&gt;&lt;volume&gt;54&lt;/volume&gt;&lt;number&gt;3&lt;/number&gt;&lt;dates&gt;&lt;year&gt;1996&lt;/year&gt;&lt;pub-dates&gt;&lt;date&gt;07/15/&lt;/date&gt;&lt;/pub-dates&gt;&lt;/dates&gt;&lt;publisher&gt;American Physical Society&lt;/publisher&gt;&lt;urls&gt;&lt;related-urls&gt;&lt;url&gt;https://link.aps.org/doi/10.1103/PhysRevB.54.1703&lt;/url&gt;&lt;/related-urls&gt;&lt;/urls&gt;&lt;electronic-resource-num&gt;10.1103/PhysRevB.54.1703&lt;/electronic-resource-num&gt;&lt;/record&gt;&lt;/Cite&gt;&lt;Cite&gt;&lt;Author&gt;Krack&lt;/Author&gt;&lt;Year&gt;2005&lt;/Year&gt;&lt;RecNum&gt;1260&lt;/RecNum&gt;&lt;record&gt;&lt;rec-number&gt;1260&lt;/rec-number&gt;&lt;foreign-keys&gt;&lt;key app="EN" db-id="pt5zaff97vp9wtepz9tp90fsdewtsf9w2wwd" timestamp="1655112102"&gt;1260&lt;/key&gt;&lt;/foreign-keys&gt;&lt;ref-type name="Journal Article"&gt;17&lt;/ref-type&gt;&lt;contributors&gt;&lt;authors&gt;&lt;author&gt;Krack, M.&lt;/author&gt;&lt;/authors&gt;&lt;/contributors&gt;&lt;titles&gt;&lt;title&gt;Pseudopotentials for H to Kr optimized for gradient-corrected exchange-correlation functionals&lt;/title&gt;&lt;secondary-title&gt;Theoretical Chemistry Accounts&lt;/secondary-title&gt;&lt;/titles&gt;&lt;periodical&gt;&lt;full-title&gt;Theoretical Chemistry Accounts&lt;/full-title&gt;&lt;/periodical&gt;&lt;pages&gt;145-152&lt;/pages&gt;&lt;volume&gt;114&lt;/volume&gt;&lt;number&gt;1&lt;/number&gt;&lt;dates&gt;&lt;year&gt;2005&lt;/year&gt;&lt;pub-dates&gt;&lt;date&gt;2005/09/01&lt;/date&gt;&lt;/pub-dates&gt;&lt;/dates&gt;&lt;isbn&gt;1432-2234&lt;/isbn&gt;&lt;urls&gt;&lt;related-urls&gt;&lt;url&gt;https://doi.org/10.1007/s00214-005-0655-y&lt;/url&gt;&lt;/related-urls&gt;&lt;/urls&gt;&lt;electronic-resource-num&gt;10.1007/s00214-005-0655-y&lt;/electronic-resource-num&gt;&lt;/record&gt;&lt;/Cite&gt;&lt;/EndNote&gt;</w:instrText>
      </w:r>
      <w:r w:rsidR="000E1301">
        <w:rPr>
          <w:rFonts w:ascii="Times New Roman" w:eastAsia="Times New Roman" w:hAnsi="Times New Roman" w:cs="Times New Roman"/>
          <w:sz w:val="24"/>
          <w:szCs w:val="24"/>
          <w:highlight w:val="white"/>
        </w:rPr>
        <w:fldChar w:fldCharType="separate"/>
      </w:r>
      <w:r w:rsidR="000E64A3" w:rsidRPr="000E64A3">
        <w:rPr>
          <w:rFonts w:ascii="Times New Roman" w:eastAsia="Times New Roman" w:hAnsi="Times New Roman" w:cs="Times New Roman"/>
          <w:noProof/>
          <w:sz w:val="24"/>
          <w:szCs w:val="24"/>
          <w:highlight w:val="white"/>
          <w:vertAlign w:val="superscript"/>
        </w:rPr>
        <w:t>20,21</w:t>
      </w:r>
      <w:r w:rsidR="000E1301">
        <w:rPr>
          <w:rFonts w:ascii="Times New Roman" w:eastAsia="Times New Roman" w:hAnsi="Times New Roman" w:cs="Times New Roman"/>
          <w:sz w:val="24"/>
          <w:szCs w:val="24"/>
          <w:highlight w:val="white"/>
        </w:rPr>
        <w:fldChar w:fldCharType="end"/>
      </w:r>
      <w:r w:rsidRPr="001173E1">
        <w:rPr>
          <w:rFonts w:ascii="Times New Roman" w:eastAsia="Times New Roman" w:hAnsi="Times New Roman" w:cs="Times New Roman"/>
          <w:sz w:val="24"/>
          <w:szCs w:val="24"/>
          <w:highlight w:val="white"/>
        </w:rPr>
        <w:t xml:space="preserve"> ensured the convergence of the self consistent Kohn-Sham system. The energy cutoff </w:t>
      </w:r>
      <w:r w:rsidR="00973568" w:rsidRPr="00973568">
        <w:rPr>
          <w:rFonts w:ascii="Times New Roman" w:eastAsia="Times New Roman" w:hAnsi="Times New Roman" w:cs="Times New Roman"/>
          <w:sz w:val="24"/>
          <w:szCs w:val="24"/>
        </w:rPr>
        <w:t xml:space="preserve">for the electron density expansion </w:t>
      </w:r>
      <w:r w:rsidRPr="001173E1">
        <w:rPr>
          <w:rFonts w:ascii="Times New Roman" w:eastAsia="Times New Roman" w:hAnsi="Times New Roman" w:cs="Times New Roman"/>
          <w:sz w:val="24"/>
          <w:szCs w:val="24"/>
          <w:highlight w:val="white"/>
        </w:rPr>
        <w:t>was set to 400 Ry. Grimme DFT-D3</w:t>
      </w:r>
      <w:r w:rsidR="000E1301">
        <w:rPr>
          <w:rFonts w:ascii="Times New Roman" w:eastAsia="Times New Roman" w:hAnsi="Times New Roman" w:cs="Times New Roman"/>
          <w:sz w:val="24"/>
          <w:szCs w:val="24"/>
          <w:highlight w:val="white"/>
        </w:rPr>
        <w:fldChar w:fldCharType="begin"/>
      </w:r>
      <w:r w:rsidR="00594CAE">
        <w:rPr>
          <w:rFonts w:ascii="Times New Roman" w:eastAsia="Times New Roman" w:hAnsi="Times New Roman" w:cs="Times New Roman"/>
          <w:sz w:val="24"/>
          <w:szCs w:val="24"/>
          <w:highlight w:val="white"/>
        </w:rPr>
        <w:instrText xml:space="preserve"> ADDIN EN.CITE &lt;EndNote&gt;&lt;Cite&gt;&lt;Author&gt;Grimme&lt;/Author&gt;&lt;Year&gt;2010&lt;/Year&gt;&lt;RecNum&gt;1261&lt;/RecNum&gt;&lt;DisplayText&gt;&lt;style face="superscript"&gt;22&lt;/style&gt;&lt;/DisplayText&gt;&lt;record&gt;&lt;rec-number&gt;1261&lt;/rec-number&gt;&lt;foreign-keys&gt;&lt;key app="EN" db-id="pt5zaff97vp9wtepz9tp90fsdewtsf9w2wwd" timestamp="1655112203"&gt;1261&lt;/key&gt;&lt;/foreign-keys&gt;&lt;ref-type name="Journal Article"&gt;17&lt;/ref-type&gt;&lt;contributors&gt;&lt;authors&gt;&lt;author&gt;Stefan Grimme&lt;/author&gt;&lt;author&gt;Jens Antony&lt;/author&gt;&lt;author&gt;Stephan Ehrlich&lt;/author&gt;&lt;author&gt;Helge Krieg&lt;/author&gt;&lt;/authors&gt;&lt;/contributors&gt;&lt;titles&gt;&lt;title&gt;A consistent and accurate ab initio parametrization of density functional dispersion correction (DFT-D) for the 94 elements H-Pu&lt;/title&gt;&lt;secondary-title&gt;The Journal of Chemical Physics&lt;/secondary-title&gt;&lt;/titles&gt;&lt;periodical&gt;&lt;full-title&gt;The Journal of Chemical Physics&lt;/full-title&gt;&lt;/periodical&gt;&lt;pages&gt;154104&lt;/pages&gt;&lt;volume&gt;132&lt;/volume&gt;&lt;number&gt;15&lt;/number&gt;&lt;dates&gt;&lt;year&gt;2010&lt;/year&gt;&lt;/dates&gt;&lt;urls&gt;&lt;related-urls&gt;&lt;url&gt;https://aip.scitation.org/doi/abs/10.1063/1.3382344&lt;/url&gt;&lt;/related-urls&gt;&lt;/urls&gt;&lt;electronic-resource-num&gt;10.1063/1.3382344&lt;/electronic-resource-num&gt;&lt;/record&gt;&lt;/Cite&gt;&lt;/EndNote&gt;</w:instrText>
      </w:r>
      <w:r w:rsidR="000E1301">
        <w:rPr>
          <w:rFonts w:ascii="Times New Roman" w:eastAsia="Times New Roman" w:hAnsi="Times New Roman" w:cs="Times New Roman"/>
          <w:sz w:val="24"/>
          <w:szCs w:val="24"/>
          <w:highlight w:val="white"/>
        </w:rPr>
        <w:fldChar w:fldCharType="separate"/>
      </w:r>
      <w:r w:rsidR="00594CAE" w:rsidRPr="00594CAE">
        <w:rPr>
          <w:rFonts w:ascii="Times New Roman" w:eastAsia="Times New Roman" w:hAnsi="Times New Roman" w:cs="Times New Roman"/>
          <w:noProof/>
          <w:sz w:val="24"/>
          <w:szCs w:val="24"/>
          <w:highlight w:val="white"/>
          <w:vertAlign w:val="superscript"/>
        </w:rPr>
        <w:t>22</w:t>
      </w:r>
      <w:r w:rsidR="000E1301">
        <w:rPr>
          <w:rFonts w:ascii="Times New Roman" w:eastAsia="Times New Roman" w:hAnsi="Times New Roman" w:cs="Times New Roman"/>
          <w:sz w:val="24"/>
          <w:szCs w:val="24"/>
          <w:highlight w:val="white"/>
        </w:rPr>
        <w:fldChar w:fldCharType="end"/>
      </w:r>
      <w:r w:rsidRPr="001173E1">
        <w:rPr>
          <w:rFonts w:ascii="Times New Roman" w:eastAsia="Times New Roman" w:hAnsi="Times New Roman" w:cs="Times New Roman"/>
          <w:sz w:val="24"/>
          <w:szCs w:val="24"/>
          <w:highlight w:val="white"/>
        </w:rPr>
        <w:t xml:space="preserve"> dispersion and dipole corrections necessary for periodic</w:t>
      </w:r>
      <w:r w:rsidR="00973568">
        <w:rPr>
          <w:rFonts w:ascii="Times New Roman" w:eastAsia="Times New Roman" w:hAnsi="Times New Roman" w:cs="Times New Roman"/>
          <w:sz w:val="24"/>
          <w:szCs w:val="24"/>
          <w:highlight w:val="white"/>
        </w:rPr>
        <w:t xml:space="preserve"> boundary</w:t>
      </w:r>
      <w:r w:rsidRPr="001173E1">
        <w:rPr>
          <w:rFonts w:ascii="Times New Roman" w:eastAsia="Times New Roman" w:hAnsi="Times New Roman" w:cs="Times New Roman"/>
          <w:sz w:val="24"/>
          <w:szCs w:val="24"/>
          <w:highlight w:val="white"/>
        </w:rPr>
        <w:t xml:space="preserve"> conditions along the perpendicular direction to the surface were included. The band gap of NiO</w:t>
      </w:r>
      <w:r w:rsidR="008D2F01" w:rsidRPr="00FF1587">
        <w:rPr>
          <w:rFonts w:ascii="Times New Roman" w:eastAsia="Times New Roman" w:hAnsi="Times New Roman" w:cs="Times New Roman"/>
          <w:sz w:val="24"/>
          <w:szCs w:val="24"/>
          <w:highlight w:val="white"/>
          <w:vertAlign w:val="subscript"/>
        </w:rPr>
        <w:t>x</w:t>
      </w:r>
      <w:r w:rsidRPr="001173E1">
        <w:rPr>
          <w:rFonts w:ascii="Times New Roman" w:eastAsia="Times New Roman" w:hAnsi="Times New Roman" w:cs="Times New Roman"/>
          <w:sz w:val="24"/>
          <w:szCs w:val="24"/>
          <w:highlight w:val="white"/>
        </w:rPr>
        <w:t xml:space="preserve"> and FAPbI</w:t>
      </w:r>
      <w:r w:rsidRPr="001173E1">
        <w:rPr>
          <w:rFonts w:ascii="Times New Roman" w:eastAsia="Times New Roman" w:hAnsi="Times New Roman" w:cs="Times New Roman"/>
          <w:sz w:val="24"/>
          <w:szCs w:val="24"/>
          <w:vertAlign w:val="subscript"/>
        </w:rPr>
        <w:t xml:space="preserve">3 </w:t>
      </w:r>
      <w:r w:rsidRPr="001173E1">
        <w:rPr>
          <w:rFonts w:ascii="Times New Roman" w:eastAsia="Times New Roman" w:hAnsi="Times New Roman" w:cs="Times New Roman"/>
          <w:sz w:val="24"/>
          <w:szCs w:val="24"/>
          <w:highlight w:val="white"/>
        </w:rPr>
        <w:t xml:space="preserve">as well the BT-T </w:t>
      </w:r>
      <w:r w:rsidR="00973568">
        <w:rPr>
          <w:rFonts w:ascii="Times New Roman" w:eastAsia="Times New Roman" w:hAnsi="Times New Roman" w:cs="Times New Roman"/>
          <w:sz w:val="24"/>
          <w:szCs w:val="24"/>
          <w:highlight w:val="white"/>
        </w:rPr>
        <w:t>HOMO-LUMO separation</w:t>
      </w:r>
      <w:r w:rsidRPr="001173E1">
        <w:rPr>
          <w:rFonts w:ascii="Times New Roman" w:eastAsia="Times New Roman" w:hAnsi="Times New Roman" w:cs="Times New Roman"/>
          <w:sz w:val="24"/>
          <w:szCs w:val="24"/>
          <w:highlight w:val="white"/>
        </w:rPr>
        <w:t xml:space="preserve"> result</w:t>
      </w:r>
      <w:r w:rsidR="008D2F01">
        <w:rPr>
          <w:rFonts w:ascii="Times New Roman" w:eastAsia="Times New Roman" w:hAnsi="Times New Roman" w:cs="Times New Roman"/>
          <w:sz w:val="24"/>
          <w:szCs w:val="24"/>
          <w:highlight w:val="white"/>
        </w:rPr>
        <w:t>s</w:t>
      </w:r>
      <w:r w:rsidRPr="001173E1">
        <w:rPr>
          <w:rFonts w:ascii="Times New Roman" w:eastAsia="Times New Roman" w:hAnsi="Times New Roman" w:cs="Times New Roman"/>
          <w:sz w:val="24"/>
          <w:szCs w:val="24"/>
          <w:highlight w:val="white"/>
        </w:rPr>
        <w:t xml:space="preserve"> in perfect agreement with the experimental values. Born-Oppenheimer ab initio </w:t>
      </w:r>
      <w:r w:rsidR="00973568">
        <w:rPr>
          <w:rFonts w:ascii="Times New Roman" w:eastAsia="Times New Roman" w:hAnsi="Times New Roman" w:cs="Times New Roman"/>
          <w:sz w:val="24"/>
          <w:szCs w:val="24"/>
          <w:highlight w:val="white"/>
        </w:rPr>
        <w:t>M</w:t>
      </w:r>
      <w:r w:rsidR="008D2F01">
        <w:rPr>
          <w:rFonts w:ascii="Times New Roman" w:eastAsia="Times New Roman" w:hAnsi="Times New Roman" w:cs="Times New Roman"/>
          <w:sz w:val="24"/>
          <w:szCs w:val="24"/>
          <w:highlight w:val="white"/>
        </w:rPr>
        <w:t>D</w:t>
      </w:r>
      <w:r w:rsidRPr="001173E1">
        <w:rPr>
          <w:rFonts w:ascii="Times New Roman" w:eastAsia="Times New Roman" w:hAnsi="Times New Roman" w:cs="Times New Roman"/>
          <w:sz w:val="24"/>
          <w:szCs w:val="24"/>
          <w:highlight w:val="white"/>
        </w:rPr>
        <w:t xml:space="preserve"> simulations were performed for the FAPbI</w:t>
      </w:r>
      <w:r w:rsidRPr="00C16A9E">
        <w:rPr>
          <w:rFonts w:ascii="Times New Roman" w:eastAsia="Times New Roman" w:hAnsi="Times New Roman" w:cs="Times New Roman"/>
          <w:sz w:val="24"/>
          <w:szCs w:val="24"/>
          <w:highlight w:val="white"/>
          <w:vertAlign w:val="subscript"/>
        </w:rPr>
        <w:t>3</w:t>
      </w:r>
      <w:r w:rsidRPr="001173E1">
        <w:rPr>
          <w:rFonts w:ascii="Times New Roman" w:eastAsia="Times New Roman" w:hAnsi="Times New Roman" w:cs="Times New Roman"/>
          <w:sz w:val="24"/>
          <w:szCs w:val="24"/>
          <w:highlight w:val="white"/>
        </w:rPr>
        <w:t>/BT-T system with an integration time step of 0.5 fs w</w:t>
      </w:r>
      <w:r w:rsidR="00973568">
        <w:rPr>
          <w:rFonts w:ascii="Times New Roman" w:eastAsia="Times New Roman" w:hAnsi="Times New Roman" w:cs="Times New Roman"/>
          <w:sz w:val="24"/>
          <w:szCs w:val="24"/>
          <w:highlight w:val="white"/>
        </w:rPr>
        <w:t>ith</w:t>
      </w:r>
      <w:r w:rsidRPr="001173E1">
        <w:rPr>
          <w:rFonts w:ascii="Times New Roman" w:eastAsia="Times New Roman" w:hAnsi="Times New Roman" w:cs="Times New Roman"/>
          <w:sz w:val="24"/>
          <w:szCs w:val="24"/>
          <w:highlight w:val="white"/>
        </w:rPr>
        <w:t xml:space="preserve"> the temperature controlled by the thermostat of Bussi et al</w:t>
      </w:r>
      <w:r w:rsidR="008D2F01">
        <w:rPr>
          <w:rFonts w:ascii="Times New Roman" w:eastAsia="Times New Roman" w:hAnsi="Times New Roman" w:cs="Times New Roman"/>
          <w:sz w:val="24"/>
          <w:szCs w:val="24"/>
          <w:highlight w:val="white"/>
        </w:rPr>
        <w:t>.</w:t>
      </w:r>
      <w:r w:rsidR="000E1301">
        <w:rPr>
          <w:rFonts w:ascii="Times New Roman" w:eastAsia="Times New Roman" w:hAnsi="Times New Roman" w:cs="Times New Roman"/>
          <w:sz w:val="24"/>
          <w:szCs w:val="24"/>
          <w:highlight w:val="white"/>
        </w:rPr>
        <w:fldChar w:fldCharType="begin"/>
      </w:r>
      <w:r w:rsidR="00594CAE">
        <w:rPr>
          <w:rFonts w:ascii="Times New Roman" w:eastAsia="Times New Roman" w:hAnsi="Times New Roman" w:cs="Times New Roman"/>
          <w:sz w:val="24"/>
          <w:szCs w:val="24"/>
          <w:highlight w:val="white"/>
        </w:rPr>
        <w:instrText xml:space="preserve"> ADDIN EN.CITE &lt;EndNote&gt;&lt;Cite&gt;&lt;Author&gt;Bussi&lt;/Author&gt;&lt;Year&gt;2007&lt;/Year&gt;&lt;RecNum&gt;1262&lt;/RecNum&gt;&lt;DisplayText&gt;&lt;style face="superscript"&gt;23&lt;/style&gt;&lt;/DisplayText&gt;&lt;record&gt;&lt;rec-number&gt;1262&lt;/rec-number&gt;&lt;foreign-keys&gt;&lt;key app="EN" db-id="pt5zaff97vp9wtepz9tp90fsdewtsf9w2wwd" timestamp="1655112306"&gt;1262&lt;/key&gt;&lt;/foreign-keys&gt;&lt;ref-type name="Journal Article"&gt;17&lt;/ref-type&gt;&lt;contributors&gt;&lt;authors&gt;&lt;author&gt;Giovanni Bussi&lt;/author&gt;&lt;author&gt;Davide Donadio&lt;/author&gt;&lt;author&gt;Michele Parrinello&lt;/author&gt;&lt;/authors&gt;&lt;/contributors&gt;&lt;titles&gt;&lt;title&gt;Canonical sampling through velocity rescaling&lt;/title&gt;&lt;secondary-title&gt;The Journal of Chemical Physics&lt;/secondary-title&gt;&lt;/titles&gt;&lt;periodical&gt;&lt;full-title&gt;The Journal of Chemical Physics&lt;/full-title&gt;&lt;/periodical&gt;&lt;pages&gt;014101&lt;/pages&gt;&lt;volume&gt;126&lt;/volume&gt;&lt;number&gt;1&lt;/number&gt;&lt;dates&gt;&lt;year&gt;2007&lt;/year&gt;&lt;/dates&gt;&lt;urls&gt;&lt;related-urls&gt;&lt;url&gt;https://aip.scitation.org/doi/abs/10.1063/1.2408420&lt;/url&gt;&lt;/related-urls&gt;&lt;/urls&gt;&lt;electronic-resource-num&gt;10.1063/1.2408420&lt;/electronic-resource-num&gt;&lt;/record&gt;&lt;/Cite&gt;&lt;/EndNote&gt;</w:instrText>
      </w:r>
      <w:r w:rsidR="000E1301">
        <w:rPr>
          <w:rFonts w:ascii="Times New Roman" w:eastAsia="Times New Roman" w:hAnsi="Times New Roman" w:cs="Times New Roman"/>
          <w:sz w:val="24"/>
          <w:szCs w:val="24"/>
          <w:highlight w:val="white"/>
        </w:rPr>
        <w:fldChar w:fldCharType="separate"/>
      </w:r>
      <w:r w:rsidR="00594CAE" w:rsidRPr="00594CAE">
        <w:rPr>
          <w:rFonts w:ascii="Times New Roman" w:eastAsia="Times New Roman" w:hAnsi="Times New Roman" w:cs="Times New Roman"/>
          <w:noProof/>
          <w:sz w:val="24"/>
          <w:szCs w:val="24"/>
          <w:highlight w:val="white"/>
          <w:vertAlign w:val="superscript"/>
        </w:rPr>
        <w:t>23</w:t>
      </w:r>
      <w:r w:rsidR="000E1301">
        <w:rPr>
          <w:rFonts w:ascii="Times New Roman" w:eastAsia="Times New Roman" w:hAnsi="Times New Roman" w:cs="Times New Roman"/>
          <w:sz w:val="24"/>
          <w:szCs w:val="24"/>
          <w:highlight w:val="white"/>
        </w:rPr>
        <w:fldChar w:fldCharType="end"/>
      </w:r>
      <w:r w:rsidRPr="001173E1">
        <w:rPr>
          <w:rFonts w:ascii="Times New Roman" w:eastAsia="Times New Roman" w:hAnsi="Times New Roman" w:cs="Times New Roman"/>
          <w:sz w:val="24"/>
          <w:szCs w:val="24"/>
          <w:highlight w:val="white"/>
        </w:rPr>
        <w:t xml:space="preserve"> Extracted frames from the M</w:t>
      </w:r>
      <w:r w:rsidR="008D2F01">
        <w:rPr>
          <w:rFonts w:ascii="Times New Roman" w:eastAsia="Times New Roman" w:hAnsi="Times New Roman" w:cs="Times New Roman"/>
          <w:sz w:val="24"/>
          <w:szCs w:val="24"/>
          <w:highlight w:val="white"/>
        </w:rPr>
        <w:t>D</w:t>
      </w:r>
      <w:r w:rsidRPr="001173E1">
        <w:rPr>
          <w:rFonts w:ascii="Times New Roman" w:eastAsia="Times New Roman" w:hAnsi="Times New Roman" w:cs="Times New Roman"/>
          <w:sz w:val="24"/>
          <w:szCs w:val="24"/>
          <w:highlight w:val="white"/>
        </w:rPr>
        <w:t xml:space="preserve"> trajectories were further used for minimization with QE.</w:t>
      </w:r>
    </w:p>
    <w:p w14:paraId="74AD65F8" w14:textId="2C2F4244" w:rsidR="00F665E0" w:rsidRDefault="001173E1" w:rsidP="00D5111C">
      <w:pPr>
        <w:spacing w:before="120"/>
        <w:rPr>
          <w:rFonts w:ascii="Times New Roman" w:eastAsia="Times New Roman" w:hAnsi="Times New Roman" w:cs="Times New Roman"/>
          <w:sz w:val="24"/>
          <w:szCs w:val="24"/>
        </w:rPr>
      </w:pPr>
      <w:r w:rsidRPr="001173E1">
        <w:rPr>
          <w:rFonts w:ascii="Times New Roman" w:eastAsia="Times New Roman" w:hAnsi="Times New Roman" w:cs="Times New Roman"/>
          <w:sz w:val="24"/>
          <w:szCs w:val="24"/>
        </w:rPr>
        <w:t>The LAMMPS</w:t>
      </w:r>
      <w:r w:rsidR="000E1301">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&lt;EndNote&gt;&lt;Cite&gt;&lt;Author&gt;Plimpton&lt;/Author&gt;&lt;Year&gt;1995&lt;/Year&gt;&lt;RecNum&gt;1263&lt;/RecNum&gt;&lt;DisplayText&gt;&lt;style face="superscript"&gt;24&lt;/style&gt;&lt;/DisplayText&gt;&lt;record&gt;&lt;rec-number&gt;1263&lt;/rec-number&gt;&lt;foreign-keys&gt;&lt;key app="EN" db-id="pt5zaff97vp9wtepz9tp90fsdewtsf9w2wwd" timestamp="1655112421"&gt;1263&lt;/key&gt;&lt;/foreign-keys&gt;&lt;ref-type name="Journal Article"&gt;17&lt;/ref-type&gt;&lt;contributors&gt;&lt;authors&gt;&lt;author&gt;Plimpton, Steve&lt;/author&gt;&lt;/authors&gt;&lt;/contributors&gt;&lt;titles&gt;&lt;title&gt;Fast Parallel Algorithms for Short-Range Molecular Dynamics&lt;/title&gt;&lt;secondary-title&gt;Journal of Computational Physics&lt;/secondary-title&gt;&lt;/titles&gt;&lt;periodical&gt;&lt;full-title&gt;Journal of Computational Physics&lt;/full-title&gt;&lt;/periodical&gt;&lt;pages&gt;1-19&lt;/pages&gt;&lt;volume&gt;117&lt;/volume&gt;&lt;number&gt;1&lt;/number&gt;&lt;dates&gt;&lt;year&gt;1995&lt;/year&gt;&lt;pub-dates&gt;&lt;date&gt;1995/03/01/&lt;/date&gt;&lt;/pub-dates&gt;&lt;/dates&gt;&lt;isbn&gt;0021-9991&lt;/isbn&gt;&lt;urls&gt;&lt;related-urls&gt;&lt;url&gt;https://www.sciencedirect.com/science/article/pii/S002199918571039X&lt;/url&gt;&lt;/related-urls&gt;&lt;/urls&gt;&lt;electronic-resource-num&gt;https://doi.org/10.1006/jcph.1995.1039&lt;/electronic-resource-num&gt;&lt;/record&gt;&lt;/Cite&gt;&lt;/EndNote&gt;</w:instrText>
      </w:r>
      <w:r w:rsidR="000E1301">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24</w:t>
      </w:r>
      <w:r w:rsidR="000E1301">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M</w:t>
      </w:r>
      <w:r w:rsidR="008D2F01">
        <w:rPr>
          <w:rFonts w:ascii="Times New Roman" w:eastAsia="Times New Roman" w:hAnsi="Times New Roman" w:cs="Times New Roman"/>
          <w:sz w:val="24"/>
          <w:szCs w:val="24"/>
        </w:rPr>
        <w:t>D</w:t>
      </w:r>
      <w:r w:rsidRPr="001173E1">
        <w:rPr>
          <w:rFonts w:ascii="Times New Roman" w:eastAsia="Times New Roman" w:hAnsi="Times New Roman" w:cs="Times New Roman"/>
          <w:sz w:val="24"/>
          <w:szCs w:val="24"/>
        </w:rPr>
        <w:t xml:space="preserve"> simulator was used for classical </w:t>
      </w:r>
      <w:r w:rsidR="004D5D0A">
        <w:rPr>
          <w:rFonts w:ascii="Times New Roman" w:eastAsia="Times New Roman" w:hAnsi="Times New Roman" w:cs="Times New Roman"/>
          <w:sz w:val="24"/>
          <w:szCs w:val="24"/>
        </w:rPr>
        <w:t>M</w:t>
      </w:r>
      <w:r w:rsidR="008D2F01">
        <w:rPr>
          <w:rFonts w:ascii="Times New Roman" w:eastAsia="Times New Roman" w:hAnsi="Times New Roman" w:cs="Times New Roman"/>
          <w:sz w:val="24"/>
          <w:szCs w:val="24"/>
        </w:rPr>
        <w:t>D</w:t>
      </w:r>
      <w:r w:rsidRPr="001173E1">
        <w:rPr>
          <w:rFonts w:ascii="Times New Roman" w:eastAsia="Times New Roman" w:hAnsi="Times New Roman" w:cs="Times New Roman"/>
          <w:sz w:val="24"/>
          <w:szCs w:val="24"/>
        </w:rPr>
        <w:t xml:space="preserve"> simulations in the NPT ensemble at </w:t>
      </w:r>
      <w:r w:rsidRPr="001173E1">
        <w:rPr>
          <w:rFonts w:ascii="Times New Roman" w:eastAsia="Times New Roman" w:hAnsi="Times New Roman" w:cs="Times New Roman"/>
          <w:i/>
          <w:sz w:val="24"/>
          <w:szCs w:val="24"/>
        </w:rPr>
        <w:t>T</w:t>
      </w:r>
      <w:r w:rsidRPr="001173E1">
        <w:rPr>
          <w:rFonts w:ascii="Times New Roman" w:eastAsia="Times New Roman" w:hAnsi="Times New Roman" w:cs="Times New Roman"/>
          <w:sz w:val="24"/>
          <w:szCs w:val="24"/>
        </w:rPr>
        <w:t xml:space="preserve"> = 300 K and </w:t>
      </w:r>
      <w:r w:rsidRPr="001173E1">
        <w:rPr>
          <w:rFonts w:ascii="Times New Roman" w:eastAsia="Times New Roman" w:hAnsi="Times New Roman" w:cs="Times New Roman"/>
          <w:i/>
          <w:sz w:val="24"/>
          <w:szCs w:val="24"/>
        </w:rPr>
        <w:t>p</w:t>
      </w:r>
      <w:r w:rsidRPr="001173E1">
        <w:rPr>
          <w:rFonts w:ascii="Times New Roman" w:eastAsia="Times New Roman" w:hAnsi="Times New Roman" w:cs="Times New Roman"/>
          <w:sz w:val="24"/>
          <w:szCs w:val="24"/>
        </w:rPr>
        <w:t xml:space="preserve"> = 1 atm. The equations of motion were integrated using the Velocity-Verlet</w:t>
      </w:r>
      <w:r w:rsidR="000E1301">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&lt;EndNote&gt;&lt;Cite&gt;&lt;Author&gt;Swope&lt;/Author&gt;&lt;Year&gt;1982&lt;/Year&gt;&lt;RecNum&gt;1264&lt;/RecNum&gt;&lt;DisplayText&gt;&lt;style face="superscript"&gt;25&lt;/style&gt;&lt;/DisplayText&gt;&lt;record&gt;&lt;rec-number&gt;1264&lt;/rec-number&gt;&lt;foreign-keys&gt;&lt;key app="EN" db-id="pt5zaff97vp9wtepz9tp90fsdewtsf9w2wwd" timestamp="1655112474"&gt;1264&lt;/key&gt;&lt;/foreign-keys&gt;&lt;ref-type name="Journal Article"&gt;17&lt;/ref-type&gt;&lt;contributors&gt;&lt;authors&gt;&lt;author&gt;William C. Swope&lt;/author&gt;&lt;author&gt;Hans C. Andersen&lt;/author&gt;&lt;author&gt;Peter H. Berens&lt;/author&gt;&lt;author&gt;Kent R. Wilson&lt;/author&gt;&lt;/authors&gt;&lt;/contributors&gt;&lt;titles&gt;&lt;title&gt;A computer simulation method for the calculation of equilibrium constants for the formation of physical clusters of molecules: Application to small water clusters&lt;/title&gt;&lt;secondary-title&gt;The Journal of Chemical Physics&lt;/secondary-title&gt;&lt;/titles&gt;&lt;periodical&gt;&lt;full-title&gt;The Journal of Chemical Physics&lt;/full-title&gt;&lt;/periodical&gt;&lt;pages&gt;637-649&lt;/pages&gt;&lt;volume&gt;76&lt;/volume&gt;&lt;number&gt;1&lt;/number&gt;&lt;dates&gt;&lt;year&gt;1982&lt;/year&gt;&lt;/dates&gt;&lt;urls&gt;&lt;related-urls&gt;&lt;url&gt;https://aip.scitation.org/doi/abs/10.1063/1.442716&lt;/url&gt;&lt;/related-urls&gt;&lt;/urls&gt;&lt;electronic-resource-num&gt;10.1063/1.442716&lt;/electronic-resource-num&gt;&lt;/record&gt;&lt;/Cite&gt;&lt;/EndNote&gt;</w:instrText>
      </w:r>
      <w:r w:rsidR="000E1301">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25</w:t>
      </w:r>
      <w:r w:rsidR="000E1301">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algorithm with a 1 fs time step. The deterministic Nosé–Hoover</w:t>
      </w:r>
      <w:r w:rsidR="000E1301" w:rsidRPr="000E1301">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&lt;EndNote&gt;&lt;Cite&gt;&lt;Author&gt;Nosé&lt;/Author&gt;&lt;Year&gt;1984&lt;/Year&gt;&lt;RecNum&gt;1265&lt;/RecNum&gt;&lt;DisplayText&gt;&lt;style face="superscript"&gt;26,27&lt;/style&gt;&lt;/DisplayText&gt;&lt;record&gt;&lt;rec-number&gt;1265&lt;/rec-number&gt;&lt;foreign-keys&gt;&lt;key app="EN" db-id="pt5zaff97vp9wtepz9tp90fsdewtsf9w2wwd" timestamp="1655112546"&gt;1265&lt;/key&gt;&lt;/foreign-keys&gt;&lt;ref-type name="Journal Article"&gt;17&lt;/ref-type&gt;&lt;contributors&gt;&lt;authors&gt;&lt;author&gt;Shuichi Nosé&lt;/author&gt;&lt;/authors&gt;&lt;/contributors&gt;&lt;titles&gt;&lt;title&gt;A unified formulation of the constant temperature molecular dynamics methods&lt;/title&gt;&lt;secondary-title&gt;The Journal of Chemical Physics&lt;/secondary-title&gt;&lt;/titles&gt;&lt;periodical&gt;&lt;full-title&gt;The Journal of Chemical Physics&lt;/full-title&gt;&lt;/periodical&gt;&lt;pages&gt;511-519&lt;/pages&gt;&lt;volume&gt;81&lt;/volume&gt;&lt;number&gt;1&lt;/number&gt;&lt;dates&gt;&lt;year&gt;1984&lt;/year&gt;&lt;/dates&gt;&lt;urls&gt;&lt;related-urls&gt;&lt;url&gt;https://aip.scitation.org/doi/abs/10.1063/1.447334&lt;/url&gt;&lt;/related-urls&gt;&lt;/urls&gt;&lt;electronic-resource-num&gt;10.1063/1.447334&lt;/electronic-resource-num&gt;&lt;/record&gt;&lt;/Cite&gt;&lt;Cite&gt;&lt;Author&gt;Hoover&lt;/Author&gt;&lt;Year&gt;1985&lt;/Year&gt;&lt;RecNum&gt;1266&lt;/RecNum&gt;&lt;record&gt;&lt;rec-number&gt;1266&lt;/rec-number&gt;&lt;foreign-keys&gt;&lt;key app="EN" db-id="pt5zaff97vp9wtepz9tp90fsdewtsf9w2wwd" timestamp="1655112621"&gt;1266&lt;/key&gt;&lt;/foreign-keys&gt;&lt;ref-type name="Journal Article"&gt;17&lt;/ref-type&gt;&lt;contributors&gt;&lt;authors&gt;&lt;author&gt;Hoover, William G.&lt;/author&gt;&lt;/authors&gt;&lt;/contributors&gt;&lt;titles&gt;&lt;title&gt;Canonical dynamics: Equilibrium phase-space distributions&lt;/title&gt;&lt;secondary-title&gt;Physical Review A&lt;/secondary-title&gt;&lt;/titles&gt;&lt;periodical&gt;&lt;full-title&gt;Physical Review A&lt;/full-title&gt;&lt;/periodical&gt;&lt;pages&gt;1695-1697&lt;/pages&gt;&lt;volume&gt;31&lt;/volume&gt;&lt;number&gt;3&lt;/number&gt;&lt;dates&gt;&lt;year&gt;1985&lt;/year&gt;&lt;pub-dates&gt;&lt;date&gt;03/01/&lt;/date&gt;&lt;/pub-dates&gt;&lt;/dates&gt;&lt;publisher&gt;American Physical Society&lt;/publisher&gt;&lt;urls&gt;&lt;related-urls&gt;&lt;url&gt;https://link.aps.org/doi/10.1103/PhysRevA.31.1695&lt;/url&gt;&lt;/related-urls&gt;&lt;/urls&gt;&lt;electronic-resource-num&gt;10.1103/PhysRevA.31.1695&lt;/electronic-resource-num&gt;&lt;/record&gt;&lt;/Cite&gt;&lt;/EndNote&gt;</w:instrText>
      </w:r>
      <w:r w:rsidR="000E1301" w:rsidRPr="000E1301">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26,27</w:t>
      </w:r>
      <w:r w:rsidR="000E1301" w:rsidRPr="000E1301">
        <w:rPr>
          <w:rFonts w:ascii="Times New Roman" w:eastAsia="Times New Roman" w:hAnsi="Times New Roman" w:cs="Times New Roman"/>
          <w:sz w:val="24"/>
          <w:szCs w:val="24"/>
        </w:rPr>
        <w:fldChar w:fldCharType="end"/>
      </w:r>
      <w:r w:rsidR="000E1301" w:rsidRPr="001173E1">
        <w:rPr>
          <w:rFonts w:ascii="Times New Roman" w:eastAsia="Times New Roman" w:hAnsi="Times New Roman" w:cs="Times New Roman"/>
          <w:sz w:val="24"/>
          <w:szCs w:val="24"/>
        </w:rPr>
        <w:t xml:space="preserve"> </w:t>
      </w:r>
      <w:r w:rsidRPr="001173E1">
        <w:rPr>
          <w:rFonts w:ascii="Times New Roman" w:eastAsia="Times New Roman" w:hAnsi="Times New Roman" w:cs="Times New Roman"/>
          <w:sz w:val="24"/>
          <w:szCs w:val="24"/>
        </w:rPr>
        <w:t>thermostat and barostat were utilised throughout the simulations to maintain isothermal and isobaric conditions with constants</w:t>
      </w:r>
      <w:r w:rsidR="004D5D0A">
        <w:rPr>
          <w:rFonts w:ascii="Times New Roman" w:eastAsia="Times New Roman" w:hAnsi="Times New Roman" w:cs="Times New Roman"/>
          <w:sz w:val="24"/>
          <w:szCs w:val="24"/>
        </w:rPr>
        <w:t xml:space="preserve"> coupling of</w:t>
      </w:r>
      <w:r w:rsidRPr="001173E1">
        <w:rPr>
          <w:rFonts w:ascii="Times New Roman" w:eastAsia="Times New Roman" w:hAnsi="Times New Roman" w:cs="Times New Roman"/>
          <w:sz w:val="24"/>
          <w:szCs w:val="24"/>
        </w:rPr>
        <w:t xml:space="preserve"> 0.1 and 1 ps, respectively. Periodic boundary conditions were applied in all three directions. Each simulation ran for a total of 5 to 8 ns, the first 3 ns of which were used for equilibration and thus excluded from the sampling process, being effectuated every 500 fs for the computation of ensemble averages. The total instantaneous stress tensor components were calculated based on the Irving and Kirkwood method</w:t>
      </w:r>
      <w:r w:rsidR="00594CAE" w:rsidRPr="001173E1">
        <w:rPr>
          <w:rFonts w:ascii="Times New Roman" w:eastAsia="Times New Roman" w:hAnsi="Times New Roman" w:cs="Times New Roman"/>
          <w:sz w:val="24"/>
          <w:szCs w:val="24"/>
        </w:rPr>
        <w:t>.</w:t>
      </w:r>
      <w:r w:rsidR="006A56F6">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&lt;EndNote&gt;&lt;Cite&gt;&lt;Author&gt;Irving&lt;/Author&gt;&lt;Year&gt;1950&lt;/Year&gt;&lt;RecNum&gt;1267&lt;/RecNum&gt;&lt;DisplayText&gt;&lt;style face="superscript"&gt;28&lt;/style&gt;&lt;/DisplayText&gt;&lt;record&gt;&lt;rec-number&gt;1267&lt;/rec-number&gt;&lt;foreign-keys&gt;&lt;key app="EN" db-id="pt5zaff97vp9wtepz9tp90fsdewtsf9w2wwd" timestamp="1655112732"&gt;1267&lt;/key&gt;&lt;/foreign-keys&gt;&lt;ref-type name="Journal Article"&gt;17&lt;/ref-type&gt;&lt;contributors&gt;&lt;authors&gt;&lt;author&gt;J. H. Irving&lt;/author&gt;&lt;author&gt;John G. Kirkwood&lt;/author&gt;&lt;/authors&gt;&lt;/contributors&gt;&lt;titles&gt;&lt;title&gt;The Statistical Mechanical Theory of Transport Processes. IV. The Equations of Hydrodynamics&lt;/title&gt;&lt;secondary-title&gt;The Journal of Chemical Physics&lt;/secondary-title&gt;&lt;/titles&gt;&lt;periodical&gt;&lt;full-title&gt;The Journal of Chemical Physics&lt;/full-title&gt;&lt;/periodical&gt;&lt;pages&gt;817-829&lt;/pages&gt;&lt;volume&gt;18&lt;/volume&gt;&lt;number&gt;6&lt;/number&gt;&lt;dates&gt;&lt;year&gt;1950&lt;/year&gt;&lt;/dates&gt;&lt;urls&gt;&lt;related-urls&gt;&lt;url&gt;https://aip.scitation.org/doi/abs/10.1063/1.1747782&lt;/url&gt;&lt;/related-urls&gt;&lt;/urls&gt;&lt;electronic-resource-num&gt;10.1063/1.1747782&lt;/electronic-resource-num&gt;&lt;/record&gt;&lt;/Cite&gt;&lt;/EndNote&gt;</w:instrText>
      </w:r>
      <w:r w:rsidR="006A56F6">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28</w:t>
      </w:r>
      <w:r w:rsidR="006A56F6">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To </w:t>
      </w:r>
      <w:r w:rsidR="004D5D0A" w:rsidRPr="001173E1">
        <w:rPr>
          <w:rFonts w:ascii="Times New Roman" w:eastAsia="Times New Roman" w:hAnsi="Times New Roman" w:cs="Times New Roman"/>
          <w:sz w:val="24"/>
          <w:szCs w:val="24"/>
        </w:rPr>
        <w:t>accurately</w:t>
      </w:r>
      <w:r w:rsidR="004D5D0A">
        <w:rPr>
          <w:rFonts w:ascii="Times New Roman" w:eastAsia="Times New Roman" w:hAnsi="Times New Roman" w:cs="Times New Roman"/>
          <w:sz w:val="24"/>
          <w:szCs w:val="24"/>
        </w:rPr>
        <w:t xml:space="preserve"> </w:t>
      </w:r>
      <w:r w:rsidRPr="001173E1">
        <w:rPr>
          <w:rFonts w:ascii="Times New Roman" w:eastAsia="Times New Roman" w:hAnsi="Times New Roman" w:cs="Times New Roman"/>
          <w:sz w:val="24"/>
          <w:szCs w:val="24"/>
        </w:rPr>
        <w:t>capture the inter- and intramolecular interactions in FAPbI</w:t>
      </w:r>
      <w:r w:rsidRPr="001173E1">
        <w:rPr>
          <w:rFonts w:ascii="Times New Roman" w:eastAsia="Times New Roman" w:hAnsi="Times New Roman" w:cs="Times New Roman"/>
          <w:sz w:val="24"/>
          <w:szCs w:val="24"/>
          <w:vertAlign w:val="subscript"/>
        </w:rPr>
        <w:t>3</w:t>
      </w:r>
      <w:r w:rsidRPr="001173E1">
        <w:rPr>
          <w:rFonts w:ascii="Times New Roman" w:eastAsia="Times New Roman" w:hAnsi="Times New Roman" w:cs="Times New Roman"/>
          <w:sz w:val="24"/>
          <w:szCs w:val="24"/>
        </w:rPr>
        <w:t>, the classical force field, originally developed by Mattoni et al</w:t>
      </w:r>
      <w:r w:rsidR="008D2F01">
        <w:rPr>
          <w:rFonts w:ascii="Times New Roman" w:eastAsia="Times New Roman" w:hAnsi="Times New Roman" w:cs="Times New Roman"/>
          <w:sz w:val="24"/>
          <w:szCs w:val="24"/>
        </w:rPr>
        <w:t>.</w:t>
      </w:r>
      <w:r w:rsidR="00477D02">
        <w:rPr>
          <w:rFonts w:ascii="Times New Roman" w:eastAsia="Times New Roman" w:hAnsi="Times New Roman" w:cs="Times New Roman"/>
          <w:sz w:val="24"/>
          <w:szCs w:val="24"/>
        </w:rPr>
        <w:fldChar w:fldCharType="begin">
          <w:fldData xml:space="preserve">PEVuZE5vdGU+PENpdGU+PEF1dGhvcj5NYXR0b25pPC9BdXRob3I+PFllYXI+MjAxNjwvWWVhcj48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</w:fldData>
        </w:fldChar>
      </w:r>
      <w:r w:rsidR="00594CAE">
        <w:rPr>
          <w:rFonts w:ascii="Times New Roman" w:eastAsia="Times New Roman" w:hAnsi="Times New Roman" w:cs="Times New Roman"/>
          <w:sz w:val="24"/>
          <w:szCs w:val="24"/>
        </w:rPr>
        <w:instrText xml:space="preserve"> ADDIN EN.CITE </w:instrText>
      </w:r>
      <w:r w:rsidR="00594CAE">
        <w:rPr>
          <w:rFonts w:ascii="Times New Roman" w:eastAsia="Times New Roman" w:hAnsi="Times New Roman" w:cs="Times New Roman"/>
          <w:sz w:val="24"/>
          <w:szCs w:val="24"/>
        </w:rPr>
        <w:fldChar w:fldCharType="begin">
          <w:fldData xml:space="preserve">PEVuZE5vdGU+PENpdGU+PEF1dGhvcj5NYXR0b25pPC9BdXRob3I+PFllYXI+MjAxNjwvWWVhcj48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</w:fldData>
        </w:fldChar>
      </w:r>
      <w:r w:rsidR="00594CAE">
        <w:rPr>
          <w:rFonts w:ascii="Times New Roman" w:eastAsia="Times New Roman" w:hAnsi="Times New Roman" w:cs="Times New Roman"/>
          <w:sz w:val="24"/>
          <w:szCs w:val="24"/>
        </w:rPr>
        <w:instrText xml:space="preserve"> ADDIN EN.CITE.DATA </w:instrText>
      </w:r>
      <w:r w:rsidR="00594CAE">
        <w:rPr>
          <w:rFonts w:ascii="Times New Roman" w:eastAsia="Times New Roman" w:hAnsi="Times New Roman" w:cs="Times New Roman"/>
          <w:sz w:val="24"/>
          <w:szCs w:val="24"/>
        </w:rPr>
      </w:r>
      <w:r w:rsidR="00594CAE">
        <w:rPr>
          <w:rFonts w:ascii="Times New Roman" w:eastAsia="Times New Roman" w:hAnsi="Times New Roman" w:cs="Times New Roman"/>
          <w:sz w:val="24"/>
          <w:szCs w:val="24"/>
        </w:rPr>
        <w:fldChar w:fldCharType="end"/>
      </w:r>
      <w:r w:rsidR="00477D02">
        <w:rPr>
          <w:rFonts w:ascii="Times New Roman" w:eastAsia="Times New Roman" w:hAnsi="Times New Roman" w:cs="Times New Roman"/>
          <w:sz w:val="24"/>
          <w:szCs w:val="24"/>
        </w:rPr>
      </w:r>
      <w:r w:rsidR="00477D02">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29,30</w:t>
      </w:r>
      <w:r w:rsidR="00477D02">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w:t>
      </w:r>
      <w:r w:rsidR="00562142">
        <w:rPr>
          <w:rFonts w:ascii="Times New Roman" w:eastAsia="Times New Roman" w:hAnsi="Times New Roman" w:cs="Times New Roman"/>
          <w:sz w:val="24"/>
          <w:szCs w:val="24"/>
        </w:rPr>
        <w:t>f</w:t>
      </w:r>
      <w:r w:rsidRPr="001173E1">
        <w:rPr>
          <w:rFonts w:ascii="Times New Roman" w:eastAsia="Times New Roman" w:hAnsi="Times New Roman" w:cs="Times New Roman"/>
          <w:sz w:val="24"/>
          <w:szCs w:val="24"/>
        </w:rPr>
        <w:t>or methylammonium lead iodide (MAPbI</w:t>
      </w:r>
      <w:r w:rsidRPr="001173E1">
        <w:rPr>
          <w:rFonts w:ascii="Times New Roman" w:eastAsia="Times New Roman" w:hAnsi="Times New Roman" w:cs="Times New Roman"/>
          <w:sz w:val="24"/>
          <w:szCs w:val="24"/>
          <w:vertAlign w:val="subscript"/>
        </w:rPr>
        <w:t>3</w:t>
      </w:r>
      <w:r w:rsidRPr="001173E1">
        <w:rPr>
          <w:rFonts w:ascii="Times New Roman" w:eastAsia="Times New Roman" w:hAnsi="Times New Roman" w:cs="Times New Roman"/>
          <w:sz w:val="24"/>
          <w:szCs w:val="24"/>
        </w:rPr>
        <w:t>)</w:t>
      </w:r>
      <w:r w:rsidR="00562142" w:rsidRPr="00562142">
        <w:rPr>
          <w:rFonts w:ascii="Times New Roman" w:eastAsia="Times New Roman" w:hAnsi="Times New Roman" w:cs="Times New Roman"/>
          <w:sz w:val="24"/>
          <w:szCs w:val="24"/>
        </w:rPr>
        <w:t xml:space="preserve"> with recent refinements</w:t>
      </w:r>
      <w:r w:rsidRPr="001173E1">
        <w:rPr>
          <w:rFonts w:ascii="Times New Roman" w:eastAsia="Times New Roman" w:hAnsi="Times New Roman" w:cs="Times New Roman"/>
          <w:sz w:val="24"/>
          <w:szCs w:val="24"/>
        </w:rPr>
        <w:t xml:space="preserve"> to better match the interactions in FAPbI</w:t>
      </w:r>
      <w:r w:rsidRPr="001173E1">
        <w:rPr>
          <w:rFonts w:ascii="Times New Roman" w:eastAsia="Times New Roman" w:hAnsi="Times New Roman" w:cs="Times New Roman"/>
          <w:sz w:val="24"/>
          <w:szCs w:val="24"/>
          <w:vertAlign w:val="subscript"/>
        </w:rPr>
        <w:t>3</w:t>
      </w:r>
      <w:r w:rsidR="00562142">
        <w:rPr>
          <w:rFonts w:ascii="Times New Roman" w:eastAsia="Times New Roman" w:hAnsi="Times New Roman" w:cs="Times New Roman"/>
          <w:sz w:val="24"/>
          <w:szCs w:val="24"/>
        </w:rPr>
        <w:fldChar w:fldCharType="begin">
          <w:fldData xml:space="preserve">PEVuZE5vdGU+PENpdGU+PEF1dGhvcj5BaGxhd2F0PC9BdXRob3I+PFllYXI+MjAyMTwvWWVhcj48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</w:fldData>
        </w:fldChar>
      </w:r>
      <w:r w:rsidR="00594CAE">
        <w:rPr>
          <w:rFonts w:ascii="Times New Roman" w:eastAsia="Times New Roman" w:hAnsi="Times New Roman" w:cs="Times New Roman"/>
          <w:sz w:val="24"/>
          <w:szCs w:val="24"/>
        </w:rPr>
        <w:instrText xml:space="preserve"> ADDIN EN.CITE </w:instrText>
      </w:r>
      <w:r w:rsidR="00594CAE">
        <w:rPr>
          <w:rFonts w:ascii="Times New Roman" w:eastAsia="Times New Roman" w:hAnsi="Times New Roman" w:cs="Times New Roman"/>
          <w:sz w:val="24"/>
          <w:szCs w:val="24"/>
        </w:rPr>
        <w:fldChar w:fldCharType="begin">
          <w:fldData xml:space="preserve">PEVuZE5vdGU+PENpdGU+PEF1dGhvcj5BaGxhd2F0PC9BdXRob3I+PFllYXI+MjAyMTwvWWVhcj48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</w:fldData>
        </w:fldChar>
      </w:r>
      <w:r w:rsidR="00594CAE">
        <w:rPr>
          <w:rFonts w:ascii="Times New Roman" w:eastAsia="Times New Roman" w:hAnsi="Times New Roman" w:cs="Times New Roman"/>
          <w:sz w:val="24"/>
          <w:szCs w:val="24"/>
        </w:rPr>
        <w:instrText xml:space="preserve"> ADDIN EN.CITE.DATA </w:instrText>
      </w:r>
      <w:r w:rsidR="00594CAE">
        <w:rPr>
          <w:rFonts w:ascii="Times New Roman" w:eastAsia="Times New Roman" w:hAnsi="Times New Roman" w:cs="Times New Roman"/>
          <w:sz w:val="24"/>
          <w:szCs w:val="24"/>
        </w:rPr>
      </w:r>
      <w:r w:rsidR="00594CAE">
        <w:rPr>
          <w:rFonts w:ascii="Times New Roman" w:eastAsia="Times New Roman" w:hAnsi="Times New Roman" w:cs="Times New Roman"/>
          <w:sz w:val="24"/>
          <w:szCs w:val="24"/>
        </w:rPr>
        <w:fldChar w:fldCharType="end"/>
      </w:r>
      <w:r w:rsidR="00562142">
        <w:rPr>
          <w:rFonts w:ascii="Times New Roman" w:eastAsia="Times New Roman" w:hAnsi="Times New Roman" w:cs="Times New Roman"/>
          <w:sz w:val="24"/>
          <w:szCs w:val="24"/>
        </w:rPr>
      </w:r>
      <w:r w:rsidR="00562142">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31</w:t>
      </w:r>
      <w:r w:rsidR="00562142">
        <w:rPr>
          <w:rFonts w:ascii="Times New Roman" w:eastAsia="Times New Roman" w:hAnsi="Times New Roman" w:cs="Times New Roman"/>
          <w:sz w:val="24"/>
          <w:szCs w:val="24"/>
        </w:rPr>
        <w:fldChar w:fldCharType="end"/>
      </w:r>
      <w:r w:rsidR="00562142">
        <w:rPr>
          <w:rFonts w:ascii="Times New Roman" w:eastAsia="Times New Roman" w:hAnsi="Times New Roman" w:cs="Times New Roman"/>
          <w:sz w:val="24"/>
          <w:szCs w:val="24"/>
        </w:rPr>
        <w:t xml:space="preserve"> was</w:t>
      </w:r>
      <w:r w:rsidRPr="001173E1">
        <w:rPr>
          <w:rFonts w:ascii="Times New Roman" w:eastAsia="Times New Roman" w:hAnsi="Times New Roman" w:cs="Times New Roman"/>
          <w:sz w:val="24"/>
          <w:szCs w:val="24"/>
        </w:rPr>
        <w:t xml:space="preserve"> employed</w:t>
      </w:r>
      <w:r w:rsidR="00562142">
        <w:rPr>
          <w:rFonts w:ascii="Times New Roman" w:eastAsia="Times New Roman" w:hAnsi="Times New Roman" w:cs="Times New Roman"/>
          <w:sz w:val="24"/>
          <w:szCs w:val="24"/>
        </w:rPr>
        <w:t>.</w:t>
      </w:r>
      <w:r w:rsidRPr="001173E1">
        <w:rPr>
          <w:rFonts w:ascii="Times New Roman" w:eastAsia="Times New Roman" w:hAnsi="Times New Roman" w:cs="Times New Roman"/>
          <w:sz w:val="24"/>
          <w:szCs w:val="24"/>
        </w:rPr>
        <w:t xml:space="preserve"> The LigParGen web-based tool</w:t>
      </w:r>
      <w:r w:rsidR="00986DA2">
        <w:rPr>
          <w:rFonts w:ascii="Times New Roman" w:eastAsia="Times New Roman" w:hAnsi="Times New Roman" w:cs="Times New Roman"/>
          <w:sz w:val="24"/>
          <w:szCs w:val="24"/>
          <w:vertAlign w:val="superscript"/>
        </w:rPr>
        <w:t xml:space="preserve"> </w:t>
      </w:r>
      <w:r w:rsidR="00986DA2" w:rsidRPr="00986DA2">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&lt;EndNote&gt;&lt;Cite&gt;&lt;Author&gt;Dodda&lt;/Author&gt;&lt;Year&gt;2017&lt;/Year&gt;&lt;RecNum&gt;1271&lt;/RecNum&gt;&lt;DisplayText&gt;&lt;style face="superscript"&gt;32&lt;/style&gt;&lt;/DisplayText&gt;&lt;record&gt;&lt;rec-number&gt;1271&lt;/rec-number&gt;&lt;foreign-keys&gt;&lt;key app="EN" db-id="pt5zaff97vp9wtepz9tp90fsdewtsf9w2wwd" timestamp="1655113943"&gt;1271&lt;/key&gt;&lt;/foreign-keys&gt;&lt;ref-type name="Journal Article"&gt;17&lt;/ref-type&gt;&lt;contributors&gt;&lt;authors&gt;&lt;author&gt;Dodda, Leela S.&lt;/author&gt;&lt;author&gt;Cabeza de Vaca, Israel&lt;/author&gt;&lt;author&gt;Tirado-Rives, Julian&lt;/author&gt;&lt;author&gt;Jorgensen, William L.&lt;/author&gt;&lt;/authors&gt;&lt;/contributors&gt;&lt;titles&gt;&lt;title&gt;LigParGen web server: an automatic OPLS-AA parameter generator for organic ligands&lt;/title&gt;&lt;secondary-title&gt;Nucleic Acids Research&lt;/secondary-title&gt;&lt;/titles&gt;&lt;periodical&gt;&lt;full-title&gt;Nucleic Acids Research&lt;/full-title&gt;&lt;/periodical&gt;&lt;pages&gt;W331-W336&lt;/pages&gt;&lt;volume&gt;45&lt;/volume&gt;&lt;number&gt;W1&lt;/number&gt;&lt;dates&gt;&lt;year&gt;2017&lt;/year&gt;&lt;/dates&gt;&lt;isbn&gt;0305-1048&lt;/isbn&gt;&lt;urls&gt;&lt;related-urls&gt;&lt;url&gt;https://doi.org/10.1093/nar/gkx312&lt;/url&gt;&lt;/related-urls&gt;&lt;/urls&gt;&lt;electronic-resource-num&gt;10.1093/nar/gkx312 %J Nucleic Acids Research&lt;/electronic-resource-num&gt;&lt;access-date&gt;6/13/2022&lt;/access-date&gt;&lt;/record&gt;&lt;/Cite&gt;&lt;/EndNote&gt;</w:instrText>
      </w:r>
      <w:r w:rsidR="00986DA2" w:rsidRPr="00986DA2">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32</w:t>
      </w:r>
      <w:r w:rsidR="00986DA2" w:rsidRPr="00986DA2">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was utilised to obtain all-atom OPLS interaction parameters for the BT-T molecule</w:t>
      </w:r>
      <w:r w:rsidR="00562142">
        <w:rPr>
          <w:rFonts w:ascii="Times New Roman" w:eastAsia="Times New Roman" w:hAnsi="Times New Roman" w:cs="Times New Roman"/>
          <w:sz w:val="24"/>
          <w:szCs w:val="24"/>
        </w:rPr>
        <w:t>,</w:t>
      </w:r>
      <w:r w:rsidR="00562142" w:rsidRPr="00562142">
        <w:rPr>
          <w:rFonts w:ascii="Times New Roman" w:eastAsia="Times New Roman" w:hAnsi="Times New Roman" w:cs="Times New Roman"/>
          <w:sz w:val="24"/>
          <w:szCs w:val="24"/>
        </w:rPr>
        <w:t xml:space="preserve"> while the classical force field developed by Anspoks et</w:t>
      </w:r>
      <w:r w:rsidR="008D2F01">
        <w:rPr>
          <w:rFonts w:ascii="Times New Roman" w:eastAsia="Times New Roman" w:hAnsi="Times New Roman" w:cs="Times New Roman"/>
          <w:sz w:val="24"/>
          <w:szCs w:val="24"/>
        </w:rPr>
        <w:t xml:space="preserve"> al.</w:t>
      </w:r>
      <w:r w:rsidR="00562142" w:rsidRPr="00562142">
        <w:rPr>
          <w:rFonts w:ascii="Times New Roman" w:eastAsia="Times New Roman" w:hAnsi="Times New Roman" w:cs="Times New Roman"/>
          <w:sz w:val="24"/>
          <w:szCs w:val="24"/>
        </w:rPr>
        <w:t xml:space="preserve"> REF was used for the NiO crystal</w:t>
      </w:r>
      <w:r w:rsidR="00562142">
        <w:rPr>
          <w:rFonts w:ascii="Times New Roman" w:eastAsia="Times New Roman" w:hAnsi="Times New Roman" w:cs="Times New Roman"/>
          <w:sz w:val="24"/>
          <w:szCs w:val="24"/>
        </w:rPr>
        <w:t>.</w:t>
      </w:r>
      <w:r w:rsidRPr="001173E1">
        <w:rPr>
          <w:rFonts w:ascii="Times New Roman" w:eastAsia="Times New Roman" w:hAnsi="Times New Roman" w:cs="Times New Roman"/>
          <w:sz w:val="24"/>
          <w:szCs w:val="24"/>
        </w:rPr>
        <w:t xml:space="preserve"> The estimation of the covered surface area proceeded with the help of the VolArea tool</w:t>
      </w:r>
      <w:r w:rsidR="00594CAE" w:rsidRPr="001173E1">
        <w:rPr>
          <w:rFonts w:ascii="Times New Roman" w:eastAsia="Times New Roman" w:hAnsi="Times New Roman" w:cs="Times New Roman"/>
          <w:sz w:val="24"/>
          <w:szCs w:val="24"/>
        </w:rPr>
        <w:t>,</w:t>
      </w:r>
      <w:r w:rsidR="00986DA2">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&lt;EndNote&gt;&lt;Cite&gt;&lt;Author&gt;Ribeiro&lt;/Author&gt;&lt;Year&gt;2013&lt;/Year&gt;&lt;RecNum&gt;1272&lt;/RecNum&gt;&lt;DisplayText&gt;&lt;style face="superscript"&gt;33&lt;/style&gt;&lt;/DisplayText&gt;&lt;record&gt;&lt;rec-number&gt;1272&lt;/rec-number&gt;&lt;foreign-keys&gt;&lt;key app="EN" db-id="pt5zaff97vp9wtepz9tp90fsdewtsf9w2wwd" timestamp="1655114032"&gt;1272&lt;/key&gt;&lt;/foreign-keys&gt;&lt;ref-type name="Journal Article"&gt;17&lt;/ref-type&gt;&lt;contributors&gt;&lt;authors&gt;&lt;author&gt;Ribeiro, João V.&lt;/author&gt;&lt;author&gt;Tamames, Juan A. C.&lt;/author&gt;&lt;author&gt;Cerqueira, Nuno M. F. S. A.&lt;/author&gt;&lt;author&gt;Fernandes, Pedro A.&lt;/author&gt;&lt;author&gt;Ramos, Maria J.&lt;/author&gt;&lt;/authors&gt;&lt;/contributors&gt;&lt;titles&gt;&lt;title&gt;Volarea – A Bioinformatics Tool to Calculate the Surface Area and the Volume of Molecular Systems&lt;/title&gt;&lt;secondary-title&gt;Chemical Biology &amp;amp; Drug Design&amp;#xD;&lt;/secondary-title&gt;&lt;/titles&gt;&lt;pages&gt;743-755&lt;/pages&gt;&lt;volume&gt;82&lt;/volume&gt;&lt;number&gt;6&lt;/number&gt;&lt;dates&gt;&lt;year&gt;2013&lt;/year&gt;&lt;/dates&gt;&lt;isbn&gt;1747-0277&lt;/isbn&gt;&lt;urls&gt;&lt;related-urls&gt;&lt;url&gt;https://onlinelibrary.wiley.com/doi/abs/10.1111/cbdd.12197&lt;/url&gt;&lt;/related-urls&gt;&lt;/urls&gt;&lt;electronic-resource-num&gt;https://doi.org/10.1111/cbdd.12197&lt;/electronic-resource-num&gt;&lt;/record&gt;&lt;/Cite&gt;&lt;/EndNote&gt;</w:instrText>
      </w:r>
      <w:r w:rsidR="00986DA2">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33</w:t>
      </w:r>
      <w:r w:rsidR="00986DA2">
        <w:rPr>
          <w:rFonts w:ascii="Times New Roman" w:eastAsia="Times New Roman" w:hAnsi="Times New Roman" w:cs="Times New Roman"/>
          <w:sz w:val="24"/>
          <w:szCs w:val="24"/>
        </w:rPr>
        <w:fldChar w:fldCharType="end"/>
      </w:r>
      <w:r w:rsidRPr="001173E1">
        <w:rPr>
          <w:rFonts w:ascii="Times New Roman" w:eastAsia="Times New Roman" w:hAnsi="Times New Roman" w:cs="Times New Roman"/>
          <w:sz w:val="24"/>
          <w:szCs w:val="24"/>
        </w:rPr>
        <w:t xml:space="preserve"> a plug-in of the widely used molecular visualisation software Visual Molecular Dynamics (VMD)</w:t>
      </w:r>
      <w:r w:rsidR="00594CAE" w:rsidRPr="001173E1">
        <w:rPr>
          <w:rFonts w:ascii="Times New Roman" w:eastAsia="Times New Roman" w:hAnsi="Times New Roman" w:cs="Times New Roman"/>
          <w:sz w:val="24"/>
          <w:szCs w:val="24"/>
        </w:rPr>
        <w:t>.</w:t>
      </w:r>
      <w:r w:rsidR="00986DA2" w:rsidRPr="00986DA2">
        <w:rPr>
          <w:rFonts w:ascii="Times New Roman" w:eastAsia="Times New Roman" w:hAnsi="Times New Roman" w:cs="Times New Roman"/>
          <w:sz w:val="24"/>
          <w:szCs w:val="24"/>
        </w:rPr>
        <w:fldChar w:fldCharType="begin"/>
      </w:r>
      <w:r w:rsidR="00594CAE">
        <w:rPr>
          <w:rFonts w:ascii="Times New Roman" w:eastAsia="Times New Roman" w:hAnsi="Times New Roman" w:cs="Times New Roman"/>
          <w:sz w:val="24"/>
          <w:szCs w:val="24"/>
        </w:rPr>
        <w:instrText xml:space="preserve"> ADDIN EN.CITE &lt;EndNote&gt;&lt;Cite&gt;&lt;Author&gt;Humphrey&lt;/Author&gt;&lt;Year&gt;1996&lt;/Year&gt;&lt;RecNum&gt;1273&lt;/RecNum&gt;&lt;DisplayText&gt;&lt;style face="superscript"&gt;34&lt;/style&gt;&lt;/DisplayText&gt;&lt;record&gt;&lt;rec-number&gt;1273&lt;/rec-number&gt;&lt;foreign-keys&gt;&lt;key app="EN" db-id="pt5zaff97vp9wtepz9tp90fsdewtsf9w2wwd" timestamp="1655114139"&gt;1273&lt;/key&gt;&lt;/foreign-keys&gt;&lt;ref-type name="Journal Article"&gt;17&lt;/ref-type&gt;&lt;contributors&gt;&lt;authors&gt;&lt;author&gt;Humphrey, William&lt;/author&gt;&lt;author&gt;Dalke, Andrew&lt;/author&gt;&lt;author&gt;Schulten, Klaus&lt;/author&gt;&lt;/authors&gt;&lt;/contributors&gt;&lt;titles&gt;&lt;title&gt;VMD: Visual molecular dynamics&lt;/title&gt;&lt;secondary-title&gt;Journal of Molecular Graphics&lt;/secondary-title&gt;&lt;/titles&gt;&lt;periodical&gt;&lt;full-title&gt;Journal of Molecular Graphics&lt;/full-title&gt;&lt;/periodical&gt;&lt;pages&gt;33-38&lt;/pages&gt;&lt;volume&gt;14&lt;/volume&gt;&lt;number&gt;1&lt;/number&gt;&lt;keywords&gt;&lt;keyword&gt;molecular modeling&lt;/keyword&gt;&lt;keyword&gt;molecular dynamics visualization&lt;/keyword&gt;&lt;keyword&gt;interactive visualization&lt;/keyword&gt;&lt;/keywords&gt;&lt;dates&gt;&lt;year&gt;1996&lt;/year&gt;&lt;pub-dates&gt;&lt;date&gt;1996/02/01/&lt;/date&gt;&lt;/pub-dates&gt;&lt;/dates&gt;&lt;isbn&gt;0263-7855&lt;/isbn&gt;&lt;urls&gt;&lt;related-urls&gt;&lt;url&gt;https://www.sciencedirect.com/science/article/pii/0263785596000185&lt;/url&gt;&lt;/related-urls&gt;&lt;/urls&gt;&lt;electronic-resource-num&gt;https://doi.org/10.1016/0263-7855(96)00018-5&lt;/electronic-resource-num&gt;&lt;/record&gt;&lt;/Cite&gt;&lt;/EndNote&gt;</w:instrText>
      </w:r>
      <w:r w:rsidR="00986DA2" w:rsidRPr="00986DA2">
        <w:rPr>
          <w:rFonts w:ascii="Times New Roman" w:eastAsia="Times New Roman" w:hAnsi="Times New Roman" w:cs="Times New Roman"/>
          <w:sz w:val="24"/>
          <w:szCs w:val="24"/>
        </w:rPr>
        <w:fldChar w:fldCharType="separate"/>
      </w:r>
      <w:r w:rsidR="00594CAE" w:rsidRPr="00594CAE">
        <w:rPr>
          <w:rFonts w:ascii="Times New Roman" w:eastAsia="Times New Roman" w:hAnsi="Times New Roman" w:cs="Times New Roman"/>
          <w:noProof/>
          <w:sz w:val="24"/>
          <w:szCs w:val="24"/>
          <w:vertAlign w:val="superscript"/>
        </w:rPr>
        <w:t>34</w:t>
      </w:r>
      <w:r w:rsidR="00986DA2" w:rsidRPr="00986DA2">
        <w:rPr>
          <w:rFonts w:ascii="Times New Roman" w:eastAsia="Times New Roman" w:hAnsi="Times New Roman" w:cs="Times New Roman"/>
          <w:sz w:val="24"/>
          <w:szCs w:val="24"/>
        </w:rPr>
        <w:fldChar w:fldCharType="end"/>
      </w:r>
    </w:p>
    <w:p w14:paraId="5BC70DB1" w14:textId="77777777" w:rsidR="00322A97" w:rsidRDefault="006853A2" w:rsidP="00322A97">
      <w:pPr>
        <w:spacing w:before="240" w:after="160"/>
        <w:jc w:val="center"/>
        <w:rPr>
          <w:rFonts w:asciiTheme="majorEastAsia" w:eastAsiaTheme="majorEastAsia" w:hAnsiTheme="majorEastAsia" w:cs="Times New Roman"/>
          <w:b/>
          <w:noProof/>
          <w:sz w:val="24"/>
          <w:szCs w:val="24"/>
        </w:rPr>
      </w:pPr>
      <w:r>
        <w:rPr>
          <w:rFonts w:ascii="Times New Roman" w:hAnsi="Times New Roman" w:cs="Times New Roman"/>
          <w:sz w:val="24"/>
          <w:szCs w:val="24"/>
        </w:rPr>
        <w:br w:type="page"/>
      </w:r>
      <w:r w:rsidR="00322A97">
        <w:rPr>
          <w:rFonts w:asciiTheme="majorEastAsia" w:eastAsiaTheme="majorEastAsia" w:hAnsiTheme="majorEastAsia" w:cs="Times New Roman"/>
          <w:b/>
          <w:noProof/>
          <w:sz w:val="24"/>
          <w:szCs w:val="24"/>
        </w:rPr>
        <w:lastRenderedPageBreak/>
        <w:drawing>
          <wp:inline distT="0" distB="0" distL="0" distR="0" wp14:anchorId="45A3627C" wp14:editId="2805F7CE">
            <wp:extent cx="4054415" cy="2472258"/>
            <wp:effectExtent l="0" t="0" r="3810" b="4445"/>
            <wp:docPr id="16" name="图片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64173" cy="2478208"/>
                    </a:xfrm>
                    <a:prstGeom prst="rect">
                      <a:avLst/>
                    </a:prstGeom>
                  </pic:spPr>
                </pic:pic>
              </a:graphicData>
            </a:graphic>
          </wp:inline>
        </w:drawing>
      </w:r>
    </w:p>
    <w:p w14:paraId="7E6516AA" w14:textId="333BC2DD" w:rsidR="00322A97" w:rsidRDefault="00322A97" w:rsidP="00322A97">
      <w:pPr>
        <w:spacing w:before="240" w:after="160"/>
        <w:rPr>
          <w:rFonts w:ascii="Times New Roman" w:eastAsiaTheme="majorEastAsia" w:hAnsi="Times New Roman" w:cs="Times New Roman"/>
          <w:sz w:val="24"/>
          <w:szCs w:val="24"/>
        </w:rPr>
      </w:pPr>
      <w:r w:rsidRPr="00861046">
        <w:rPr>
          <w:rFonts w:ascii="Times New Roman" w:eastAsiaTheme="majorEastAsia" w:hAnsi="Times New Roman" w:cs="Times New Roman"/>
          <w:b/>
          <w:sz w:val="24"/>
          <w:szCs w:val="24"/>
        </w:rPr>
        <w:t xml:space="preserve">Supplementary Figure </w:t>
      </w:r>
      <w:r>
        <w:rPr>
          <w:rFonts w:ascii="Times New Roman" w:eastAsiaTheme="majorEastAsia" w:hAnsi="Times New Roman" w:cs="Times New Roman"/>
          <w:b/>
          <w:sz w:val="24"/>
          <w:szCs w:val="24"/>
        </w:rPr>
        <w:t>1</w:t>
      </w:r>
      <w:r w:rsidRPr="00861046">
        <w:rPr>
          <w:rFonts w:ascii="Times New Roman" w:eastAsiaTheme="majorEastAsia" w:hAnsi="Times New Roman" w:cs="Times New Roman"/>
          <w:b/>
          <w:sz w:val="24"/>
          <w:szCs w:val="24"/>
        </w:rPr>
        <w:t xml:space="preserve"> |</w:t>
      </w:r>
      <w:r w:rsidRPr="00861046">
        <w:rPr>
          <w:rFonts w:ascii="Times New Roman" w:eastAsiaTheme="majorEastAsia" w:hAnsi="Times New Roman" w:cs="Times New Roman"/>
          <w:sz w:val="24"/>
          <w:szCs w:val="24"/>
        </w:rPr>
        <w:t xml:space="preserve"> </w:t>
      </w:r>
      <w:r w:rsidRPr="006853A2">
        <w:rPr>
          <w:rFonts w:ascii="Times New Roman" w:eastAsiaTheme="majorEastAsia" w:hAnsi="Times New Roman" w:cs="Times New Roman"/>
          <w:sz w:val="24"/>
          <w:szCs w:val="24"/>
        </w:rPr>
        <w:t>DFT energy-level diagram between NiO</w:t>
      </w:r>
      <w:r w:rsidRPr="006853A2">
        <w:rPr>
          <w:rFonts w:ascii="Times New Roman" w:eastAsiaTheme="majorEastAsia" w:hAnsi="Times New Roman" w:cs="Times New Roman"/>
          <w:sz w:val="24"/>
          <w:szCs w:val="24"/>
          <w:vertAlign w:val="subscript"/>
        </w:rPr>
        <w:t>x</w:t>
      </w:r>
      <w:r w:rsidRPr="006853A2">
        <w:rPr>
          <w:rFonts w:ascii="Times New Roman" w:eastAsiaTheme="majorEastAsia" w:hAnsi="Times New Roman" w:cs="Times New Roman"/>
          <w:sz w:val="24"/>
          <w:szCs w:val="24"/>
        </w:rPr>
        <w:t>, BT</w:t>
      </w:r>
      <w:r>
        <w:rPr>
          <w:rFonts w:ascii="Times New Roman" w:eastAsiaTheme="majorEastAsia" w:hAnsi="Times New Roman" w:cs="Times New Roman" w:hint="eastAsia"/>
          <w:sz w:val="24"/>
          <w:szCs w:val="24"/>
        </w:rPr>
        <w:t>-</w:t>
      </w:r>
      <w:r>
        <w:rPr>
          <w:rFonts w:ascii="Times New Roman" w:eastAsiaTheme="majorEastAsia" w:hAnsi="Times New Roman" w:cs="Times New Roman"/>
          <w:sz w:val="24"/>
          <w:szCs w:val="24"/>
        </w:rPr>
        <w:t>T</w:t>
      </w:r>
      <w:r w:rsidRPr="006853A2">
        <w:rPr>
          <w:rFonts w:ascii="Times New Roman" w:eastAsiaTheme="majorEastAsia" w:hAnsi="Times New Roman" w:cs="Times New Roman"/>
          <w:sz w:val="24"/>
          <w:szCs w:val="24"/>
        </w:rPr>
        <w:t xml:space="preserve"> molecule, and FAPbI</w:t>
      </w:r>
      <w:r w:rsidRPr="006853A2">
        <w:rPr>
          <w:rFonts w:ascii="Times New Roman" w:eastAsiaTheme="majorEastAsia" w:hAnsi="Times New Roman" w:cs="Times New Roman"/>
          <w:sz w:val="24"/>
          <w:szCs w:val="24"/>
          <w:vertAlign w:val="subscript"/>
        </w:rPr>
        <w:t>3</w:t>
      </w:r>
      <w:r w:rsidRPr="006853A2">
        <w:rPr>
          <w:rFonts w:ascii="Times New Roman" w:eastAsiaTheme="majorEastAsia" w:hAnsi="Times New Roman" w:cs="Times New Roman"/>
          <w:sz w:val="24"/>
          <w:szCs w:val="24"/>
        </w:rPr>
        <w:t>; the diagram is built with the computed work functions. FAPbI</w:t>
      </w:r>
      <w:r w:rsidRPr="006853A2">
        <w:rPr>
          <w:rFonts w:ascii="Times New Roman" w:eastAsiaTheme="majorEastAsia" w:hAnsi="Times New Roman" w:cs="Times New Roman"/>
          <w:sz w:val="24"/>
          <w:szCs w:val="24"/>
          <w:vertAlign w:val="subscript"/>
        </w:rPr>
        <w:t>3</w:t>
      </w:r>
      <w:r w:rsidRPr="006853A2">
        <w:rPr>
          <w:rFonts w:ascii="Times New Roman" w:eastAsiaTheme="majorEastAsia" w:hAnsi="Times New Roman" w:cs="Times New Roman"/>
          <w:sz w:val="24"/>
          <w:szCs w:val="24"/>
        </w:rPr>
        <w:t xml:space="preserve"> is considered by having two electron holes.</w:t>
      </w:r>
    </w:p>
    <w:p w14:paraId="07237006" w14:textId="77777777" w:rsidR="00322A97" w:rsidRDefault="00322A97" w:rsidP="00322A97">
      <w:pPr>
        <w:spacing w:before="120"/>
        <w:rPr>
          <w:rFonts w:ascii="Times New Roman" w:eastAsia="Times New Roman" w:hAnsi="Times New Roman" w:cs="Times New Roman"/>
          <w:sz w:val="24"/>
          <w:szCs w:val="24"/>
        </w:rPr>
      </w:pPr>
    </w:p>
    <w:p w14:paraId="758D37D2" w14:textId="77777777" w:rsidR="00322A97" w:rsidRDefault="00322A97" w:rsidP="00322A97">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53643D55" w14:textId="5867A50A" w:rsidR="006853A2" w:rsidRDefault="006853A2" w:rsidP="006853A2">
      <w:pPr>
        <w:widowControl/>
        <w:jc w:val="left"/>
        <w:rPr>
          <w:rFonts w:ascii="Times New Roman" w:hAnsi="Times New Roman" w:cs="Times New Roman"/>
          <w:sz w:val="24"/>
          <w:szCs w:val="24"/>
        </w:rPr>
      </w:pPr>
    </w:p>
    <w:p w14:paraId="0537E999" w14:textId="79023169" w:rsidR="00846116" w:rsidRPr="00846116" w:rsidRDefault="00846116" w:rsidP="00A112DD">
      <w:pPr>
        <w:widowControl/>
        <w:jc w:val="center"/>
        <w:rPr>
          <w:rFonts w:ascii="Times New Roman" w:hAnsi="Times New Roman" w:cs="Times New Roman"/>
          <w:sz w:val="24"/>
          <w:szCs w:val="24"/>
        </w:rPr>
      </w:pPr>
      <w:r>
        <w:rPr>
          <w:rFonts w:ascii="Times New Roman" w:hAnsi="Times New Roman" w:cs="Times New Roman" w:hint="eastAsia"/>
          <w:noProof/>
          <w:sz w:val="24"/>
          <w:szCs w:val="24"/>
        </w:rPr>
        <w:drawing>
          <wp:inline distT="0" distB="0" distL="0" distR="0" wp14:anchorId="642E7A0F" wp14:editId="4FC65BE5">
            <wp:extent cx="4847047" cy="6507480"/>
            <wp:effectExtent l="0" t="0" r="0" b="762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微信图片_2022070508115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47925" cy="6508659"/>
                    </a:xfrm>
                    <a:prstGeom prst="rect">
                      <a:avLst/>
                    </a:prstGeom>
                  </pic:spPr>
                </pic:pic>
              </a:graphicData>
            </a:graphic>
          </wp:inline>
        </w:drawing>
      </w:r>
    </w:p>
    <w:p w14:paraId="222F3F1E" w14:textId="212C6C1E" w:rsidR="00663983" w:rsidRDefault="00E411B2" w:rsidP="00E411B2">
      <w:pPr>
        <w:rPr>
          <w:rFonts w:ascii="Times New Roman" w:eastAsiaTheme="majorEastAsia" w:hAnsi="Times New Roman" w:cs="Times New Roman"/>
          <w:sz w:val="24"/>
          <w:szCs w:val="24"/>
        </w:rPr>
      </w:pPr>
      <w:r w:rsidRPr="00E411B2">
        <w:rPr>
          <w:rFonts w:ascii="Times New Roman" w:eastAsiaTheme="majorEastAsia" w:hAnsi="Times New Roman" w:cs="Times New Roman"/>
          <w:b/>
          <w:sz w:val="24"/>
          <w:szCs w:val="24"/>
        </w:rPr>
        <w:t xml:space="preserve">Supplementary Figure </w:t>
      </w:r>
      <w:r w:rsidR="00594CAE">
        <w:rPr>
          <w:rFonts w:ascii="Times New Roman" w:eastAsiaTheme="majorEastAsia" w:hAnsi="Times New Roman" w:cs="Times New Roman"/>
          <w:b/>
          <w:sz w:val="24"/>
          <w:szCs w:val="24"/>
        </w:rPr>
        <w:t>2</w:t>
      </w:r>
      <w:r w:rsidRPr="00E411B2">
        <w:rPr>
          <w:rFonts w:ascii="Times New Roman" w:eastAsiaTheme="majorEastAsia" w:hAnsi="Times New Roman" w:cs="Times New Roman"/>
          <w:b/>
          <w:sz w:val="24"/>
          <w:szCs w:val="24"/>
        </w:rPr>
        <w:t xml:space="preserve"> | </w:t>
      </w:r>
      <w:r w:rsidR="00846116" w:rsidRPr="00846116">
        <w:rPr>
          <w:rFonts w:ascii="Times New Roman" w:eastAsiaTheme="majorEastAsia" w:hAnsi="Times New Roman" w:cs="Times New Roman"/>
          <w:sz w:val="24"/>
          <w:szCs w:val="24"/>
        </w:rPr>
        <w:t>Molecular conformations, side (b) and top view (c), of two stacked BT-T molecules and average angle (d) between the vectors running through the backbone of two overlapping BT-T molecules indicated as red arrow in (a). In the molecular representations, thick and thin lines represent molecules lying top and below, respectively.</w:t>
      </w:r>
    </w:p>
    <w:p w14:paraId="721BEE2F" w14:textId="32915EF5" w:rsidR="00663983" w:rsidRDefault="00663983">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1CBCC401" w14:textId="77777777" w:rsidR="00573834" w:rsidRPr="0063110A" w:rsidRDefault="00573834" w:rsidP="00573834">
      <w:pPr>
        <w:spacing w:before="240" w:after="240"/>
        <w:rPr>
          <w:rFonts w:asciiTheme="majorEastAsia" w:eastAsiaTheme="majorEastAsia" w:hAnsiTheme="majorEastAsia" w:cs="Times New Roman"/>
          <w:b/>
          <w:sz w:val="24"/>
          <w:szCs w:val="24"/>
        </w:rPr>
      </w:pPr>
      <w:r w:rsidRPr="0063110A">
        <w:rPr>
          <w:rFonts w:asciiTheme="majorEastAsia" w:eastAsiaTheme="majorEastAsia" w:hAnsiTheme="majorEastAsia" w:cs="Times New Roman"/>
          <w:b/>
          <w:noProof/>
          <w:sz w:val="24"/>
          <w:szCs w:val="24"/>
        </w:rPr>
        <w:lastRenderedPageBreak/>
        <w:drawing>
          <wp:inline distT="114300" distB="114300" distL="114300" distR="114300" wp14:anchorId="2F60F271" wp14:editId="35419C7D">
            <wp:extent cx="2871788" cy="1140128"/>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2871788" cy="1140128"/>
                    </a:xfrm>
                    <a:prstGeom prst="rect">
                      <a:avLst/>
                    </a:prstGeom>
                    <a:ln/>
                  </pic:spPr>
                </pic:pic>
              </a:graphicData>
            </a:graphic>
          </wp:inline>
        </w:drawing>
      </w:r>
      <w:r w:rsidRPr="0063110A">
        <w:rPr>
          <w:rFonts w:asciiTheme="majorEastAsia" w:eastAsiaTheme="majorEastAsia" w:hAnsiTheme="majorEastAsia" w:cs="Times New Roman"/>
          <w:noProof/>
          <w:sz w:val="24"/>
          <w:szCs w:val="24"/>
        </w:rPr>
        <w:drawing>
          <wp:anchor distT="114300" distB="114300" distL="114300" distR="114300" simplePos="0" relativeHeight="251661312" behindDoc="1" locked="0" layoutInCell="1" hidden="0" allowOverlap="1" wp14:anchorId="311D442C" wp14:editId="4ACD20E1">
            <wp:simplePos x="0" y="0"/>
            <wp:positionH relativeFrom="column">
              <wp:posOffset>2957513</wp:posOffset>
            </wp:positionH>
            <wp:positionV relativeFrom="paragraph">
              <wp:posOffset>200025</wp:posOffset>
            </wp:positionV>
            <wp:extent cx="2787975" cy="986653"/>
            <wp:effectExtent l="0" t="0" r="0" b="0"/>
            <wp:wrapNone/>
            <wp:docPr id="1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2787975" cy="986653"/>
                    </a:xfrm>
                    <a:prstGeom prst="rect">
                      <a:avLst/>
                    </a:prstGeom>
                    <a:ln/>
                  </pic:spPr>
                </pic:pic>
              </a:graphicData>
            </a:graphic>
          </wp:anchor>
        </w:drawing>
      </w:r>
      <w:r w:rsidRPr="0063110A">
        <w:rPr>
          <w:rFonts w:asciiTheme="majorEastAsia" w:eastAsiaTheme="majorEastAsia" w:hAnsiTheme="majorEastAsia" w:cs="Times New Roman"/>
          <w:noProof/>
          <w:sz w:val="24"/>
          <w:szCs w:val="24"/>
        </w:rPr>
        <w:drawing>
          <wp:anchor distT="114300" distB="114300" distL="114300" distR="114300" simplePos="0" relativeHeight="251662336" behindDoc="1" locked="0" layoutInCell="1" hidden="0" allowOverlap="1" wp14:anchorId="3A7329DC" wp14:editId="6F19B9C1">
            <wp:simplePos x="0" y="0"/>
            <wp:positionH relativeFrom="column">
              <wp:posOffset>2886075</wp:posOffset>
            </wp:positionH>
            <wp:positionV relativeFrom="paragraph">
              <wp:posOffset>1227210</wp:posOffset>
            </wp:positionV>
            <wp:extent cx="2867025" cy="1573140"/>
            <wp:effectExtent l="0" t="0" r="0" b="0"/>
            <wp:wrapNone/>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2867025" cy="1573140"/>
                    </a:xfrm>
                    <a:prstGeom prst="rect">
                      <a:avLst/>
                    </a:prstGeom>
                    <a:ln/>
                  </pic:spPr>
                </pic:pic>
              </a:graphicData>
            </a:graphic>
          </wp:anchor>
        </w:drawing>
      </w:r>
    </w:p>
    <w:p w14:paraId="10B81B08" w14:textId="77777777" w:rsidR="00573834" w:rsidRPr="0063110A" w:rsidRDefault="00573834" w:rsidP="00573834">
      <w:pPr>
        <w:spacing w:before="240" w:after="240"/>
        <w:rPr>
          <w:rFonts w:asciiTheme="majorEastAsia" w:eastAsiaTheme="majorEastAsia" w:hAnsiTheme="majorEastAsia" w:cs="Times New Roman"/>
          <w:b/>
          <w:sz w:val="24"/>
          <w:szCs w:val="24"/>
        </w:rPr>
      </w:pPr>
      <w:r w:rsidRPr="0063110A">
        <w:rPr>
          <w:rFonts w:asciiTheme="majorEastAsia" w:eastAsiaTheme="majorEastAsia" w:hAnsiTheme="majorEastAsia" w:cs="Times New Roman"/>
          <w:b/>
          <w:noProof/>
          <w:sz w:val="24"/>
          <w:szCs w:val="24"/>
        </w:rPr>
        <w:drawing>
          <wp:inline distT="114300" distB="114300" distL="114300" distR="114300" wp14:anchorId="48F82357" wp14:editId="72708EC1">
            <wp:extent cx="2871788" cy="1426353"/>
            <wp:effectExtent l="0" t="0" r="0" b="0"/>
            <wp:docPr id="1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2871788" cy="1426353"/>
                    </a:xfrm>
                    <a:prstGeom prst="rect">
                      <a:avLst/>
                    </a:prstGeom>
                    <a:ln/>
                  </pic:spPr>
                </pic:pic>
              </a:graphicData>
            </a:graphic>
          </wp:inline>
        </w:drawing>
      </w:r>
    </w:p>
    <w:p w14:paraId="2D5FE9B4" w14:textId="4C45C67D" w:rsidR="00E311CB" w:rsidRDefault="00573834" w:rsidP="002F3AFD">
      <w:pPr>
        <w:spacing w:before="240" w:after="240"/>
        <w:rPr>
          <w:rFonts w:ascii="Times New Roman" w:eastAsiaTheme="majorEastAsia" w:hAnsi="Times New Roman" w:cs="Times New Roman"/>
          <w:sz w:val="24"/>
          <w:szCs w:val="24"/>
        </w:rPr>
      </w:pPr>
      <w:r w:rsidRPr="00573834">
        <w:rPr>
          <w:rFonts w:ascii="Times New Roman" w:eastAsiaTheme="majorEastAsia" w:hAnsi="Times New Roman" w:cs="Times New Roman"/>
          <w:b/>
          <w:sz w:val="24"/>
          <w:szCs w:val="24"/>
        </w:rPr>
        <w:t xml:space="preserve">Supplementary Figure </w:t>
      </w:r>
      <w:r w:rsidR="00FD4450">
        <w:rPr>
          <w:rFonts w:ascii="Times New Roman" w:eastAsiaTheme="majorEastAsia" w:hAnsi="Times New Roman" w:cs="Times New Roman"/>
          <w:b/>
          <w:sz w:val="24"/>
          <w:szCs w:val="24"/>
        </w:rPr>
        <w:t>3</w:t>
      </w:r>
      <w:r w:rsidRPr="00573834">
        <w:rPr>
          <w:rFonts w:ascii="Times New Roman" w:eastAsiaTheme="majorEastAsia" w:hAnsi="Times New Roman" w:cs="Times New Roman"/>
          <w:b/>
          <w:sz w:val="24"/>
          <w:szCs w:val="24"/>
        </w:rPr>
        <w:t xml:space="preserve"> | </w:t>
      </w:r>
      <w:r w:rsidRPr="00573834">
        <w:rPr>
          <w:rFonts w:ascii="Times New Roman" w:eastAsiaTheme="majorEastAsia" w:hAnsi="Times New Roman" w:cs="Times New Roman"/>
          <w:sz w:val="24"/>
          <w:szCs w:val="24"/>
        </w:rPr>
        <w:t>Top and side views of the surface area (red surface) occupied by a BT-T molecule bonded to Ni</w:t>
      </w:r>
      <w:r w:rsidR="00837A33">
        <w:rPr>
          <w:rFonts w:ascii="Times New Roman" w:eastAsiaTheme="majorEastAsia" w:hAnsi="Times New Roman" w:cs="Times New Roman"/>
          <w:sz w:val="24"/>
          <w:szCs w:val="24"/>
        </w:rPr>
        <w:t xml:space="preserve"> </w:t>
      </w:r>
      <w:r w:rsidRPr="00573834">
        <w:rPr>
          <w:rFonts w:ascii="Times New Roman" w:eastAsiaTheme="majorEastAsia" w:hAnsi="Times New Roman" w:cs="Times New Roman"/>
          <w:sz w:val="24"/>
          <w:szCs w:val="24"/>
        </w:rPr>
        <w:t>(001) (left) and Ni</w:t>
      </w:r>
      <w:r w:rsidR="00837A33">
        <w:rPr>
          <w:rFonts w:ascii="Times New Roman" w:eastAsiaTheme="majorEastAsia" w:hAnsi="Times New Roman" w:cs="Times New Roman"/>
          <w:sz w:val="24"/>
          <w:szCs w:val="24"/>
        </w:rPr>
        <w:t xml:space="preserve"> </w:t>
      </w:r>
      <w:r w:rsidRPr="00573834">
        <w:rPr>
          <w:rFonts w:ascii="Times New Roman" w:eastAsiaTheme="majorEastAsia" w:hAnsi="Times New Roman" w:cs="Times New Roman"/>
          <w:sz w:val="24"/>
          <w:szCs w:val="24"/>
        </w:rPr>
        <w:t>(110) (right) surfaces. The effective values</w:t>
      </w:r>
      <w:r w:rsidR="00ED19D5" w:rsidRPr="00ED19D5">
        <w:rPr>
          <w:rFonts w:ascii="Times New Roman" w:eastAsiaTheme="majorEastAsia" w:hAnsi="Times New Roman" w:cs="Times New Roman"/>
          <w:sz w:val="24"/>
          <w:szCs w:val="24"/>
        </w:rPr>
        <w:t xml:space="preserve"> of the covered surface area</w:t>
      </w:r>
      <w:r w:rsidR="00ED19D5">
        <w:rPr>
          <w:rFonts w:ascii="Times New Roman" w:eastAsiaTheme="majorEastAsia" w:hAnsi="Times New Roman" w:cs="Times New Roman"/>
          <w:sz w:val="24"/>
          <w:szCs w:val="24"/>
        </w:rPr>
        <w:t xml:space="preserve"> </w:t>
      </w:r>
      <w:r w:rsidRPr="00573834">
        <w:rPr>
          <w:rFonts w:ascii="Times New Roman" w:eastAsiaTheme="majorEastAsia" w:hAnsi="Times New Roman" w:cs="Times New Roman"/>
          <w:sz w:val="24"/>
          <w:szCs w:val="24"/>
        </w:rPr>
        <w:t>are 221.5 Å</w:t>
      </w:r>
      <w:r w:rsidRPr="00573834">
        <w:rPr>
          <w:rFonts w:ascii="Times New Roman" w:eastAsiaTheme="majorEastAsia" w:hAnsi="Times New Roman" w:cs="Times New Roman"/>
          <w:sz w:val="24"/>
          <w:szCs w:val="24"/>
          <w:vertAlign w:val="superscript"/>
        </w:rPr>
        <w:t>2</w:t>
      </w:r>
      <w:r w:rsidRPr="00573834">
        <w:rPr>
          <w:rFonts w:ascii="Times New Roman" w:eastAsiaTheme="majorEastAsia" w:hAnsi="Times New Roman" w:cs="Times New Roman"/>
          <w:sz w:val="24"/>
          <w:szCs w:val="24"/>
        </w:rPr>
        <w:t xml:space="preserve"> and 331.0 Å</w:t>
      </w:r>
      <w:r w:rsidRPr="00573834">
        <w:rPr>
          <w:rFonts w:ascii="Times New Roman" w:eastAsiaTheme="majorEastAsia" w:hAnsi="Times New Roman" w:cs="Times New Roman"/>
          <w:sz w:val="24"/>
          <w:szCs w:val="24"/>
          <w:vertAlign w:val="superscript"/>
        </w:rPr>
        <w:t>2</w:t>
      </w:r>
      <w:r w:rsidRPr="00573834">
        <w:rPr>
          <w:rFonts w:ascii="Times New Roman" w:eastAsiaTheme="majorEastAsia" w:hAnsi="Times New Roman" w:cs="Times New Roman"/>
          <w:sz w:val="24"/>
          <w:szCs w:val="24"/>
        </w:rPr>
        <w:t xml:space="preserve"> for Ni</w:t>
      </w:r>
      <w:r w:rsidR="00837A33">
        <w:rPr>
          <w:rFonts w:ascii="Times New Roman" w:eastAsiaTheme="majorEastAsia" w:hAnsi="Times New Roman" w:cs="Times New Roman"/>
          <w:sz w:val="24"/>
          <w:szCs w:val="24"/>
        </w:rPr>
        <w:t xml:space="preserve"> </w:t>
      </w:r>
      <w:r w:rsidRPr="00573834">
        <w:rPr>
          <w:rFonts w:ascii="Times New Roman" w:eastAsiaTheme="majorEastAsia" w:hAnsi="Times New Roman" w:cs="Times New Roman"/>
          <w:sz w:val="24"/>
          <w:szCs w:val="24"/>
        </w:rPr>
        <w:t>(001) and Ni</w:t>
      </w:r>
      <w:r w:rsidR="00837A33">
        <w:rPr>
          <w:rFonts w:ascii="Times New Roman" w:eastAsiaTheme="majorEastAsia" w:hAnsi="Times New Roman" w:cs="Times New Roman"/>
          <w:sz w:val="24"/>
          <w:szCs w:val="24"/>
        </w:rPr>
        <w:t xml:space="preserve"> </w:t>
      </w:r>
      <w:r w:rsidRPr="00573834">
        <w:rPr>
          <w:rFonts w:ascii="Times New Roman" w:eastAsiaTheme="majorEastAsia" w:hAnsi="Times New Roman" w:cs="Times New Roman"/>
          <w:sz w:val="24"/>
          <w:szCs w:val="24"/>
        </w:rPr>
        <w:t>(110), respectively.</w:t>
      </w:r>
    </w:p>
    <w:p w14:paraId="31654E59" w14:textId="365671FE" w:rsidR="00573834" w:rsidRDefault="00573834" w:rsidP="002F3AFD">
      <w:pPr>
        <w:spacing w:before="240" w:after="240"/>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6A09789C" w14:textId="1109E845" w:rsidR="00716D25" w:rsidRPr="0063110A" w:rsidRDefault="00E311CB" w:rsidP="00716D25">
      <w:pPr>
        <w:spacing w:before="240" w:after="240"/>
        <w:jc w:val="center"/>
        <w:rPr>
          <w:rFonts w:asciiTheme="majorEastAsia" w:eastAsiaTheme="majorEastAsia" w:hAnsiTheme="majorEastAsia" w:cs="Times New Roman"/>
          <w:sz w:val="24"/>
          <w:szCs w:val="24"/>
        </w:rPr>
      </w:pPr>
      <w:r>
        <w:rPr>
          <w:rFonts w:ascii="Times New Roman" w:hAnsi="Times New Roman" w:cs="Times New Roman"/>
          <w:noProof/>
          <w:color w:val="000000"/>
          <w:bdr w:val="none" w:sz="0" w:space="0" w:color="auto" w:frame="1"/>
        </w:rPr>
        <w:lastRenderedPageBreak/>
        <w:drawing>
          <wp:inline distT="0" distB="0" distL="0" distR="0" wp14:anchorId="44205624" wp14:editId="50268016">
            <wp:extent cx="3454400" cy="2434023"/>
            <wp:effectExtent l="0" t="0" r="0" b="4445"/>
            <wp:docPr id="1" name="图片 1" descr="https://lh4.googleusercontent.com/9ivqVNkO2m7wDItCpHH52tDb9_uM1GO3dC-ibzfIhgnn1oAE_8nq0nX7oEvN8hX-YzJNpwf7_PLtyCJ5GjSdZgHoMe0uODEyTaa0E6JaZVhUO7sRESFLWB1nFfTSlsNrF1Y0W3cAjBT0VllE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9ivqVNkO2m7wDItCpHH52tDb9_uM1GO3dC-ibzfIhgnn1oAE_8nq0nX7oEvN8hX-YzJNpwf7_PLtyCJ5GjSdZgHoMe0uODEyTaa0E6JaZVhUO7sRESFLWB1nFfTSlsNrF1Y0W3cAjBT0VllEsw"/>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6432" cy="2435455"/>
                    </a:xfrm>
                    <a:prstGeom prst="rect">
                      <a:avLst/>
                    </a:prstGeom>
                    <a:noFill/>
                    <a:ln>
                      <a:noFill/>
                    </a:ln>
                  </pic:spPr>
                </pic:pic>
              </a:graphicData>
            </a:graphic>
          </wp:inline>
        </w:drawing>
      </w:r>
    </w:p>
    <w:p w14:paraId="7A7EB598" w14:textId="45D1FDDA" w:rsidR="00716D25" w:rsidRPr="00716D25" w:rsidRDefault="00716D25" w:rsidP="00716D25">
      <w:pPr>
        <w:widowControl/>
        <w:rPr>
          <w:rFonts w:ascii="Times New Roman" w:eastAsiaTheme="majorEastAsia" w:hAnsi="Times New Roman" w:cs="Times New Roman"/>
          <w:sz w:val="24"/>
          <w:szCs w:val="24"/>
        </w:rPr>
      </w:pPr>
      <w:r w:rsidRPr="00716D25">
        <w:rPr>
          <w:rFonts w:ascii="Times New Roman" w:eastAsiaTheme="majorEastAsia" w:hAnsi="Times New Roman" w:cs="Times New Roman"/>
          <w:b/>
          <w:sz w:val="24"/>
          <w:szCs w:val="24"/>
        </w:rPr>
        <w:t xml:space="preserve">Supplementary Figure </w:t>
      </w:r>
      <w:r w:rsidR="00FD4450">
        <w:rPr>
          <w:rFonts w:ascii="Times New Roman" w:eastAsiaTheme="majorEastAsia" w:hAnsi="Times New Roman" w:cs="Times New Roman"/>
          <w:b/>
          <w:sz w:val="24"/>
          <w:szCs w:val="24"/>
        </w:rPr>
        <w:t>4</w:t>
      </w:r>
      <w:r w:rsidRPr="00716D25">
        <w:rPr>
          <w:rFonts w:ascii="Times New Roman" w:eastAsiaTheme="majorEastAsia" w:hAnsi="Times New Roman" w:cs="Times New Roman"/>
          <w:b/>
          <w:sz w:val="24"/>
          <w:szCs w:val="24"/>
        </w:rPr>
        <w:t xml:space="preserve"> | </w:t>
      </w:r>
      <w:r w:rsidR="00ED19D5" w:rsidRPr="00ED19D5">
        <w:rPr>
          <w:rFonts w:ascii="Times New Roman" w:eastAsiaTheme="majorEastAsia" w:hAnsi="Times New Roman" w:cs="Times New Roman"/>
          <w:sz w:val="24"/>
          <w:szCs w:val="24"/>
        </w:rPr>
        <w:t>Probability</w:t>
      </w:r>
      <w:r w:rsidR="00ED19D5" w:rsidRPr="00ED19D5">
        <w:rPr>
          <w:rFonts w:ascii="Times New Roman" w:eastAsiaTheme="majorEastAsia" w:hAnsi="Times New Roman" w:cs="Times New Roman"/>
          <w:b/>
          <w:sz w:val="24"/>
          <w:szCs w:val="24"/>
        </w:rPr>
        <w:t xml:space="preserve"> </w:t>
      </w:r>
      <w:r w:rsidR="00ED19D5" w:rsidRPr="00ED19D5">
        <w:rPr>
          <w:rFonts w:ascii="Times New Roman" w:eastAsiaTheme="majorEastAsia" w:hAnsi="Times New Roman" w:cs="Times New Roman"/>
          <w:sz w:val="24"/>
          <w:szCs w:val="24"/>
        </w:rPr>
        <w:t>distribution of characteristic distances between</w:t>
      </w:r>
      <w:r w:rsidR="00ED19D5" w:rsidRPr="00ED19D5">
        <w:rPr>
          <w:rFonts w:ascii="Times New Roman" w:eastAsiaTheme="majorEastAsia" w:hAnsi="Times New Roman" w:cs="Times New Roman"/>
          <w:b/>
          <w:sz w:val="24"/>
          <w:szCs w:val="24"/>
        </w:rPr>
        <w:t xml:space="preserve"> </w:t>
      </w:r>
      <w:r w:rsidR="00ED19D5" w:rsidRPr="00ED19D5">
        <w:rPr>
          <w:rFonts w:ascii="Times New Roman" w:eastAsiaTheme="majorEastAsia" w:hAnsi="Times New Roman" w:cs="Times New Roman"/>
          <w:sz w:val="24"/>
          <w:szCs w:val="24"/>
        </w:rPr>
        <w:t>FAPbI</w:t>
      </w:r>
      <w:r w:rsidR="00ED19D5" w:rsidRPr="00ED19D5">
        <w:rPr>
          <w:rFonts w:ascii="Times New Roman" w:eastAsiaTheme="majorEastAsia" w:hAnsi="Times New Roman" w:cs="Times New Roman"/>
          <w:sz w:val="24"/>
          <w:szCs w:val="24"/>
          <w:vertAlign w:val="subscript"/>
        </w:rPr>
        <w:t>3</w:t>
      </w:r>
      <w:r w:rsidR="00ED19D5" w:rsidRPr="00ED19D5">
        <w:rPr>
          <w:rFonts w:ascii="Times New Roman" w:eastAsiaTheme="majorEastAsia" w:hAnsi="Times New Roman" w:cs="Times New Roman"/>
          <w:sz w:val="24"/>
          <w:szCs w:val="24"/>
        </w:rPr>
        <w:t xml:space="preserve"> and NiO</w:t>
      </w:r>
      <w:r w:rsidR="002F55BD" w:rsidRPr="002F55BD">
        <w:rPr>
          <w:rFonts w:ascii="Times New Roman" w:eastAsiaTheme="majorEastAsia" w:hAnsi="Times New Roman" w:cs="Times New Roman"/>
          <w:sz w:val="24"/>
          <w:szCs w:val="24"/>
          <w:vertAlign w:val="subscript"/>
        </w:rPr>
        <w:t>x</w:t>
      </w:r>
      <w:r w:rsidR="00ED19D5" w:rsidRPr="00ED19D5">
        <w:rPr>
          <w:rFonts w:ascii="Times New Roman" w:eastAsiaTheme="majorEastAsia" w:hAnsi="Times New Roman" w:cs="Times New Roman"/>
          <w:b/>
          <w:sz w:val="24"/>
          <w:szCs w:val="24"/>
        </w:rPr>
        <w:t xml:space="preserve"> </w:t>
      </w:r>
      <w:r w:rsidR="00ED19D5" w:rsidRPr="00ED19D5">
        <w:rPr>
          <w:rFonts w:ascii="Times New Roman" w:eastAsiaTheme="majorEastAsia" w:hAnsi="Times New Roman" w:cs="Times New Roman"/>
          <w:sz w:val="24"/>
          <w:szCs w:val="24"/>
        </w:rPr>
        <w:t>slabs during an equilibrated 5 ns long classical M</w:t>
      </w:r>
      <w:r w:rsidR="008D2F01">
        <w:rPr>
          <w:rFonts w:ascii="Times New Roman" w:eastAsiaTheme="majorEastAsia" w:hAnsi="Times New Roman" w:cs="Times New Roman"/>
          <w:sz w:val="24"/>
          <w:szCs w:val="24"/>
        </w:rPr>
        <w:t>D</w:t>
      </w:r>
      <w:r w:rsidR="00ED19D5" w:rsidRPr="00ED19D5">
        <w:rPr>
          <w:rFonts w:ascii="Times New Roman" w:eastAsiaTheme="majorEastAsia" w:hAnsi="Times New Roman" w:cs="Times New Roman"/>
          <w:sz w:val="24"/>
          <w:szCs w:val="24"/>
        </w:rPr>
        <w:t xml:space="preserve"> trajectory of the composite FAPbI</w:t>
      </w:r>
      <w:r w:rsidR="00ED19D5" w:rsidRPr="00ED19D5">
        <w:rPr>
          <w:rFonts w:ascii="Times New Roman" w:eastAsiaTheme="majorEastAsia" w:hAnsi="Times New Roman" w:cs="Times New Roman"/>
          <w:sz w:val="24"/>
          <w:szCs w:val="24"/>
          <w:vertAlign w:val="subscript"/>
        </w:rPr>
        <w:t>3</w:t>
      </w:r>
      <w:r w:rsidR="00ED19D5" w:rsidRPr="00ED19D5">
        <w:rPr>
          <w:rFonts w:ascii="Times New Roman" w:eastAsiaTheme="majorEastAsia" w:hAnsi="Times New Roman" w:cs="Times New Roman"/>
          <w:sz w:val="24"/>
          <w:szCs w:val="24"/>
        </w:rPr>
        <w:t>/BT-T/NiO</w:t>
      </w:r>
      <w:r w:rsidR="002F55BD" w:rsidRPr="002F55BD">
        <w:rPr>
          <w:rFonts w:ascii="Times New Roman" w:eastAsiaTheme="majorEastAsia" w:hAnsi="Times New Roman" w:cs="Times New Roman"/>
          <w:sz w:val="24"/>
          <w:szCs w:val="24"/>
          <w:vertAlign w:val="subscript"/>
        </w:rPr>
        <w:t>x</w:t>
      </w:r>
      <w:r w:rsidR="00ED19D5" w:rsidRPr="00ED19D5">
        <w:rPr>
          <w:rFonts w:ascii="Times New Roman" w:eastAsiaTheme="majorEastAsia" w:hAnsi="Times New Roman" w:cs="Times New Roman"/>
          <w:sz w:val="24"/>
          <w:szCs w:val="24"/>
        </w:rPr>
        <w:t xml:space="preserve"> system. The average distance is a measure of the thickness of the BT-T monolayer buried interface.</w:t>
      </w:r>
    </w:p>
    <w:p w14:paraId="069F8629" w14:textId="66C0E768" w:rsidR="003A303A" w:rsidRDefault="003A303A">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2134F1EE" w14:textId="77777777" w:rsidR="003A303A" w:rsidRPr="0063110A" w:rsidRDefault="003A303A" w:rsidP="003A303A">
      <w:pPr>
        <w:spacing w:before="240" w:after="240"/>
        <w:rPr>
          <w:rFonts w:asciiTheme="majorEastAsia" w:eastAsiaTheme="majorEastAsia" w:hAnsiTheme="majorEastAsia" w:cs="Times New Roman"/>
          <w:sz w:val="24"/>
          <w:szCs w:val="24"/>
        </w:rPr>
      </w:pPr>
      <w:r w:rsidRPr="0063110A">
        <w:rPr>
          <w:rFonts w:asciiTheme="majorEastAsia" w:eastAsiaTheme="majorEastAsia" w:hAnsiTheme="majorEastAsia" w:cs="Times New Roman"/>
          <w:noProof/>
          <w:sz w:val="24"/>
          <w:szCs w:val="24"/>
        </w:rPr>
        <w:lastRenderedPageBreak/>
        <w:drawing>
          <wp:inline distT="114300" distB="114300" distL="114300" distR="114300" wp14:anchorId="25DD1383" wp14:editId="2D423C84">
            <wp:extent cx="5731200" cy="2070100"/>
            <wp:effectExtent l="0" t="0" r="0" b="0"/>
            <wp:docPr id="1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a:srcRect/>
                    <a:stretch>
                      <a:fillRect/>
                    </a:stretch>
                  </pic:blipFill>
                  <pic:spPr>
                    <a:xfrm>
                      <a:off x="0" y="0"/>
                      <a:ext cx="5731200" cy="2070100"/>
                    </a:xfrm>
                    <a:prstGeom prst="rect">
                      <a:avLst/>
                    </a:prstGeom>
                    <a:ln/>
                  </pic:spPr>
                </pic:pic>
              </a:graphicData>
            </a:graphic>
          </wp:inline>
        </w:drawing>
      </w:r>
    </w:p>
    <w:p w14:paraId="07320B03" w14:textId="1B768ED5" w:rsidR="003A303A" w:rsidRPr="003A303A" w:rsidRDefault="003A303A" w:rsidP="003A303A">
      <w:pPr>
        <w:spacing w:before="240" w:after="240"/>
        <w:rPr>
          <w:rFonts w:ascii="Times New Roman" w:eastAsiaTheme="majorEastAsia" w:hAnsi="Times New Roman" w:cs="Times New Roman"/>
          <w:b/>
          <w:sz w:val="24"/>
          <w:szCs w:val="24"/>
        </w:rPr>
      </w:pPr>
      <w:r w:rsidRPr="003A303A">
        <w:rPr>
          <w:rFonts w:ascii="Times New Roman" w:eastAsiaTheme="majorEastAsia" w:hAnsi="Times New Roman" w:cs="Times New Roman"/>
          <w:b/>
          <w:sz w:val="24"/>
          <w:szCs w:val="24"/>
        </w:rPr>
        <w:t xml:space="preserve">Supplementary Figure </w:t>
      </w:r>
      <w:r w:rsidR="00FD4450">
        <w:rPr>
          <w:rFonts w:ascii="Times New Roman" w:eastAsiaTheme="majorEastAsia" w:hAnsi="Times New Roman" w:cs="Times New Roman"/>
          <w:b/>
          <w:sz w:val="24"/>
          <w:szCs w:val="24"/>
        </w:rPr>
        <w:t>5</w:t>
      </w:r>
      <w:r w:rsidR="00E311CB">
        <w:rPr>
          <w:rFonts w:ascii="Times New Roman" w:eastAsiaTheme="majorEastAsia" w:hAnsi="Times New Roman" w:cs="Times New Roman"/>
          <w:b/>
          <w:sz w:val="24"/>
          <w:szCs w:val="24"/>
        </w:rPr>
        <w:t xml:space="preserve"> </w:t>
      </w:r>
      <w:r w:rsidRPr="003A303A">
        <w:rPr>
          <w:rFonts w:ascii="Times New Roman" w:eastAsiaTheme="majorEastAsia" w:hAnsi="Times New Roman" w:cs="Times New Roman"/>
          <w:b/>
          <w:sz w:val="24"/>
          <w:szCs w:val="24"/>
        </w:rPr>
        <w:t xml:space="preserve">| </w:t>
      </w:r>
      <w:r w:rsidR="00ED19D5" w:rsidRPr="00ED19D5">
        <w:rPr>
          <w:rFonts w:ascii="Times New Roman" w:eastAsiaTheme="majorEastAsia" w:hAnsi="Times New Roman" w:cs="Times New Roman"/>
          <w:sz w:val="24"/>
          <w:szCs w:val="24"/>
        </w:rPr>
        <w:t>Schematic representation of FAPbI</w:t>
      </w:r>
      <w:r w:rsidR="00ED19D5" w:rsidRPr="00ED19D5">
        <w:rPr>
          <w:rFonts w:ascii="Times New Roman" w:eastAsiaTheme="majorEastAsia" w:hAnsi="Times New Roman" w:cs="Times New Roman"/>
          <w:sz w:val="24"/>
          <w:szCs w:val="24"/>
          <w:vertAlign w:val="subscript"/>
        </w:rPr>
        <w:t>3</w:t>
      </w:r>
      <w:r w:rsidR="00ED19D5" w:rsidRPr="00ED19D5">
        <w:rPr>
          <w:rFonts w:ascii="Times New Roman" w:eastAsiaTheme="majorEastAsia" w:hAnsi="Times New Roman" w:cs="Times New Roman"/>
          <w:sz w:val="24"/>
          <w:szCs w:val="24"/>
        </w:rPr>
        <w:t>/BT-T/NiO</w:t>
      </w:r>
      <w:r w:rsidR="00ED19D5" w:rsidRPr="00ED19D5">
        <w:rPr>
          <w:rFonts w:ascii="Times New Roman" w:eastAsiaTheme="majorEastAsia" w:hAnsi="Times New Roman" w:cs="Times New Roman" w:hint="eastAsia"/>
          <w:sz w:val="24"/>
          <w:szCs w:val="24"/>
          <w:vertAlign w:val="subscript"/>
        </w:rPr>
        <w:t>x</w:t>
      </w:r>
      <w:r w:rsidR="00ED19D5" w:rsidRPr="00ED19D5">
        <w:rPr>
          <w:rFonts w:ascii="Times New Roman" w:eastAsiaTheme="majorEastAsia" w:hAnsi="Times New Roman" w:cs="Times New Roman"/>
          <w:sz w:val="24"/>
          <w:szCs w:val="24"/>
        </w:rPr>
        <w:t xml:space="preserve"> system; angle φ defines the carboxyl-group orientation with respect to the NiO</w:t>
      </w:r>
      <w:r w:rsidR="00ED19D5" w:rsidRPr="00ED19D5">
        <w:rPr>
          <w:rFonts w:ascii="Times New Roman" w:eastAsiaTheme="majorEastAsia" w:hAnsi="Times New Roman" w:cs="Times New Roman"/>
          <w:sz w:val="24"/>
          <w:szCs w:val="24"/>
          <w:vertAlign w:val="subscript"/>
        </w:rPr>
        <w:t>x</w:t>
      </w:r>
      <w:r w:rsidR="00ED19D5" w:rsidRPr="00ED19D5">
        <w:rPr>
          <w:rFonts w:ascii="Times New Roman" w:eastAsiaTheme="majorEastAsia" w:hAnsi="Times New Roman" w:cs="Times New Roman"/>
          <w:sz w:val="24"/>
          <w:szCs w:val="24"/>
        </w:rPr>
        <w:t xml:space="preserve"> surface. (b) Instantaneous angle φ averaged over thirty BT-T molecules during a 5 ns long FAPbI</w:t>
      </w:r>
      <w:r w:rsidR="00ED19D5" w:rsidRPr="00ED19D5">
        <w:rPr>
          <w:rFonts w:ascii="Times New Roman" w:eastAsiaTheme="majorEastAsia" w:hAnsi="Times New Roman" w:cs="Times New Roman"/>
          <w:sz w:val="24"/>
          <w:szCs w:val="24"/>
          <w:vertAlign w:val="subscript"/>
        </w:rPr>
        <w:t>3</w:t>
      </w:r>
      <w:r w:rsidR="00ED19D5" w:rsidRPr="00ED19D5">
        <w:rPr>
          <w:rFonts w:ascii="Times New Roman" w:eastAsiaTheme="majorEastAsia" w:hAnsi="Times New Roman" w:cs="Times New Roman"/>
          <w:sz w:val="24"/>
          <w:szCs w:val="24"/>
        </w:rPr>
        <w:t>/BT-T/NiO</w:t>
      </w:r>
      <w:r w:rsidR="00ED19D5" w:rsidRPr="00ED19D5">
        <w:rPr>
          <w:rFonts w:ascii="Times New Roman" w:eastAsiaTheme="majorEastAsia" w:hAnsi="Times New Roman" w:cs="Times New Roman" w:hint="eastAsia"/>
          <w:sz w:val="24"/>
          <w:szCs w:val="24"/>
          <w:vertAlign w:val="subscript"/>
        </w:rPr>
        <w:t>x</w:t>
      </w:r>
      <w:r w:rsidR="00ED19D5" w:rsidRPr="00ED19D5">
        <w:rPr>
          <w:rFonts w:ascii="Times New Roman" w:eastAsiaTheme="majorEastAsia" w:hAnsi="Times New Roman" w:cs="Times New Roman"/>
          <w:sz w:val="24"/>
          <w:szCs w:val="24"/>
        </w:rPr>
        <w:t xml:space="preserve"> classical M</w:t>
      </w:r>
      <w:r w:rsidR="008D2F01">
        <w:rPr>
          <w:rFonts w:ascii="Times New Roman" w:eastAsiaTheme="majorEastAsia" w:hAnsi="Times New Roman" w:cs="Times New Roman"/>
          <w:sz w:val="24"/>
          <w:szCs w:val="24"/>
        </w:rPr>
        <w:t>D</w:t>
      </w:r>
      <w:r w:rsidR="006853A2">
        <w:rPr>
          <w:rFonts w:ascii="Times New Roman" w:eastAsiaTheme="majorEastAsia" w:hAnsi="Times New Roman" w:cs="Times New Roman"/>
          <w:sz w:val="24"/>
          <w:szCs w:val="24"/>
        </w:rPr>
        <w:t xml:space="preserve"> </w:t>
      </w:r>
      <w:r w:rsidR="00ED19D5" w:rsidRPr="00ED19D5">
        <w:rPr>
          <w:rFonts w:ascii="Times New Roman" w:eastAsiaTheme="majorEastAsia" w:hAnsi="Times New Roman" w:cs="Times New Roman"/>
          <w:sz w:val="24"/>
          <w:szCs w:val="24"/>
        </w:rPr>
        <w:t>trajectory at 300 K and 1 atm.</w:t>
      </w:r>
      <w:r w:rsidRPr="003A303A">
        <w:rPr>
          <w:rFonts w:ascii="Times New Roman" w:eastAsiaTheme="majorEastAsia" w:hAnsi="Times New Roman" w:cs="Times New Roman"/>
          <w:sz w:val="24"/>
          <w:szCs w:val="24"/>
        </w:rPr>
        <w:t xml:space="preserve"> </w:t>
      </w:r>
    </w:p>
    <w:p w14:paraId="117A705A" w14:textId="5A7A791A" w:rsidR="00A11D82" w:rsidRDefault="00A11D82">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6A85A466" w14:textId="77777777" w:rsidR="00916DC9" w:rsidRPr="0063110A" w:rsidRDefault="00916DC9" w:rsidP="00916DC9">
      <w:pPr>
        <w:spacing w:before="240" w:after="240"/>
        <w:jc w:val="center"/>
        <w:rPr>
          <w:rFonts w:asciiTheme="majorEastAsia" w:eastAsiaTheme="majorEastAsia" w:hAnsiTheme="majorEastAsia" w:cs="Times New Roman"/>
          <w:b/>
          <w:sz w:val="24"/>
          <w:szCs w:val="24"/>
        </w:rPr>
      </w:pPr>
      <w:r w:rsidRPr="0063110A">
        <w:rPr>
          <w:rFonts w:asciiTheme="majorEastAsia" w:eastAsiaTheme="majorEastAsia" w:hAnsiTheme="majorEastAsia" w:cs="Times New Roman"/>
          <w:b/>
          <w:noProof/>
          <w:sz w:val="24"/>
          <w:szCs w:val="24"/>
        </w:rPr>
        <w:lastRenderedPageBreak/>
        <w:drawing>
          <wp:inline distT="114300" distB="114300" distL="114300" distR="114300" wp14:anchorId="50601CB5" wp14:editId="53F17A81">
            <wp:extent cx="3251200" cy="3335867"/>
            <wp:effectExtent l="0" t="0" r="6350" b="0"/>
            <wp:docPr id="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9"/>
                    <a:srcRect l="13953" t="23570" r="11436" b="23096"/>
                    <a:stretch>
                      <a:fillRect/>
                    </a:stretch>
                  </pic:blipFill>
                  <pic:spPr>
                    <a:xfrm>
                      <a:off x="0" y="0"/>
                      <a:ext cx="3253371" cy="3338094"/>
                    </a:xfrm>
                    <a:prstGeom prst="rect">
                      <a:avLst/>
                    </a:prstGeom>
                    <a:ln/>
                  </pic:spPr>
                </pic:pic>
              </a:graphicData>
            </a:graphic>
          </wp:inline>
        </w:drawing>
      </w:r>
    </w:p>
    <w:p w14:paraId="4EAAD577" w14:textId="2B9B449F" w:rsidR="00E311CB" w:rsidRDefault="00916DC9" w:rsidP="00BA0B4E">
      <w:pPr>
        <w:spacing w:before="240" w:after="240"/>
        <w:rPr>
          <w:rFonts w:ascii="Times New Roman" w:eastAsia="Batang" w:hAnsi="Times New Roman" w:cs="Times New Roman"/>
          <w:sz w:val="24"/>
          <w:szCs w:val="24"/>
        </w:rPr>
      </w:pPr>
      <w:r w:rsidRPr="00916DC9">
        <w:rPr>
          <w:rFonts w:ascii="Times New Roman" w:eastAsia="Batang" w:hAnsi="Times New Roman" w:cs="Times New Roman"/>
          <w:b/>
          <w:sz w:val="24"/>
          <w:szCs w:val="24"/>
        </w:rPr>
        <w:t xml:space="preserve">Supplementary Figure </w:t>
      </w:r>
      <w:r w:rsidR="002261AA">
        <w:rPr>
          <w:rFonts w:ascii="Times New Roman" w:eastAsia="Batang" w:hAnsi="Times New Roman" w:cs="Times New Roman"/>
          <w:b/>
          <w:sz w:val="24"/>
          <w:szCs w:val="24"/>
        </w:rPr>
        <w:t>6</w:t>
      </w:r>
      <w:r w:rsidRPr="0063110A">
        <w:rPr>
          <w:rFonts w:ascii="Times New Roman" w:eastAsia="Batang" w:hAnsi="Times New Roman" w:cs="Times New Roman"/>
          <w:sz w:val="24"/>
          <w:szCs w:val="24"/>
        </w:rPr>
        <w:t xml:space="preserve"> | XPS of perovskite films deposited on NiO</w:t>
      </w:r>
      <w:r w:rsidRPr="00916DC9">
        <w:rPr>
          <w:rFonts w:ascii="Times New Roman" w:eastAsia="Batang" w:hAnsi="Times New Roman" w:cs="Times New Roman"/>
          <w:sz w:val="24"/>
          <w:szCs w:val="24"/>
          <w:vertAlign w:val="subscript"/>
        </w:rPr>
        <w:t>x</w:t>
      </w:r>
      <w:r w:rsidRPr="0063110A">
        <w:rPr>
          <w:rFonts w:ascii="Times New Roman" w:eastAsia="Batang" w:hAnsi="Times New Roman" w:cs="Times New Roman"/>
          <w:sz w:val="24"/>
          <w:szCs w:val="24"/>
        </w:rPr>
        <w:t xml:space="preserve"> and NiO</w:t>
      </w:r>
      <w:r w:rsidRPr="00916DC9">
        <w:rPr>
          <w:rFonts w:ascii="Times New Roman" w:eastAsia="Batang" w:hAnsi="Times New Roman" w:cs="Times New Roman"/>
          <w:sz w:val="24"/>
          <w:szCs w:val="24"/>
          <w:vertAlign w:val="subscript"/>
        </w:rPr>
        <w:t>x</w:t>
      </w:r>
      <w:r w:rsidRPr="0063110A">
        <w:rPr>
          <w:rFonts w:ascii="Times New Roman" w:eastAsia="Batang" w:hAnsi="Times New Roman" w:cs="Times New Roman"/>
          <w:sz w:val="24"/>
          <w:szCs w:val="24"/>
        </w:rPr>
        <w:t>/BT-T substrate</w:t>
      </w:r>
      <w:r w:rsidR="009D70E4">
        <w:rPr>
          <w:rFonts w:ascii="Times New Roman" w:eastAsia="Batang" w:hAnsi="Times New Roman" w:cs="Times New Roman"/>
          <w:sz w:val="24"/>
          <w:szCs w:val="24"/>
        </w:rPr>
        <w:t>s</w:t>
      </w:r>
      <w:r w:rsidRPr="0063110A">
        <w:rPr>
          <w:rFonts w:ascii="Times New Roman" w:eastAsia="Batang" w:hAnsi="Times New Roman" w:cs="Times New Roman"/>
          <w:sz w:val="24"/>
          <w:szCs w:val="24"/>
        </w:rPr>
        <w:t>.</w:t>
      </w:r>
    </w:p>
    <w:p w14:paraId="64C509C3" w14:textId="48A074BA" w:rsidR="00CD41C3" w:rsidRDefault="00CD41C3" w:rsidP="00BA0B4E">
      <w:pPr>
        <w:spacing w:before="240" w:after="240"/>
        <w:rPr>
          <w:rFonts w:ascii="Times New Roman" w:eastAsia="Batang" w:hAnsi="Times New Roman" w:cs="Times New Roman"/>
          <w:sz w:val="24"/>
          <w:szCs w:val="24"/>
        </w:rPr>
      </w:pPr>
      <w:r>
        <w:rPr>
          <w:rFonts w:ascii="Times New Roman" w:eastAsia="Batang" w:hAnsi="Times New Roman" w:cs="Times New Roman"/>
          <w:sz w:val="24"/>
          <w:szCs w:val="24"/>
        </w:rPr>
        <w:br w:type="page"/>
      </w:r>
    </w:p>
    <w:p w14:paraId="761474E6" w14:textId="77777777" w:rsidR="00CD41C3" w:rsidRPr="0063110A" w:rsidRDefault="00CD41C3" w:rsidP="00CD41C3">
      <w:pPr>
        <w:spacing w:before="240" w:after="240"/>
        <w:jc w:val="center"/>
        <w:rPr>
          <w:rFonts w:asciiTheme="majorEastAsia" w:eastAsiaTheme="majorEastAsia" w:hAnsiTheme="majorEastAsia" w:cs="Times New Roman"/>
          <w:b/>
          <w:sz w:val="24"/>
          <w:szCs w:val="24"/>
        </w:rPr>
      </w:pPr>
      <w:r w:rsidRPr="0063110A">
        <w:rPr>
          <w:rFonts w:asciiTheme="majorEastAsia" w:eastAsiaTheme="majorEastAsia" w:hAnsiTheme="majorEastAsia" w:cs="Times New Roman"/>
          <w:b/>
          <w:noProof/>
          <w:sz w:val="24"/>
          <w:szCs w:val="24"/>
        </w:rPr>
        <w:lastRenderedPageBreak/>
        <w:drawing>
          <wp:inline distT="114300" distB="114300" distL="114300" distR="114300" wp14:anchorId="60A02BD9" wp14:editId="7BBF1113">
            <wp:extent cx="3600000" cy="3115581"/>
            <wp:effectExtent l="0" t="0" r="0" b="0"/>
            <wp:docPr id="5"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0"/>
                    <a:srcRect l="27740" t="37273" r="27906" b="35585"/>
                    <a:stretch>
                      <a:fillRect/>
                    </a:stretch>
                  </pic:blipFill>
                  <pic:spPr>
                    <a:xfrm>
                      <a:off x="0" y="0"/>
                      <a:ext cx="3600000" cy="3115581"/>
                    </a:xfrm>
                    <a:prstGeom prst="rect">
                      <a:avLst/>
                    </a:prstGeom>
                    <a:ln/>
                  </pic:spPr>
                </pic:pic>
              </a:graphicData>
            </a:graphic>
          </wp:inline>
        </w:drawing>
      </w:r>
    </w:p>
    <w:p w14:paraId="52CA7401" w14:textId="4CCE9951" w:rsidR="00861046" w:rsidRDefault="00CD41C3" w:rsidP="00CD41C3">
      <w:pPr>
        <w:spacing w:before="240" w:after="240"/>
        <w:rPr>
          <w:rFonts w:ascii="Times New Roman" w:eastAsiaTheme="majorEastAsia" w:hAnsi="Times New Roman" w:cs="Times New Roman"/>
          <w:sz w:val="24"/>
          <w:szCs w:val="24"/>
        </w:rPr>
      </w:pPr>
      <w:r w:rsidRPr="00CD41C3">
        <w:rPr>
          <w:rFonts w:ascii="Times New Roman" w:eastAsiaTheme="majorEastAsia" w:hAnsi="Times New Roman" w:cs="Times New Roman"/>
          <w:b/>
          <w:sz w:val="24"/>
          <w:szCs w:val="24"/>
        </w:rPr>
        <w:t xml:space="preserve">Supplementary Figure </w:t>
      </w:r>
      <w:r w:rsidR="002261AA">
        <w:rPr>
          <w:rFonts w:ascii="Times New Roman" w:eastAsiaTheme="majorEastAsia" w:hAnsi="Times New Roman" w:cs="Times New Roman"/>
          <w:b/>
          <w:sz w:val="24"/>
          <w:szCs w:val="24"/>
        </w:rPr>
        <w:t>7</w:t>
      </w:r>
      <w:r w:rsidRPr="00CD41C3">
        <w:rPr>
          <w:rFonts w:ascii="Times New Roman" w:eastAsiaTheme="majorEastAsia" w:hAnsi="Times New Roman" w:cs="Times New Roman"/>
          <w:b/>
          <w:sz w:val="24"/>
          <w:szCs w:val="24"/>
        </w:rPr>
        <w:t xml:space="preserve"> | </w:t>
      </w:r>
      <w:r w:rsidRPr="00CD41C3">
        <w:rPr>
          <w:rFonts w:ascii="Times New Roman" w:eastAsiaTheme="majorEastAsia" w:hAnsi="Times New Roman" w:cs="Times New Roman"/>
          <w:sz w:val="24"/>
          <w:szCs w:val="24"/>
        </w:rPr>
        <w:t>UV-vis of CsFAMA and CsFAMA-BT-T perovskite films.</w:t>
      </w:r>
    </w:p>
    <w:p w14:paraId="69C41174" w14:textId="77777777" w:rsidR="00861046" w:rsidRDefault="00861046">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749C22F0" w14:textId="54ED8922" w:rsidR="002954DF" w:rsidRPr="0063110A" w:rsidRDefault="00FF3EFF" w:rsidP="002954DF">
      <w:pPr>
        <w:spacing w:before="240" w:after="160"/>
        <w:jc w:val="center"/>
        <w:rPr>
          <w:rFonts w:asciiTheme="majorEastAsia" w:eastAsiaTheme="majorEastAsia" w:hAnsiTheme="majorEastAsia" w:cs="Times New Roman"/>
          <w:b/>
          <w:sz w:val="24"/>
          <w:szCs w:val="24"/>
        </w:rPr>
      </w:pPr>
      <w:r>
        <w:rPr>
          <w:rFonts w:asciiTheme="majorEastAsia" w:eastAsiaTheme="majorEastAsia" w:hAnsiTheme="majorEastAsia" w:cs="Times New Roman"/>
          <w:b/>
          <w:noProof/>
          <w:sz w:val="24"/>
          <w:szCs w:val="24"/>
        </w:rPr>
        <w:lastRenderedPageBreak/>
        <w:drawing>
          <wp:inline distT="0" distB="0" distL="0" distR="0" wp14:anchorId="37B2B146" wp14:editId="5D478EB0">
            <wp:extent cx="3644627" cy="31432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47750" cy="3145944"/>
                    </a:xfrm>
                    <a:prstGeom prst="rect">
                      <a:avLst/>
                    </a:prstGeom>
                  </pic:spPr>
                </pic:pic>
              </a:graphicData>
            </a:graphic>
          </wp:inline>
        </w:drawing>
      </w:r>
    </w:p>
    <w:p w14:paraId="24F548B3" w14:textId="77777777" w:rsidR="002954DF" w:rsidRDefault="002954DF" w:rsidP="002954DF">
      <w:pPr>
        <w:spacing w:before="240" w:after="160"/>
        <w:rPr>
          <w:rFonts w:ascii="Times New Roman" w:eastAsiaTheme="majorEastAsia" w:hAnsi="Times New Roman" w:cs="Times New Roman"/>
          <w:sz w:val="24"/>
          <w:szCs w:val="24"/>
        </w:rPr>
      </w:pPr>
      <w:r w:rsidRPr="00861046">
        <w:rPr>
          <w:rFonts w:ascii="Times New Roman" w:eastAsiaTheme="majorEastAsia" w:hAnsi="Times New Roman" w:cs="Times New Roman"/>
          <w:b/>
          <w:sz w:val="24"/>
          <w:szCs w:val="24"/>
        </w:rPr>
        <w:t xml:space="preserve">Supplementary Figure </w:t>
      </w:r>
      <w:r>
        <w:rPr>
          <w:rFonts w:ascii="Times New Roman" w:eastAsiaTheme="majorEastAsia" w:hAnsi="Times New Roman" w:cs="Times New Roman"/>
          <w:b/>
          <w:sz w:val="24"/>
          <w:szCs w:val="24"/>
        </w:rPr>
        <w:t>8</w:t>
      </w:r>
      <w:r w:rsidRPr="00861046">
        <w:rPr>
          <w:rFonts w:ascii="Times New Roman" w:eastAsiaTheme="majorEastAsia" w:hAnsi="Times New Roman" w:cs="Times New Roman"/>
          <w:b/>
          <w:sz w:val="24"/>
          <w:szCs w:val="24"/>
        </w:rPr>
        <w:t xml:space="preserve"> |</w:t>
      </w:r>
      <w:r w:rsidRPr="00861046">
        <w:rPr>
          <w:rFonts w:ascii="Times New Roman" w:eastAsiaTheme="majorEastAsia" w:hAnsi="Times New Roman" w:cs="Times New Roman"/>
          <w:sz w:val="24"/>
          <w:szCs w:val="24"/>
        </w:rPr>
        <w:t xml:space="preserve"> Grain size distribution of CsFAMA and CsFAMA-BT-T perovskite films.</w:t>
      </w:r>
    </w:p>
    <w:p w14:paraId="5FBC9A81" w14:textId="77777777" w:rsidR="00F35CF0" w:rsidRDefault="00F35CF0">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61802F9C" w14:textId="0F52D1A2" w:rsidR="00F35CF0" w:rsidRPr="0063110A" w:rsidRDefault="00497B17" w:rsidP="00A112DD">
      <w:pPr>
        <w:spacing w:before="240" w:after="240"/>
        <w:jc w:val="center"/>
        <w:rPr>
          <w:rFonts w:asciiTheme="majorEastAsia" w:eastAsiaTheme="majorEastAsia" w:hAnsiTheme="majorEastAsia" w:cs="Times New Roman"/>
          <w:sz w:val="24"/>
          <w:szCs w:val="24"/>
        </w:rPr>
      </w:pPr>
      <w:r w:rsidRPr="00497B17">
        <w:rPr>
          <w:rFonts w:asciiTheme="majorEastAsia" w:eastAsiaTheme="majorEastAsia" w:hAnsiTheme="majorEastAsia" w:cs="Times New Roman"/>
          <w:noProof/>
          <w:sz w:val="24"/>
          <w:szCs w:val="24"/>
        </w:rPr>
        <w:lastRenderedPageBreak/>
        <w:drawing>
          <wp:inline distT="0" distB="0" distL="0" distR="0" wp14:anchorId="17773578" wp14:editId="5FA4A6C3">
            <wp:extent cx="5201920" cy="4109098"/>
            <wp:effectExtent l="0" t="0" r="0" b="5715"/>
            <wp:docPr id="26" name="图片 26" descr="C:\Users\LINLI\AppData\Local\Temp\WeChat Files\de1120380c4e3a9816672f95e1c4f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INLI\AppData\Local\Temp\WeChat Files\de1120380c4e3a9816672f95e1c4f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09019" cy="4114706"/>
                    </a:xfrm>
                    <a:prstGeom prst="rect">
                      <a:avLst/>
                    </a:prstGeom>
                    <a:noFill/>
                    <a:ln>
                      <a:noFill/>
                    </a:ln>
                  </pic:spPr>
                </pic:pic>
              </a:graphicData>
            </a:graphic>
          </wp:inline>
        </w:drawing>
      </w:r>
    </w:p>
    <w:p w14:paraId="0DAF7154" w14:textId="44DACDBE" w:rsidR="000148AE" w:rsidRDefault="00F35CF0" w:rsidP="00F35CF0">
      <w:pPr>
        <w:spacing w:before="240" w:after="240"/>
        <w:rPr>
          <w:rFonts w:ascii="Times New Roman" w:eastAsiaTheme="majorEastAsia" w:hAnsi="Times New Roman" w:cs="Times New Roman"/>
          <w:sz w:val="24"/>
          <w:szCs w:val="24"/>
        </w:rPr>
      </w:pPr>
      <w:r w:rsidRPr="00F35CF0">
        <w:rPr>
          <w:rFonts w:ascii="Times New Roman" w:eastAsiaTheme="majorEastAsia" w:hAnsi="Times New Roman" w:cs="Times New Roman"/>
          <w:b/>
          <w:sz w:val="24"/>
          <w:szCs w:val="24"/>
        </w:rPr>
        <w:t xml:space="preserve">Supplementary Figure </w:t>
      </w:r>
      <w:r w:rsidR="00303651">
        <w:rPr>
          <w:rFonts w:ascii="Times New Roman" w:eastAsiaTheme="majorEastAsia" w:hAnsi="Times New Roman" w:cs="Times New Roman"/>
          <w:b/>
          <w:sz w:val="24"/>
          <w:szCs w:val="24"/>
        </w:rPr>
        <w:t>9</w:t>
      </w:r>
      <w:r w:rsidRPr="00F35CF0">
        <w:rPr>
          <w:rFonts w:ascii="Times New Roman" w:eastAsiaTheme="majorEastAsia" w:hAnsi="Times New Roman" w:cs="Times New Roman"/>
          <w:b/>
          <w:sz w:val="24"/>
          <w:szCs w:val="24"/>
        </w:rPr>
        <w:t xml:space="preserve"> |</w:t>
      </w:r>
      <w:r w:rsidRPr="00F35CF0">
        <w:rPr>
          <w:rFonts w:ascii="Times New Roman" w:eastAsiaTheme="majorEastAsia" w:hAnsi="Times New Roman" w:cs="Times New Roman"/>
          <w:sz w:val="24"/>
          <w:szCs w:val="24"/>
        </w:rPr>
        <w:t xml:space="preserve"> KPFM of CsFAMA and CsFAMA-BT-T perovskite films.</w:t>
      </w:r>
    </w:p>
    <w:p w14:paraId="3AB3B0C9" w14:textId="7A541687" w:rsidR="000148AE" w:rsidRDefault="000148AE">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57F39D3C" w14:textId="3DDB7D27" w:rsidR="000148AE" w:rsidRPr="0063110A" w:rsidRDefault="000148AE" w:rsidP="00A112DD">
      <w:pPr>
        <w:spacing w:before="240" w:after="240"/>
        <w:jc w:val="center"/>
        <w:rPr>
          <w:rFonts w:asciiTheme="majorEastAsia" w:eastAsiaTheme="majorEastAsia" w:hAnsiTheme="majorEastAsia" w:cs="Times New Roman"/>
          <w:sz w:val="24"/>
          <w:szCs w:val="24"/>
        </w:rPr>
      </w:pPr>
      <w:r w:rsidRPr="0063110A">
        <w:rPr>
          <w:rFonts w:asciiTheme="majorEastAsia" w:eastAsiaTheme="majorEastAsia" w:hAnsiTheme="majorEastAsia" w:cs="Times New Roman"/>
          <w:noProof/>
          <w:sz w:val="24"/>
          <w:szCs w:val="24"/>
        </w:rPr>
        <w:lastRenderedPageBreak/>
        <w:drawing>
          <wp:inline distT="114300" distB="114300" distL="114300" distR="114300" wp14:anchorId="3D24D3C4" wp14:editId="6E145F7E">
            <wp:extent cx="4997450" cy="2407920"/>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3"/>
                    <a:srcRect/>
                    <a:stretch>
                      <a:fillRect/>
                    </a:stretch>
                  </pic:blipFill>
                  <pic:spPr>
                    <a:xfrm>
                      <a:off x="0" y="0"/>
                      <a:ext cx="4997736" cy="2408058"/>
                    </a:xfrm>
                    <a:prstGeom prst="rect">
                      <a:avLst/>
                    </a:prstGeom>
                    <a:ln/>
                  </pic:spPr>
                </pic:pic>
              </a:graphicData>
            </a:graphic>
          </wp:inline>
        </w:drawing>
      </w:r>
    </w:p>
    <w:p w14:paraId="4603C4AE" w14:textId="0C287F32" w:rsidR="000148AE" w:rsidRDefault="000148AE" w:rsidP="000148AE">
      <w:pPr>
        <w:spacing w:before="240" w:after="240"/>
        <w:rPr>
          <w:rFonts w:ascii="Times New Roman" w:eastAsiaTheme="majorEastAsia" w:hAnsi="Times New Roman" w:cs="Times New Roman"/>
          <w:sz w:val="24"/>
          <w:szCs w:val="24"/>
        </w:rPr>
      </w:pPr>
      <w:r w:rsidRPr="000148AE">
        <w:rPr>
          <w:rFonts w:ascii="Times New Roman" w:eastAsiaTheme="majorEastAsia" w:hAnsi="Times New Roman" w:cs="Times New Roman"/>
          <w:b/>
          <w:sz w:val="24"/>
          <w:szCs w:val="24"/>
        </w:rPr>
        <w:t xml:space="preserve">Supplementary Figure </w:t>
      </w:r>
      <w:r w:rsidR="00303651">
        <w:rPr>
          <w:rFonts w:ascii="Times New Roman" w:eastAsiaTheme="majorEastAsia" w:hAnsi="Times New Roman" w:cs="Times New Roman"/>
          <w:b/>
          <w:sz w:val="24"/>
          <w:szCs w:val="24"/>
        </w:rPr>
        <w:t>10</w:t>
      </w:r>
      <w:r w:rsidRPr="000148AE">
        <w:rPr>
          <w:rFonts w:ascii="Times New Roman" w:eastAsiaTheme="majorEastAsia" w:hAnsi="Times New Roman" w:cs="Times New Roman"/>
          <w:b/>
          <w:sz w:val="24"/>
          <w:szCs w:val="24"/>
        </w:rPr>
        <w:t xml:space="preserve"> | </w:t>
      </w:r>
      <w:r w:rsidRPr="000148AE">
        <w:rPr>
          <w:rFonts w:ascii="Times New Roman" w:eastAsiaTheme="majorEastAsia" w:hAnsi="Times New Roman" w:cs="Times New Roman"/>
          <w:sz w:val="24"/>
          <w:szCs w:val="24"/>
        </w:rPr>
        <w:t>FTIR of (a) BT-T powder and BT-T-PbI</w:t>
      </w:r>
      <w:r w:rsidRPr="000148AE">
        <w:rPr>
          <w:rFonts w:ascii="Times New Roman" w:eastAsiaTheme="majorEastAsia" w:hAnsi="Times New Roman" w:cs="Times New Roman"/>
          <w:sz w:val="24"/>
          <w:szCs w:val="24"/>
          <w:vertAlign w:val="subscript"/>
        </w:rPr>
        <w:t>2</w:t>
      </w:r>
      <w:r w:rsidRPr="000148AE">
        <w:rPr>
          <w:rFonts w:ascii="Times New Roman" w:eastAsiaTheme="majorEastAsia" w:hAnsi="Times New Roman" w:cs="Times New Roman"/>
          <w:sz w:val="24"/>
          <w:szCs w:val="24"/>
        </w:rPr>
        <w:t xml:space="preserve"> film; (b) FTIR of (a) MAI powder and BT-T-MAI film.</w:t>
      </w:r>
    </w:p>
    <w:p w14:paraId="58E4AD54" w14:textId="77777777" w:rsidR="000148AE" w:rsidRDefault="000148AE">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29D447FC" w14:textId="77777777" w:rsidR="000148AE" w:rsidRPr="0063110A" w:rsidRDefault="000148AE" w:rsidP="001C7FB7">
      <w:pPr>
        <w:spacing w:line="360" w:lineRule="auto"/>
        <w:rPr>
          <w:rFonts w:asciiTheme="majorEastAsia" w:eastAsiaTheme="majorEastAsia" w:hAnsiTheme="majorEastAsia" w:cs="Times New Roman"/>
          <w:sz w:val="24"/>
          <w:szCs w:val="24"/>
        </w:rPr>
      </w:pPr>
      <w:r w:rsidRPr="0063110A">
        <w:rPr>
          <w:rFonts w:asciiTheme="majorEastAsia" w:eastAsiaTheme="majorEastAsia" w:hAnsiTheme="majorEastAsia" w:cs="Times New Roman"/>
          <w:noProof/>
          <w:sz w:val="24"/>
          <w:szCs w:val="24"/>
        </w:rPr>
        <w:lastRenderedPageBreak/>
        <w:drawing>
          <wp:inline distT="114300" distB="114300" distL="114300" distR="114300" wp14:anchorId="051A93DD" wp14:editId="1E152F2E">
            <wp:extent cx="5480050" cy="2577465"/>
            <wp:effectExtent l="0" t="0" r="6350" b="0"/>
            <wp:docPr id="13"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4"/>
                    <a:srcRect l="3156" t="6346" r="5980"/>
                    <a:stretch>
                      <a:fillRect/>
                    </a:stretch>
                  </pic:blipFill>
                  <pic:spPr>
                    <a:xfrm>
                      <a:off x="0" y="0"/>
                      <a:ext cx="5497319" cy="2585587"/>
                    </a:xfrm>
                    <a:prstGeom prst="rect">
                      <a:avLst/>
                    </a:prstGeom>
                    <a:ln/>
                  </pic:spPr>
                </pic:pic>
              </a:graphicData>
            </a:graphic>
          </wp:inline>
        </w:drawing>
      </w:r>
    </w:p>
    <w:p w14:paraId="059375CB" w14:textId="23F0E202" w:rsidR="000148AE" w:rsidRDefault="000148AE" w:rsidP="001C7FB7">
      <w:pPr>
        <w:spacing w:after="240"/>
        <w:rPr>
          <w:rFonts w:ascii="Times New Roman" w:eastAsiaTheme="majorEastAsia" w:hAnsi="Times New Roman" w:cs="Times New Roman"/>
          <w:sz w:val="24"/>
          <w:szCs w:val="24"/>
        </w:rPr>
      </w:pPr>
      <w:r w:rsidRPr="000148AE">
        <w:rPr>
          <w:rFonts w:ascii="Times New Roman" w:eastAsiaTheme="majorEastAsia" w:hAnsi="Times New Roman" w:cs="Times New Roman"/>
          <w:b/>
          <w:sz w:val="24"/>
          <w:szCs w:val="24"/>
        </w:rPr>
        <w:t>Supplementary Figure 1</w:t>
      </w:r>
      <w:r w:rsidR="00303651">
        <w:rPr>
          <w:rFonts w:ascii="Times New Roman" w:eastAsiaTheme="majorEastAsia" w:hAnsi="Times New Roman" w:cs="Times New Roman"/>
          <w:b/>
          <w:sz w:val="24"/>
          <w:szCs w:val="24"/>
        </w:rPr>
        <w:t>1</w:t>
      </w:r>
      <w:r w:rsidRPr="000148AE">
        <w:rPr>
          <w:rFonts w:ascii="Times New Roman" w:eastAsiaTheme="majorEastAsia" w:hAnsi="Times New Roman" w:cs="Times New Roman"/>
          <w:b/>
          <w:sz w:val="24"/>
          <w:szCs w:val="24"/>
        </w:rPr>
        <w:t xml:space="preserve"> |</w:t>
      </w:r>
      <w:r w:rsidRPr="000148AE">
        <w:rPr>
          <w:rFonts w:ascii="Times New Roman" w:eastAsiaTheme="majorEastAsia" w:hAnsi="Times New Roman" w:cs="Times New Roman"/>
          <w:sz w:val="24"/>
          <w:szCs w:val="24"/>
        </w:rPr>
        <w:t xml:space="preserve"> FTIR for (a) CsFAMA and CsFAMA-BT-T perovskite films and (b) MAPbI</w:t>
      </w:r>
      <w:r w:rsidRPr="000148AE">
        <w:rPr>
          <w:rFonts w:ascii="Times New Roman" w:eastAsiaTheme="majorEastAsia" w:hAnsi="Times New Roman" w:cs="Times New Roman"/>
          <w:sz w:val="24"/>
          <w:szCs w:val="24"/>
          <w:vertAlign w:val="subscript"/>
        </w:rPr>
        <w:t>3</w:t>
      </w:r>
      <w:r w:rsidRPr="000148AE">
        <w:rPr>
          <w:rFonts w:ascii="Times New Roman" w:eastAsiaTheme="majorEastAsia" w:hAnsi="Times New Roman" w:cs="Times New Roman"/>
          <w:sz w:val="24"/>
          <w:szCs w:val="24"/>
        </w:rPr>
        <w:t xml:space="preserve"> and MAPbI</w:t>
      </w:r>
      <w:r w:rsidRPr="000148AE">
        <w:rPr>
          <w:rFonts w:ascii="Times New Roman" w:eastAsiaTheme="majorEastAsia" w:hAnsi="Times New Roman" w:cs="Times New Roman"/>
          <w:sz w:val="24"/>
          <w:szCs w:val="24"/>
          <w:vertAlign w:val="subscript"/>
        </w:rPr>
        <w:t>3</w:t>
      </w:r>
      <w:r w:rsidRPr="000148AE">
        <w:rPr>
          <w:rFonts w:ascii="Times New Roman" w:eastAsiaTheme="majorEastAsia" w:hAnsi="Times New Roman" w:cs="Times New Roman"/>
          <w:sz w:val="24"/>
          <w:szCs w:val="24"/>
        </w:rPr>
        <w:t>-BT-T perovskite films. BT-T presented a characteristic peak at 1719 cm</w:t>
      </w:r>
      <w:r w:rsidRPr="000148AE">
        <w:rPr>
          <w:rFonts w:ascii="Times New Roman" w:eastAsiaTheme="majorEastAsia" w:hAnsi="Times New Roman" w:cs="Times New Roman"/>
          <w:sz w:val="24"/>
          <w:szCs w:val="24"/>
          <w:vertAlign w:val="superscript"/>
        </w:rPr>
        <w:t>-1</w:t>
      </w:r>
      <w:r w:rsidRPr="000148AE">
        <w:rPr>
          <w:rFonts w:ascii="Times New Roman" w:eastAsiaTheme="majorEastAsia" w:hAnsi="Times New Roman" w:cs="Times New Roman"/>
          <w:sz w:val="24"/>
          <w:szCs w:val="24"/>
        </w:rPr>
        <w:t xml:space="preserve"> due to the stretching vibration of the C=O bond,</w:t>
      </w:r>
      <w:r w:rsidR="009D70E4">
        <w:rPr>
          <w:rFonts w:ascii="Times New Roman" w:eastAsiaTheme="majorEastAsia" w:hAnsi="Times New Roman" w:cs="Times New Roman"/>
          <w:sz w:val="24"/>
          <w:szCs w:val="24"/>
        </w:rPr>
        <w:t xml:space="preserve"> while</w:t>
      </w:r>
      <w:r w:rsidRPr="000148AE">
        <w:rPr>
          <w:rFonts w:ascii="Times New Roman" w:eastAsiaTheme="majorEastAsia" w:hAnsi="Times New Roman" w:cs="Times New Roman"/>
          <w:sz w:val="24"/>
          <w:szCs w:val="24"/>
        </w:rPr>
        <w:t xml:space="preserve"> CsFAMA film showed a C=N stretching peak </w:t>
      </w:r>
      <w:r w:rsidR="009D70E4">
        <w:rPr>
          <w:rFonts w:ascii="Times New Roman" w:eastAsiaTheme="majorEastAsia" w:hAnsi="Times New Roman" w:cs="Times New Roman"/>
          <w:sz w:val="24"/>
          <w:szCs w:val="24"/>
        </w:rPr>
        <w:t xml:space="preserve">at </w:t>
      </w:r>
      <w:r w:rsidRPr="000148AE">
        <w:rPr>
          <w:rFonts w:ascii="Times New Roman" w:eastAsiaTheme="majorEastAsia" w:hAnsi="Times New Roman" w:cs="Times New Roman"/>
          <w:sz w:val="24"/>
          <w:szCs w:val="24"/>
        </w:rPr>
        <w:t>1713 cm</w:t>
      </w:r>
      <w:r w:rsidRPr="000148AE">
        <w:rPr>
          <w:rFonts w:ascii="Times New Roman" w:eastAsiaTheme="majorEastAsia" w:hAnsi="Times New Roman" w:cs="Times New Roman"/>
          <w:sz w:val="24"/>
          <w:szCs w:val="24"/>
          <w:vertAlign w:val="superscript"/>
        </w:rPr>
        <w:t>-1</w:t>
      </w:r>
      <w:r w:rsidRPr="000148AE">
        <w:rPr>
          <w:rFonts w:ascii="Times New Roman" w:eastAsiaTheme="majorEastAsia" w:hAnsi="Times New Roman" w:cs="Times New Roman"/>
          <w:sz w:val="24"/>
          <w:szCs w:val="24"/>
        </w:rPr>
        <w:t xml:space="preserve">. To distinguish BT-T from </w:t>
      </w:r>
      <w:r w:rsidR="009D70E4">
        <w:rPr>
          <w:rFonts w:ascii="Times New Roman" w:eastAsiaTheme="majorEastAsia" w:hAnsi="Times New Roman" w:cs="Times New Roman"/>
          <w:sz w:val="24"/>
          <w:szCs w:val="24"/>
        </w:rPr>
        <w:t>perovskites</w:t>
      </w:r>
      <w:r w:rsidRPr="000148AE">
        <w:rPr>
          <w:rFonts w:ascii="Times New Roman" w:eastAsiaTheme="majorEastAsia" w:hAnsi="Times New Roman" w:cs="Times New Roman"/>
          <w:sz w:val="24"/>
          <w:szCs w:val="24"/>
        </w:rPr>
        <w:t>, we employed MAPbI</w:t>
      </w:r>
      <w:r w:rsidRPr="000148AE">
        <w:rPr>
          <w:rFonts w:ascii="Times New Roman" w:eastAsiaTheme="majorEastAsia" w:hAnsi="Times New Roman" w:cs="Times New Roman"/>
          <w:sz w:val="24"/>
          <w:szCs w:val="24"/>
          <w:vertAlign w:val="subscript"/>
        </w:rPr>
        <w:t>3</w:t>
      </w:r>
      <w:r w:rsidRPr="000148AE">
        <w:rPr>
          <w:rFonts w:ascii="Times New Roman" w:eastAsiaTheme="majorEastAsia" w:hAnsi="Times New Roman" w:cs="Times New Roman"/>
          <w:sz w:val="24"/>
          <w:szCs w:val="24"/>
        </w:rPr>
        <w:t xml:space="preserve"> instead of CsFAMA, which </w:t>
      </w:r>
      <w:r w:rsidR="009D70E4">
        <w:rPr>
          <w:rFonts w:ascii="Times New Roman" w:eastAsiaTheme="majorEastAsia" w:hAnsi="Times New Roman" w:cs="Times New Roman"/>
          <w:sz w:val="24"/>
          <w:szCs w:val="24"/>
        </w:rPr>
        <w:t>has</w:t>
      </w:r>
      <w:r w:rsidRPr="000148AE">
        <w:rPr>
          <w:rFonts w:ascii="Times New Roman" w:eastAsiaTheme="majorEastAsia" w:hAnsi="Times New Roman" w:cs="Times New Roman"/>
          <w:sz w:val="24"/>
          <w:szCs w:val="24"/>
        </w:rPr>
        <w:t xml:space="preserve"> no signal at around 1716 cm</w:t>
      </w:r>
      <w:r w:rsidRPr="000148AE">
        <w:rPr>
          <w:rFonts w:ascii="Times New Roman" w:eastAsiaTheme="majorEastAsia" w:hAnsi="Times New Roman" w:cs="Times New Roman"/>
          <w:sz w:val="24"/>
          <w:szCs w:val="24"/>
          <w:vertAlign w:val="superscript"/>
        </w:rPr>
        <w:t>-1</w:t>
      </w:r>
      <w:r w:rsidRPr="000148AE">
        <w:rPr>
          <w:rFonts w:ascii="Times New Roman" w:eastAsiaTheme="majorEastAsia" w:hAnsi="Times New Roman" w:cs="Times New Roman"/>
          <w:sz w:val="24"/>
          <w:szCs w:val="24"/>
        </w:rPr>
        <w:t>.</w:t>
      </w:r>
    </w:p>
    <w:p w14:paraId="2C4BC171" w14:textId="77777777" w:rsidR="000148AE" w:rsidRDefault="000148AE">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36BD8A9C" w14:textId="7C7481E5" w:rsidR="000148AE" w:rsidRPr="0063110A" w:rsidRDefault="00A27197" w:rsidP="009D70E4">
      <w:pPr>
        <w:spacing w:before="240" w:after="240"/>
        <w:jc w:val="center"/>
        <w:rPr>
          <w:rFonts w:asciiTheme="majorEastAsia" w:eastAsiaTheme="majorEastAsia" w:hAnsiTheme="majorEastAsia" w:cs="Times New Roman"/>
          <w:sz w:val="24"/>
          <w:szCs w:val="24"/>
        </w:rPr>
      </w:pPr>
      <w:r>
        <w:rPr>
          <w:rFonts w:asciiTheme="majorEastAsia" w:eastAsiaTheme="majorEastAsia" w:hAnsiTheme="majorEastAsia" w:cs="Times New Roman"/>
          <w:noProof/>
          <w:sz w:val="24"/>
          <w:szCs w:val="24"/>
        </w:rPr>
        <w:lastRenderedPageBreak/>
        <w:drawing>
          <wp:inline distT="0" distB="0" distL="0" distR="0" wp14:anchorId="2092AA75" wp14:editId="39D0059F">
            <wp:extent cx="5400000" cy="4514400"/>
            <wp:effectExtent l="0" t="0" r="0"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update-AFM-IR.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00000" cy="4514400"/>
                    </a:xfrm>
                    <a:prstGeom prst="rect">
                      <a:avLst/>
                    </a:prstGeom>
                  </pic:spPr>
                </pic:pic>
              </a:graphicData>
            </a:graphic>
          </wp:inline>
        </w:drawing>
      </w:r>
    </w:p>
    <w:p w14:paraId="1BA8EC2B" w14:textId="77777777" w:rsidR="00A27197" w:rsidRDefault="000148AE" w:rsidP="000148AE">
      <w:pPr>
        <w:spacing w:before="240" w:after="240"/>
        <w:rPr>
          <w:rFonts w:ascii="Times New Roman" w:eastAsiaTheme="majorEastAsia" w:hAnsi="Times New Roman" w:cs="Times New Roman"/>
          <w:sz w:val="24"/>
          <w:szCs w:val="24"/>
        </w:rPr>
      </w:pPr>
      <w:r w:rsidRPr="000148AE">
        <w:rPr>
          <w:rFonts w:ascii="Times New Roman" w:eastAsiaTheme="majorEastAsia" w:hAnsi="Times New Roman" w:cs="Times New Roman"/>
          <w:b/>
          <w:sz w:val="24"/>
          <w:szCs w:val="24"/>
        </w:rPr>
        <w:t xml:space="preserve">Supplementary Figure </w:t>
      </w:r>
      <w:r>
        <w:rPr>
          <w:rFonts w:ascii="Times New Roman" w:eastAsiaTheme="majorEastAsia" w:hAnsi="Times New Roman" w:cs="Times New Roman"/>
          <w:b/>
          <w:sz w:val="24"/>
          <w:szCs w:val="24"/>
        </w:rPr>
        <w:t>1</w:t>
      </w:r>
      <w:r w:rsidR="00303651">
        <w:rPr>
          <w:rFonts w:ascii="Times New Roman" w:eastAsiaTheme="majorEastAsia" w:hAnsi="Times New Roman" w:cs="Times New Roman"/>
          <w:b/>
          <w:sz w:val="24"/>
          <w:szCs w:val="24"/>
        </w:rPr>
        <w:t>2</w:t>
      </w:r>
      <w:r w:rsidRPr="000148AE">
        <w:rPr>
          <w:rFonts w:ascii="Times New Roman" w:eastAsiaTheme="majorEastAsia" w:hAnsi="Times New Roman" w:cs="Times New Roman"/>
          <w:b/>
          <w:sz w:val="24"/>
          <w:szCs w:val="24"/>
        </w:rPr>
        <w:t xml:space="preserve"> | </w:t>
      </w:r>
      <w:r w:rsidRPr="000148AE">
        <w:rPr>
          <w:rFonts w:ascii="Times New Roman" w:eastAsiaTheme="majorEastAsia" w:hAnsi="Times New Roman" w:cs="Times New Roman"/>
          <w:sz w:val="24"/>
          <w:szCs w:val="24"/>
        </w:rPr>
        <w:t>AFM-IR of aged CsFAMA and CsFAMA-BT-T films</w:t>
      </w:r>
    </w:p>
    <w:p w14:paraId="61B9B143" w14:textId="77777777" w:rsidR="00AC01D7" w:rsidRDefault="00AC01D7">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43E6E768" w14:textId="77777777" w:rsidR="004E00FD" w:rsidRPr="0063110A" w:rsidRDefault="004E00FD" w:rsidP="004E00FD">
      <w:pPr>
        <w:spacing w:before="240" w:after="240"/>
        <w:jc w:val="center"/>
        <w:rPr>
          <w:rFonts w:asciiTheme="majorEastAsia" w:eastAsiaTheme="majorEastAsia" w:hAnsiTheme="majorEastAsia" w:cs="Times New Roman"/>
          <w:b/>
          <w:sz w:val="24"/>
          <w:szCs w:val="24"/>
        </w:rPr>
      </w:pPr>
      <w:r w:rsidRPr="0063110A">
        <w:rPr>
          <w:rFonts w:asciiTheme="majorEastAsia" w:eastAsiaTheme="majorEastAsia" w:hAnsiTheme="majorEastAsia" w:cs="Times New Roman"/>
          <w:b/>
          <w:noProof/>
          <w:sz w:val="24"/>
          <w:szCs w:val="24"/>
        </w:rPr>
        <w:lastRenderedPageBreak/>
        <w:drawing>
          <wp:inline distT="114300" distB="114300" distL="114300" distR="114300" wp14:anchorId="50B4E151" wp14:editId="5DE5D4BF">
            <wp:extent cx="3937734" cy="4825706"/>
            <wp:effectExtent l="0" t="0" r="5715" b="0"/>
            <wp:docPr id="8"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26"/>
                    <a:srcRect/>
                    <a:stretch>
                      <a:fillRect/>
                    </a:stretch>
                  </pic:blipFill>
                  <pic:spPr>
                    <a:xfrm>
                      <a:off x="0" y="0"/>
                      <a:ext cx="3940991" cy="4829697"/>
                    </a:xfrm>
                    <a:prstGeom prst="rect">
                      <a:avLst/>
                    </a:prstGeom>
                    <a:ln/>
                  </pic:spPr>
                </pic:pic>
              </a:graphicData>
            </a:graphic>
          </wp:inline>
        </w:drawing>
      </w:r>
    </w:p>
    <w:p w14:paraId="0C486770" w14:textId="56EAABFA" w:rsidR="00170992" w:rsidRDefault="004E00FD" w:rsidP="004E00FD">
      <w:pPr>
        <w:spacing w:before="240" w:after="240"/>
        <w:rPr>
          <w:rFonts w:ascii="Times New Roman" w:eastAsiaTheme="majorEastAsia" w:hAnsi="Times New Roman" w:cs="Times New Roman"/>
          <w:sz w:val="24"/>
          <w:szCs w:val="24"/>
        </w:rPr>
      </w:pPr>
      <w:r w:rsidRPr="004E00FD">
        <w:rPr>
          <w:rFonts w:ascii="Times New Roman" w:eastAsiaTheme="majorEastAsia" w:hAnsi="Times New Roman" w:cs="Times New Roman"/>
          <w:b/>
          <w:sz w:val="24"/>
          <w:szCs w:val="24"/>
        </w:rPr>
        <w:t xml:space="preserve">Supplementary Figure </w:t>
      </w:r>
      <w:r w:rsidR="00170992">
        <w:rPr>
          <w:rFonts w:ascii="Times New Roman" w:eastAsiaTheme="majorEastAsia" w:hAnsi="Times New Roman" w:cs="Times New Roman"/>
          <w:b/>
          <w:sz w:val="24"/>
          <w:szCs w:val="24"/>
        </w:rPr>
        <w:t>1</w:t>
      </w:r>
      <w:r w:rsidR="00303651">
        <w:rPr>
          <w:rFonts w:ascii="Times New Roman" w:eastAsiaTheme="majorEastAsia" w:hAnsi="Times New Roman" w:cs="Times New Roman"/>
          <w:b/>
          <w:sz w:val="24"/>
          <w:szCs w:val="24"/>
        </w:rPr>
        <w:t>3</w:t>
      </w:r>
      <w:r w:rsidRPr="004E00FD">
        <w:rPr>
          <w:rFonts w:ascii="Times New Roman" w:eastAsiaTheme="majorEastAsia" w:hAnsi="Times New Roman" w:cs="Times New Roman"/>
          <w:b/>
          <w:sz w:val="24"/>
          <w:szCs w:val="24"/>
        </w:rPr>
        <w:t xml:space="preserve"> | </w:t>
      </w:r>
      <w:r w:rsidRPr="004E00FD">
        <w:rPr>
          <w:rFonts w:ascii="Times New Roman" w:eastAsiaTheme="majorEastAsia" w:hAnsi="Times New Roman" w:cs="Times New Roman"/>
          <w:sz w:val="24"/>
          <w:szCs w:val="24"/>
        </w:rPr>
        <w:t>The histogram of</w:t>
      </w:r>
      <w:r w:rsidRPr="004E00FD">
        <w:rPr>
          <w:rFonts w:ascii="Times New Roman" w:eastAsiaTheme="majorEastAsia" w:hAnsi="Times New Roman" w:cs="Times New Roman"/>
          <w:i/>
          <w:sz w:val="24"/>
          <w:szCs w:val="24"/>
        </w:rPr>
        <w:t xml:space="preserve"> V</w:t>
      </w:r>
      <w:r w:rsidRPr="002F55BD">
        <w:rPr>
          <w:rFonts w:ascii="Times New Roman" w:eastAsiaTheme="majorEastAsia" w:hAnsi="Times New Roman" w:cs="Times New Roman"/>
          <w:sz w:val="24"/>
          <w:szCs w:val="24"/>
          <w:vertAlign w:val="subscript"/>
        </w:rPr>
        <w:t>OC</w:t>
      </w:r>
      <w:r w:rsidRPr="004E00FD">
        <w:rPr>
          <w:rFonts w:ascii="Times New Roman" w:eastAsiaTheme="majorEastAsia" w:hAnsi="Times New Roman" w:cs="Times New Roman"/>
          <w:sz w:val="24"/>
          <w:szCs w:val="24"/>
        </w:rPr>
        <w:t xml:space="preserve"> and PCE for 50 </w:t>
      </w:r>
      <w:r w:rsidR="009D70E4">
        <w:rPr>
          <w:rFonts w:ascii="Times New Roman" w:eastAsiaTheme="majorEastAsia" w:hAnsi="Times New Roman" w:cs="Times New Roman"/>
          <w:iCs/>
          <w:sz w:val="24"/>
          <w:szCs w:val="24"/>
        </w:rPr>
        <w:t>1-cm</w:t>
      </w:r>
      <w:r w:rsidR="009D70E4">
        <w:rPr>
          <w:rFonts w:ascii="Times New Roman" w:eastAsiaTheme="majorEastAsia" w:hAnsi="Times New Roman" w:cs="Times New Roman"/>
          <w:iCs/>
          <w:sz w:val="24"/>
          <w:szCs w:val="24"/>
          <w:vertAlign w:val="superscript"/>
        </w:rPr>
        <w:t>2</w:t>
      </w:r>
      <w:r w:rsidR="009D70E4">
        <w:rPr>
          <w:rFonts w:ascii="Times New Roman" w:eastAsiaTheme="majorEastAsia" w:hAnsi="Times New Roman" w:cs="Times New Roman"/>
          <w:iCs/>
          <w:sz w:val="24"/>
          <w:szCs w:val="24"/>
        </w:rPr>
        <w:t>-sized</w:t>
      </w:r>
      <w:r w:rsidRPr="004E00FD">
        <w:rPr>
          <w:rFonts w:ascii="Times New Roman" w:eastAsiaTheme="majorEastAsia" w:hAnsi="Times New Roman" w:cs="Times New Roman"/>
          <w:sz w:val="24"/>
          <w:szCs w:val="24"/>
        </w:rPr>
        <w:t xml:space="preserve"> devices (25 pristine devices and 25 devices with BT-T).</w:t>
      </w:r>
    </w:p>
    <w:p w14:paraId="1EBA2F7C" w14:textId="77777777" w:rsidR="00170992" w:rsidRDefault="00170992">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12A11BF9" w14:textId="77777777" w:rsidR="005D3CD5" w:rsidRPr="005D3CD5" w:rsidRDefault="005D3CD5" w:rsidP="005D3CD5">
      <w:pPr>
        <w:spacing w:before="240" w:after="240"/>
        <w:jc w:val="center"/>
        <w:rPr>
          <w:rFonts w:ascii="Times New Roman" w:eastAsiaTheme="majorEastAsia" w:hAnsi="Times New Roman" w:cs="Times New Roman"/>
          <w:sz w:val="24"/>
          <w:szCs w:val="24"/>
        </w:rPr>
      </w:pPr>
      <w:r w:rsidRPr="005D3CD5">
        <w:rPr>
          <w:rFonts w:ascii="Times New Roman" w:eastAsiaTheme="majorEastAsia" w:hAnsi="Times New Roman" w:cs="Times New Roman"/>
          <w:noProof/>
          <w:sz w:val="24"/>
          <w:szCs w:val="24"/>
        </w:rPr>
        <w:lastRenderedPageBreak/>
        <w:drawing>
          <wp:inline distT="114300" distB="114300" distL="114300" distR="114300" wp14:anchorId="20492057" wp14:editId="5F9478E3">
            <wp:extent cx="3599180" cy="2959907"/>
            <wp:effectExtent l="0" t="0" r="1270" b="0"/>
            <wp:docPr id="19"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rotWithShape="1">
                    <a:blip r:embed="rId27"/>
                    <a:srcRect l="5340" t="1924" r="4651" b="34671"/>
                    <a:stretch/>
                  </pic:blipFill>
                  <pic:spPr bwMode="auto">
                    <a:xfrm>
                      <a:off x="0" y="0"/>
                      <a:ext cx="3600000" cy="2960581"/>
                    </a:xfrm>
                    <a:prstGeom prst="rect">
                      <a:avLst/>
                    </a:prstGeom>
                    <a:ln>
                      <a:noFill/>
                    </a:ln>
                    <a:extLst>
                      <a:ext uri="{53640926-AAD7-44D8-BBD7-CCE9431645EC}">
                        <a14:shadowObscured xmlns:a14="http://schemas.microsoft.com/office/drawing/2010/main"/>
                      </a:ext>
                    </a:extLst>
                  </pic:spPr>
                </pic:pic>
              </a:graphicData>
            </a:graphic>
          </wp:inline>
        </w:drawing>
      </w:r>
    </w:p>
    <w:p w14:paraId="49BAD9FA" w14:textId="07D237D0" w:rsidR="0000201A" w:rsidRDefault="005D3CD5" w:rsidP="005D3CD5">
      <w:pPr>
        <w:spacing w:before="240" w:after="240"/>
        <w:rPr>
          <w:rFonts w:ascii="Times New Roman" w:eastAsiaTheme="majorEastAsia" w:hAnsi="Times New Roman" w:cs="Times New Roman"/>
          <w:sz w:val="24"/>
          <w:szCs w:val="24"/>
        </w:rPr>
      </w:pPr>
      <w:r w:rsidRPr="005D3CD5">
        <w:rPr>
          <w:rFonts w:ascii="Times New Roman" w:eastAsiaTheme="majorEastAsia" w:hAnsi="Times New Roman" w:cs="Times New Roman"/>
          <w:b/>
          <w:sz w:val="24"/>
          <w:szCs w:val="24"/>
        </w:rPr>
        <w:t>Supplementary Figure 1</w:t>
      </w:r>
      <w:r w:rsidR="00303651">
        <w:rPr>
          <w:rFonts w:ascii="Times New Roman" w:eastAsiaTheme="majorEastAsia" w:hAnsi="Times New Roman" w:cs="Times New Roman"/>
          <w:b/>
          <w:sz w:val="24"/>
          <w:szCs w:val="24"/>
        </w:rPr>
        <w:t>4</w:t>
      </w:r>
      <w:r w:rsidRPr="005D3CD5">
        <w:rPr>
          <w:rFonts w:ascii="Times New Roman" w:eastAsiaTheme="majorEastAsia" w:hAnsi="Times New Roman" w:cs="Times New Roman"/>
          <w:b/>
          <w:sz w:val="24"/>
          <w:szCs w:val="24"/>
        </w:rPr>
        <w:t xml:space="preserve"> | </w:t>
      </w:r>
      <w:r w:rsidRPr="005D3CD5">
        <w:rPr>
          <w:rFonts w:ascii="Times New Roman" w:eastAsiaTheme="majorEastAsia" w:hAnsi="Times New Roman" w:cs="Times New Roman"/>
          <w:i/>
          <w:sz w:val="24"/>
          <w:szCs w:val="24"/>
        </w:rPr>
        <w:t>J-V</w:t>
      </w:r>
      <w:r w:rsidRPr="005D3CD5">
        <w:rPr>
          <w:rFonts w:ascii="Times New Roman" w:eastAsiaTheme="majorEastAsia" w:hAnsi="Times New Roman" w:cs="Times New Roman"/>
          <w:sz w:val="24"/>
          <w:szCs w:val="24"/>
        </w:rPr>
        <w:t xml:space="preserve"> curves of champion cells fabricated with CsFAMA and CsFAMA-BT-T perovskite films </w:t>
      </w:r>
      <w:r w:rsidR="009D70E4">
        <w:rPr>
          <w:rFonts w:ascii="Times New Roman" w:eastAsiaTheme="majorEastAsia" w:hAnsi="Times New Roman" w:cs="Times New Roman"/>
          <w:sz w:val="24"/>
          <w:szCs w:val="24"/>
        </w:rPr>
        <w:t>under</w:t>
      </w:r>
      <w:r w:rsidRPr="005D3CD5">
        <w:rPr>
          <w:rFonts w:ascii="Times New Roman" w:eastAsiaTheme="majorEastAsia" w:hAnsi="Times New Roman" w:cs="Times New Roman"/>
          <w:sz w:val="24"/>
          <w:szCs w:val="24"/>
        </w:rPr>
        <w:t xml:space="preserve"> forward (-0 to 1.2 V) and reverse (1.2 to -0 V) scans.</w:t>
      </w:r>
    </w:p>
    <w:p w14:paraId="5BBBB3DC" w14:textId="77777777" w:rsidR="0000201A" w:rsidRDefault="0000201A">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4AE0D222" w14:textId="1D836302" w:rsidR="006A1F8A" w:rsidRPr="008C4BDF" w:rsidRDefault="008C4BDF" w:rsidP="006A1F8A">
      <w:pPr>
        <w:spacing w:before="240" w:after="240"/>
        <w:jc w:val="center"/>
        <w:rPr>
          <w:rFonts w:asciiTheme="majorEastAsia" w:eastAsiaTheme="majorEastAsia" w:hAnsiTheme="majorEastAsia" w:cs="Times New Roman"/>
          <w:b/>
          <w:color w:val="000000" w:themeColor="text1"/>
          <w:sz w:val="24"/>
          <w:szCs w:val="24"/>
        </w:rPr>
      </w:pPr>
      <w:r w:rsidRPr="008C4BDF">
        <w:rPr>
          <w:rFonts w:asciiTheme="majorEastAsia" w:eastAsiaTheme="majorEastAsia" w:hAnsiTheme="majorEastAsia" w:cs="Times New Roman"/>
          <w:b/>
          <w:noProof/>
          <w:color w:val="000000" w:themeColor="text1"/>
          <w:sz w:val="24"/>
          <w:szCs w:val="24"/>
        </w:rPr>
        <w:lastRenderedPageBreak/>
        <w:drawing>
          <wp:inline distT="0" distB="0" distL="0" distR="0" wp14:anchorId="547A14F3" wp14:editId="1CDB85D0">
            <wp:extent cx="4036747" cy="2896481"/>
            <wp:effectExtent l="0" t="0" r="190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I-STO.jpg"/>
                    <pic:cNvPicPr/>
                  </pic:nvPicPr>
                  <pic:blipFill rotWithShape="1">
                    <a:blip r:embed="rId28" cstate="print">
                      <a:extLst>
                        <a:ext uri="{28A0092B-C50C-407E-A947-70E740481C1C}">
                          <a14:useLocalDpi xmlns:a14="http://schemas.microsoft.com/office/drawing/2010/main" val="0"/>
                        </a:ext>
                      </a:extLst>
                    </a:blip>
                    <a:srcRect t="9931" b="2807"/>
                    <a:stretch/>
                  </pic:blipFill>
                  <pic:spPr bwMode="auto">
                    <a:xfrm>
                      <a:off x="0" y="0"/>
                      <a:ext cx="4049579" cy="2905688"/>
                    </a:xfrm>
                    <a:prstGeom prst="rect">
                      <a:avLst/>
                    </a:prstGeom>
                    <a:ln>
                      <a:noFill/>
                    </a:ln>
                    <a:extLst>
                      <a:ext uri="{53640926-AAD7-44D8-BBD7-CCE9431645EC}">
                        <a14:shadowObscured xmlns:a14="http://schemas.microsoft.com/office/drawing/2010/main"/>
                      </a:ext>
                    </a:extLst>
                  </pic:spPr>
                </pic:pic>
              </a:graphicData>
            </a:graphic>
          </wp:inline>
        </w:drawing>
      </w:r>
    </w:p>
    <w:p w14:paraId="2DEA35E6" w14:textId="359B5BBC" w:rsidR="006A1F8A" w:rsidRPr="008C4BDF" w:rsidRDefault="006A1F8A" w:rsidP="006A1F8A">
      <w:pPr>
        <w:spacing w:before="240" w:after="240"/>
        <w:rPr>
          <w:rFonts w:ascii="Times New Roman" w:eastAsiaTheme="majorEastAsia" w:hAnsi="Times New Roman" w:cs="Times New Roman"/>
          <w:color w:val="000000" w:themeColor="text1"/>
          <w:sz w:val="24"/>
          <w:szCs w:val="24"/>
        </w:rPr>
      </w:pPr>
      <w:r w:rsidRPr="008C4BDF">
        <w:rPr>
          <w:rFonts w:ascii="Times New Roman" w:eastAsiaTheme="majorEastAsia" w:hAnsi="Times New Roman" w:cs="Times New Roman"/>
          <w:b/>
          <w:color w:val="000000" w:themeColor="text1"/>
          <w:sz w:val="24"/>
          <w:szCs w:val="24"/>
        </w:rPr>
        <w:t>Supplementary Figure 1</w:t>
      </w:r>
      <w:r w:rsidR="00303651">
        <w:rPr>
          <w:rFonts w:ascii="Times New Roman" w:eastAsiaTheme="majorEastAsia" w:hAnsi="Times New Roman" w:cs="Times New Roman"/>
          <w:b/>
          <w:color w:val="000000" w:themeColor="text1"/>
          <w:sz w:val="24"/>
          <w:szCs w:val="24"/>
        </w:rPr>
        <w:t>5</w:t>
      </w:r>
      <w:r w:rsidRPr="008C4BDF">
        <w:rPr>
          <w:rFonts w:ascii="Times New Roman" w:eastAsiaTheme="majorEastAsia" w:hAnsi="Times New Roman" w:cs="Times New Roman"/>
          <w:b/>
          <w:color w:val="000000" w:themeColor="text1"/>
          <w:sz w:val="24"/>
          <w:szCs w:val="24"/>
        </w:rPr>
        <w:t xml:space="preserve"> | </w:t>
      </w:r>
      <w:r w:rsidRPr="008C4BDF">
        <w:rPr>
          <w:rFonts w:ascii="Times New Roman" w:eastAsiaTheme="majorEastAsia" w:hAnsi="Times New Roman" w:cs="Times New Roman"/>
          <w:color w:val="000000" w:themeColor="text1"/>
          <w:sz w:val="24"/>
          <w:szCs w:val="24"/>
        </w:rPr>
        <w:t>The steady-state output of cells fabricated with CsFAMA and CsFAMA-BT-T perovskite films at the fixed bias</w:t>
      </w:r>
      <w:r w:rsidR="009D70E4" w:rsidRPr="008C4BDF">
        <w:rPr>
          <w:rFonts w:ascii="Times New Roman" w:eastAsiaTheme="majorEastAsia" w:hAnsi="Times New Roman" w:cs="Times New Roman"/>
          <w:color w:val="000000" w:themeColor="text1"/>
          <w:sz w:val="24"/>
          <w:szCs w:val="24"/>
        </w:rPr>
        <w:t xml:space="preserve"> voltages</w:t>
      </w:r>
      <w:r w:rsidRPr="008C4BDF">
        <w:rPr>
          <w:rFonts w:ascii="Times New Roman" w:eastAsiaTheme="majorEastAsia" w:hAnsi="Times New Roman" w:cs="Times New Roman"/>
          <w:color w:val="000000" w:themeColor="text1"/>
          <w:sz w:val="24"/>
          <w:szCs w:val="24"/>
        </w:rPr>
        <w:t xml:space="preserve"> of 0.90 V and 1.00 V, corresponding to stabilized PCE values of 18.9% and 21.</w:t>
      </w:r>
      <w:r w:rsidR="008C4BDF" w:rsidRPr="008C4BDF">
        <w:rPr>
          <w:rFonts w:ascii="Times New Roman" w:eastAsiaTheme="majorEastAsia" w:hAnsi="Times New Roman" w:cs="Times New Roman"/>
          <w:color w:val="000000" w:themeColor="text1"/>
          <w:sz w:val="24"/>
          <w:szCs w:val="24"/>
        </w:rPr>
        <w:t>9</w:t>
      </w:r>
      <w:r w:rsidRPr="008C4BDF">
        <w:rPr>
          <w:rFonts w:ascii="Times New Roman" w:eastAsiaTheme="majorEastAsia" w:hAnsi="Times New Roman" w:cs="Times New Roman"/>
          <w:color w:val="000000" w:themeColor="text1"/>
          <w:sz w:val="24"/>
          <w:szCs w:val="24"/>
        </w:rPr>
        <w:t>%, respectively.</w:t>
      </w:r>
    </w:p>
    <w:p w14:paraId="6F2502B2" w14:textId="7A7BA6FF" w:rsidR="00E7046C" w:rsidRDefault="006A1F8A">
      <w:pPr>
        <w:widowControl/>
        <w:jc w:val="left"/>
        <w:rPr>
          <w:rFonts w:ascii="Times New Roman" w:eastAsiaTheme="majorEastAsia" w:hAnsi="Times New Roman" w:cs="Times New Roman"/>
          <w:sz w:val="24"/>
          <w:szCs w:val="24"/>
        </w:rPr>
      </w:pPr>
      <w:r>
        <w:rPr>
          <w:rFonts w:ascii="Times New Roman" w:eastAsiaTheme="majorEastAsia" w:hAnsi="Times New Roman" w:cs="Times New Roman"/>
          <w:sz w:val="24"/>
          <w:szCs w:val="24"/>
        </w:rPr>
        <w:br w:type="page"/>
      </w:r>
    </w:p>
    <w:p w14:paraId="2DAAD16C" w14:textId="77777777" w:rsidR="00194C52" w:rsidRPr="0063110A" w:rsidRDefault="00194C52" w:rsidP="00194C52">
      <w:pPr>
        <w:spacing w:before="240" w:after="240"/>
        <w:jc w:val="center"/>
        <w:rPr>
          <w:rFonts w:asciiTheme="majorEastAsia" w:eastAsiaTheme="majorEastAsia" w:hAnsiTheme="majorEastAsia" w:cs="Times New Roman"/>
          <w:b/>
          <w:sz w:val="24"/>
          <w:szCs w:val="24"/>
        </w:rPr>
      </w:pPr>
      <w:r w:rsidRPr="0063110A">
        <w:rPr>
          <w:rFonts w:asciiTheme="majorEastAsia" w:eastAsiaTheme="majorEastAsia" w:hAnsiTheme="majorEastAsia" w:cs="Times New Roman"/>
          <w:b/>
          <w:noProof/>
          <w:sz w:val="24"/>
          <w:szCs w:val="24"/>
        </w:rPr>
        <w:lastRenderedPageBreak/>
        <w:drawing>
          <wp:inline distT="114300" distB="114300" distL="114300" distR="114300" wp14:anchorId="0FE84E21" wp14:editId="5E0A0AAC">
            <wp:extent cx="5731200" cy="7518400"/>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9"/>
                    <a:srcRect/>
                    <a:stretch>
                      <a:fillRect/>
                    </a:stretch>
                  </pic:blipFill>
                  <pic:spPr>
                    <a:xfrm>
                      <a:off x="0" y="0"/>
                      <a:ext cx="5731200" cy="7518400"/>
                    </a:xfrm>
                    <a:prstGeom prst="rect">
                      <a:avLst/>
                    </a:prstGeom>
                    <a:ln/>
                  </pic:spPr>
                </pic:pic>
              </a:graphicData>
            </a:graphic>
          </wp:inline>
        </w:drawing>
      </w:r>
    </w:p>
    <w:p w14:paraId="0D30E465" w14:textId="77777777" w:rsidR="00194C52" w:rsidRPr="0063110A" w:rsidRDefault="00194C52" w:rsidP="00194C52">
      <w:pPr>
        <w:spacing w:before="240" w:after="240"/>
        <w:jc w:val="center"/>
        <w:rPr>
          <w:rFonts w:asciiTheme="majorEastAsia" w:eastAsiaTheme="majorEastAsia" w:hAnsiTheme="majorEastAsia" w:cs="Times New Roman"/>
          <w:b/>
          <w:sz w:val="24"/>
          <w:szCs w:val="24"/>
        </w:rPr>
      </w:pPr>
    </w:p>
    <w:p w14:paraId="27B6A719" w14:textId="77777777" w:rsidR="00194C52" w:rsidRPr="0063110A" w:rsidRDefault="00194C52" w:rsidP="00194C52">
      <w:pPr>
        <w:spacing w:before="240" w:after="240"/>
        <w:jc w:val="center"/>
        <w:rPr>
          <w:rFonts w:asciiTheme="majorEastAsia" w:eastAsiaTheme="majorEastAsia" w:hAnsiTheme="majorEastAsia" w:cs="Times New Roman"/>
          <w:b/>
          <w:sz w:val="24"/>
          <w:szCs w:val="24"/>
        </w:rPr>
      </w:pPr>
    </w:p>
    <w:p w14:paraId="25352A99" w14:textId="77777777" w:rsidR="00194C52" w:rsidRPr="0063110A" w:rsidRDefault="00194C52" w:rsidP="00194C52">
      <w:pPr>
        <w:spacing w:before="240" w:after="240"/>
        <w:jc w:val="center"/>
        <w:rPr>
          <w:rFonts w:asciiTheme="majorEastAsia" w:eastAsiaTheme="majorEastAsia" w:hAnsiTheme="majorEastAsia" w:cs="Times New Roman"/>
          <w:b/>
          <w:sz w:val="24"/>
          <w:szCs w:val="24"/>
        </w:rPr>
      </w:pPr>
      <w:r w:rsidRPr="0063110A">
        <w:rPr>
          <w:rFonts w:asciiTheme="majorEastAsia" w:eastAsiaTheme="majorEastAsia" w:hAnsiTheme="majorEastAsia" w:cs="Times New Roman"/>
          <w:b/>
          <w:noProof/>
          <w:sz w:val="24"/>
          <w:szCs w:val="24"/>
        </w:rPr>
        <w:lastRenderedPageBreak/>
        <w:drawing>
          <wp:inline distT="114300" distB="114300" distL="114300" distR="114300" wp14:anchorId="42485BA6" wp14:editId="6CF0D01C">
            <wp:extent cx="5731200" cy="7480300"/>
            <wp:effectExtent l="0" t="0" r="0" b="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0"/>
                    <a:srcRect/>
                    <a:stretch>
                      <a:fillRect/>
                    </a:stretch>
                  </pic:blipFill>
                  <pic:spPr>
                    <a:xfrm>
                      <a:off x="0" y="0"/>
                      <a:ext cx="5731200" cy="7480300"/>
                    </a:xfrm>
                    <a:prstGeom prst="rect">
                      <a:avLst/>
                    </a:prstGeom>
                    <a:ln/>
                  </pic:spPr>
                </pic:pic>
              </a:graphicData>
            </a:graphic>
          </wp:inline>
        </w:drawing>
      </w:r>
    </w:p>
    <w:p w14:paraId="6A47BEDA" w14:textId="77777777" w:rsidR="00A112DD" w:rsidRDefault="00194C52" w:rsidP="00A112DD">
      <w:pPr>
        <w:spacing w:before="240" w:after="240"/>
        <w:rPr>
          <w:rFonts w:ascii="Times New Roman" w:eastAsiaTheme="majorEastAsia" w:hAnsi="Times New Roman" w:cs="Times New Roman"/>
          <w:sz w:val="24"/>
          <w:szCs w:val="24"/>
        </w:rPr>
      </w:pPr>
      <w:r w:rsidRPr="00194C52">
        <w:rPr>
          <w:rFonts w:ascii="Times New Roman" w:eastAsiaTheme="majorEastAsia" w:hAnsi="Times New Roman" w:cs="Times New Roman"/>
          <w:b/>
          <w:sz w:val="24"/>
          <w:szCs w:val="24"/>
        </w:rPr>
        <w:t>Supplementary Figure 1</w:t>
      </w:r>
      <w:r w:rsidR="00303651">
        <w:rPr>
          <w:rFonts w:ascii="Times New Roman" w:eastAsiaTheme="majorEastAsia" w:hAnsi="Times New Roman" w:cs="Times New Roman"/>
          <w:b/>
          <w:sz w:val="24"/>
          <w:szCs w:val="24"/>
        </w:rPr>
        <w:t>6</w:t>
      </w:r>
      <w:r w:rsidRPr="00194C52">
        <w:rPr>
          <w:rFonts w:ascii="Times New Roman" w:eastAsiaTheme="majorEastAsia" w:hAnsi="Times New Roman" w:cs="Times New Roman"/>
          <w:b/>
          <w:sz w:val="24"/>
          <w:szCs w:val="24"/>
        </w:rPr>
        <w:t xml:space="preserve"> | </w:t>
      </w:r>
      <w:r w:rsidRPr="00194C52">
        <w:rPr>
          <w:rFonts w:ascii="Times New Roman" w:eastAsiaTheme="majorEastAsia" w:hAnsi="Times New Roman" w:cs="Times New Roman"/>
          <w:sz w:val="24"/>
          <w:szCs w:val="24"/>
        </w:rPr>
        <w:t xml:space="preserve">Certificate of </w:t>
      </w:r>
      <w:r w:rsidR="009D70E4">
        <w:rPr>
          <w:rFonts w:ascii="Times New Roman" w:eastAsiaTheme="majorEastAsia" w:hAnsi="Times New Roman" w:cs="Times New Roman"/>
          <w:sz w:val="24"/>
          <w:szCs w:val="24"/>
        </w:rPr>
        <w:t xml:space="preserve">the efficiency of the </w:t>
      </w:r>
      <w:r w:rsidRPr="00194C52">
        <w:rPr>
          <w:rFonts w:ascii="Times New Roman" w:eastAsiaTheme="majorEastAsia" w:hAnsi="Times New Roman" w:cs="Times New Roman"/>
          <w:sz w:val="24"/>
          <w:szCs w:val="24"/>
        </w:rPr>
        <w:t>perovskite solar mini-module (Certification was carried out by the National Institute of Metrology, China)</w:t>
      </w:r>
      <w:r>
        <w:rPr>
          <w:rFonts w:ascii="Times New Roman" w:eastAsiaTheme="majorEastAsia" w:hAnsi="Times New Roman" w:cs="Times New Roman"/>
          <w:sz w:val="24"/>
          <w:szCs w:val="24"/>
        </w:rPr>
        <w:t>.</w:t>
      </w:r>
    </w:p>
    <w:p w14:paraId="6FB4F3B6" w14:textId="5D719347" w:rsidR="00C45DE6" w:rsidRPr="0063110A" w:rsidRDefault="00C45DE6" w:rsidP="00C45DE6">
      <w:pPr>
        <w:spacing w:before="240" w:after="240"/>
        <w:rPr>
          <w:rFonts w:asciiTheme="majorEastAsia" w:eastAsiaTheme="majorEastAsia" w:hAnsiTheme="majorEastAsia" w:cs="Times New Roman"/>
          <w:b/>
          <w:sz w:val="24"/>
          <w:szCs w:val="24"/>
        </w:rPr>
      </w:pPr>
      <w:r>
        <w:rPr>
          <w:rFonts w:ascii="Times New Roman" w:eastAsiaTheme="majorEastAsia" w:hAnsi="Times New Roman" w:cs="Times New Roman"/>
          <w:sz w:val="24"/>
          <w:szCs w:val="24"/>
        </w:rPr>
        <w:br w:type="page"/>
      </w:r>
      <w:r w:rsidR="00957D96">
        <w:rPr>
          <w:rFonts w:asciiTheme="majorEastAsia" w:eastAsiaTheme="majorEastAsia" w:hAnsiTheme="majorEastAsia" w:cs="Times New Roman"/>
          <w:b/>
          <w:noProof/>
          <w:sz w:val="24"/>
          <w:szCs w:val="24"/>
        </w:rPr>
        <w:lastRenderedPageBreak/>
        <w:drawing>
          <wp:inline distT="0" distB="0" distL="0" distR="0" wp14:anchorId="253B0803" wp14:editId="4514ADFB">
            <wp:extent cx="5720690" cy="24574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PCE.jpg"/>
                    <pic:cNvPicPr/>
                  </pic:nvPicPr>
                  <pic:blipFill rotWithShape="1">
                    <a:blip r:embed="rId31" cstate="print">
                      <a:extLst>
                        <a:ext uri="{28A0092B-C50C-407E-A947-70E740481C1C}">
                          <a14:useLocalDpi xmlns:a14="http://schemas.microsoft.com/office/drawing/2010/main" val="0"/>
                        </a:ext>
                      </a:extLst>
                    </a:blip>
                    <a:srcRect b="16036"/>
                    <a:stretch/>
                  </pic:blipFill>
                  <pic:spPr bwMode="auto">
                    <a:xfrm>
                      <a:off x="0" y="0"/>
                      <a:ext cx="5734870" cy="2463541"/>
                    </a:xfrm>
                    <a:prstGeom prst="rect">
                      <a:avLst/>
                    </a:prstGeom>
                    <a:ln>
                      <a:noFill/>
                    </a:ln>
                    <a:extLst>
                      <a:ext uri="{53640926-AAD7-44D8-BBD7-CCE9431645EC}">
                        <a14:shadowObscured xmlns:a14="http://schemas.microsoft.com/office/drawing/2010/main"/>
                      </a:ext>
                    </a:extLst>
                  </pic:spPr>
                </pic:pic>
              </a:graphicData>
            </a:graphic>
          </wp:inline>
        </w:drawing>
      </w:r>
    </w:p>
    <w:p w14:paraId="0BF68A67" w14:textId="5BFCF20B" w:rsidR="001A7787" w:rsidRDefault="00C45DE6" w:rsidP="00C45DE6">
      <w:pPr>
        <w:spacing w:before="240" w:after="240"/>
        <w:rPr>
          <w:rFonts w:ascii="Times New Roman" w:eastAsiaTheme="majorEastAsia" w:hAnsi="Times New Roman" w:cs="Times New Roman"/>
          <w:sz w:val="24"/>
          <w:szCs w:val="24"/>
          <w:highlight w:val="white"/>
        </w:rPr>
      </w:pPr>
      <w:r w:rsidRPr="00C45DE6">
        <w:rPr>
          <w:rFonts w:ascii="Times New Roman" w:eastAsiaTheme="majorEastAsia" w:hAnsi="Times New Roman" w:cs="Times New Roman"/>
          <w:b/>
          <w:sz w:val="24"/>
          <w:szCs w:val="24"/>
        </w:rPr>
        <w:t>Supplementary Figure 1</w:t>
      </w:r>
      <w:r w:rsidR="00303651">
        <w:rPr>
          <w:rFonts w:ascii="Times New Roman" w:eastAsiaTheme="majorEastAsia" w:hAnsi="Times New Roman" w:cs="Times New Roman"/>
          <w:b/>
          <w:sz w:val="24"/>
          <w:szCs w:val="24"/>
        </w:rPr>
        <w:t>7</w:t>
      </w:r>
      <w:r w:rsidRPr="00C45DE6">
        <w:rPr>
          <w:rFonts w:ascii="Times New Roman" w:eastAsiaTheme="majorEastAsia" w:hAnsi="Times New Roman" w:cs="Times New Roman"/>
          <w:b/>
          <w:sz w:val="24"/>
          <w:szCs w:val="24"/>
        </w:rPr>
        <w:t xml:space="preserve"> | </w:t>
      </w:r>
      <w:r w:rsidRPr="00C45DE6">
        <w:rPr>
          <w:rFonts w:ascii="Times New Roman" w:eastAsiaTheme="majorEastAsia" w:hAnsi="Times New Roman" w:cs="Times New Roman"/>
          <w:i/>
          <w:sz w:val="24"/>
          <w:szCs w:val="24"/>
        </w:rPr>
        <w:t>J-V</w:t>
      </w:r>
      <w:r w:rsidRPr="00C45DE6">
        <w:rPr>
          <w:rFonts w:ascii="Times New Roman" w:eastAsiaTheme="majorEastAsia" w:hAnsi="Times New Roman" w:cs="Times New Roman"/>
          <w:sz w:val="24"/>
          <w:szCs w:val="24"/>
        </w:rPr>
        <w:t xml:space="preserve"> curves of encapsulated modules fabricated with CsFAMA and CsFAMA-BT-T perovskite films before and after </w:t>
      </w:r>
      <w:r w:rsidR="008D2F01">
        <w:rPr>
          <w:rFonts w:ascii="Times New Roman" w:eastAsiaTheme="majorEastAsia" w:hAnsi="Times New Roman" w:cs="Times New Roman"/>
          <w:sz w:val="24"/>
          <w:szCs w:val="24"/>
        </w:rPr>
        <w:t>1817</w:t>
      </w:r>
      <w:r w:rsidR="008D2F01" w:rsidRPr="00C45DE6">
        <w:rPr>
          <w:rFonts w:ascii="Times New Roman" w:eastAsiaTheme="majorEastAsia" w:hAnsi="Times New Roman" w:cs="Times New Roman"/>
          <w:sz w:val="24"/>
          <w:szCs w:val="24"/>
        </w:rPr>
        <w:t xml:space="preserve"> </w:t>
      </w:r>
      <w:r w:rsidRPr="00C45DE6">
        <w:rPr>
          <w:rFonts w:ascii="Times New Roman" w:eastAsiaTheme="majorEastAsia" w:hAnsi="Times New Roman" w:cs="Times New Roman"/>
          <w:sz w:val="24"/>
          <w:szCs w:val="24"/>
        </w:rPr>
        <w:t xml:space="preserve">h aged </w:t>
      </w:r>
      <w:r w:rsidR="005A203C" w:rsidRPr="005A203C">
        <w:rPr>
          <w:rFonts w:ascii="Times New Roman" w:eastAsiaTheme="majorEastAsia" w:hAnsi="Times New Roman" w:cs="Times New Roman"/>
          <w:sz w:val="24"/>
          <w:szCs w:val="24"/>
        </w:rPr>
        <w:t xml:space="preserve">at 65 °C in </w:t>
      </w:r>
      <w:r w:rsidR="008D2F01">
        <w:rPr>
          <w:rFonts w:ascii="Times New Roman" w:eastAsiaTheme="majorEastAsia" w:hAnsi="Times New Roman" w:cs="Times New Roman"/>
          <w:sz w:val="24"/>
          <w:szCs w:val="24"/>
        </w:rPr>
        <w:t>an N</w:t>
      </w:r>
      <w:r w:rsidR="008D2F01" w:rsidRPr="00303651">
        <w:rPr>
          <w:rFonts w:ascii="Times New Roman" w:eastAsiaTheme="majorEastAsia" w:hAnsi="Times New Roman" w:cs="Times New Roman"/>
          <w:sz w:val="24"/>
          <w:szCs w:val="24"/>
          <w:vertAlign w:val="subscript"/>
        </w:rPr>
        <w:t>2</w:t>
      </w:r>
      <w:r w:rsidR="008D2F01">
        <w:rPr>
          <w:rFonts w:ascii="Times New Roman" w:eastAsiaTheme="majorEastAsia" w:hAnsi="Times New Roman" w:cs="Times New Roman"/>
          <w:sz w:val="24"/>
          <w:szCs w:val="24"/>
        </w:rPr>
        <w:t xml:space="preserve"> atmosphere</w:t>
      </w:r>
      <w:r w:rsidR="008D2F01" w:rsidRPr="005A203C">
        <w:rPr>
          <w:rFonts w:ascii="Times New Roman" w:eastAsiaTheme="majorEastAsia" w:hAnsi="Times New Roman" w:cs="Times New Roman"/>
          <w:sz w:val="24"/>
          <w:szCs w:val="24"/>
        </w:rPr>
        <w:t xml:space="preserve"> </w:t>
      </w:r>
      <w:r w:rsidR="005A203C" w:rsidRPr="005A203C">
        <w:rPr>
          <w:rFonts w:ascii="Times New Roman" w:eastAsiaTheme="majorEastAsia" w:hAnsi="Times New Roman" w:cs="Times New Roman"/>
          <w:sz w:val="24"/>
          <w:szCs w:val="24"/>
        </w:rPr>
        <w:t>under 1-sun-equivalent white-LED light illumination.</w:t>
      </w:r>
    </w:p>
    <w:p w14:paraId="137FB22C" w14:textId="77777777" w:rsidR="001A7787" w:rsidRDefault="001A7787">
      <w:pPr>
        <w:widowControl/>
        <w:jc w:val="left"/>
        <w:rPr>
          <w:rFonts w:ascii="Times New Roman" w:eastAsiaTheme="majorEastAsia" w:hAnsi="Times New Roman" w:cs="Times New Roman"/>
          <w:sz w:val="24"/>
          <w:szCs w:val="24"/>
          <w:highlight w:val="white"/>
        </w:rPr>
      </w:pPr>
      <w:r>
        <w:rPr>
          <w:rFonts w:ascii="Times New Roman" w:eastAsiaTheme="majorEastAsia" w:hAnsi="Times New Roman" w:cs="Times New Roman"/>
          <w:sz w:val="24"/>
          <w:szCs w:val="24"/>
          <w:highlight w:val="white"/>
        </w:rPr>
        <w:br w:type="page"/>
      </w:r>
    </w:p>
    <w:p w14:paraId="146E43C7" w14:textId="59CAF680" w:rsidR="001A7787" w:rsidRDefault="00FF3EFF" w:rsidP="00FF3EFF">
      <w:pPr>
        <w:spacing w:before="120" w:line="480"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5A5F6836" wp14:editId="192DC60C">
            <wp:extent cx="5306568" cy="5226050"/>
            <wp:effectExtent l="0" t="0" r="889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gure5-1.jpg"/>
                    <pic:cNvPicPr/>
                  </pic:nvPicPr>
                  <pic:blipFill rotWithShape="1">
                    <a:blip r:embed="rId32" cstate="print">
                      <a:extLst>
                        <a:ext uri="{28A0092B-C50C-407E-A947-70E740481C1C}">
                          <a14:useLocalDpi xmlns:a14="http://schemas.microsoft.com/office/drawing/2010/main" val="0"/>
                        </a:ext>
                      </a:extLst>
                    </a:blip>
                    <a:srcRect l="22602" t="9508" b="7690"/>
                    <a:stretch/>
                  </pic:blipFill>
                  <pic:spPr bwMode="auto">
                    <a:xfrm>
                      <a:off x="0" y="0"/>
                      <a:ext cx="5316306" cy="5235640"/>
                    </a:xfrm>
                    <a:prstGeom prst="rect">
                      <a:avLst/>
                    </a:prstGeom>
                    <a:ln>
                      <a:noFill/>
                    </a:ln>
                    <a:extLst>
                      <a:ext uri="{53640926-AAD7-44D8-BBD7-CCE9431645EC}">
                        <a14:shadowObscured xmlns:a14="http://schemas.microsoft.com/office/drawing/2010/main"/>
                      </a:ext>
                    </a:extLst>
                  </pic:spPr>
                </pic:pic>
              </a:graphicData>
            </a:graphic>
          </wp:inline>
        </w:drawing>
      </w:r>
    </w:p>
    <w:p w14:paraId="652AE529" w14:textId="2DBFCBB5" w:rsidR="00894605" w:rsidRDefault="001A7787" w:rsidP="001A7787">
      <w:pPr>
        <w:spacing w:before="240" w:after="240"/>
        <w:rPr>
          <w:rFonts w:ascii="Times New Roman" w:eastAsia="Times New Roman" w:hAnsi="Times New Roman" w:cs="Times New Roman"/>
          <w:sz w:val="24"/>
          <w:szCs w:val="24"/>
        </w:rPr>
      </w:pPr>
      <w:r w:rsidRPr="001A7787">
        <w:rPr>
          <w:rFonts w:ascii="Times New Roman" w:eastAsia="Times New Roman" w:hAnsi="Times New Roman" w:cs="Times New Roman"/>
          <w:b/>
          <w:sz w:val="24"/>
          <w:szCs w:val="24"/>
        </w:rPr>
        <w:t>Figure 1</w:t>
      </w:r>
      <w:r w:rsidR="00303651">
        <w:rPr>
          <w:rFonts w:ascii="Times New Roman" w:eastAsia="Times New Roman" w:hAnsi="Times New Roman" w:cs="Times New Roman"/>
          <w:b/>
          <w:sz w:val="24"/>
          <w:szCs w:val="24"/>
        </w:rPr>
        <w:t>8</w:t>
      </w:r>
      <w:r w:rsidRPr="001A7787">
        <w:rPr>
          <w:rFonts w:ascii="Times New Roman" w:eastAsia="Times New Roman" w:hAnsi="Times New Roman" w:cs="Times New Roman"/>
          <w:sz w:val="24"/>
          <w:szCs w:val="24"/>
        </w:rPr>
        <w:t xml:space="preserve"> | </w:t>
      </w:r>
      <w:r w:rsidR="009D70E4" w:rsidRPr="001A7787">
        <w:rPr>
          <w:rFonts w:ascii="Times New Roman" w:eastAsia="Times New Roman" w:hAnsi="Times New Roman" w:cs="Times New Roman"/>
          <w:sz w:val="24"/>
          <w:szCs w:val="24"/>
        </w:rPr>
        <w:t>(a</w:t>
      </w:r>
      <w:r w:rsidR="009D70E4">
        <w:rPr>
          <w:rFonts w:ascii="Times New Roman" w:eastAsia="Times New Roman" w:hAnsi="Times New Roman" w:cs="Times New Roman"/>
          <w:sz w:val="24"/>
          <w:szCs w:val="24"/>
        </w:rPr>
        <w:t>,</w:t>
      </w:r>
      <w:r w:rsidR="00B07119">
        <w:rPr>
          <w:rFonts w:ascii="Times New Roman" w:eastAsia="Times New Roman" w:hAnsi="Times New Roman" w:cs="Times New Roman"/>
          <w:sz w:val="24"/>
          <w:szCs w:val="24"/>
        </w:rPr>
        <w:t xml:space="preserve"> </w:t>
      </w:r>
      <w:r w:rsidR="009D70E4" w:rsidRPr="001A7787">
        <w:rPr>
          <w:rFonts w:ascii="Times New Roman" w:eastAsia="Times New Roman" w:hAnsi="Times New Roman" w:cs="Times New Roman"/>
          <w:sz w:val="24"/>
          <w:szCs w:val="24"/>
        </w:rPr>
        <w:t>c)</w:t>
      </w:r>
      <w:r w:rsidR="009D70E4">
        <w:rPr>
          <w:rFonts w:ascii="Times New Roman" w:eastAsia="Times New Roman" w:hAnsi="Times New Roman" w:cs="Times New Roman"/>
          <w:sz w:val="24"/>
          <w:szCs w:val="24"/>
        </w:rPr>
        <w:t xml:space="preserve"> T</w:t>
      </w:r>
      <w:r w:rsidRPr="001A7787">
        <w:rPr>
          <w:rFonts w:ascii="Times New Roman" w:eastAsia="Times New Roman" w:hAnsi="Times New Roman" w:cs="Times New Roman"/>
          <w:sz w:val="24"/>
          <w:szCs w:val="24"/>
        </w:rPr>
        <w:t xml:space="preserve">oF-SIMS elemental depth profiles </w:t>
      </w:r>
      <w:r w:rsidR="009D70E4">
        <w:rPr>
          <w:rFonts w:ascii="Times New Roman" w:eastAsia="Times New Roman" w:hAnsi="Times New Roman" w:cs="Times New Roman"/>
          <w:sz w:val="24"/>
          <w:szCs w:val="24"/>
        </w:rPr>
        <w:t>of</w:t>
      </w:r>
      <w:r w:rsidR="009D70E4" w:rsidRPr="001A7787">
        <w:rPr>
          <w:rFonts w:ascii="Times New Roman" w:eastAsia="Times New Roman" w:hAnsi="Times New Roman" w:cs="Times New Roman"/>
          <w:sz w:val="24"/>
          <w:szCs w:val="24"/>
        </w:rPr>
        <w:t xml:space="preserve"> </w:t>
      </w:r>
      <w:r w:rsidR="009D70E4">
        <w:rPr>
          <w:rFonts w:ascii="Times New Roman" w:eastAsia="Times New Roman" w:hAnsi="Times New Roman" w:cs="Times New Roman"/>
          <w:sz w:val="24"/>
          <w:szCs w:val="24"/>
        </w:rPr>
        <w:t>films</w:t>
      </w:r>
      <w:r w:rsidR="009D70E4" w:rsidRPr="001A7787">
        <w:rPr>
          <w:rFonts w:ascii="Times New Roman" w:eastAsia="Times New Roman" w:hAnsi="Times New Roman" w:cs="Times New Roman"/>
          <w:sz w:val="24"/>
          <w:szCs w:val="24"/>
        </w:rPr>
        <w:t xml:space="preserve"> with the structure of Ag/BCP/PCBM/CsFAMA</w:t>
      </w:r>
      <w:r w:rsidR="009D70E4">
        <w:rPr>
          <w:rFonts w:ascii="Times New Roman" w:eastAsia="Times New Roman" w:hAnsi="Times New Roman" w:cs="Times New Roman"/>
          <w:sz w:val="24"/>
          <w:szCs w:val="24"/>
        </w:rPr>
        <w:t>/</w:t>
      </w:r>
      <w:r w:rsidR="009D70E4" w:rsidRPr="001A7787">
        <w:rPr>
          <w:rFonts w:ascii="Times New Roman" w:eastAsia="Times New Roman" w:hAnsi="Times New Roman" w:cs="Times New Roman"/>
          <w:sz w:val="24"/>
          <w:szCs w:val="24"/>
        </w:rPr>
        <w:t>NiO</w:t>
      </w:r>
      <w:r w:rsidR="009D70E4" w:rsidRPr="001A7787">
        <w:rPr>
          <w:rFonts w:ascii="Times New Roman" w:eastAsia="Times New Roman" w:hAnsi="Times New Roman" w:cs="Times New Roman"/>
          <w:sz w:val="24"/>
          <w:szCs w:val="24"/>
          <w:vertAlign w:val="subscript"/>
        </w:rPr>
        <w:t>x</w:t>
      </w:r>
      <w:r w:rsidR="009D70E4" w:rsidRPr="001A7787">
        <w:rPr>
          <w:rFonts w:ascii="Times New Roman" w:eastAsia="Times New Roman" w:hAnsi="Times New Roman" w:cs="Times New Roman"/>
          <w:sz w:val="24"/>
          <w:szCs w:val="24"/>
        </w:rPr>
        <w:t>/ITO</w:t>
      </w:r>
      <w:r w:rsidR="009D70E4">
        <w:rPr>
          <w:rFonts w:ascii="Times New Roman" w:eastAsia="Times New Roman" w:hAnsi="Times New Roman" w:cs="Times New Roman"/>
          <w:sz w:val="24"/>
          <w:szCs w:val="24"/>
        </w:rPr>
        <w:t>.</w:t>
      </w:r>
      <w:r w:rsidRPr="001A7787">
        <w:rPr>
          <w:rFonts w:ascii="Times New Roman" w:eastAsia="Times New Roman" w:hAnsi="Times New Roman" w:cs="Times New Roman"/>
          <w:sz w:val="24"/>
          <w:szCs w:val="24"/>
        </w:rPr>
        <w:t xml:space="preserve"> </w:t>
      </w:r>
      <w:r w:rsidR="009D70E4" w:rsidRPr="001A7787">
        <w:rPr>
          <w:rFonts w:ascii="Times New Roman" w:eastAsia="Times New Roman" w:hAnsi="Times New Roman" w:cs="Times New Roman"/>
          <w:sz w:val="24"/>
          <w:szCs w:val="24"/>
        </w:rPr>
        <w:t>(b,</w:t>
      </w:r>
      <w:r w:rsidR="003C6120">
        <w:rPr>
          <w:rFonts w:ascii="Times New Roman" w:eastAsia="Times New Roman" w:hAnsi="Times New Roman" w:cs="Times New Roman"/>
          <w:sz w:val="24"/>
          <w:szCs w:val="24"/>
        </w:rPr>
        <w:t xml:space="preserve"> </w:t>
      </w:r>
      <w:r w:rsidR="009D70E4" w:rsidRPr="001A7787">
        <w:rPr>
          <w:rFonts w:ascii="Times New Roman" w:eastAsia="Times New Roman" w:hAnsi="Times New Roman" w:cs="Times New Roman"/>
          <w:sz w:val="24"/>
          <w:szCs w:val="24"/>
        </w:rPr>
        <w:t xml:space="preserve">d) </w:t>
      </w:r>
      <w:r w:rsidR="009D70E4">
        <w:rPr>
          <w:rFonts w:ascii="Times New Roman" w:eastAsia="Times New Roman" w:hAnsi="Times New Roman" w:cs="Times New Roman"/>
          <w:sz w:val="24"/>
          <w:szCs w:val="24"/>
        </w:rPr>
        <w:t>M</w:t>
      </w:r>
      <w:r w:rsidRPr="001A7787">
        <w:rPr>
          <w:rFonts w:ascii="Times New Roman" w:eastAsia="Times New Roman" w:hAnsi="Times New Roman" w:cs="Times New Roman"/>
          <w:sz w:val="24"/>
          <w:szCs w:val="24"/>
        </w:rPr>
        <w:t xml:space="preserve">apping </w:t>
      </w:r>
      <w:r w:rsidR="009D70E4" w:rsidRPr="001A7787">
        <w:rPr>
          <w:rFonts w:ascii="Times New Roman" w:eastAsia="Times New Roman" w:hAnsi="Times New Roman" w:cs="Times New Roman"/>
          <w:sz w:val="24"/>
          <w:szCs w:val="24"/>
        </w:rPr>
        <w:t>of</w:t>
      </w:r>
      <w:r w:rsidR="009D70E4">
        <w:rPr>
          <w:rFonts w:ascii="Times New Roman" w:eastAsia="Times New Roman" w:hAnsi="Times New Roman" w:cs="Times New Roman"/>
          <w:sz w:val="24"/>
          <w:szCs w:val="24"/>
        </w:rPr>
        <w:t xml:space="preserve"> I</w:t>
      </w:r>
      <w:r w:rsidR="009D70E4" w:rsidRPr="00A628BA">
        <w:rPr>
          <w:rFonts w:ascii="Times New Roman" w:eastAsia="Times New Roman" w:hAnsi="Times New Roman" w:cs="Times New Roman"/>
          <w:sz w:val="24"/>
          <w:szCs w:val="24"/>
          <w:vertAlign w:val="superscript"/>
        </w:rPr>
        <w:t>-</w:t>
      </w:r>
      <w:r w:rsidR="009D70E4">
        <w:rPr>
          <w:rFonts w:ascii="Times New Roman" w:eastAsia="Times New Roman" w:hAnsi="Times New Roman" w:cs="Times New Roman"/>
          <w:sz w:val="24"/>
          <w:szCs w:val="24"/>
        </w:rPr>
        <w:t xml:space="preserve"> signals on top of the</w:t>
      </w:r>
      <w:r w:rsidR="009D70E4" w:rsidRPr="001A7787">
        <w:rPr>
          <w:rFonts w:ascii="Times New Roman" w:eastAsia="Times New Roman" w:hAnsi="Times New Roman" w:cs="Times New Roman"/>
          <w:sz w:val="24"/>
          <w:szCs w:val="24"/>
        </w:rPr>
        <w:t xml:space="preserve"> PCBM layer </w:t>
      </w:r>
      <w:r w:rsidR="009D70E4">
        <w:rPr>
          <w:rFonts w:ascii="Times New Roman" w:eastAsia="Times New Roman" w:hAnsi="Times New Roman" w:cs="Times New Roman"/>
          <w:sz w:val="24"/>
          <w:szCs w:val="24"/>
        </w:rPr>
        <w:t>after peeling-off the silver contact</w:t>
      </w:r>
      <w:r w:rsidRPr="001A7787">
        <w:rPr>
          <w:rFonts w:ascii="Times New Roman" w:eastAsia="Times New Roman" w:hAnsi="Times New Roman" w:cs="Times New Roman"/>
          <w:sz w:val="24"/>
          <w:szCs w:val="24"/>
        </w:rPr>
        <w:t>. All the devices were aged after 200 h of light-soaking at 85 ℃ in nitrogen.</w:t>
      </w:r>
    </w:p>
    <w:p w14:paraId="73140442" w14:textId="77777777" w:rsidR="00894605" w:rsidRDefault="00894605">
      <w:pPr>
        <w:widowControl/>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F70B957" w14:textId="1B2232E4" w:rsidR="00822383" w:rsidRPr="00822383" w:rsidRDefault="00822383" w:rsidP="00822383">
      <w:pPr>
        <w:spacing w:before="240" w:after="120"/>
        <w:rPr>
          <w:rFonts w:ascii="Times New Roman" w:eastAsia="Batang" w:hAnsi="Times New Roman" w:cs="Times New Roman"/>
          <w:sz w:val="24"/>
          <w:szCs w:val="24"/>
        </w:rPr>
      </w:pPr>
      <w:r w:rsidRPr="00822383">
        <w:rPr>
          <w:rFonts w:ascii="Times New Roman" w:eastAsia="Batang" w:hAnsi="Times New Roman" w:cs="Times New Roman"/>
          <w:b/>
          <w:sz w:val="24"/>
          <w:szCs w:val="24"/>
        </w:rPr>
        <w:lastRenderedPageBreak/>
        <w:t>Table S1</w:t>
      </w:r>
      <w:r w:rsidRPr="00822383">
        <w:rPr>
          <w:rFonts w:ascii="Times New Roman" w:eastAsia="Batang" w:hAnsi="Times New Roman" w:cs="Times New Roman"/>
          <w:sz w:val="24"/>
          <w:szCs w:val="24"/>
        </w:rPr>
        <w:t xml:space="preserve"> DFT adsorption energies [eV] for the deprotonated BT-T molecule in different binding configurations on Ni</w:t>
      </w:r>
      <w:r w:rsidR="0014190F">
        <w:rPr>
          <w:rFonts w:ascii="Times New Roman" w:eastAsia="Batang" w:hAnsi="Times New Roman" w:cs="Times New Roman"/>
          <w:sz w:val="24"/>
          <w:szCs w:val="24"/>
        </w:rPr>
        <w:t xml:space="preserve"> </w:t>
      </w:r>
      <w:r w:rsidRPr="00822383">
        <w:rPr>
          <w:rFonts w:ascii="Times New Roman" w:eastAsia="Batang" w:hAnsi="Times New Roman" w:cs="Times New Roman"/>
          <w:sz w:val="24"/>
          <w:szCs w:val="24"/>
        </w:rPr>
        <w:t>(001), Ni</w:t>
      </w:r>
      <w:r w:rsidR="0014190F">
        <w:rPr>
          <w:rFonts w:ascii="Times New Roman" w:eastAsia="Batang" w:hAnsi="Times New Roman" w:cs="Times New Roman"/>
          <w:sz w:val="24"/>
          <w:szCs w:val="24"/>
        </w:rPr>
        <w:t xml:space="preserve"> </w:t>
      </w:r>
      <w:r w:rsidRPr="00822383">
        <w:rPr>
          <w:rFonts w:ascii="Times New Roman" w:eastAsia="Batang" w:hAnsi="Times New Roman" w:cs="Times New Roman"/>
          <w:sz w:val="24"/>
          <w:szCs w:val="24"/>
        </w:rPr>
        <w:t>(110), Pb- and F</w:t>
      </w:r>
      <w:r w:rsidR="008D2F01">
        <w:rPr>
          <w:rFonts w:ascii="Times New Roman" w:eastAsia="Batang" w:hAnsi="Times New Roman" w:cs="Times New Roman"/>
          <w:sz w:val="24"/>
          <w:szCs w:val="24"/>
        </w:rPr>
        <w:t>A</w:t>
      </w:r>
      <w:r w:rsidRPr="00822383">
        <w:rPr>
          <w:rFonts w:ascii="Times New Roman" w:eastAsia="Batang" w:hAnsi="Times New Roman" w:cs="Times New Roman"/>
          <w:sz w:val="24"/>
          <w:szCs w:val="24"/>
        </w:rPr>
        <w:t>- terminated perovskite surfaces.</w:t>
      </w:r>
    </w:p>
    <w:tbl>
      <w:tblPr>
        <w:tblW w:w="9045" w:type="dxa"/>
        <w:tblBorders>
          <w:top w:val="nil"/>
          <w:left w:val="nil"/>
          <w:bottom w:val="nil"/>
          <w:right w:val="nil"/>
          <w:insideH w:val="nil"/>
          <w:insideV w:val="nil"/>
        </w:tblBorders>
        <w:tblLayout w:type="fixed"/>
        <w:tblLook w:val="0600" w:firstRow="0" w:lastRow="0" w:firstColumn="0" w:lastColumn="0" w:noHBand="1" w:noVBand="1"/>
      </w:tblPr>
      <w:tblGrid>
        <w:gridCol w:w="2235"/>
        <w:gridCol w:w="2205"/>
        <w:gridCol w:w="2220"/>
        <w:gridCol w:w="2385"/>
      </w:tblGrid>
      <w:tr w:rsidR="00822383" w:rsidRPr="00822383" w14:paraId="1112A636" w14:textId="77777777" w:rsidTr="00087F7F">
        <w:trPr>
          <w:trHeight w:hRule="exact" w:val="680"/>
        </w:trPr>
        <w:tc>
          <w:tcPr>
            <w:tcW w:w="223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7282ECAF" w14:textId="1913774E" w:rsidR="00822383" w:rsidRPr="00822383" w:rsidRDefault="00822383" w:rsidP="00081666">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Ni</w:t>
            </w:r>
            <w:r w:rsidR="0014190F">
              <w:rPr>
                <w:rFonts w:ascii="Times New Roman" w:eastAsia="Batang" w:hAnsi="Times New Roman" w:cs="Times New Roman"/>
                <w:sz w:val="24"/>
                <w:szCs w:val="24"/>
              </w:rPr>
              <w:t xml:space="preserve"> </w:t>
            </w:r>
            <w:r w:rsidRPr="00822383">
              <w:rPr>
                <w:rFonts w:ascii="Times New Roman" w:eastAsia="Batang" w:hAnsi="Times New Roman" w:cs="Times New Roman"/>
                <w:sz w:val="24"/>
                <w:szCs w:val="24"/>
              </w:rPr>
              <w:t>(001)</w:t>
            </w:r>
          </w:p>
        </w:tc>
        <w:tc>
          <w:tcPr>
            <w:tcW w:w="220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23BEEA9D" w14:textId="1AD4AA5A" w:rsidR="00822383" w:rsidRPr="00822383" w:rsidRDefault="00822383" w:rsidP="00081666">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Ni</w:t>
            </w:r>
            <w:r w:rsidR="0014190F">
              <w:rPr>
                <w:rFonts w:ascii="Times New Roman" w:eastAsia="Batang" w:hAnsi="Times New Roman" w:cs="Times New Roman"/>
                <w:sz w:val="24"/>
                <w:szCs w:val="24"/>
              </w:rPr>
              <w:t xml:space="preserve"> </w:t>
            </w:r>
            <w:r w:rsidRPr="00822383">
              <w:rPr>
                <w:rFonts w:ascii="Times New Roman" w:eastAsia="Batang" w:hAnsi="Times New Roman" w:cs="Times New Roman"/>
                <w:sz w:val="24"/>
                <w:szCs w:val="24"/>
              </w:rPr>
              <w:t>(110)</w:t>
            </w:r>
          </w:p>
        </w:tc>
        <w:tc>
          <w:tcPr>
            <w:tcW w:w="2220"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6E3B5862" w14:textId="77777777" w:rsidR="00822383" w:rsidRPr="00822383" w:rsidRDefault="00822383" w:rsidP="00081666">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Pb-FAPbI</w:t>
            </w:r>
            <w:r w:rsidRPr="00087F7F">
              <w:rPr>
                <w:rFonts w:ascii="Times New Roman" w:eastAsia="Batang" w:hAnsi="Times New Roman" w:cs="Times New Roman"/>
                <w:sz w:val="24"/>
                <w:szCs w:val="24"/>
                <w:vertAlign w:val="subscript"/>
              </w:rPr>
              <w:t>3</w:t>
            </w:r>
            <w:r w:rsidRPr="00822383">
              <w:rPr>
                <w:rFonts w:ascii="Times New Roman" w:eastAsia="Batang" w:hAnsi="Times New Roman" w:cs="Times New Roman"/>
                <w:sz w:val="24"/>
                <w:szCs w:val="24"/>
              </w:rPr>
              <w:t xml:space="preserve"> </w:t>
            </w:r>
          </w:p>
        </w:tc>
        <w:tc>
          <w:tcPr>
            <w:tcW w:w="238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75BA8F26" w14:textId="77777777" w:rsidR="00822383" w:rsidRPr="00822383" w:rsidRDefault="00822383" w:rsidP="00081666">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FA-FAPbI</w:t>
            </w:r>
            <w:r w:rsidRPr="00087F7F">
              <w:rPr>
                <w:rFonts w:ascii="Times New Roman" w:eastAsia="Batang" w:hAnsi="Times New Roman" w:cs="Times New Roman"/>
                <w:sz w:val="24"/>
                <w:szCs w:val="24"/>
                <w:vertAlign w:val="subscript"/>
              </w:rPr>
              <w:t>3</w:t>
            </w:r>
          </w:p>
        </w:tc>
      </w:tr>
      <w:tr w:rsidR="00303651" w:rsidRPr="00822383" w14:paraId="132D35BB" w14:textId="77777777" w:rsidTr="00087F7F">
        <w:trPr>
          <w:trHeight w:hRule="exact" w:val="680"/>
        </w:trPr>
        <w:tc>
          <w:tcPr>
            <w:tcW w:w="2235" w:type="dxa"/>
            <w:tcBorders>
              <w:top w:val="single" w:sz="8" w:space="0" w:color="000000"/>
              <w:left w:val="nil"/>
              <w:bottom w:val="nil"/>
              <w:right w:val="nil"/>
            </w:tcBorders>
            <w:tcMar>
              <w:top w:w="100" w:type="dxa"/>
              <w:left w:w="100" w:type="dxa"/>
              <w:bottom w:w="100" w:type="dxa"/>
              <w:right w:w="100" w:type="dxa"/>
            </w:tcMar>
          </w:tcPr>
          <w:p w14:paraId="137F0D68" w14:textId="77777777"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-3.38</w:t>
            </w:r>
          </w:p>
        </w:tc>
        <w:tc>
          <w:tcPr>
            <w:tcW w:w="2205" w:type="dxa"/>
            <w:tcBorders>
              <w:top w:val="single" w:sz="8" w:space="0" w:color="000000"/>
              <w:left w:val="nil"/>
              <w:bottom w:val="nil"/>
              <w:right w:val="nil"/>
            </w:tcBorders>
            <w:tcMar>
              <w:top w:w="100" w:type="dxa"/>
              <w:left w:w="100" w:type="dxa"/>
              <w:bottom w:w="100" w:type="dxa"/>
              <w:right w:w="100" w:type="dxa"/>
            </w:tcMar>
          </w:tcPr>
          <w:p w14:paraId="0C321392" w14:textId="77777777"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-10.95</w:t>
            </w:r>
          </w:p>
        </w:tc>
        <w:tc>
          <w:tcPr>
            <w:tcW w:w="2220" w:type="dxa"/>
            <w:tcBorders>
              <w:top w:val="single" w:sz="8" w:space="0" w:color="000000"/>
              <w:left w:val="nil"/>
              <w:bottom w:val="nil"/>
              <w:right w:val="nil"/>
            </w:tcBorders>
            <w:tcMar>
              <w:top w:w="100" w:type="dxa"/>
              <w:left w:w="100" w:type="dxa"/>
              <w:bottom w:w="100" w:type="dxa"/>
              <w:right w:w="100" w:type="dxa"/>
            </w:tcMar>
          </w:tcPr>
          <w:p w14:paraId="782571C5" w14:textId="02406048"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r>
              <w:rPr>
                <w:rFonts w:ascii="Times New Roman" w:eastAsia="Batang" w:hAnsi="Times New Roman" w:cs="Times New Roman"/>
                <w:sz w:val="24"/>
                <w:szCs w:val="24"/>
              </w:rPr>
              <w:t>2.96</w:t>
            </w:r>
          </w:p>
        </w:tc>
        <w:tc>
          <w:tcPr>
            <w:tcW w:w="2385" w:type="dxa"/>
            <w:tcBorders>
              <w:top w:val="single" w:sz="8" w:space="0" w:color="000000"/>
              <w:left w:val="nil"/>
              <w:bottom w:val="nil"/>
              <w:right w:val="nil"/>
            </w:tcBorders>
            <w:tcMar>
              <w:top w:w="100" w:type="dxa"/>
              <w:left w:w="100" w:type="dxa"/>
              <w:bottom w:w="100" w:type="dxa"/>
              <w:right w:w="100" w:type="dxa"/>
            </w:tcMar>
          </w:tcPr>
          <w:p w14:paraId="4F8A9970" w14:textId="5A5C24E3"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r>
              <w:rPr>
                <w:rFonts w:ascii="Times New Roman" w:eastAsia="Batang" w:hAnsi="Times New Roman" w:cs="Times New Roman"/>
                <w:sz w:val="24"/>
                <w:szCs w:val="24"/>
              </w:rPr>
              <w:t>2.53</w:t>
            </w:r>
          </w:p>
        </w:tc>
      </w:tr>
      <w:tr w:rsidR="00303651" w:rsidRPr="00822383" w14:paraId="0E2B46B3" w14:textId="77777777" w:rsidTr="00087F7F">
        <w:trPr>
          <w:trHeight w:hRule="exact" w:val="680"/>
        </w:trPr>
        <w:tc>
          <w:tcPr>
            <w:tcW w:w="2235" w:type="dxa"/>
            <w:tcBorders>
              <w:top w:val="nil"/>
              <w:left w:val="nil"/>
              <w:bottom w:val="nil"/>
              <w:right w:val="nil"/>
            </w:tcBorders>
            <w:tcMar>
              <w:top w:w="100" w:type="dxa"/>
              <w:left w:w="100" w:type="dxa"/>
              <w:bottom w:w="100" w:type="dxa"/>
              <w:right w:w="100" w:type="dxa"/>
            </w:tcMar>
          </w:tcPr>
          <w:p w14:paraId="48730AD2" w14:textId="77777777"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-4.13</w:t>
            </w:r>
          </w:p>
        </w:tc>
        <w:tc>
          <w:tcPr>
            <w:tcW w:w="2205" w:type="dxa"/>
            <w:tcBorders>
              <w:top w:val="nil"/>
              <w:left w:val="nil"/>
              <w:bottom w:val="nil"/>
              <w:right w:val="nil"/>
            </w:tcBorders>
            <w:tcMar>
              <w:top w:w="100" w:type="dxa"/>
              <w:left w:w="100" w:type="dxa"/>
              <w:bottom w:w="100" w:type="dxa"/>
              <w:right w:w="100" w:type="dxa"/>
            </w:tcMar>
          </w:tcPr>
          <w:p w14:paraId="0072E380" w14:textId="77777777"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-11.89</w:t>
            </w:r>
          </w:p>
        </w:tc>
        <w:tc>
          <w:tcPr>
            <w:tcW w:w="2220" w:type="dxa"/>
            <w:tcBorders>
              <w:top w:val="nil"/>
              <w:left w:val="nil"/>
              <w:bottom w:val="nil"/>
              <w:right w:val="nil"/>
            </w:tcBorders>
            <w:tcMar>
              <w:top w:w="100" w:type="dxa"/>
              <w:left w:w="100" w:type="dxa"/>
              <w:bottom w:w="100" w:type="dxa"/>
              <w:right w:w="100" w:type="dxa"/>
            </w:tcMar>
          </w:tcPr>
          <w:p w14:paraId="528E445F" w14:textId="4732D2A9"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r>
              <w:rPr>
                <w:rFonts w:ascii="Times New Roman" w:eastAsia="Batang" w:hAnsi="Times New Roman" w:cs="Times New Roman"/>
                <w:sz w:val="24"/>
                <w:szCs w:val="24"/>
              </w:rPr>
              <w:t>3.14</w:t>
            </w:r>
          </w:p>
        </w:tc>
        <w:tc>
          <w:tcPr>
            <w:tcW w:w="2385" w:type="dxa"/>
            <w:tcBorders>
              <w:top w:val="nil"/>
              <w:left w:val="nil"/>
              <w:bottom w:val="nil"/>
              <w:right w:val="nil"/>
            </w:tcBorders>
            <w:tcMar>
              <w:top w:w="100" w:type="dxa"/>
              <w:left w:w="100" w:type="dxa"/>
              <w:bottom w:w="100" w:type="dxa"/>
              <w:right w:w="100" w:type="dxa"/>
            </w:tcMar>
          </w:tcPr>
          <w:p w14:paraId="36E1C40F" w14:textId="3C314EDE"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r>
              <w:rPr>
                <w:rFonts w:ascii="Times New Roman" w:eastAsia="Batang" w:hAnsi="Times New Roman" w:cs="Times New Roman"/>
                <w:sz w:val="24"/>
                <w:szCs w:val="24"/>
              </w:rPr>
              <w:t>1.52</w:t>
            </w:r>
          </w:p>
        </w:tc>
      </w:tr>
      <w:tr w:rsidR="00303651" w:rsidRPr="00822383" w14:paraId="3759DAD2" w14:textId="77777777" w:rsidTr="00087F7F">
        <w:trPr>
          <w:trHeight w:hRule="exact" w:val="680"/>
        </w:trPr>
        <w:tc>
          <w:tcPr>
            <w:tcW w:w="2235" w:type="dxa"/>
            <w:tcBorders>
              <w:top w:val="nil"/>
              <w:left w:val="nil"/>
              <w:bottom w:val="nil"/>
              <w:right w:val="nil"/>
            </w:tcBorders>
            <w:tcMar>
              <w:top w:w="100" w:type="dxa"/>
              <w:left w:w="100" w:type="dxa"/>
              <w:bottom w:w="100" w:type="dxa"/>
              <w:right w:w="100" w:type="dxa"/>
            </w:tcMar>
          </w:tcPr>
          <w:p w14:paraId="2D43ECF0" w14:textId="77777777"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p>
        </w:tc>
        <w:tc>
          <w:tcPr>
            <w:tcW w:w="2205" w:type="dxa"/>
            <w:tcBorders>
              <w:top w:val="nil"/>
              <w:left w:val="nil"/>
              <w:bottom w:val="nil"/>
              <w:right w:val="nil"/>
            </w:tcBorders>
            <w:tcMar>
              <w:top w:w="100" w:type="dxa"/>
              <w:left w:w="100" w:type="dxa"/>
              <w:bottom w:w="100" w:type="dxa"/>
              <w:right w:w="100" w:type="dxa"/>
            </w:tcMar>
          </w:tcPr>
          <w:p w14:paraId="21E57799" w14:textId="77777777"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-12.29</w:t>
            </w:r>
          </w:p>
        </w:tc>
        <w:tc>
          <w:tcPr>
            <w:tcW w:w="2220" w:type="dxa"/>
            <w:tcBorders>
              <w:top w:val="nil"/>
              <w:left w:val="nil"/>
              <w:bottom w:val="nil"/>
              <w:right w:val="nil"/>
            </w:tcBorders>
            <w:tcMar>
              <w:top w:w="100" w:type="dxa"/>
              <w:left w:w="100" w:type="dxa"/>
              <w:bottom w:w="100" w:type="dxa"/>
              <w:right w:w="100" w:type="dxa"/>
            </w:tcMar>
          </w:tcPr>
          <w:p w14:paraId="7B29FC33" w14:textId="2C8FC8E1"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r>
              <w:rPr>
                <w:rFonts w:ascii="Times New Roman" w:eastAsia="Batang" w:hAnsi="Times New Roman" w:cs="Times New Roman"/>
                <w:sz w:val="24"/>
                <w:szCs w:val="24"/>
              </w:rPr>
              <w:t>3.53</w:t>
            </w:r>
          </w:p>
        </w:tc>
        <w:tc>
          <w:tcPr>
            <w:tcW w:w="2385" w:type="dxa"/>
            <w:tcBorders>
              <w:top w:val="nil"/>
              <w:left w:val="nil"/>
              <w:bottom w:val="nil"/>
              <w:right w:val="nil"/>
            </w:tcBorders>
            <w:tcMar>
              <w:top w:w="100" w:type="dxa"/>
              <w:left w:w="100" w:type="dxa"/>
              <w:bottom w:w="100" w:type="dxa"/>
              <w:right w:w="100" w:type="dxa"/>
            </w:tcMar>
          </w:tcPr>
          <w:p w14:paraId="14BD25A5" w14:textId="3EB584BC"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p>
        </w:tc>
      </w:tr>
      <w:tr w:rsidR="00303651" w:rsidRPr="00822383" w14:paraId="5F72F4F0" w14:textId="77777777" w:rsidTr="00087F7F">
        <w:trPr>
          <w:trHeight w:hRule="exact" w:val="680"/>
        </w:trPr>
        <w:tc>
          <w:tcPr>
            <w:tcW w:w="2235" w:type="dxa"/>
            <w:tcBorders>
              <w:top w:val="nil"/>
              <w:left w:val="nil"/>
              <w:bottom w:val="single" w:sz="8" w:space="0" w:color="FFFFFF"/>
              <w:right w:val="nil"/>
            </w:tcBorders>
            <w:tcMar>
              <w:top w:w="100" w:type="dxa"/>
              <w:left w:w="100" w:type="dxa"/>
              <w:bottom w:w="100" w:type="dxa"/>
              <w:right w:w="100" w:type="dxa"/>
            </w:tcMar>
          </w:tcPr>
          <w:p w14:paraId="0D2C86C1" w14:textId="77777777"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p>
        </w:tc>
        <w:tc>
          <w:tcPr>
            <w:tcW w:w="2205" w:type="dxa"/>
            <w:tcBorders>
              <w:top w:val="nil"/>
              <w:left w:val="nil"/>
              <w:bottom w:val="single" w:sz="8" w:space="0" w:color="FFFFFF"/>
              <w:right w:val="nil"/>
            </w:tcBorders>
            <w:tcMar>
              <w:top w:w="100" w:type="dxa"/>
              <w:left w:w="100" w:type="dxa"/>
              <w:bottom w:w="100" w:type="dxa"/>
              <w:right w:w="100" w:type="dxa"/>
            </w:tcMar>
          </w:tcPr>
          <w:p w14:paraId="003A5323" w14:textId="77777777"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-12.86</w:t>
            </w:r>
          </w:p>
        </w:tc>
        <w:tc>
          <w:tcPr>
            <w:tcW w:w="2220" w:type="dxa"/>
            <w:tcBorders>
              <w:top w:val="nil"/>
              <w:left w:val="nil"/>
              <w:bottom w:val="single" w:sz="8" w:space="0" w:color="FFFFFF"/>
              <w:right w:val="nil"/>
            </w:tcBorders>
            <w:tcMar>
              <w:top w:w="100" w:type="dxa"/>
              <w:left w:w="100" w:type="dxa"/>
              <w:bottom w:w="100" w:type="dxa"/>
              <w:right w:w="100" w:type="dxa"/>
            </w:tcMar>
          </w:tcPr>
          <w:p w14:paraId="589421F5" w14:textId="481881F1"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r>
              <w:rPr>
                <w:rFonts w:ascii="Times New Roman" w:eastAsia="Batang" w:hAnsi="Times New Roman" w:cs="Times New Roman"/>
                <w:sz w:val="24"/>
                <w:szCs w:val="24"/>
              </w:rPr>
              <w:t>2.13</w:t>
            </w:r>
          </w:p>
        </w:tc>
        <w:tc>
          <w:tcPr>
            <w:tcW w:w="2385" w:type="dxa"/>
            <w:tcBorders>
              <w:top w:val="nil"/>
              <w:left w:val="nil"/>
              <w:bottom w:val="single" w:sz="8" w:space="0" w:color="FFFFFF"/>
              <w:right w:val="nil"/>
            </w:tcBorders>
            <w:tcMar>
              <w:top w:w="100" w:type="dxa"/>
              <w:left w:w="100" w:type="dxa"/>
              <w:bottom w:w="100" w:type="dxa"/>
              <w:right w:w="100" w:type="dxa"/>
            </w:tcMar>
          </w:tcPr>
          <w:p w14:paraId="45E78F58" w14:textId="332F04CF"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p>
        </w:tc>
      </w:tr>
      <w:tr w:rsidR="00303651" w:rsidRPr="00822383" w14:paraId="5E389377" w14:textId="77777777" w:rsidTr="00087F7F">
        <w:trPr>
          <w:trHeight w:hRule="exact" w:val="680"/>
        </w:trPr>
        <w:tc>
          <w:tcPr>
            <w:tcW w:w="2235" w:type="dxa"/>
            <w:tcBorders>
              <w:top w:val="single" w:sz="8" w:space="0" w:color="FFFFFF"/>
              <w:left w:val="nil"/>
              <w:bottom w:val="single" w:sz="8" w:space="0" w:color="000000"/>
              <w:right w:val="nil"/>
            </w:tcBorders>
            <w:tcMar>
              <w:top w:w="100" w:type="dxa"/>
              <w:left w:w="100" w:type="dxa"/>
              <w:bottom w:w="100" w:type="dxa"/>
              <w:right w:w="100" w:type="dxa"/>
            </w:tcMar>
          </w:tcPr>
          <w:p w14:paraId="582B9073" w14:textId="77777777"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p>
        </w:tc>
        <w:tc>
          <w:tcPr>
            <w:tcW w:w="2205" w:type="dxa"/>
            <w:tcBorders>
              <w:top w:val="single" w:sz="8" w:space="0" w:color="FFFFFF"/>
              <w:left w:val="nil"/>
              <w:bottom w:val="single" w:sz="8" w:space="0" w:color="000000"/>
              <w:right w:val="nil"/>
            </w:tcBorders>
            <w:tcMar>
              <w:top w:w="100" w:type="dxa"/>
              <w:left w:w="100" w:type="dxa"/>
              <w:bottom w:w="100" w:type="dxa"/>
              <w:right w:w="100" w:type="dxa"/>
            </w:tcMar>
          </w:tcPr>
          <w:p w14:paraId="1A516FE2" w14:textId="77777777"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p>
        </w:tc>
        <w:tc>
          <w:tcPr>
            <w:tcW w:w="2220" w:type="dxa"/>
            <w:tcBorders>
              <w:top w:val="single" w:sz="8" w:space="0" w:color="FFFFFF"/>
              <w:left w:val="nil"/>
              <w:bottom w:val="single" w:sz="8" w:space="0" w:color="000000"/>
              <w:right w:val="nil"/>
            </w:tcBorders>
            <w:tcMar>
              <w:top w:w="100" w:type="dxa"/>
              <w:left w:w="100" w:type="dxa"/>
              <w:bottom w:w="100" w:type="dxa"/>
              <w:right w:w="100" w:type="dxa"/>
            </w:tcMar>
          </w:tcPr>
          <w:p w14:paraId="413DFE5A" w14:textId="5F24763C"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r>
              <w:rPr>
                <w:rFonts w:ascii="Times New Roman" w:eastAsia="Batang" w:hAnsi="Times New Roman" w:cs="Times New Roman"/>
                <w:sz w:val="24"/>
                <w:szCs w:val="24"/>
              </w:rPr>
              <w:t>2</w:t>
            </w:r>
            <w:r w:rsidRPr="00822383">
              <w:rPr>
                <w:rFonts w:ascii="Times New Roman" w:eastAsia="Batang" w:hAnsi="Times New Roman" w:cs="Times New Roman"/>
                <w:sz w:val="24"/>
                <w:szCs w:val="24"/>
              </w:rPr>
              <w:t>.</w:t>
            </w:r>
            <w:r>
              <w:rPr>
                <w:rFonts w:ascii="Times New Roman" w:eastAsia="Batang" w:hAnsi="Times New Roman" w:cs="Times New Roman"/>
                <w:sz w:val="24"/>
                <w:szCs w:val="24"/>
              </w:rPr>
              <w:t>64</w:t>
            </w:r>
          </w:p>
        </w:tc>
        <w:tc>
          <w:tcPr>
            <w:tcW w:w="2385" w:type="dxa"/>
            <w:tcBorders>
              <w:top w:val="single" w:sz="8" w:space="0" w:color="FFFFFF"/>
              <w:left w:val="nil"/>
              <w:bottom w:val="single" w:sz="8" w:space="0" w:color="000000"/>
              <w:right w:val="nil"/>
            </w:tcBorders>
            <w:tcMar>
              <w:top w:w="100" w:type="dxa"/>
              <w:left w:w="100" w:type="dxa"/>
              <w:bottom w:w="100" w:type="dxa"/>
              <w:right w:w="100" w:type="dxa"/>
            </w:tcMar>
          </w:tcPr>
          <w:p w14:paraId="0253A6F4" w14:textId="5A49AE0A" w:rsidR="00303651" w:rsidRPr="00822383" w:rsidRDefault="00303651" w:rsidP="00303651">
            <w:pPr>
              <w:spacing w:before="240" w:after="240"/>
              <w:jc w:val="center"/>
              <w:rPr>
                <w:rFonts w:ascii="Times New Roman" w:eastAsia="Batang" w:hAnsi="Times New Roman" w:cs="Times New Roman"/>
                <w:sz w:val="24"/>
                <w:szCs w:val="24"/>
              </w:rPr>
            </w:pPr>
            <w:r w:rsidRPr="00822383">
              <w:rPr>
                <w:rFonts w:ascii="Times New Roman" w:eastAsia="Batang" w:hAnsi="Times New Roman" w:cs="Times New Roman"/>
                <w:sz w:val="24"/>
                <w:szCs w:val="24"/>
              </w:rPr>
              <w:t>–</w:t>
            </w:r>
          </w:p>
        </w:tc>
      </w:tr>
    </w:tbl>
    <w:p w14:paraId="409CCF04" w14:textId="5F504E8E" w:rsidR="00E411B2" w:rsidRDefault="00170992" w:rsidP="009D70E4">
      <w:pPr>
        <w:widowControl/>
        <w:jc w:val="left"/>
        <w:rPr>
          <w:rFonts w:ascii="Times New Roman" w:hAnsi="Times New Roman" w:cs="Times New Roman"/>
          <w:sz w:val="36"/>
          <w:szCs w:val="36"/>
        </w:rPr>
      </w:pPr>
      <w:r>
        <w:rPr>
          <w:rFonts w:ascii="Times New Roman" w:hAnsi="Times New Roman" w:cs="Times New Roman"/>
          <w:sz w:val="36"/>
          <w:szCs w:val="36"/>
        </w:rPr>
        <w:br w:type="page"/>
      </w:r>
    </w:p>
    <w:p w14:paraId="5267DAF6" w14:textId="67B51AC6" w:rsidR="009474E9" w:rsidRPr="009474E9" w:rsidRDefault="009474E9" w:rsidP="009474E9">
      <w:pPr>
        <w:spacing w:before="240" w:after="120"/>
        <w:rPr>
          <w:rFonts w:ascii="Times New Roman" w:eastAsiaTheme="majorEastAsia" w:hAnsi="Times New Roman" w:cs="Times New Roman"/>
          <w:sz w:val="24"/>
          <w:szCs w:val="24"/>
        </w:rPr>
      </w:pPr>
      <w:r w:rsidRPr="009474E9">
        <w:rPr>
          <w:rFonts w:ascii="Times New Roman" w:eastAsiaTheme="majorEastAsia" w:hAnsi="Times New Roman" w:cs="Times New Roman"/>
          <w:b/>
          <w:sz w:val="24"/>
          <w:szCs w:val="24"/>
        </w:rPr>
        <w:lastRenderedPageBreak/>
        <w:t>Table S2</w:t>
      </w:r>
      <w:r w:rsidRPr="009474E9">
        <w:rPr>
          <w:rFonts w:ascii="Times New Roman" w:eastAsiaTheme="majorEastAsia" w:hAnsi="Times New Roman" w:cs="Times New Roman"/>
          <w:sz w:val="24"/>
          <w:szCs w:val="24"/>
        </w:rPr>
        <w:t xml:space="preserve"> Fitted parameters of </w:t>
      </w:r>
      <w:r w:rsidR="009D70E4">
        <w:rPr>
          <w:rFonts w:ascii="Times New Roman" w:eastAsiaTheme="majorEastAsia" w:hAnsi="Times New Roman" w:cs="Times New Roman"/>
          <w:sz w:val="24"/>
          <w:szCs w:val="24"/>
        </w:rPr>
        <w:t xml:space="preserve">averaged </w:t>
      </w:r>
      <w:r w:rsidRPr="009474E9">
        <w:rPr>
          <w:rFonts w:ascii="Times New Roman" w:eastAsiaTheme="majorEastAsia" w:hAnsi="Times New Roman" w:cs="Times New Roman"/>
          <w:sz w:val="24"/>
          <w:szCs w:val="24"/>
        </w:rPr>
        <w:t xml:space="preserve">TRPL decay of </w:t>
      </w:r>
      <w:r w:rsidR="008B117B">
        <w:rPr>
          <w:rFonts w:ascii="Times New Roman" w:eastAsiaTheme="majorEastAsia" w:hAnsi="Times New Roman" w:cs="Times New Roman"/>
          <w:sz w:val="24"/>
          <w:szCs w:val="24"/>
        </w:rPr>
        <w:t xml:space="preserve">CsFAMA </w:t>
      </w:r>
      <w:r w:rsidRPr="009474E9">
        <w:rPr>
          <w:rFonts w:ascii="Times New Roman" w:eastAsiaTheme="majorEastAsia" w:hAnsi="Times New Roman" w:cs="Times New Roman"/>
          <w:sz w:val="24"/>
          <w:szCs w:val="24"/>
        </w:rPr>
        <w:t>perovskite films deposited on ITO/NiO</w:t>
      </w:r>
      <w:r w:rsidRPr="009474E9">
        <w:rPr>
          <w:rFonts w:ascii="Times New Roman" w:eastAsiaTheme="majorEastAsia" w:hAnsi="Times New Roman" w:cs="Times New Roman"/>
          <w:sz w:val="24"/>
          <w:szCs w:val="24"/>
          <w:vertAlign w:val="subscript"/>
        </w:rPr>
        <w:t>x</w:t>
      </w:r>
      <w:r w:rsidRPr="009474E9">
        <w:rPr>
          <w:rFonts w:ascii="Times New Roman" w:eastAsiaTheme="majorEastAsia" w:hAnsi="Times New Roman" w:cs="Times New Roman"/>
          <w:sz w:val="24"/>
          <w:szCs w:val="24"/>
        </w:rPr>
        <w:t xml:space="preserve"> </w:t>
      </w:r>
      <w:r w:rsidR="008B117B">
        <w:rPr>
          <w:rFonts w:ascii="Times New Roman" w:eastAsiaTheme="majorEastAsia" w:hAnsi="Times New Roman" w:cs="Times New Roman" w:hint="eastAsia"/>
          <w:sz w:val="24"/>
          <w:szCs w:val="24"/>
        </w:rPr>
        <w:t>a</w:t>
      </w:r>
      <w:r w:rsidR="008B117B">
        <w:rPr>
          <w:rFonts w:ascii="Times New Roman" w:eastAsiaTheme="majorEastAsia" w:hAnsi="Times New Roman" w:cs="Times New Roman"/>
          <w:sz w:val="24"/>
          <w:szCs w:val="24"/>
        </w:rPr>
        <w:t>nd</w:t>
      </w:r>
      <w:r w:rsidR="008B117B" w:rsidRPr="008B117B">
        <w:rPr>
          <w:rFonts w:ascii="Times New Roman" w:eastAsiaTheme="majorEastAsia" w:hAnsi="Times New Roman" w:cs="Times New Roman"/>
          <w:sz w:val="24"/>
          <w:szCs w:val="24"/>
        </w:rPr>
        <w:t xml:space="preserve"> </w:t>
      </w:r>
      <w:r w:rsidR="008B117B" w:rsidRPr="009474E9">
        <w:rPr>
          <w:rFonts w:ascii="Times New Roman" w:eastAsiaTheme="majorEastAsia" w:hAnsi="Times New Roman" w:cs="Times New Roman"/>
          <w:sz w:val="24"/>
          <w:szCs w:val="24"/>
        </w:rPr>
        <w:t>ITO/NiO</w:t>
      </w:r>
      <w:r w:rsidR="008B117B" w:rsidRPr="009474E9">
        <w:rPr>
          <w:rFonts w:ascii="Times New Roman" w:eastAsiaTheme="majorEastAsia" w:hAnsi="Times New Roman" w:cs="Times New Roman"/>
          <w:sz w:val="24"/>
          <w:szCs w:val="24"/>
          <w:vertAlign w:val="subscript"/>
        </w:rPr>
        <w:t>x</w:t>
      </w:r>
      <w:r w:rsidR="008B117B">
        <w:rPr>
          <w:rFonts w:ascii="Times New Roman" w:eastAsiaTheme="majorEastAsia" w:hAnsi="Times New Roman" w:cs="Times New Roman"/>
          <w:sz w:val="24"/>
          <w:szCs w:val="24"/>
        </w:rPr>
        <w:t xml:space="preserve"> </w:t>
      </w:r>
      <w:r w:rsidR="009D70E4">
        <w:rPr>
          <w:rFonts w:ascii="Times New Roman" w:eastAsiaTheme="majorEastAsia" w:hAnsi="Times New Roman" w:cs="Times New Roman"/>
          <w:sz w:val="24"/>
          <w:szCs w:val="24"/>
        </w:rPr>
        <w:t>substrates.</w:t>
      </w:r>
      <w:r w:rsidR="007C73EC">
        <w:rPr>
          <w:rFonts w:ascii="Times New Roman" w:eastAsiaTheme="majorEastAsia" w:hAnsi="Times New Roman" w:cs="Times New Roman"/>
          <w:sz w:val="24"/>
          <w:szCs w:val="24"/>
        </w:rPr>
        <w:t xml:space="preserve"> </w:t>
      </w:r>
      <w:r w:rsidR="007C73EC" w:rsidRPr="007C73EC">
        <w:rPr>
          <w:rFonts w:ascii="Times New Roman" w:eastAsiaTheme="majorEastAsia" w:hAnsi="Times New Roman" w:cs="Times New Roman"/>
          <w:sz w:val="24"/>
          <w:szCs w:val="24"/>
        </w:rPr>
        <w:t>τ</w:t>
      </w:r>
      <w:r w:rsidR="007C73EC" w:rsidRPr="007C73EC">
        <w:rPr>
          <w:rFonts w:ascii="Times New Roman" w:eastAsiaTheme="majorEastAsia" w:hAnsi="Times New Roman" w:cs="Times New Roman"/>
          <w:sz w:val="24"/>
          <w:szCs w:val="24"/>
          <w:vertAlign w:val="subscript"/>
        </w:rPr>
        <w:t>1</w:t>
      </w:r>
      <w:r w:rsidR="007C73EC" w:rsidRPr="007C73EC">
        <w:rPr>
          <w:rFonts w:ascii="Times New Roman" w:eastAsiaTheme="majorEastAsia" w:hAnsi="Times New Roman" w:cs="Times New Roman"/>
          <w:sz w:val="24"/>
          <w:szCs w:val="24"/>
        </w:rPr>
        <w:t xml:space="preserve"> is the decay time of the initial fast signal decrease whereas τ</w:t>
      </w:r>
      <w:r w:rsidR="007C73EC" w:rsidRPr="007C73EC">
        <w:rPr>
          <w:rFonts w:ascii="Times New Roman" w:eastAsiaTheme="majorEastAsia" w:hAnsi="Times New Roman" w:cs="Times New Roman"/>
          <w:sz w:val="24"/>
          <w:szCs w:val="24"/>
          <w:vertAlign w:val="subscript"/>
        </w:rPr>
        <w:t>2</w:t>
      </w:r>
      <w:r w:rsidR="007C73EC" w:rsidRPr="007C73EC">
        <w:rPr>
          <w:rFonts w:ascii="Times New Roman" w:eastAsiaTheme="majorEastAsia" w:hAnsi="Times New Roman" w:cs="Times New Roman"/>
          <w:sz w:val="24"/>
          <w:szCs w:val="24"/>
        </w:rPr>
        <w:t xml:space="preserve"> is the decay time of the slower signal decrease at later times.</w:t>
      </w:r>
    </w:p>
    <w:tbl>
      <w:tblPr>
        <w:tblW w:w="8775" w:type="dxa"/>
        <w:tblBorders>
          <w:top w:val="nil"/>
          <w:left w:val="nil"/>
          <w:bottom w:val="nil"/>
          <w:right w:val="nil"/>
          <w:insideH w:val="nil"/>
          <w:insideV w:val="nil"/>
        </w:tblBorders>
        <w:tblLayout w:type="fixed"/>
        <w:tblLook w:val="0600" w:firstRow="0" w:lastRow="0" w:firstColumn="0" w:lastColumn="0" w:noHBand="1" w:noVBand="1"/>
      </w:tblPr>
      <w:tblGrid>
        <w:gridCol w:w="2685"/>
        <w:gridCol w:w="765"/>
        <w:gridCol w:w="2610"/>
        <w:gridCol w:w="870"/>
        <w:gridCol w:w="1845"/>
      </w:tblGrid>
      <w:tr w:rsidR="009474E9" w:rsidRPr="009474E9" w14:paraId="52A6D5D6" w14:textId="77777777" w:rsidTr="009474E9">
        <w:trPr>
          <w:trHeight w:val="680"/>
          <w:tblHeader/>
        </w:trPr>
        <w:tc>
          <w:tcPr>
            <w:tcW w:w="268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7547E71B" w14:textId="77777777" w:rsidR="009474E9" w:rsidRPr="009474E9" w:rsidRDefault="009474E9" w:rsidP="009474E9">
            <w:pPr>
              <w:spacing w:before="240" w:after="240"/>
              <w:jc w:val="center"/>
              <w:rPr>
                <w:rFonts w:ascii="Times New Roman" w:eastAsia="Batang" w:hAnsi="Times New Roman" w:cs="Times New Roman"/>
                <w:sz w:val="24"/>
                <w:szCs w:val="24"/>
              </w:rPr>
            </w:pPr>
            <w:r w:rsidRPr="009474E9">
              <w:rPr>
                <w:rFonts w:ascii="Times New Roman" w:eastAsia="Batang" w:hAnsi="Times New Roman" w:cs="Times New Roman"/>
                <w:sz w:val="24"/>
                <w:szCs w:val="24"/>
              </w:rPr>
              <w:t>Sample</w:t>
            </w:r>
          </w:p>
        </w:tc>
        <w:tc>
          <w:tcPr>
            <w:tcW w:w="76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6279EB8C" w14:textId="77777777" w:rsidR="009474E9" w:rsidRPr="009474E9" w:rsidRDefault="009474E9" w:rsidP="009474E9">
            <w:pPr>
              <w:spacing w:before="240" w:after="240"/>
              <w:jc w:val="center"/>
              <w:rPr>
                <w:rFonts w:ascii="Times New Roman" w:eastAsia="Batang" w:hAnsi="Times New Roman" w:cs="Times New Roman"/>
                <w:sz w:val="24"/>
                <w:szCs w:val="24"/>
              </w:rPr>
            </w:pPr>
            <w:r w:rsidRPr="009474E9">
              <w:rPr>
                <w:rFonts w:ascii="Times New Roman" w:eastAsia="Batang" w:hAnsi="Times New Roman" w:cs="Times New Roman"/>
                <w:sz w:val="24"/>
                <w:szCs w:val="24"/>
              </w:rPr>
              <w:t>A</w:t>
            </w:r>
            <w:r w:rsidRPr="009D70E4">
              <w:rPr>
                <w:rFonts w:ascii="Times New Roman" w:eastAsia="Batang" w:hAnsi="Times New Roman" w:cs="Times New Roman"/>
                <w:sz w:val="24"/>
                <w:szCs w:val="24"/>
                <w:vertAlign w:val="subscript"/>
              </w:rPr>
              <w:t>1</w:t>
            </w:r>
          </w:p>
        </w:tc>
        <w:tc>
          <w:tcPr>
            <w:tcW w:w="2610"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7A4E33B2" w14:textId="77777777" w:rsidR="009474E9" w:rsidRPr="009474E9" w:rsidRDefault="009474E9" w:rsidP="009474E9">
            <w:pPr>
              <w:spacing w:before="240" w:after="240"/>
              <w:jc w:val="center"/>
              <w:rPr>
                <w:rFonts w:ascii="Times New Roman" w:eastAsia="Batang" w:hAnsi="Times New Roman" w:cs="Times New Roman"/>
                <w:sz w:val="24"/>
                <w:szCs w:val="24"/>
              </w:rPr>
            </w:pPr>
            <w:r w:rsidRPr="009474E9">
              <w:rPr>
                <w:rFonts w:ascii="Times New Roman" w:eastAsia="Batang" w:hAnsi="Times New Roman" w:cs="Times New Roman"/>
                <w:i/>
                <w:sz w:val="24"/>
                <w:szCs w:val="24"/>
              </w:rPr>
              <w:t>τ</w:t>
            </w:r>
            <w:r w:rsidRPr="009474E9">
              <w:rPr>
                <w:rFonts w:ascii="Times New Roman" w:eastAsia="Batang" w:hAnsi="Times New Roman" w:cs="Times New Roman"/>
                <w:sz w:val="24"/>
                <w:szCs w:val="24"/>
                <w:vertAlign w:val="subscript"/>
              </w:rPr>
              <w:t>1</w:t>
            </w:r>
            <w:r w:rsidRPr="009474E9">
              <w:rPr>
                <w:rFonts w:ascii="Times New Roman" w:eastAsia="Batang" w:hAnsi="Times New Roman" w:cs="Times New Roman"/>
                <w:sz w:val="24"/>
                <w:szCs w:val="24"/>
              </w:rPr>
              <w:t xml:space="preserve"> [ns]</w:t>
            </w:r>
          </w:p>
        </w:tc>
        <w:tc>
          <w:tcPr>
            <w:tcW w:w="870"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25222BB3" w14:textId="77777777" w:rsidR="009474E9" w:rsidRPr="009474E9" w:rsidRDefault="009474E9" w:rsidP="009474E9">
            <w:pPr>
              <w:spacing w:before="240" w:after="240"/>
              <w:jc w:val="center"/>
              <w:rPr>
                <w:rFonts w:ascii="Times New Roman" w:eastAsia="Batang" w:hAnsi="Times New Roman" w:cs="Times New Roman"/>
                <w:sz w:val="24"/>
                <w:szCs w:val="24"/>
              </w:rPr>
            </w:pPr>
            <w:r w:rsidRPr="009474E9">
              <w:rPr>
                <w:rFonts w:ascii="Times New Roman" w:eastAsia="Batang" w:hAnsi="Times New Roman" w:cs="Times New Roman"/>
                <w:sz w:val="24"/>
                <w:szCs w:val="24"/>
              </w:rPr>
              <w:t>A</w:t>
            </w:r>
            <w:r w:rsidRPr="009D70E4">
              <w:rPr>
                <w:rFonts w:ascii="Times New Roman" w:eastAsia="Batang" w:hAnsi="Times New Roman" w:cs="Times New Roman"/>
                <w:sz w:val="24"/>
                <w:szCs w:val="24"/>
                <w:vertAlign w:val="subscript"/>
              </w:rPr>
              <w:t>2</w:t>
            </w:r>
          </w:p>
        </w:tc>
        <w:tc>
          <w:tcPr>
            <w:tcW w:w="184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2AF34B91" w14:textId="77777777" w:rsidR="009474E9" w:rsidRPr="009474E9" w:rsidRDefault="009474E9" w:rsidP="009474E9">
            <w:pPr>
              <w:spacing w:before="240" w:after="240"/>
              <w:jc w:val="center"/>
              <w:rPr>
                <w:rFonts w:ascii="Times New Roman" w:eastAsia="Batang" w:hAnsi="Times New Roman" w:cs="Times New Roman"/>
                <w:sz w:val="24"/>
                <w:szCs w:val="24"/>
              </w:rPr>
            </w:pPr>
            <w:r w:rsidRPr="009474E9">
              <w:rPr>
                <w:rFonts w:ascii="Times New Roman" w:eastAsia="Batang" w:hAnsi="Times New Roman" w:cs="Times New Roman"/>
                <w:i/>
                <w:sz w:val="24"/>
                <w:szCs w:val="24"/>
              </w:rPr>
              <w:t>τ</w:t>
            </w:r>
            <w:r w:rsidRPr="009474E9">
              <w:rPr>
                <w:rFonts w:ascii="Times New Roman" w:eastAsia="Batang" w:hAnsi="Times New Roman" w:cs="Times New Roman"/>
                <w:sz w:val="24"/>
                <w:szCs w:val="24"/>
                <w:vertAlign w:val="subscript"/>
              </w:rPr>
              <w:t>2</w:t>
            </w:r>
            <w:r w:rsidRPr="009474E9">
              <w:rPr>
                <w:rFonts w:ascii="Times New Roman" w:eastAsia="Batang" w:hAnsi="Times New Roman" w:cs="Times New Roman"/>
                <w:sz w:val="24"/>
                <w:szCs w:val="24"/>
              </w:rPr>
              <w:t xml:space="preserve"> [ns]</w:t>
            </w:r>
          </w:p>
        </w:tc>
      </w:tr>
      <w:tr w:rsidR="009474E9" w:rsidRPr="009474E9" w14:paraId="451034ED" w14:textId="77777777" w:rsidTr="009474E9">
        <w:trPr>
          <w:trHeight w:val="680"/>
        </w:trPr>
        <w:tc>
          <w:tcPr>
            <w:tcW w:w="2685" w:type="dxa"/>
            <w:tcBorders>
              <w:top w:val="nil"/>
              <w:left w:val="nil"/>
              <w:bottom w:val="nil"/>
              <w:right w:val="nil"/>
            </w:tcBorders>
            <w:shd w:val="clear" w:color="auto" w:fill="FFFFFF"/>
            <w:tcMar>
              <w:top w:w="100" w:type="dxa"/>
              <w:left w:w="100" w:type="dxa"/>
              <w:bottom w:w="100" w:type="dxa"/>
              <w:right w:w="100" w:type="dxa"/>
            </w:tcMar>
          </w:tcPr>
          <w:p w14:paraId="65665C9D" w14:textId="2F5E72B4" w:rsidR="009474E9" w:rsidRPr="009474E9" w:rsidRDefault="008B117B" w:rsidP="009474E9">
            <w:pPr>
              <w:spacing w:before="240" w:after="240"/>
              <w:jc w:val="center"/>
              <w:rPr>
                <w:rFonts w:ascii="Times New Roman" w:eastAsia="Batang" w:hAnsi="Times New Roman" w:cs="Times New Roman"/>
                <w:sz w:val="24"/>
                <w:szCs w:val="24"/>
              </w:rPr>
            </w:pPr>
            <w:r>
              <w:rPr>
                <w:rFonts w:ascii="Times New Roman" w:eastAsia="Batang" w:hAnsi="Times New Roman" w:cs="Times New Roman"/>
                <w:sz w:val="24"/>
                <w:szCs w:val="24"/>
              </w:rPr>
              <w:t>NiO</w:t>
            </w:r>
            <w:r w:rsidRPr="008C4BDF">
              <w:rPr>
                <w:rFonts w:ascii="Times New Roman" w:eastAsia="Batang" w:hAnsi="Times New Roman" w:cs="Times New Roman"/>
                <w:sz w:val="24"/>
                <w:szCs w:val="24"/>
                <w:vertAlign w:val="subscript"/>
              </w:rPr>
              <w:t>x</w:t>
            </w:r>
          </w:p>
        </w:tc>
        <w:tc>
          <w:tcPr>
            <w:tcW w:w="765" w:type="dxa"/>
            <w:tcBorders>
              <w:top w:val="nil"/>
              <w:left w:val="nil"/>
              <w:bottom w:val="nil"/>
              <w:right w:val="nil"/>
            </w:tcBorders>
            <w:shd w:val="clear" w:color="auto" w:fill="FFFFFF"/>
            <w:tcMar>
              <w:top w:w="100" w:type="dxa"/>
              <w:left w:w="100" w:type="dxa"/>
              <w:bottom w:w="100" w:type="dxa"/>
              <w:right w:w="100" w:type="dxa"/>
            </w:tcMar>
          </w:tcPr>
          <w:p w14:paraId="22FBE621" w14:textId="321F8E10" w:rsidR="009474E9" w:rsidRPr="009474E9" w:rsidRDefault="008B117B" w:rsidP="009474E9">
            <w:pPr>
              <w:spacing w:before="240" w:after="240"/>
              <w:jc w:val="center"/>
              <w:rPr>
                <w:rFonts w:ascii="Times New Roman" w:eastAsia="Batang" w:hAnsi="Times New Roman" w:cs="Times New Roman"/>
                <w:sz w:val="24"/>
                <w:szCs w:val="24"/>
              </w:rPr>
            </w:pPr>
            <w:r>
              <w:rPr>
                <w:rFonts w:ascii="Times New Roman" w:eastAsia="Batang" w:hAnsi="Times New Roman" w:cs="Times New Roman"/>
                <w:sz w:val="24"/>
                <w:szCs w:val="24"/>
              </w:rPr>
              <w:t>70</w:t>
            </w:r>
          </w:p>
        </w:tc>
        <w:tc>
          <w:tcPr>
            <w:tcW w:w="2610" w:type="dxa"/>
            <w:tcBorders>
              <w:top w:val="nil"/>
              <w:left w:val="nil"/>
              <w:bottom w:val="nil"/>
              <w:right w:val="nil"/>
            </w:tcBorders>
            <w:shd w:val="clear" w:color="auto" w:fill="FFFFFF"/>
            <w:tcMar>
              <w:top w:w="100" w:type="dxa"/>
              <w:left w:w="100" w:type="dxa"/>
              <w:bottom w:w="100" w:type="dxa"/>
              <w:right w:w="100" w:type="dxa"/>
            </w:tcMar>
          </w:tcPr>
          <w:p w14:paraId="34B83377" w14:textId="477EA919" w:rsidR="009474E9" w:rsidRPr="009474E9" w:rsidRDefault="008B117B" w:rsidP="009474E9">
            <w:pPr>
              <w:spacing w:before="240" w:after="240"/>
              <w:jc w:val="center"/>
              <w:rPr>
                <w:rFonts w:ascii="Times New Roman" w:eastAsia="Batang" w:hAnsi="Times New Roman" w:cs="Times New Roman"/>
                <w:sz w:val="24"/>
                <w:szCs w:val="24"/>
              </w:rPr>
            </w:pPr>
            <w:r>
              <w:rPr>
                <w:rFonts w:ascii="Times New Roman" w:eastAsia="Batang" w:hAnsi="Times New Roman" w:cs="Times New Roman"/>
                <w:sz w:val="24"/>
                <w:szCs w:val="24"/>
              </w:rPr>
              <w:t>5.</w:t>
            </w:r>
            <w:r w:rsidR="005E7731">
              <w:rPr>
                <w:rFonts w:ascii="Times New Roman" w:eastAsia="Batang" w:hAnsi="Times New Roman" w:cs="Times New Roman"/>
                <w:sz w:val="24"/>
                <w:szCs w:val="24"/>
              </w:rPr>
              <w:t>2</w:t>
            </w:r>
          </w:p>
        </w:tc>
        <w:tc>
          <w:tcPr>
            <w:tcW w:w="870" w:type="dxa"/>
            <w:tcBorders>
              <w:top w:val="nil"/>
              <w:left w:val="nil"/>
              <w:bottom w:val="nil"/>
              <w:right w:val="nil"/>
            </w:tcBorders>
            <w:shd w:val="clear" w:color="auto" w:fill="FFFFFF"/>
            <w:tcMar>
              <w:top w:w="100" w:type="dxa"/>
              <w:left w:w="100" w:type="dxa"/>
              <w:bottom w:w="100" w:type="dxa"/>
              <w:right w:w="100" w:type="dxa"/>
            </w:tcMar>
          </w:tcPr>
          <w:p w14:paraId="199B2DE8" w14:textId="00670E74" w:rsidR="009474E9" w:rsidRPr="009474E9" w:rsidRDefault="008B117B" w:rsidP="009474E9">
            <w:pPr>
              <w:spacing w:before="240" w:after="240"/>
              <w:jc w:val="center"/>
              <w:rPr>
                <w:rFonts w:ascii="Times New Roman" w:eastAsia="Batang" w:hAnsi="Times New Roman" w:cs="Times New Roman"/>
                <w:sz w:val="24"/>
                <w:szCs w:val="24"/>
              </w:rPr>
            </w:pPr>
            <w:r>
              <w:rPr>
                <w:rFonts w:ascii="Times New Roman" w:eastAsia="Batang" w:hAnsi="Times New Roman" w:cs="Times New Roman"/>
                <w:sz w:val="24"/>
                <w:szCs w:val="24"/>
              </w:rPr>
              <w:t>30</w:t>
            </w:r>
          </w:p>
        </w:tc>
        <w:tc>
          <w:tcPr>
            <w:tcW w:w="1845" w:type="dxa"/>
            <w:tcBorders>
              <w:top w:val="nil"/>
              <w:left w:val="nil"/>
              <w:bottom w:val="nil"/>
              <w:right w:val="nil"/>
            </w:tcBorders>
            <w:shd w:val="clear" w:color="auto" w:fill="FFFFFF"/>
            <w:tcMar>
              <w:top w:w="100" w:type="dxa"/>
              <w:left w:w="100" w:type="dxa"/>
              <w:bottom w:w="100" w:type="dxa"/>
              <w:right w:w="100" w:type="dxa"/>
            </w:tcMar>
          </w:tcPr>
          <w:p w14:paraId="713CD04E" w14:textId="329616D5" w:rsidR="009474E9" w:rsidRPr="009474E9" w:rsidRDefault="008B117B" w:rsidP="009474E9">
            <w:pPr>
              <w:spacing w:before="240" w:after="240"/>
              <w:jc w:val="center"/>
              <w:rPr>
                <w:rFonts w:ascii="Times New Roman" w:eastAsia="Batang" w:hAnsi="Times New Roman" w:cs="Times New Roman"/>
                <w:sz w:val="24"/>
                <w:szCs w:val="24"/>
              </w:rPr>
            </w:pPr>
            <w:r>
              <w:rPr>
                <w:rFonts w:ascii="Times New Roman" w:eastAsia="Batang" w:hAnsi="Times New Roman" w:cs="Times New Roman"/>
                <w:sz w:val="24"/>
                <w:szCs w:val="24"/>
              </w:rPr>
              <w:t>72.</w:t>
            </w:r>
            <w:r w:rsidR="005E7731">
              <w:rPr>
                <w:rFonts w:ascii="Times New Roman" w:eastAsia="Batang" w:hAnsi="Times New Roman" w:cs="Times New Roman"/>
                <w:sz w:val="24"/>
                <w:szCs w:val="24"/>
              </w:rPr>
              <w:t>5</w:t>
            </w:r>
          </w:p>
        </w:tc>
      </w:tr>
      <w:tr w:rsidR="009474E9" w:rsidRPr="009474E9" w14:paraId="18FB1DC9" w14:textId="77777777" w:rsidTr="009474E9">
        <w:trPr>
          <w:trHeight w:val="680"/>
        </w:trPr>
        <w:tc>
          <w:tcPr>
            <w:tcW w:w="2685" w:type="dxa"/>
            <w:tcBorders>
              <w:top w:val="nil"/>
              <w:left w:val="nil"/>
              <w:bottom w:val="single" w:sz="12" w:space="0" w:color="000000"/>
              <w:right w:val="nil"/>
            </w:tcBorders>
            <w:shd w:val="clear" w:color="auto" w:fill="FFFFFF"/>
            <w:tcMar>
              <w:top w:w="100" w:type="dxa"/>
              <w:left w:w="100" w:type="dxa"/>
              <w:bottom w:w="100" w:type="dxa"/>
              <w:right w:w="100" w:type="dxa"/>
            </w:tcMar>
          </w:tcPr>
          <w:p w14:paraId="19CB33DA" w14:textId="18FBB52B" w:rsidR="009474E9" w:rsidRPr="009474E9" w:rsidRDefault="008B117B" w:rsidP="009474E9">
            <w:pPr>
              <w:spacing w:before="240" w:after="240"/>
              <w:jc w:val="center"/>
              <w:rPr>
                <w:rFonts w:ascii="Times New Roman" w:eastAsia="Batang" w:hAnsi="Times New Roman" w:cs="Times New Roman"/>
                <w:sz w:val="24"/>
                <w:szCs w:val="24"/>
              </w:rPr>
            </w:pPr>
            <w:r>
              <w:rPr>
                <w:rFonts w:ascii="Times New Roman" w:eastAsia="Batang" w:hAnsi="Times New Roman" w:cs="Times New Roman"/>
                <w:sz w:val="24"/>
                <w:szCs w:val="24"/>
              </w:rPr>
              <w:t>NiO</w:t>
            </w:r>
            <w:r w:rsidRPr="008C4BDF">
              <w:rPr>
                <w:rFonts w:ascii="Times New Roman" w:eastAsia="Batang" w:hAnsi="Times New Roman" w:cs="Times New Roman"/>
                <w:sz w:val="24"/>
                <w:szCs w:val="24"/>
                <w:vertAlign w:val="subscript"/>
              </w:rPr>
              <w:t>x</w:t>
            </w:r>
            <w:r>
              <w:rPr>
                <w:rFonts w:ascii="Times New Roman" w:eastAsia="Batang" w:hAnsi="Times New Roman" w:cs="Times New Roman"/>
                <w:sz w:val="24"/>
                <w:szCs w:val="24"/>
              </w:rPr>
              <w:t>/BT-T</w:t>
            </w:r>
          </w:p>
        </w:tc>
        <w:tc>
          <w:tcPr>
            <w:tcW w:w="765" w:type="dxa"/>
            <w:tcBorders>
              <w:top w:val="nil"/>
              <w:left w:val="nil"/>
              <w:bottom w:val="single" w:sz="12" w:space="0" w:color="000000"/>
              <w:right w:val="nil"/>
            </w:tcBorders>
            <w:shd w:val="clear" w:color="auto" w:fill="FFFFFF"/>
            <w:tcMar>
              <w:top w:w="100" w:type="dxa"/>
              <w:left w:w="100" w:type="dxa"/>
              <w:bottom w:w="100" w:type="dxa"/>
              <w:right w:w="100" w:type="dxa"/>
            </w:tcMar>
          </w:tcPr>
          <w:p w14:paraId="2390FE2D" w14:textId="557744F9" w:rsidR="009474E9" w:rsidRPr="009474E9" w:rsidRDefault="008B117B" w:rsidP="009474E9">
            <w:pPr>
              <w:spacing w:before="240" w:after="240"/>
              <w:jc w:val="center"/>
              <w:rPr>
                <w:rFonts w:ascii="Times New Roman" w:eastAsia="Batang" w:hAnsi="Times New Roman" w:cs="Times New Roman"/>
                <w:sz w:val="24"/>
                <w:szCs w:val="24"/>
              </w:rPr>
            </w:pPr>
            <w:r>
              <w:rPr>
                <w:rFonts w:ascii="Times New Roman" w:eastAsia="Batang" w:hAnsi="Times New Roman" w:cs="Times New Roman"/>
                <w:sz w:val="24"/>
                <w:szCs w:val="24"/>
              </w:rPr>
              <w:t>79</w:t>
            </w:r>
          </w:p>
        </w:tc>
        <w:tc>
          <w:tcPr>
            <w:tcW w:w="2610" w:type="dxa"/>
            <w:tcBorders>
              <w:top w:val="nil"/>
              <w:left w:val="nil"/>
              <w:bottom w:val="single" w:sz="12" w:space="0" w:color="000000"/>
              <w:right w:val="nil"/>
            </w:tcBorders>
            <w:shd w:val="clear" w:color="auto" w:fill="FFFFFF"/>
            <w:tcMar>
              <w:top w:w="100" w:type="dxa"/>
              <w:left w:w="100" w:type="dxa"/>
              <w:bottom w:w="100" w:type="dxa"/>
              <w:right w:w="100" w:type="dxa"/>
            </w:tcMar>
          </w:tcPr>
          <w:p w14:paraId="0C73BEDF" w14:textId="6129EE42" w:rsidR="009474E9" w:rsidRPr="009474E9" w:rsidRDefault="008B117B" w:rsidP="009474E9">
            <w:pPr>
              <w:spacing w:before="240" w:after="240"/>
              <w:jc w:val="center"/>
              <w:rPr>
                <w:rFonts w:ascii="Times New Roman" w:eastAsia="Batang" w:hAnsi="Times New Roman" w:cs="Times New Roman"/>
                <w:sz w:val="24"/>
                <w:szCs w:val="24"/>
              </w:rPr>
            </w:pPr>
            <w:r>
              <w:rPr>
                <w:rFonts w:ascii="Times New Roman" w:eastAsia="Batang" w:hAnsi="Times New Roman" w:cs="Times New Roman"/>
                <w:sz w:val="24"/>
                <w:szCs w:val="24"/>
              </w:rPr>
              <w:t>4.1</w:t>
            </w:r>
          </w:p>
        </w:tc>
        <w:tc>
          <w:tcPr>
            <w:tcW w:w="870" w:type="dxa"/>
            <w:tcBorders>
              <w:top w:val="nil"/>
              <w:left w:val="nil"/>
              <w:bottom w:val="single" w:sz="12" w:space="0" w:color="000000"/>
              <w:right w:val="nil"/>
            </w:tcBorders>
            <w:shd w:val="clear" w:color="auto" w:fill="FFFFFF"/>
            <w:tcMar>
              <w:top w:w="100" w:type="dxa"/>
              <w:left w:w="100" w:type="dxa"/>
              <w:bottom w:w="100" w:type="dxa"/>
              <w:right w:w="100" w:type="dxa"/>
            </w:tcMar>
          </w:tcPr>
          <w:p w14:paraId="4F6E1F2B" w14:textId="2A2063F8" w:rsidR="009474E9" w:rsidRPr="009474E9" w:rsidRDefault="008B117B" w:rsidP="009474E9">
            <w:pPr>
              <w:spacing w:before="240" w:after="240"/>
              <w:jc w:val="center"/>
              <w:rPr>
                <w:rFonts w:ascii="Times New Roman" w:eastAsia="Batang" w:hAnsi="Times New Roman" w:cs="Times New Roman"/>
                <w:sz w:val="24"/>
                <w:szCs w:val="24"/>
              </w:rPr>
            </w:pPr>
            <w:r>
              <w:rPr>
                <w:rFonts w:ascii="Times New Roman" w:eastAsia="Batang" w:hAnsi="Times New Roman" w:cs="Times New Roman"/>
                <w:sz w:val="24"/>
                <w:szCs w:val="24"/>
              </w:rPr>
              <w:t>21</w:t>
            </w:r>
          </w:p>
        </w:tc>
        <w:tc>
          <w:tcPr>
            <w:tcW w:w="1845" w:type="dxa"/>
            <w:tcBorders>
              <w:top w:val="nil"/>
              <w:left w:val="nil"/>
              <w:bottom w:val="single" w:sz="12" w:space="0" w:color="000000"/>
              <w:right w:val="nil"/>
            </w:tcBorders>
            <w:shd w:val="clear" w:color="auto" w:fill="FFFFFF"/>
            <w:tcMar>
              <w:top w:w="100" w:type="dxa"/>
              <w:left w:w="100" w:type="dxa"/>
              <w:bottom w:w="100" w:type="dxa"/>
              <w:right w:w="100" w:type="dxa"/>
            </w:tcMar>
          </w:tcPr>
          <w:p w14:paraId="4EAE8A43" w14:textId="0A17CA6E" w:rsidR="009474E9" w:rsidRPr="009474E9" w:rsidRDefault="008B117B" w:rsidP="009474E9">
            <w:pPr>
              <w:spacing w:before="240" w:after="240"/>
              <w:jc w:val="center"/>
              <w:rPr>
                <w:rFonts w:ascii="Times New Roman" w:eastAsia="Batang" w:hAnsi="Times New Roman" w:cs="Times New Roman"/>
                <w:sz w:val="24"/>
                <w:szCs w:val="24"/>
              </w:rPr>
            </w:pPr>
            <w:r>
              <w:rPr>
                <w:rFonts w:ascii="Times New Roman" w:eastAsia="Batang" w:hAnsi="Times New Roman" w:cs="Times New Roman"/>
                <w:sz w:val="24"/>
                <w:szCs w:val="24"/>
              </w:rPr>
              <w:t>6</w:t>
            </w:r>
            <w:r w:rsidR="005E7731">
              <w:rPr>
                <w:rFonts w:ascii="Times New Roman" w:eastAsia="Batang" w:hAnsi="Times New Roman" w:cs="Times New Roman"/>
                <w:sz w:val="24"/>
                <w:szCs w:val="24"/>
              </w:rPr>
              <w:t>4.0</w:t>
            </w:r>
          </w:p>
        </w:tc>
      </w:tr>
    </w:tbl>
    <w:p w14:paraId="63158817" w14:textId="62D60167" w:rsidR="00E411B2" w:rsidRDefault="00170992" w:rsidP="00170992">
      <w:pPr>
        <w:widowControl/>
        <w:jc w:val="left"/>
        <w:rPr>
          <w:rFonts w:ascii="Times New Roman" w:hAnsi="Times New Roman" w:cs="Times New Roman"/>
          <w:sz w:val="36"/>
          <w:szCs w:val="36"/>
        </w:rPr>
      </w:pPr>
      <w:r>
        <w:rPr>
          <w:rFonts w:ascii="Times New Roman" w:hAnsi="Times New Roman" w:cs="Times New Roman"/>
          <w:sz w:val="36"/>
          <w:szCs w:val="36"/>
        </w:rPr>
        <w:br w:type="page"/>
      </w:r>
    </w:p>
    <w:p w14:paraId="43213B11" w14:textId="00766F5B" w:rsidR="009D70E4" w:rsidRPr="0063110A" w:rsidRDefault="00D931D4" w:rsidP="00D931D4">
      <w:pPr>
        <w:spacing w:before="240" w:after="120"/>
        <w:rPr>
          <w:rFonts w:asciiTheme="majorEastAsia" w:eastAsiaTheme="majorEastAsia" w:hAnsiTheme="majorEastAsia" w:cs="Times New Roman"/>
          <w:sz w:val="24"/>
          <w:szCs w:val="24"/>
        </w:rPr>
      </w:pPr>
      <w:r w:rsidRPr="007130C7">
        <w:rPr>
          <w:rFonts w:ascii="Times New Roman" w:eastAsiaTheme="majorEastAsia" w:hAnsi="Times New Roman" w:cs="Times New Roman"/>
          <w:b/>
          <w:sz w:val="24"/>
          <w:szCs w:val="24"/>
        </w:rPr>
        <w:lastRenderedPageBreak/>
        <w:t>Table S</w:t>
      </w:r>
      <w:r w:rsidR="007130C7">
        <w:rPr>
          <w:rFonts w:ascii="Times New Roman" w:eastAsiaTheme="majorEastAsia" w:hAnsi="Times New Roman" w:cs="Times New Roman"/>
          <w:b/>
          <w:sz w:val="24"/>
          <w:szCs w:val="24"/>
        </w:rPr>
        <w:t>3</w:t>
      </w:r>
      <w:r w:rsidRPr="007130C7">
        <w:rPr>
          <w:rFonts w:ascii="Times New Roman" w:eastAsiaTheme="majorEastAsia" w:hAnsi="Times New Roman" w:cs="Times New Roman"/>
          <w:sz w:val="24"/>
          <w:szCs w:val="24"/>
        </w:rPr>
        <w:t xml:space="preserve"> Summary of the </w:t>
      </w:r>
      <w:r w:rsidR="00D709CA" w:rsidRPr="00D709CA">
        <w:rPr>
          <w:rFonts w:ascii="Times New Roman" w:eastAsiaTheme="majorEastAsia" w:hAnsi="Times New Roman" w:cs="Times New Roman"/>
          <w:sz w:val="24"/>
          <w:szCs w:val="24"/>
        </w:rPr>
        <w:t xml:space="preserve">absolute intensity </w:t>
      </w:r>
      <w:r w:rsidRPr="007130C7">
        <w:rPr>
          <w:rFonts w:ascii="Times New Roman" w:eastAsiaTheme="majorEastAsia" w:hAnsi="Times New Roman" w:cs="Times New Roman"/>
          <w:sz w:val="24"/>
          <w:szCs w:val="24"/>
        </w:rPr>
        <w:t>P</w:t>
      </w:r>
      <w:r w:rsidR="008D2F01">
        <w:rPr>
          <w:rFonts w:ascii="Times New Roman" w:eastAsiaTheme="majorEastAsia" w:hAnsi="Times New Roman" w:cs="Times New Roman"/>
          <w:sz w:val="24"/>
          <w:szCs w:val="24"/>
        </w:rPr>
        <w:t>L</w:t>
      </w:r>
      <w:r w:rsidR="0040655D">
        <w:rPr>
          <w:rFonts w:ascii="Times New Roman" w:eastAsiaTheme="majorEastAsia" w:hAnsi="Times New Roman" w:cs="Times New Roman"/>
          <w:sz w:val="24"/>
          <w:szCs w:val="24"/>
        </w:rPr>
        <w:t xml:space="preserve"> </w:t>
      </w:r>
      <w:r w:rsidRPr="007130C7">
        <w:rPr>
          <w:rFonts w:ascii="Times New Roman" w:eastAsiaTheme="majorEastAsia" w:hAnsi="Times New Roman" w:cs="Times New Roman"/>
          <w:sz w:val="24"/>
          <w:szCs w:val="24"/>
        </w:rPr>
        <w:t>spectral photon flux measurement</w:t>
      </w:r>
      <w:r w:rsidR="00D709CA">
        <w:rPr>
          <w:rFonts w:ascii="Times New Roman" w:eastAsiaTheme="majorEastAsia" w:hAnsi="Times New Roman" w:cs="Times New Roman"/>
          <w:sz w:val="24"/>
          <w:szCs w:val="24"/>
        </w:rPr>
        <w:t xml:space="preserve">s </w:t>
      </w:r>
      <w:r w:rsidRPr="007130C7">
        <w:rPr>
          <w:rFonts w:ascii="Times New Roman" w:eastAsiaTheme="majorEastAsia" w:hAnsi="Times New Roman" w:cs="Times New Roman"/>
          <w:sz w:val="24"/>
          <w:szCs w:val="24"/>
        </w:rPr>
        <w:t xml:space="preserve">of perovskite films </w:t>
      </w:r>
      <w:r w:rsidR="009D70E4" w:rsidRPr="007130C7">
        <w:rPr>
          <w:rFonts w:ascii="Times New Roman" w:eastAsiaTheme="majorEastAsia" w:hAnsi="Times New Roman" w:cs="Times New Roman"/>
          <w:sz w:val="24"/>
          <w:szCs w:val="24"/>
        </w:rPr>
        <w:t xml:space="preserve">with </w:t>
      </w:r>
      <w:r w:rsidR="009D70E4">
        <w:rPr>
          <w:rFonts w:ascii="Times New Roman" w:eastAsiaTheme="majorEastAsia" w:hAnsi="Times New Roman" w:cs="Times New Roman"/>
          <w:sz w:val="24"/>
          <w:szCs w:val="24"/>
        </w:rPr>
        <w:t>and</w:t>
      </w:r>
      <w:r w:rsidR="009D70E4" w:rsidRPr="007130C7">
        <w:rPr>
          <w:rFonts w:ascii="Times New Roman" w:eastAsiaTheme="majorEastAsia" w:hAnsi="Times New Roman" w:cs="Times New Roman"/>
          <w:sz w:val="24"/>
          <w:szCs w:val="24"/>
        </w:rPr>
        <w:t xml:space="preserve"> without BT-T</w:t>
      </w:r>
      <w:r w:rsidR="009D70E4">
        <w:rPr>
          <w:rFonts w:ascii="Times New Roman" w:eastAsiaTheme="majorEastAsia" w:hAnsi="Times New Roman" w:cs="Times New Roman"/>
          <w:sz w:val="24"/>
          <w:szCs w:val="24"/>
        </w:rPr>
        <w:t xml:space="preserve"> passivation </w:t>
      </w:r>
      <w:r w:rsidRPr="007130C7">
        <w:rPr>
          <w:rFonts w:ascii="Times New Roman" w:eastAsiaTheme="majorEastAsia" w:hAnsi="Times New Roman" w:cs="Times New Roman"/>
          <w:sz w:val="24"/>
          <w:szCs w:val="24"/>
        </w:rPr>
        <w:t>deposited on NiO</w:t>
      </w:r>
      <w:r w:rsidRPr="007130C7">
        <w:rPr>
          <w:rFonts w:ascii="Times New Roman" w:eastAsiaTheme="majorEastAsia" w:hAnsi="Times New Roman" w:cs="Times New Roman"/>
          <w:sz w:val="24"/>
          <w:szCs w:val="24"/>
          <w:vertAlign w:val="subscript"/>
        </w:rPr>
        <w:t>x</w:t>
      </w:r>
      <w:r w:rsidRPr="007130C7">
        <w:rPr>
          <w:rFonts w:ascii="Times New Roman" w:eastAsiaTheme="majorEastAsia" w:hAnsi="Times New Roman" w:cs="Times New Roman"/>
          <w:sz w:val="24"/>
          <w:szCs w:val="24"/>
        </w:rPr>
        <w:t xml:space="preserve">/ITO substrates </w:t>
      </w:r>
      <w:r w:rsidR="009D70E4">
        <w:rPr>
          <w:rFonts w:ascii="Times New Roman" w:eastAsiaTheme="majorEastAsia" w:hAnsi="Times New Roman" w:cs="Times New Roman"/>
          <w:sz w:val="24"/>
          <w:szCs w:val="24"/>
        </w:rPr>
        <w:t xml:space="preserve">(2 samples were measured for each </w:t>
      </w:r>
      <w:r w:rsidR="007C73EC">
        <w:rPr>
          <w:rFonts w:ascii="Times New Roman" w:eastAsiaTheme="majorEastAsia" w:hAnsi="Times New Roman" w:cs="Times New Roman"/>
          <w:sz w:val="24"/>
          <w:szCs w:val="24"/>
        </w:rPr>
        <w:t>condition</w:t>
      </w:r>
      <w:r w:rsidR="009D70E4">
        <w:rPr>
          <w:rFonts w:ascii="Times New Roman" w:eastAsiaTheme="majorEastAsia" w:hAnsi="Times New Roman" w:cs="Times New Roman"/>
          <w:sz w:val="24"/>
          <w:szCs w:val="24"/>
        </w:rPr>
        <w:t>).</w:t>
      </w:r>
    </w:p>
    <w:tbl>
      <w:tblPr>
        <w:tblW w:w="7710" w:type="dxa"/>
        <w:jc w:val="center"/>
        <w:tblBorders>
          <w:top w:val="nil"/>
          <w:left w:val="nil"/>
          <w:bottom w:val="nil"/>
          <w:right w:val="nil"/>
          <w:insideH w:val="nil"/>
          <w:insideV w:val="nil"/>
        </w:tblBorders>
        <w:tblLayout w:type="fixed"/>
        <w:tblLook w:val="0600" w:firstRow="0" w:lastRow="0" w:firstColumn="0" w:lastColumn="0" w:noHBand="1" w:noVBand="1"/>
      </w:tblPr>
      <w:tblGrid>
        <w:gridCol w:w="1843"/>
        <w:gridCol w:w="932"/>
        <w:gridCol w:w="1410"/>
        <w:gridCol w:w="1155"/>
        <w:gridCol w:w="1155"/>
        <w:gridCol w:w="1215"/>
      </w:tblGrid>
      <w:tr w:rsidR="009D70E4" w:rsidRPr="0063110A" w14:paraId="3D1F9571" w14:textId="77777777" w:rsidTr="009D70E4">
        <w:trPr>
          <w:trHeight w:val="680"/>
          <w:tblHeader/>
          <w:jc w:val="center"/>
        </w:trPr>
        <w:tc>
          <w:tcPr>
            <w:tcW w:w="1843"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31ED9400" w14:textId="1846E50D" w:rsidR="009D70E4" w:rsidRPr="007130C7" w:rsidRDefault="009D70E4" w:rsidP="00673A52">
            <w:pPr>
              <w:spacing w:before="100" w:after="100"/>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Sample</w:t>
            </w:r>
            <w:r>
              <w:rPr>
                <w:rFonts w:ascii="Times New Roman" w:eastAsiaTheme="majorEastAsia" w:hAnsi="Times New Roman" w:cs="Times New Roman"/>
                <w:sz w:val="24"/>
                <w:szCs w:val="24"/>
              </w:rPr>
              <w:t xml:space="preserve"> No.</w:t>
            </w:r>
          </w:p>
        </w:tc>
        <w:tc>
          <w:tcPr>
            <w:tcW w:w="932"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02539646"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PLQY</w:t>
            </w:r>
          </w:p>
          <w:p w14:paraId="5BB8BFD6"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w:t>
            </w:r>
          </w:p>
        </w:tc>
        <w:tc>
          <w:tcPr>
            <w:tcW w:w="1410"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59A46EBA" w14:textId="70DDF95A"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P</w:t>
            </w:r>
            <w:r w:rsidR="008D2F01">
              <w:rPr>
                <w:rFonts w:ascii="Times New Roman" w:eastAsiaTheme="majorEastAsia" w:hAnsi="Times New Roman" w:cs="Times New Roman"/>
                <w:sz w:val="24"/>
                <w:szCs w:val="24"/>
              </w:rPr>
              <w:t>L</w:t>
            </w:r>
            <w:r w:rsidRPr="007130C7">
              <w:rPr>
                <w:rFonts w:ascii="Times New Roman" w:eastAsiaTheme="majorEastAsia" w:hAnsi="Times New Roman" w:cs="Times New Roman"/>
                <w:sz w:val="24"/>
                <w:szCs w:val="24"/>
              </w:rPr>
              <w:t xml:space="preserve"> peak</w:t>
            </w:r>
          </w:p>
          <w:p w14:paraId="1438BB53" w14:textId="1565B0BC"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(nm)</w:t>
            </w:r>
          </w:p>
        </w:tc>
        <w:tc>
          <w:tcPr>
            <w:tcW w:w="115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5F772C41"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i/>
                <w:sz w:val="24"/>
                <w:szCs w:val="24"/>
              </w:rPr>
              <w:t>E</w:t>
            </w:r>
            <w:r w:rsidRPr="007130C7">
              <w:rPr>
                <w:rFonts w:ascii="Times New Roman" w:eastAsiaTheme="majorEastAsia" w:hAnsi="Times New Roman" w:cs="Times New Roman"/>
                <w:sz w:val="24"/>
                <w:szCs w:val="24"/>
              </w:rPr>
              <w:t>g</w:t>
            </w:r>
          </w:p>
          <w:p w14:paraId="79E98FED" w14:textId="7939E2F3"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(eV)</w:t>
            </w:r>
          </w:p>
        </w:tc>
        <w:tc>
          <w:tcPr>
            <w:tcW w:w="115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104380E5"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Vsq</w:t>
            </w:r>
          </w:p>
          <w:p w14:paraId="08B4862B"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(V)</w:t>
            </w:r>
          </w:p>
        </w:tc>
        <w:tc>
          <w:tcPr>
            <w:tcW w:w="121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2840AEFF"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 xml:space="preserve">QFLS/q </w:t>
            </w:r>
          </w:p>
          <w:p w14:paraId="54863EAF"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(V)</w:t>
            </w:r>
          </w:p>
        </w:tc>
      </w:tr>
      <w:tr w:rsidR="009D70E4" w:rsidRPr="0063110A" w14:paraId="2F92BD36" w14:textId="77777777" w:rsidTr="009D70E4">
        <w:trPr>
          <w:trHeight w:val="680"/>
          <w:jc w:val="center"/>
        </w:trPr>
        <w:tc>
          <w:tcPr>
            <w:tcW w:w="1843" w:type="dxa"/>
            <w:tcBorders>
              <w:top w:val="nil"/>
              <w:left w:val="nil"/>
              <w:bottom w:val="nil"/>
              <w:right w:val="nil"/>
            </w:tcBorders>
            <w:shd w:val="clear" w:color="auto" w:fill="FFFFFF"/>
            <w:tcMar>
              <w:top w:w="100" w:type="dxa"/>
              <w:left w:w="100" w:type="dxa"/>
              <w:bottom w:w="100" w:type="dxa"/>
              <w:right w:w="100" w:type="dxa"/>
            </w:tcMar>
          </w:tcPr>
          <w:p w14:paraId="7FB4F008" w14:textId="1523E2D0" w:rsidR="009D70E4" w:rsidRPr="007130C7" w:rsidRDefault="009D70E4" w:rsidP="00673A52">
            <w:pPr>
              <w:spacing w:before="100" w:after="100"/>
              <w:rPr>
                <w:rFonts w:ascii="Times New Roman" w:eastAsiaTheme="majorEastAsia" w:hAnsi="Times New Roman" w:cs="Times New Roman"/>
                <w:sz w:val="24"/>
                <w:szCs w:val="24"/>
                <w:vertAlign w:val="subscript"/>
              </w:rPr>
            </w:pPr>
            <w:r>
              <w:rPr>
                <w:rFonts w:ascii="Times New Roman" w:eastAsiaTheme="majorEastAsia" w:hAnsi="Times New Roman" w:cs="Times New Roman"/>
                <w:sz w:val="24"/>
                <w:szCs w:val="24"/>
              </w:rPr>
              <w:t>CsFAMA</w:t>
            </w:r>
          </w:p>
        </w:tc>
        <w:tc>
          <w:tcPr>
            <w:tcW w:w="932" w:type="dxa"/>
            <w:tcBorders>
              <w:top w:val="nil"/>
              <w:left w:val="nil"/>
              <w:bottom w:val="nil"/>
              <w:right w:val="nil"/>
            </w:tcBorders>
            <w:shd w:val="clear" w:color="auto" w:fill="FFFFFF"/>
            <w:tcMar>
              <w:top w:w="100" w:type="dxa"/>
              <w:left w:w="100" w:type="dxa"/>
              <w:bottom w:w="100" w:type="dxa"/>
              <w:right w:w="100" w:type="dxa"/>
            </w:tcMar>
          </w:tcPr>
          <w:p w14:paraId="5B6956E5"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0.20</w:t>
            </w:r>
          </w:p>
        </w:tc>
        <w:tc>
          <w:tcPr>
            <w:tcW w:w="1410" w:type="dxa"/>
            <w:tcBorders>
              <w:top w:val="nil"/>
              <w:left w:val="nil"/>
              <w:bottom w:val="nil"/>
              <w:right w:val="nil"/>
            </w:tcBorders>
            <w:shd w:val="clear" w:color="auto" w:fill="FFFFFF"/>
            <w:tcMar>
              <w:top w:w="100" w:type="dxa"/>
              <w:left w:w="100" w:type="dxa"/>
              <w:bottom w:w="100" w:type="dxa"/>
              <w:right w:w="100" w:type="dxa"/>
            </w:tcMar>
          </w:tcPr>
          <w:p w14:paraId="73376FEC"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776</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30CD9DAE"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1.597</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5B26FA3F"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1.321</w:t>
            </w:r>
          </w:p>
        </w:tc>
        <w:tc>
          <w:tcPr>
            <w:tcW w:w="1215" w:type="dxa"/>
            <w:tcBorders>
              <w:top w:val="nil"/>
              <w:left w:val="nil"/>
              <w:bottom w:val="nil"/>
              <w:right w:val="nil"/>
            </w:tcBorders>
            <w:shd w:val="clear" w:color="auto" w:fill="FFFFFF"/>
            <w:tcMar>
              <w:top w:w="100" w:type="dxa"/>
              <w:left w:w="100" w:type="dxa"/>
              <w:bottom w:w="100" w:type="dxa"/>
              <w:right w:w="100" w:type="dxa"/>
            </w:tcMar>
          </w:tcPr>
          <w:p w14:paraId="1F2D7FF6"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1.162</w:t>
            </w:r>
          </w:p>
        </w:tc>
      </w:tr>
      <w:tr w:rsidR="009D70E4" w:rsidRPr="0063110A" w14:paraId="79B6EF60" w14:textId="77777777" w:rsidTr="009D70E4">
        <w:trPr>
          <w:trHeight w:val="680"/>
          <w:jc w:val="center"/>
        </w:trPr>
        <w:tc>
          <w:tcPr>
            <w:tcW w:w="1843" w:type="dxa"/>
            <w:tcBorders>
              <w:top w:val="nil"/>
              <w:left w:val="nil"/>
              <w:bottom w:val="nil"/>
              <w:right w:val="nil"/>
            </w:tcBorders>
            <w:shd w:val="clear" w:color="auto" w:fill="FFFFFF"/>
            <w:tcMar>
              <w:top w:w="100" w:type="dxa"/>
              <w:left w:w="100" w:type="dxa"/>
              <w:bottom w:w="100" w:type="dxa"/>
              <w:right w:w="100" w:type="dxa"/>
            </w:tcMar>
          </w:tcPr>
          <w:p w14:paraId="2B71927A" w14:textId="362997C0" w:rsidR="009D70E4" w:rsidRPr="007130C7" w:rsidRDefault="009D70E4" w:rsidP="00673A52">
            <w:pPr>
              <w:spacing w:before="100" w:after="100"/>
              <w:rPr>
                <w:rFonts w:ascii="Times New Roman" w:eastAsiaTheme="majorEastAsia" w:hAnsi="Times New Roman" w:cs="Times New Roman"/>
                <w:sz w:val="24"/>
                <w:szCs w:val="24"/>
                <w:vertAlign w:val="subscript"/>
              </w:rPr>
            </w:pPr>
            <w:r>
              <w:rPr>
                <w:rFonts w:ascii="Times New Roman" w:eastAsiaTheme="majorEastAsia" w:hAnsi="Times New Roman" w:cs="Times New Roman"/>
                <w:sz w:val="24"/>
                <w:szCs w:val="24"/>
              </w:rPr>
              <w:t>CsFAMA</w:t>
            </w:r>
          </w:p>
        </w:tc>
        <w:tc>
          <w:tcPr>
            <w:tcW w:w="932" w:type="dxa"/>
            <w:tcBorders>
              <w:top w:val="nil"/>
              <w:left w:val="nil"/>
              <w:bottom w:val="nil"/>
              <w:right w:val="nil"/>
            </w:tcBorders>
            <w:shd w:val="clear" w:color="auto" w:fill="FFFFFF"/>
            <w:tcMar>
              <w:top w:w="100" w:type="dxa"/>
              <w:left w:w="100" w:type="dxa"/>
              <w:bottom w:w="100" w:type="dxa"/>
              <w:right w:w="100" w:type="dxa"/>
            </w:tcMar>
          </w:tcPr>
          <w:p w14:paraId="3F0D29F3"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0.22</w:t>
            </w:r>
          </w:p>
        </w:tc>
        <w:tc>
          <w:tcPr>
            <w:tcW w:w="1410" w:type="dxa"/>
            <w:tcBorders>
              <w:top w:val="nil"/>
              <w:left w:val="nil"/>
              <w:bottom w:val="nil"/>
              <w:right w:val="nil"/>
            </w:tcBorders>
            <w:shd w:val="clear" w:color="auto" w:fill="FFFFFF"/>
            <w:tcMar>
              <w:top w:w="100" w:type="dxa"/>
              <w:left w:w="100" w:type="dxa"/>
              <w:bottom w:w="100" w:type="dxa"/>
              <w:right w:w="100" w:type="dxa"/>
            </w:tcMar>
          </w:tcPr>
          <w:p w14:paraId="770F2661"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771</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1B404A55"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1.608</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0C70525C"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1.332</w:t>
            </w:r>
          </w:p>
        </w:tc>
        <w:tc>
          <w:tcPr>
            <w:tcW w:w="1215" w:type="dxa"/>
            <w:tcBorders>
              <w:top w:val="nil"/>
              <w:left w:val="nil"/>
              <w:bottom w:val="nil"/>
              <w:right w:val="nil"/>
            </w:tcBorders>
            <w:shd w:val="clear" w:color="auto" w:fill="FFFFFF"/>
            <w:tcMar>
              <w:top w:w="100" w:type="dxa"/>
              <w:left w:w="100" w:type="dxa"/>
              <w:bottom w:w="100" w:type="dxa"/>
              <w:right w:w="100" w:type="dxa"/>
            </w:tcMar>
          </w:tcPr>
          <w:p w14:paraId="3FB76553"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1.175</w:t>
            </w:r>
          </w:p>
        </w:tc>
      </w:tr>
      <w:tr w:rsidR="009D70E4" w:rsidRPr="0063110A" w14:paraId="6F5BF635" w14:textId="77777777" w:rsidTr="009D70E4">
        <w:trPr>
          <w:trHeight w:val="680"/>
          <w:jc w:val="center"/>
        </w:trPr>
        <w:tc>
          <w:tcPr>
            <w:tcW w:w="1843" w:type="dxa"/>
            <w:tcBorders>
              <w:top w:val="nil"/>
              <w:left w:val="nil"/>
              <w:bottom w:val="nil"/>
              <w:right w:val="nil"/>
            </w:tcBorders>
            <w:shd w:val="clear" w:color="auto" w:fill="FFFFFF"/>
            <w:tcMar>
              <w:top w:w="100" w:type="dxa"/>
              <w:left w:w="100" w:type="dxa"/>
              <w:bottom w:w="100" w:type="dxa"/>
              <w:right w:w="100" w:type="dxa"/>
            </w:tcMar>
          </w:tcPr>
          <w:p w14:paraId="7A0A27FD" w14:textId="2AF36E11" w:rsidR="009D70E4" w:rsidRPr="007130C7" w:rsidRDefault="009D70E4" w:rsidP="00673A52">
            <w:pPr>
              <w:spacing w:before="100" w:after="100"/>
              <w:rPr>
                <w:rFonts w:ascii="Times New Roman" w:eastAsiaTheme="majorEastAsia" w:hAnsi="Times New Roman" w:cs="Times New Roman"/>
                <w:sz w:val="24"/>
                <w:szCs w:val="24"/>
              </w:rPr>
            </w:pPr>
            <w:r>
              <w:rPr>
                <w:rFonts w:ascii="Times New Roman" w:eastAsiaTheme="majorEastAsia" w:hAnsi="Times New Roman" w:cs="Times New Roman"/>
                <w:sz w:val="24"/>
                <w:szCs w:val="24"/>
              </w:rPr>
              <w:t>CsFAMA</w:t>
            </w:r>
            <w:r w:rsidRPr="007130C7">
              <w:rPr>
                <w:rFonts w:ascii="Times New Roman" w:eastAsiaTheme="majorEastAsia" w:hAnsi="Times New Roman" w:cs="Times New Roman"/>
                <w:sz w:val="24"/>
                <w:szCs w:val="24"/>
              </w:rPr>
              <w:t>-BT-T</w:t>
            </w:r>
          </w:p>
        </w:tc>
        <w:tc>
          <w:tcPr>
            <w:tcW w:w="932" w:type="dxa"/>
            <w:tcBorders>
              <w:top w:val="nil"/>
              <w:left w:val="nil"/>
              <w:bottom w:val="nil"/>
              <w:right w:val="nil"/>
            </w:tcBorders>
            <w:shd w:val="clear" w:color="auto" w:fill="FFFFFF"/>
            <w:tcMar>
              <w:top w:w="100" w:type="dxa"/>
              <w:left w:w="100" w:type="dxa"/>
              <w:bottom w:w="100" w:type="dxa"/>
              <w:right w:w="100" w:type="dxa"/>
            </w:tcMar>
          </w:tcPr>
          <w:p w14:paraId="72AD0753"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0.72</w:t>
            </w:r>
          </w:p>
        </w:tc>
        <w:tc>
          <w:tcPr>
            <w:tcW w:w="1410" w:type="dxa"/>
            <w:tcBorders>
              <w:top w:val="nil"/>
              <w:left w:val="nil"/>
              <w:bottom w:val="nil"/>
              <w:right w:val="nil"/>
            </w:tcBorders>
            <w:shd w:val="clear" w:color="auto" w:fill="FFFFFF"/>
            <w:tcMar>
              <w:top w:w="100" w:type="dxa"/>
              <w:left w:w="100" w:type="dxa"/>
              <w:bottom w:w="100" w:type="dxa"/>
              <w:right w:w="100" w:type="dxa"/>
            </w:tcMar>
          </w:tcPr>
          <w:p w14:paraId="72FEE313"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773</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375A4DB5"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1.604</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1E63F1B2"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1.328</w:t>
            </w:r>
          </w:p>
        </w:tc>
        <w:tc>
          <w:tcPr>
            <w:tcW w:w="1215" w:type="dxa"/>
            <w:tcBorders>
              <w:top w:val="nil"/>
              <w:left w:val="nil"/>
              <w:bottom w:val="nil"/>
              <w:right w:val="nil"/>
            </w:tcBorders>
            <w:shd w:val="clear" w:color="auto" w:fill="FFFFFF"/>
            <w:tcMar>
              <w:top w:w="100" w:type="dxa"/>
              <w:left w:w="100" w:type="dxa"/>
              <w:bottom w:w="100" w:type="dxa"/>
              <w:right w:w="100" w:type="dxa"/>
            </w:tcMar>
          </w:tcPr>
          <w:p w14:paraId="48834788"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1.201</w:t>
            </w:r>
          </w:p>
        </w:tc>
      </w:tr>
      <w:tr w:rsidR="009D70E4" w:rsidRPr="0063110A" w14:paraId="18B0700D" w14:textId="77777777" w:rsidTr="009D70E4">
        <w:trPr>
          <w:trHeight w:val="680"/>
          <w:jc w:val="center"/>
        </w:trPr>
        <w:tc>
          <w:tcPr>
            <w:tcW w:w="1843" w:type="dxa"/>
            <w:tcBorders>
              <w:top w:val="nil"/>
              <w:left w:val="nil"/>
              <w:bottom w:val="single" w:sz="12" w:space="0" w:color="000000"/>
              <w:right w:val="nil"/>
            </w:tcBorders>
            <w:shd w:val="clear" w:color="auto" w:fill="FFFFFF"/>
            <w:tcMar>
              <w:top w:w="100" w:type="dxa"/>
              <w:left w:w="100" w:type="dxa"/>
              <w:bottom w:w="100" w:type="dxa"/>
              <w:right w:w="100" w:type="dxa"/>
            </w:tcMar>
          </w:tcPr>
          <w:p w14:paraId="36014C3C" w14:textId="562E085C" w:rsidR="009D70E4" w:rsidRPr="007130C7" w:rsidRDefault="009D70E4" w:rsidP="00673A52">
            <w:pPr>
              <w:spacing w:before="100" w:after="100"/>
              <w:rPr>
                <w:rFonts w:ascii="Times New Roman" w:eastAsiaTheme="majorEastAsia" w:hAnsi="Times New Roman" w:cs="Times New Roman"/>
                <w:sz w:val="24"/>
                <w:szCs w:val="24"/>
              </w:rPr>
            </w:pPr>
            <w:r>
              <w:rPr>
                <w:rFonts w:ascii="Times New Roman" w:eastAsiaTheme="majorEastAsia" w:hAnsi="Times New Roman" w:cs="Times New Roman"/>
                <w:sz w:val="24"/>
                <w:szCs w:val="24"/>
              </w:rPr>
              <w:t>CsFAMA</w:t>
            </w:r>
            <w:r w:rsidRPr="007130C7">
              <w:rPr>
                <w:rFonts w:ascii="Times New Roman" w:eastAsiaTheme="majorEastAsia" w:hAnsi="Times New Roman" w:cs="Times New Roman"/>
                <w:sz w:val="24"/>
                <w:szCs w:val="24"/>
              </w:rPr>
              <w:t>-BT-T</w:t>
            </w:r>
          </w:p>
        </w:tc>
        <w:tc>
          <w:tcPr>
            <w:tcW w:w="932" w:type="dxa"/>
            <w:tcBorders>
              <w:top w:val="nil"/>
              <w:left w:val="nil"/>
              <w:bottom w:val="single" w:sz="12" w:space="0" w:color="000000"/>
              <w:right w:val="nil"/>
            </w:tcBorders>
            <w:shd w:val="clear" w:color="auto" w:fill="FFFFFF"/>
            <w:tcMar>
              <w:top w:w="100" w:type="dxa"/>
              <w:left w:w="100" w:type="dxa"/>
              <w:bottom w:w="100" w:type="dxa"/>
              <w:right w:w="100" w:type="dxa"/>
            </w:tcMar>
          </w:tcPr>
          <w:p w14:paraId="6AD672BC"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0.96</w:t>
            </w:r>
          </w:p>
        </w:tc>
        <w:tc>
          <w:tcPr>
            <w:tcW w:w="1410" w:type="dxa"/>
            <w:tcBorders>
              <w:top w:val="nil"/>
              <w:left w:val="nil"/>
              <w:bottom w:val="single" w:sz="12" w:space="0" w:color="000000"/>
              <w:right w:val="nil"/>
            </w:tcBorders>
            <w:shd w:val="clear" w:color="auto" w:fill="FFFFFF"/>
            <w:tcMar>
              <w:top w:w="100" w:type="dxa"/>
              <w:left w:w="100" w:type="dxa"/>
              <w:bottom w:w="100" w:type="dxa"/>
              <w:right w:w="100" w:type="dxa"/>
            </w:tcMar>
          </w:tcPr>
          <w:p w14:paraId="3FFC8770"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773</w:t>
            </w:r>
          </w:p>
        </w:tc>
        <w:tc>
          <w:tcPr>
            <w:tcW w:w="1155" w:type="dxa"/>
            <w:tcBorders>
              <w:top w:val="nil"/>
              <w:left w:val="nil"/>
              <w:bottom w:val="single" w:sz="12" w:space="0" w:color="000000"/>
              <w:right w:val="nil"/>
            </w:tcBorders>
            <w:shd w:val="clear" w:color="auto" w:fill="FFFFFF"/>
            <w:tcMar>
              <w:top w:w="100" w:type="dxa"/>
              <w:left w:w="100" w:type="dxa"/>
              <w:bottom w:w="100" w:type="dxa"/>
              <w:right w:w="100" w:type="dxa"/>
            </w:tcMar>
          </w:tcPr>
          <w:p w14:paraId="55E4B851"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1.603</w:t>
            </w:r>
          </w:p>
        </w:tc>
        <w:tc>
          <w:tcPr>
            <w:tcW w:w="1155" w:type="dxa"/>
            <w:tcBorders>
              <w:top w:val="nil"/>
              <w:left w:val="nil"/>
              <w:bottom w:val="single" w:sz="12" w:space="0" w:color="000000"/>
              <w:right w:val="nil"/>
            </w:tcBorders>
            <w:shd w:val="clear" w:color="auto" w:fill="FFFFFF"/>
            <w:tcMar>
              <w:top w:w="100" w:type="dxa"/>
              <w:left w:w="100" w:type="dxa"/>
              <w:bottom w:w="100" w:type="dxa"/>
              <w:right w:w="100" w:type="dxa"/>
            </w:tcMar>
          </w:tcPr>
          <w:p w14:paraId="427FD318"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1.327</w:t>
            </w:r>
          </w:p>
        </w:tc>
        <w:tc>
          <w:tcPr>
            <w:tcW w:w="1215" w:type="dxa"/>
            <w:tcBorders>
              <w:top w:val="nil"/>
              <w:left w:val="nil"/>
              <w:bottom w:val="single" w:sz="12" w:space="0" w:color="000000"/>
              <w:right w:val="nil"/>
            </w:tcBorders>
            <w:shd w:val="clear" w:color="auto" w:fill="FFFFFF"/>
            <w:tcMar>
              <w:top w:w="100" w:type="dxa"/>
              <w:left w:w="100" w:type="dxa"/>
              <w:bottom w:w="100" w:type="dxa"/>
              <w:right w:w="100" w:type="dxa"/>
            </w:tcMar>
          </w:tcPr>
          <w:p w14:paraId="6068346F" w14:textId="77777777" w:rsidR="009D70E4" w:rsidRPr="007130C7" w:rsidRDefault="009D70E4" w:rsidP="00673A52">
            <w:pPr>
              <w:spacing w:before="100" w:after="100"/>
              <w:jc w:val="center"/>
              <w:rPr>
                <w:rFonts w:ascii="Times New Roman" w:eastAsiaTheme="majorEastAsia" w:hAnsi="Times New Roman" w:cs="Times New Roman"/>
                <w:sz w:val="24"/>
                <w:szCs w:val="24"/>
              </w:rPr>
            </w:pPr>
            <w:r w:rsidRPr="007130C7">
              <w:rPr>
                <w:rFonts w:ascii="Times New Roman" w:eastAsiaTheme="majorEastAsia" w:hAnsi="Times New Roman" w:cs="Times New Roman"/>
                <w:sz w:val="24"/>
                <w:szCs w:val="24"/>
              </w:rPr>
              <w:t>1.208</w:t>
            </w:r>
          </w:p>
        </w:tc>
      </w:tr>
    </w:tbl>
    <w:p w14:paraId="16420AE0" w14:textId="77777777" w:rsidR="00170992" w:rsidRDefault="00170992">
      <w:pPr>
        <w:widowControl/>
        <w:jc w:val="left"/>
        <w:rPr>
          <w:rFonts w:ascii="Times New Roman" w:hAnsi="Times New Roman" w:cs="Times New Roman"/>
          <w:sz w:val="36"/>
          <w:szCs w:val="36"/>
        </w:rPr>
      </w:pPr>
      <w:r>
        <w:rPr>
          <w:rFonts w:ascii="Times New Roman" w:hAnsi="Times New Roman" w:cs="Times New Roman"/>
          <w:sz w:val="36"/>
          <w:szCs w:val="36"/>
        </w:rPr>
        <w:br w:type="page"/>
      </w:r>
    </w:p>
    <w:p w14:paraId="0A7DD3E6" w14:textId="736BC849" w:rsidR="003C4A38" w:rsidRPr="003C4A38" w:rsidRDefault="003C4A38" w:rsidP="003C4A38">
      <w:pPr>
        <w:spacing w:before="240" w:after="120"/>
        <w:rPr>
          <w:rFonts w:ascii="Times New Roman" w:eastAsiaTheme="majorEastAsia" w:hAnsi="Times New Roman" w:cs="Times New Roman"/>
          <w:sz w:val="24"/>
          <w:szCs w:val="24"/>
        </w:rPr>
      </w:pPr>
      <w:r w:rsidRPr="003C4A38">
        <w:rPr>
          <w:rFonts w:ascii="Times New Roman" w:eastAsiaTheme="majorEastAsia" w:hAnsi="Times New Roman" w:cs="Times New Roman"/>
          <w:b/>
          <w:sz w:val="24"/>
          <w:szCs w:val="24"/>
        </w:rPr>
        <w:lastRenderedPageBreak/>
        <w:t>Table S4</w:t>
      </w:r>
      <w:r w:rsidRPr="003C4A38">
        <w:rPr>
          <w:rFonts w:ascii="Times New Roman" w:eastAsiaTheme="majorEastAsia" w:hAnsi="Times New Roman" w:cs="Times New Roman"/>
          <w:sz w:val="24"/>
          <w:szCs w:val="24"/>
        </w:rPr>
        <w:t xml:space="preserve">. Summary of the </w:t>
      </w:r>
      <w:r w:rsidR="00D709CA">
        <w:rPr>
          <w:rFonts w:ascii="Times New Roman" w:eastAsiaTheme="majorEastAsia" w:hAnsi="Times New Roman" w:cs="Times New Roman"/>
          <w:sz w:val="24"/>
          <w:szCs w:val="24"/>
        </w:rPr>
        <w:t>absolute intensity</w:t>
      </w:r>
      <w:r w:rsidRPr="003C4A38">
        <w:rPr>
          <w:rFonts w:ascii="Times New Roman" w:eastAsiaTheme="majorEastAsia" w:hAnsi="Times New Roman" w:cs="Times New Roman"/>
          <w:sz w:val="24"/>
          <w:szCs w:val="24"/>
        </w:rPr>
        <w:t xml:space="preserve"> P</w:t>
      </w:r>
      <w:r w:rsidR="008D2F01">
        <w:rPr>
          <w:rFonts w:ascii="Times New Roman" w:eastAsiaTheme="majorEastAsia" w:hAnsi="Times New Roman" w:cs="Times New Roman"/>
          <w:sz w:val="24"/>
          <w:szCs w:val="24"/>
        </w:rPr>
        <w:t>L</w:t>
      </w:r>
      <w:r w:rsidRPr="003C4A38">
        <w:rPr>
          <w:rFonts w:ascii="Times New Roman" w:eastAsiaTheme="majorEastAsia" w:hAnsi="Times New Roman" w:cs="Times New Roman"/>
          <w:sz w:val="24"/>
          <w:szCs w:val="24"/>
        </w:rPr>
        <w:t xml:space="preserve"> spectral photon flux measurement</w:t>
      </w:r>
      <w:r w:rsidR="00D709CA">
        <w:rPr>
          <w:rFonts w:ascii="Times New Roman" w:eastAsiaTheme="majorEastAsia" w:hAnsi="Times New Roman" w:cs="Times New Roman"/>
          <w:sz w:val="24"/>
          <w:szCs w:val="24"/>
        </w:rPr>
        <w:t>s</w:t>
      </w:r>
      <w:r w:rsidRPr="003C4A38">
        <w:rPr>
          <w:rFonts w:ascii="Times New Roman" w:eastAsiaTheme="majorEastAsia" w:hAnsi="Times New Roman" w:cs="Times New Roman"/>
          <w:sz w:val="24"/>
          <w:szCs w:val="24"/>
        </w:rPr>
        <w:t xml:space="preserve"> of</w:t>
      </w:r>
      <w:r w:rsidR="009D70E4">
        <w:rPr>
          <w:rFonts w:ascii="Times New Roman" w:eastAsiaTheme="majorEastAsia" w:hAnsi="Times New Roman" w:cs="Times New Roman"/>
          <w:sz w:val="24"/>
          <w:szCs w:val="24"/>
        </w:rPr>
        <w:t xml:space="preserve"> </w:t>
      </w:r>
      <w:r w:rsidRPr="003C4A38">
        <w:rPr>
          <w:rFonts w:ascii="Times New Roman" w:eastAsiaTheme="majorEastAsia" w:hAnsi="Times New Roman" w:cs="Times New Roman"/>
          <w:sz w:val="24"/>
          <w:szCs w:val="24"/>
        </w:rPr>
        <w:t xml:space="preserve">perovskite films with </w:t>
      </w:r>
      <w:r w:rsidR="009D70E4">
        <w:rPr>
          <w:rFonts w:ascii="Times New Roman" w:eastAsiaTheme="majorEastAsia" w:hAnsi="Times New Roman" w:cs="Times New Roman"/>
          <w:sz w:val="24"/>
          <w:szCs w:val="24"/>
        </w:rPr>
        <w:t>and</w:t>
      </w:r>
      <w:r w:rsidRPr="003C4A38">
        <w:rPr>
          <w:rFonts w:ascii="Times New Roman" w:eastAsiaTheme="majorEastAsia" w:hAnsi="Times New Roman" w:cs="Times New Roman"/>
          <w:sz w:val="24"/>
          <w:szCs w:val="24"/>
        </w:rPr>
        <w:t xml:space="preserve"> without BT-T deposited on glass substrates.</w:t>
      </w:r>
    </w:p>
    <w:tbl>
      <w:tblPr>
        <w:tblW w:w="7695" w:type="dxa"/>
        <w:jc w:val="center"/>
        <w:tblBorders>
          <w:top w:val="nil"/>
          <w:left w:val="nil"/>
          <w:bottom w:val="nil"/>
          <w:right w:val="nil"/>
          <w:insideH w:val="nil"/>
          <w:insideV w:val="nil"/>
        </w:tblBorders>
        <w:tblLayout w:type="fixed"/>
        <w:tblLook w:val="0600" w:firstRow="0" w:lastRow="0" w:firstColumn="0" w:lastColumn="0" w:noHBand="1" w:noVBand="1"/>
      </w:tblPr>
      <w:tblGrid>
        <w:gridCol w:w="1843"/>
        <w:gridCol w:w="962"/>
        <w:gridCol w:w="1395"/>
        <w:gridCol w:w="1140"/>
        <w:gridCol w:w="1140"/>
        <w:gridCol w:w="1215"/>
      </w:tblGrid>
      <w:tr w:rsidR="009D70E4" w:rsidRPr="003C4A38" w14:paraId="63259B1D" w14:textId="77777777" w:rsidTr="009D70E4">
        <w:trPr>
          <w:trHeight w:val="530"/>
          <w:tblHeader/>
          <w:jc w:val="center"/>
        </w:trPr>
        <w:tc>
          <w:tcPr>
            <w:tcW w:w="1843"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1836E776" w14:textId="77777777" w:rsidR="009D70E4" w:rsidRPr="003C4A38" w:rsidRDefault="009D70E4" w:rsidP="00673A52">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Sample</w:t>
            </w:r>
          </w:p>
        </w:tc>
        <w:tc>
          <w:tcPr>
            <w:tcW w:w="962"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0D5A6998"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PLQY</w:t>
            </w:r>
          </w:p>
          <w:p w14:paraId="6091A9E2"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w:t>
            </w:r>
          </w:p>
        </w:tc>
        <w:tc>
          <w:tcPr>
            <w:tcW w:w="139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4F2F2FBF" w14:textId="0EB3DE0C"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P</w:t>
            </w:r>
            <w:r w:rsidR="008D2F01">
              <w:rPr>
                <w:rFonts w:ascii="Times New Roman" w:eastAsiaTheme="majorEastAsia" w:hAnsi="Times New Roman" w:cs="Times New Roman"/>
                <w:sz w:val="24"/>
                <w:szCs w:val="24"/>
              </w:rPr>
              <w:t>L</w:t>
            </w:r>
            <w:r w:rsidRPr="003C4A38">
              <w:rPr>
                <w:rFonts w:ascii="Times New Roman" w:eastAsiaTheme="majorEastAsia" w:hAnsi="Times New Roman" w:cs="Times New Roman"/>
                <w:sz w:val="24"/>
                <w:szCs w:val="24"/>
              </w:rPr>
              <w:t xml:space="preserve"> peak</w:t>
            </w:r>
          </w:p>
          <w:p w14:paraId="60479AC3" w14:textId="30F2D86A"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(nm)</w:t>
            </w:r>
          </w:p>
        </w:tc>
        <w:tc>
          <w:tcPr>
            <w:tcW w:w="1140"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360905A7"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Eg</w:t>
            </w:r>
          </w:p>
          <w:p w14:paraId="132AB734" w14:textId="3CC48F7F"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(eV)</w:t>
            </w:r>
          </w:p>
        </w:tc>
        <w:tc>
          <w:tcPr>
            <w:tcW w:w="1140"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68C31011"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Vsq</w:t>
            </w:r>
          </w:p>
          <w:p w14:paraId="1E4C55A3"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(V)</w:t>
            </w:r>
          </w:p>
        </w:tc>
        <w:tc>
          <w:tcPr>
            <w:tcW w:w="121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1CF59F53" w14:textId="77777777" w:rsidR="009D70E4" w:rsidRPr="003C4A38" w:rsidRDefault="009D70E4" w:rsidP="009D70E4">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 xml:space="preserve">QFLS/q </w:t>
            </w:r>
          </w:p>
          <w:p w14:paraId="15EDE98E"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(V)</w:t>
            </w:r>
          </w:p>
        </w:tc>
      </w:tr>
      <w:tr w:rsidR="009D70E4" w:rsidRPr="003C4A38" w14:paraId="58AB0008" w14:textId="77777777" w:rsidTr="009D70E4">
        <w:trPr>
          <w:trHeight w:val="530"/>
          <w:jc w:val="center"/>
        </w:trPr>
        <w:tc>
          <w:tcPr>
            <w:tcW w:w="1843" w:type="dxa"/>
            <w:tcBorders>
              <w:top w:val="nil"/>
              <w:left w:val="nil"/>
              <w:bottom w:val="nil"/>
              <w:right w:val="nil"/>
            </w:tcBorders>
            <w:shd w:val="clear" w:color="auto" w:fill="FFFFFF"/>
            <w:tcMar>
              <w:top w:w="100" w:type="dxa"/>
              <w:left w:w="100" w:type="dxa"/>
              <w:bottom w:w="100" w:type="dxa"/>
              <w:right w:w="100" w:type="dxa"/>
            </w:tcMar>
          </w:tcPr>
          <w:p w14:paraId="34BCA005" w14:textId="77777777" w:rsidR="009D70E4" w:rsidRPr="003C4A38" w:rsidRDefault="009D70E4" w:rsidP="00673A52">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CsFAMA</w:t>
            </w:r>
          </w:p>
        </w:tc>
        <w:tc>
          <w:tcPr>
            <w:tcW w:w="962" w:type="dxa"/>
            <w:tcBorders>
              <w:top w:val="nil"/>
              <w:left w:val="nil"/>
              <w:bottom w:val="nil"/>
              <w:right w:val="nil"/>
            </w:tcBorders>
            <w:shd w:val="clear" w:color="auto" w:fill="FFFFFF"/>
            <w:tcMar>
              <w:top w:w="100" w:type="dxa"/>
              <w:left w:w="100" w:type="dxa"/>
              <w:bottom w:w="100" w:type="dxa"/>
              <w:right w:w="100" w:type="dxa"/>
            </w:tcMar>
          </w:tcPr>
          <w:p w14:paraId="4353BCA7"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3.3</w:t>
            </w:r>
          </w:p>
        </w:tc>
        <w:tc>
          <w:tcPr>
            <w:tcW w:w="1395" w:type="dxa"/>
            <w:tcBorders>
              <w:top w:val="nil"/>
              <w:left w:val="nil"/>
              <w:bottom w:val="nil"/>
              <w:right w:val="nil"/>
            </w:tcBorders>
            <w:shd w:val="clear" w:color="auto" w:fill="FFFFFF"/>
            <w:tcMar>
              <w:top w:w="100" w:type="dxa"/>
              <w:left w:w="100" w:type="dxa"/>
              <w:bottom w:w="100" w:type="dxa"/>
              <w:right w:w="100" w:type="dxa"/>
            </w:tcMar>
          </w:tcPr>
          <w:p w14:paraId="7E792E87"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785</w:t>
            </w:r>
          </w:p>
        </w:tc>
        <w:tc>
          <w:tcPr>
            <w:tcW w:w="1140" w:type="dxa"/>
            <w:tcBorders>
              <w:top w:val="nil"/>
              <w:left w:val="nil"/>
              <w:bottom w:val="nil"/>
              <w:right w:val="nil"/>
            </w:tcBorders>
            <w:shd w:val="clear" w:color="auto" w:fill="FFFFFF"/>
            <w:tcMar>
              <w:top w:w="100" w:type="dxa"/>
              <w:left w:w="100" w:type="dxa"/>
              <w:bottom w:w="100" w:type="dxa"/>
              <w:right w:w="100" w:type="dxa"/>
            </w:tcMar>
          </w:tcPr>
          <w:p w14:paraId="09FAE569"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1.578</w:t>
            </w:r>
          </w:p>
        </w:tc>
        <w:tc>
          <w:tcPr>
            <w:tcW w:w="1140" w:type="dxa"/>
            <w:tcBorders>
              <w:top w:val="nil"/>
              <w:left w:val="nil"/>
              <w:bottom w:val="nil"/>
              <w:right w:val="nil"/>
            </w:tcBorders>
            <w:shd w:val="clear" w:color="auto" w:fill="FFFFFF"/>
            <w:tcMar>
              <w:top w:w="100" w:type="dxa"/>
              <w:left w:w="100" w:type="dxa"/>
              <w:bottom w:w="100" w:type="dxa"/>
              <w:right w:w="100" w:type="dxa"/>
            </w:tcMar>
          </w:tcPr>
          <w:p w14:paraId="793FA410"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1.306</w:t>
            </w:r>
          </w:p>
        </w:tc>
        <w:tc>
          <w:tcPr>
            <w:tcW w:w="1215" w:type="dxa"/>
            <w:tcBorders>
              <w:top w:val="nil"/>
              <w:left w:val="nil"/>
              <w:bottom w:val="nil"/>
              <w:right w:val="nil"/>
            </w:tcBorders>
            <w:shd w:val="clear" w:color="auto" w:fill="FFFFFF"/>
            <w:tcMar>
              <w:top w:w="100" w:type="dxa"/>
              <w:left w:w="100" w:type="dxa"/>
              <w:bottom w:w="100" w:type="dxa"/>
              <w:right w:w="100" w:type="dxa"/>
            </w:tcMar>
          </w:tcPr>
          <w:p w14:paraId="44A713AF"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1.216</w:t>
            </w:r>
          </w:p>
        </w:tc>
      </w:tr>
      <w:tr w:rsidR="009D70E4" w:rsidRPr="003C4A38" w14:paraId="0385A456" w14:textId="77777777" w:rsidTr="009D70E4">
        <w:trPr>
          <w:trHeight w:val="530"/>
          <w:jc w:val="center"/>
        </w:trPr>
        <w:tc>
          <w:tcPr>
            <w:tcW w:w="1843" w:type="dxa"/>
            <w:tcBorders>
              <w:top w:val="nil"/>
              <w:left w:val="nil"/>
              <w:bottom w:val="nil"/>
              <w:right w:val="nil"/>
            </w:tcBorders>
            <w:shd w:val="clear" w:color="auto" w:fill="FFFFFF"/>
            <w:tcMar>
              <w:top w:w="100" w:type="dxa"/>
              <w:left w:w="100" w:type="dxa"/>
              <w:bottom w:w="100" w:type="dxa"/>
              <w:right w:w="100" w:type="dxa"/>
            </w:tcMar>
          </w:tcPr>
          <w:p w14:paraId="332D1C7B" w14:textId="77777777" w:rsidR="009D70E4" w:rsidRPr="003C4A38" w:rsidRDefault="009D70E4" w:rsidP="00673A52">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CsFAMA</w:t>
            </w:r>
          </w:p>
        </w:tc>
        <w:tc>
          <w:tcPr>
            <w:tcW w:w="962" w:type="dxa"/>
            <w:tcBorders>
              <w:top w:val="nil"/>
              <w:left w:val="nil"/>
              <w:bottom w:val="nil"/>
              <w:right w:val="nil"/>
            </w:tcBorders>
            <w:shd w:val="clear" w:color="auto" w:fill="FFFFFF"/>
            <w:tcMar>
              <w:top w:w="100" w:type="dxa"/>
              <w:left w:w="100" w:type="dxa"/>
              <w:bottom w:w="100" w:type="dxa"/>
              <w:right w:w="100" w:type="dxa"/>
            </w:tcMar>
          </w:tcPr>
          <w:p w14:paraId="64AA71E6"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3.3</w:t>
            </w:r>
          </w:p>
        </w:tc>
        <w:tc>
          <w:tcPr>
            <w:tcW w:w="1395" w:type="dxa"/>
            <w:tcBorders>
              <w:top w:val="nil"/>
              <w:left w:val="nil"/>
              <w:bottom w:val="nil"/>
              <w:right w:val="nil"/>
            </w:tcBorders>
            <w:shd w:val="clear" w:color="auto" w:fill="FFFFFF"/>
            <w:tcMar>
              <w:top w:w="100" w:type="dxa"/>
              <w:left w:w="100" w:type="dxa"/>
              <w:bottom w:w="100" w:type="dxa"/>
              <w:right w:w="100" w:type="dxa"/>
            </w:tcMar>
          </w:tcPr>
          <w:p w14:paraId="79E06EE0"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783</w:t>
            </w:r>
          </w:p>
        </w:tc>
        <w:tc>
          <w:tcPr>
            <w:tcW w:w="1140" w:type="dxa"/>
            <w:tcBorders>
              <w:top w:val="nil"/>
              <w:left w:val="nil"/>
              <w:bottom w:val="nil"/>
              <w:right w:val="nil"/>
            </w:tcBorders>
            <w:shd w:val="clear" w:color="auto" w:fill="FFFFFF"/>
            <w:tcMar>
              <w:top w:w="100" w:type="dxa"/>
              <w:left w:w="100" w:type="dxa"/>
              <w:bottom w:w="100" w:type="dxa"/>
              <w:right w:w="100" w:type="dxa"/>
            </w:tcMar>
          </w:tcPr>
          <w:p w14:paraId="320A7DEA"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1.584</w:t>
            </w:r>
          </w:p>
        </w:tc>
        <w:tc>
          <w:tcPr>
            <w:tcW w:w="1140" w:type="dxa"/>
            <w:tcBorders>
              <w:top w:val="nil"/>
              <w:left w:val="nil"/>
              <w:bottom w:val="nil"/>
              <w:right w:val="nil"/>
            </w:tcBorders>
            <w:shd w:val="clear" w:color="auto" w:fill="FFFFFF"/>
            <w:tcMar>
              <w:top w:w="100" w:type="dxa"/>
              <w:left w:w="100" w:type="dxa"/>
              <w:bottom w:w="100" w:type="dxa"/>
              <w:right w:w="100" w:type="dxa"/>
            </w:tcMar>
          </w:tcPr>
          <w:p w14:paraId="578D3B45"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1.309</w:t>
            </w:r>
          </w:p>
        </w:tc>
        <w:tc>
          <w:tcPr>
            <w:tcW w:w="1215" w:type="dxa"/>
            <w:tcBorders>
              <w:top w:val="nil"/>
              <w:left w:val="nil"/>
              <w:bottom w:val="nil"/>
              <w:right w:val="nil"/>
            </w:tcBorders>
            <w:shd w:val="clear" w:color="auto" w:fill="FFFFFF"/>
            <w:tcMar>
              <w:top w:w="100" w:type="dxa"/>
              <w:left w:w="100" w:type="dxa"/>
              <w:bottom w:w="100" w:type="dxa"/>
              <w:right w:w="100" w:type="dxa"/>
            </w:tcMar>
          </w:tcPr>
          <w:p w14:paraId="6C61EB1D"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1.221</w:t>
            </w:r>
          </w:p>
        </w:tc>
      </w:tr>
      <w:tr w:rsidR="009D70E4" w:rsidRPr="003C4A38" w14:paraId="15E90C65" w14:textId="77777777" w:rsidTr="009D70E4">
        <w:trPr>
          <w:trHeight w:val="530"/>
          <w:jc w:val="center"/>
        </w:trPr>
        <w:tc>
          <w:tcPr>
            <w:tcW w:w="1843" w:type="dxa"/>
            <w:tcBorders>
              <w:top w:val="nil"/>
              <w:left w:val="nil"/>
              <w:bottom w:val="nil"/>
              <w:right w:val="nil"/>
            </w:tcBorders>
            <w:shd w:val="clear" w:color="auto" w:fill="FFFFFF"/>
            <w:tcMar>
              <w:top w:w="100" w:type="dxa"/>
              <w:left w:w="100" w:type="dxa"/>
              <w:bottom w:w="100" w:type="dxa"/>
              <w:right w:w="100" w:type="dxa"/>
            </w:tcMar>
          </w:tcPr>
          <w:p w14:paraId="38FE20D4" w14:textId="77777777" w:rsidR="009D70E4" w:rsidRPr="003C4A38" w:rsidRDefault="009D70E4" w:rsidP="00673A52">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CsFAMA-BT-T</w:t>
            </w:r>
          </w:p>
        </w:tc>
        <w:tc>
          <w:tcPr>
            <w:tcW w:w="962" w:type="dxa"/>
            <w:tcBorders>
              <w:top w:val="nil"/>
              <w:left w:val="nil"/>
              <w:bottom w:val="nil"/>
              <w:right w:val="nil"/>
            </w:tcBorders>
            <w:shd w:val="clear" w:color="auto" w:fill="FFFFFF"/>
            <w:tcMar>
              <w:top w:w="100" w:type="dxa"/>
              <w:left w:w="100" w:type="dxa"/>
              <w:bottom w:w="100" w:type="dxa"/>
              <w:right w:w="100" w:type="dxa"/>
            </w:tcMar>
          </w:tcPr>
          <w:p w14:paraId="083E3797"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4.8</w:t>
            </w:r>
          </w:p>
        </w:tc>
        <w:tc>
          <w:tcPr>
            <w:tcW w:w="1395" w:type="dxa"/>
            <w:tcBorders>
              <w:top w:val="nil"/>
              <w:left w:val="nil"/>
              <w:bottom w:val="nil"/>
              <w:right w:val="nil"/>
            </w:tcBorders>
            <w:shd w:val="clear" w:color="auto" w:fill="FFFFFF"/>
            <w:tcMar>
              <w:top w:w="100" w:type="dxa"/>
              <w:left w:w="100" w:type="dxa"/>
              <w:bottom w:w="100" w:type="dxa"/>
              <w:right w:w="100" w:type="dxa"/>
            </w:tcMar>
          </w:tcPr>
          <w:p w14:paraId="55E755C6"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786</w:t>
            </w:r>
          </w:p>
        </w:tc>
        <w:tc>
          <w:tcPr>
            <w:tcW w:w="1140" w:type="dxa"/>
            <w:tcBorders>
              <w:top w:val="nil"/>
              <w:left w:val="nil"/>
              <w:bottom w:val="nil"/>
              <w:right w:val="nil"/>
            </w:tcBorders>
            <w:shd w:val="clear" w:color="auto" w:fill="FFFFFF"/>
            <w:tcMar>
              <w:top w:w="100" w:type="dxa"/>
              <w:left w:w="100" w:type="dxa"/>
              <w:bottom w:w="100" w:type="dxa"/>
              <w:right w:w="100" w:type="dxa"/>
            </w:tcMar>
          </w:tcPr>
          <w:p w14:paraId="26D2766E"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1.578</w:t>
            </w:r>
          </w:p>
        </w:tc>
        <w:tc>
          <w:tcPr>
            <w:tcW w:w="1140" w:type="dxa"/>
            <w:tcBorders>
              <w:top w:val="nil"/>
              <w:left w:val="nil"/>
              <w:bottom w:val="nil"/>
              <w:right w:val="nil"/>
            </w:tcBorders>
            <w:shd w:val="clear" w:color="auto" w:fill="FFFFFF"/>
            <w:tcMar>
              <w:top w:w="100" w:type="dxa"/>
              <w:left w:w="100" w:type="dxa"/>
              <w:bottom w:w="100" w:type="dxa"/>
              <w:right w:w="100" w:type="dxa"/>
            </w:tcMar>
          </w:tcPr>
          <w:p w14:paraId="73162A35"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1.303</w:t>
            </w:r>
          </w:p>
        </w:tc>
        <w:tc>
          <w:tcPr>
            <w:tcW w:w="1215" w:type="dxa"/>
            <w:tcBorders>
              <w:top w:val="nil"/>
              <w:left w:val="nil"/>
              <w:bottom w:val="nil"/>
              <w:right w:val="nil"/>
            </w:tcBorders>
            <w:shd w:val="clear" w:color="auto" w:fill="FFFFFF"/>
            <w:tcMar>
              <w:top w:w="100" w:type="dxa"/>
              <w:left w:w="100" w:type="dxa"/>
              <w:bottom w:w="100" w:type="dxa"/>
              <w:right w:w="100" w:type="dxa"/>
            </w:tcMar>
          </w:tcPr>
          <w:p w14:paraId="1A3F9FFA"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1.225</w:t>
            </w:r>
          </w:p>
        </w:tc>
      </w:tr>
      <w:tr w:rsidR="009D70E4" w:rsidRPr="003C4A38" w14:paraId="6FC4A764" w14:textId="77777777" w:rsidTr="009D70E4">
        <w:trPr>
          <w:trHeight w:val="530"/>
          <w:jc w:val="center"/>
        </w:trPr>
        <w:tc>
          <w:tcPr>
            <w:tcW w:w="1843" w:type="dxa"/>
            <w:tcBorders>
              <w:top w:val="nil"/>
              <w:left w:val="nil"/>
              <w:bottom w:val="single" w:sz="12" w:space="0" w:color="000000"/>
              <w:right w:val="nil"/>
            </w:tcBorders>
            <w:shd w:val="clear" w:color="auto" w:fill="FFFFFF"/>
            <w:tcMar>
              <w:top w:w="100" w:type="dxa"/>
              <w:left w:w="100" w:type="dxa"/>
              <w:bottom w:w="100" w:type="dxa"/>
              <w:right w:w="100" w:type="dxa"/>
            </w:tcMar>
          </w:tcPr>
          <w:p w14:paraId="288D389D" w14:textId="77777777" w:rsidR="009D70E4" w:rsidRPr="003C4A38" w:rsidRDefault="009D70E4" w:rsidP="00673A52">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CsFAMA-BT-T</w:t>
            </w:r>
          </w:p>
        </w:tc>
        <w:tc>
          <w:tcPr>
            <w:tcW w:w="962" w:type="dxa"/>
            <w:tcBorders>
              <w:top w:val="nil"/>
              <w:left w:val="nil"/>
              <w:bottom w:val="single" w:sz="12" w:space="0" w:color="000000"/>
              <w:right w:val="nil"/>
            </w:tcBorders>
            <w:shd w:val="clear" w:color="auto" w:fill="FFFFFF"/>
            <w:tcMar>
              <w:top w:w="100" w:type="dxa"/>
              <w:left w:w="100" w:type="dxa"/>
              <w:bottom w:w="100" w:type="dxa"/>
              <w:right w:w="100" w:type="dxa"/>
            </w:tcMar>
          </w:tcPr>
          <w:p w14:paraId="4CC1A22C" w14:textId="6128BF02" w:rsidR="009D70E4" w:rsidRPr="003C4A38" w:rsidRDefault="009D70E4" w:rsidP="00673A52">
            <w:pPr>
              <w:spacing w:before="100" w:after="100"/>
              <w:jc w:val="center"/>
              <w:rPr>
                <w:rFonts w:ascii="Times New Roman" w:eastAsiaTheme="majorEastAsia" w:hAnsi="Times New Roman" w:cs="Times New Roman"/>
                <w:sz w:val="24"/>
                <w:szCs w:val="24"/>
              </w:rPr>
            </w:pPr>
            <w:r>
              <w:rPr>
                <w:rFonts w:ascii="Times New Roman" w:eastAsiaTheme="majorEastAsia" w:hAnsi="Times New Roman" w:cs="Times New Roman"/>
                <w:sz w:val="24"/>
                <w:szCs w:val="24"/>
              </w:rPr>
              <w:t>4.</w:t>
            </w:r>
            <w:r w:rsidRPr="003C4A38">
              <w:rPr>
                <w:rFonts w:ascii="Times New Roman" w:eastAsiaTheme="majorEastAsia" w:hAnsi="Times New Roman" w:cs="Times New Roman"/>
                <w:sz w:val="24"/>
                <w:szCs w:val="24"/>
              </w:rPr>
              <w:t>9</w:t>
            </w:r>
          </w:p>
        </w:tc>
        <w:tc>
          <w:tcPr>
            <w:tcW w:w="1395" w:type="dxa"/>
            <w:tcBorders>
              <w:top w:val="nil"/>
              <w:left w:val="nil"/>
              <w:bottom w:val="single" w:sz="12" w:space="0" w:color="000000"/>
              <w:right w:val="nil"/>
            </w:tcBorders>
            <w:shd w:val="clear" w:color="auto" w:fill="FFFFFF"/>
            <w:tcMar>
              <w:top w:w="100" w:type="dxa"/>
              <w:left w:w="100" w:type="dxa"/>
              <w:bottom w:w="100" w:type="dxa"/>
              <w:right w:w="100" w:type="dxa"/>
            </w:tcMar>
          </w:tcPr>
          <w:p w14:paraId="3B77423C" w14:textId="73349879"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784</w:t>
            </w:r>
          </w:p>
        </w:tc>
        <w:tc>
          <w:tcPr>
            <w:tcW w:w="1140" w:type="dxa"/>
            <w:tcBorders>
              <w:top w:val="nil"/>
              <w:left w:val="nil"/>
              <w:bottom w:val="single" w:sz="12" w:space="0" w:color="000000"/>
              <w:right w:val="nil"/>
            </w:tcBorders>
            <w:shd w:val="clear" w:color="auto" w:fill="FFFFFF"/>
            <w:tcMar>
              <w:top w:w="100" w:type="dxa"/>
              <w:left w:w="100" w:type="dxa"/>
              <w:bottom w:w="100" w:type="dxa"/>
              <w:right w:w="100" w:type="dxa"/>
            </w:tcMar>
          </w:tcPr>
          <w:p w14:paraId="6934BFE0"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1.581</w:t>
            </w:r>
          </w:p>
        </w:tc>
        <w:tc>
          <w:tcPr>
            <w:tcW w:w="1140" w:type="dxa"/>
            <w:tcBorders>
              <w:top w:val="nil"/>
              <w:left w:val="nil"/>
              <w:bottom w:val="single" w:sz="12" w:space="0" w:color="000000"/>
              <w:right w:val="nil"/>
            </w:tcBorders>
            <w:shd w:val="clear" w:color="auto" w:fill="FFFFFF"/>
            <w:tcMar>
              <w:top w:w="100" w:type="dxa"/>
              <w:left w:w="100" w:type="dxa"/>
              <w:bottom w:w="100" w:type="dxa"/>
              <w:right w:w="100" w:type="dxa"/>
            </w:tcMar>
          </w:tcPr>
          <w:p w14:paraId="27B1EA8A" w14:textId="6C965E65"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1.306</w:t>
            </w:r>
          </w:p>
        </w:tc>
        <w:tc>
          <w:tcPr>
            <w:tcW w:w="1215" w:type="dxa"/>
            <w:tcBorders>
              <w:top w:val="nil"/>
              <w:left w:val="nil"/>
              <w:bottom w:val="single" w:sz="12" w:space="0" w:color="000000"/>
              <w:right w:val="nil"/>
            </w:tcBorders>
            <w:shd w:val="clear" w:color="auto" w:fill="FFFFFF"/>
            <w:tcMar>
              <w:top w:w="100" w:type="dxa"/>
              <w:left w:w="100" w:type="dxa"/>
              <w:bottom w:w="100" w:type="dxa"/>
              <w:right w:w="100" w:type="dxa"/>
            </w:tcMar>
          </w:tcPr>
          <w:p w14:paraId="07AF6BBB"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1.231</w:t>
            </w:r>
          </w:p>
        </w:tc>
      </w:tr>
    </w:tbl>
    <w:p w14:paraId="056DD264" w14:textId="77777777" w:rsidR="00170992" w:rsidRDefault="00170992">
      <w:pPr>
        <w:widowControl/>
        <w:jc w:val="left"/>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br w:type="page"/>
      </w:r>
    </w:p>
    <w:p w14:paraId="6AA4B373" w14:textId="06840D5D" w:rsidR="003C4A38" w:rsidRPr="003C4A38" w:rsidRDefault="003C4A38" w:rsidP="003C4A38">
      <w:pPr>
        <w:spacing w:before="240" w:after="120"/>
        <w:rPr>
          <w:rFonts w:ascii="Times New Roman" w:eastAsiaTheme="majorEastAsia" w:hAnsi="Times New Roman" w:cs="Times New Roman"/>
          <w:sz w:val="24"/>
          <w:szCs w:val="24"/>
        </w:rPr>
      </w:pPr>
      <w:r w:rsidRPr="003C4A38">
        <w:rPr>
          <w:rFonts w:ascii="Times New Roman" w:eastAsiaTheme="majorEastAsia" w:hAnsi="Times New Roman" w:cs="Times New Roman"/>
          <w:b/>
          <w:sz w:val="24"/>
          <w:szCs w:val="24"/>
        </w:rPr>
        <w:lastRenderedPageBreak/>
        <w:t>Table S5</w:t>
      </w:r>
      <w:r w:rsidRPr="003C4A38">
        <w:rPr>
          <w:rFonts w:ascii="Times New Roman" w:eastAsiaTheme="majorEastAsia" w:hAnsi="Times New Roman" w:cs="Times New Roman"/>
          <w:sz w:val="24"/>
          <w:szCs w:val="24"/>
        </w:rPr>
        <w:t xml:space="preserve"> Summary of the </w:t>
      </w:r>
      <w:r w:rsidR="00D709CA">
        <w:rPr>
          <w:rFonts w:ascii="Times New Roman" w:eastAsiaTheme="majorEastAsia" w:hAnsi="Times New Roman" w:cs="Times New Roman"/>
          <w:sz w:val="24"/>
          <w:szCs w:val="24"/>
        </w:rPr>
        <w:t>absolute intensity</w:t>
      </w:r>
      <w:r w:rsidRPr="003C4A38">
        <w:rPr>
          <w:rFonts w:ascii="Times New Roman" w:eastAsiaTheme="majorEastAsia" w:hAnsi="Times New Roman" w:cs="Times New Roman"/>
          <w:sz w:val="24"/>
          <w:szCs w:val="24"/>
        </w:rPr>
        <w:t xml:space="preserve"> P</w:t>
      </w:r>
      <w:r w:rsidR="008D2F01">
        <w:rPr>
          <w:rFonts w:ascii="Times New Roman" w:eastAsiaTheme="majorEastAsia" w:hAnsi="Times New Roman" w:cs="Times New Roman"/>
          <w:sz w:val="24"/>
          <w:szCs w:val="24"/>
        </w:rPr>
        <w:t>L</w:t>
      </w:r>
      <w:r w:rsidRPr="003C4A38">
        <w:rPr>
          <w:rFonts w:ascii="Times New Roman" w:eastAsiaTheme="majorEastAsia" w:hAnsi="Times New Roman" w:cs="Times New Roman"/>
          <w:sz w:val="24"/>
          <w:szCs w:val="24"/>
        </w:rPr>
        <w:t xml:space="preserve"> spectral photon flux measurement</w:t>
      </w:r>
      <w:r w:rsidR="00D709CA">
        <w:rPr>
          <w:rFonts w:ascii="Times New Roman" w:eastAsiaTheme="majorEastAsia" w:hAnsi="Times New Roman" w:cs="Times New Roman"/>
          <w:sz w:val="24"/>
          <w:szCs w:val="24"/>
        </w:rPr>
        <w:t>s</w:t>
      </w:r>
      <w:r w:rsidRPr="003C4A38">
        <w:rPr>
          <w:rFonts w:ascii="Times New Roman" w:eastAsiaTheme="majorEastAsia" w:hAnsi="Times New Roman" w:cs="Times New Roman"/>
          <w:sz w:val="24"/>
          <w:szCs w:val="24"/>
        </w:rPr>
        <w:t xml:space="preserve"> of</w:t>
      </w:r>
      <w:r w:rsidR="009D70E4">
        <w:rPr>
          <w:rFonts w:ascii="Times New Roman" w:eastAsiaTheme="majorEastAsia" w:hAnsi="Times New Roman" w:cs="Times New Roman"/>
          <w:sz w:val="24"/>
          <w:szCs w:val="24"/>
        </w:rPr>
        <w:t xml:space="preserve"> the full device stack with a structure of</w:t>
      </w:r>
      <w:r w:rsidRPr="003C4A38">
        <w:rPr>
          <w:rFonts w:ascii="Times New Roman" w:eastAsiaTheme="majorEastAsia" w:hAnsi="Times New Roman" w:cs="Times New Roman"/>
          <w:sz w:val="24"/>
          <w:szCs w:val="24"/>
        </w:rPr>
        <w:t xml:space="preserve"> PCBM/perovskite</w:t>
      </w:r>
      <w:r w:rsidR="009D70E4">
        <w:rPr>
          <w:rFonts w:ascii="Times New Roman" w:eastAsiaTheme="majorEastAsia" w:hAnsi="Times New Roman" w:cs="Times New Roman"/>
          <w:sz w:val="24"/>
          <w:szCs w:val="24"/>
        </w:rPr>
        <w:t>s</w:t>
      </w:r>
      <w:r w:rsidRPr="003C4A38">
        <w:rPr>
          <w:rFonts w:ascii="Times New Roman" w:eastAsiaTheme="majorEastAsia" w:hAnsi="Times New Roman" w:cs="Times New Roman"/>
          <w:sz w:val="24"/>
          <w:szCs w:val="24"/>
        </w:rPr>
        <w:t>/NiO</w:t>
      </w:r>
      <w:r w:rsidRPr="003C4A38">
        <w:rPr>
          <w:rFonts w:ascii="Times New Roman" w:eastAsiaTheme="majorEastAsia" w:hAnsi="Times New Roman" w:cs="Times New Roman"/>
          <w:sz w:val="24"/>
          <w:szCs w:val="24"/>
          <w:vertAlign w:val="subscript"/>
        </w:rPr>
        <w:t>x</w:t>
      </w:r>
      <w:r w:rsidRPr="003C4A38">
        <w:rPr>
          <w:rFonts w:ascii="Times New Roman" w:eastAsiaTheme="majorEastAsia" w:hAnsi="Times New Roman" w:cs="Times New Roman"/>
          <w:sz w:val="24"/>
          <w:szCs w:val="24"/>
        </w:rPr>
        <w:t>/ITO.</w:t>
      </w:r>
    </w:p>
    <w:tbl>
      <w:tblPr>
        <w:tblW w:w="7695" w:type="dxa"/>
        <w:jc w:val="center"/>
        <w:tblBorders>
          <w:top w:val="nil"/>
          <w:left w:val="nil"/>
          <w:bottom w:val="nil"/>
          <w:right w:val="nil"/>
          <w:insideH w:val="nil"/>
          <w:insideV w:val="nil"/>
        </w:tblBorders>
        <w:tblLayout w:type="fixed"/>
        <w:tblLook w:val="0600" w:firstRow="0" w:lastRow="0" w:firstColumn="0" w:lastColumn="0" w:noHBand="1" w:noVBand="1"/>
      </w:tblPr>
      <w:tblGrid>
        <w:gridCol w:w="1740"/>
        <w:gridCol w:w="1020"/>
        <w:gridCol w:w="1410"/>
        <w:gridCol w:w="1155"/>
        <w:gridCol w:w="1155"/>
        <w:gridCol w:w="1215"/>
      </w:tblGrid>
      <w:tr w:rsidR="009D70E4" w:rsidRPr="003C4A38" w14:paraId="2A866415" w14:textId="77777777" w:rsidTr="009D70E4">
        <w:trPr>
          <w:trHeight w:val="1100"/>
          <w:jc w:val="center"/>
        </w:trPr>
        <w:tc>
          <w:tcPr>
            <w:tcW w:w="1740"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4B853E55" w14:textId="77777777" w:rsidR="009D70E4" w:rsidRPr="003C4A38" w:rsidRDefault="009D70E4" w:rsidP="00673A52">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Sample</w:t>
            </w:r>
          </w:p>
        </w:tc>
        <w:tc>
          <w:tcPr>
            <w:tcW w:w="1020"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51B530DF"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PLQY</w:t>
            </w:r>
          </w:p>
          <w:p w14:paraId="2F20CDBA"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w:t>
            </w:r>
          </w:p>
        </w:tc>
        <w:tc>
          <w:tcPr>
            <w:tcW w:w="1410"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188135EF" w14:textId="4FCC7324"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P</w:t>
            </w:r>
            <w:r w:rsidR="008D2F01">
              <w:rPr>
                <w:rFonts w:ascii="Times New Roman" w:eastAsiaTheme="majorEastAsia" w:hAnsi="Times New Roman" w:cs="Times New Roman"/>
                <w:sz w:val="24"/>
                <w:szCs w:val="24"/>
              </w:rPr>
              <w:t>L</w:t>
            </w:r>
            <w:r w:rsidRPr="003C4A38">
              <w:rPr>
                <w:rFonts w:ascii="Times New Roman" w:eastAsiaTheme="majorEastAsia" w:hAnsi="Times New Roman" w:cs="Times New Roman"/>
                <w:sz w:val="24"/>
                <w:szCs w:val="24"/>
              </w:rPr>
              <w:t xml:space="preserve"> peak</w:t>
            </w:r>
          </w:p>
          <w:p w14:paraId="2FFED1BD" w14:textId="6F651F11"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(nm)</w:t>
            </w:r>
          </w:p>
        </w:tc>
        <w:tc>
          <w:tcPr>
            <w:tcW w:w="115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5DC1172D"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Eg</w:t>
            </w:r>
          </w:p>
          <w:p w14:paraId="53A2F92E"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 xml:space="preserve"> (eV)</w:t>
            </w:r>
          </w:p>
        </w:tc>
        <w:tc>
          <w:tcPr>
            <w:tcW w:w="115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2E3E3FC4"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Vsq</w:t>
            </w:r>
          </w:p>
          <w:p w14:paraId="252104D1"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(V)</w:t>
            </w:r>
          </w:p>
        </w:tc>
        <w:tc>
          <w:tcPr>
            <w:tcW w:w="1215" w:type="dxa"/>
            <w:tcBorders>
              <w:top w:val="single" w:sz="12" w:space="0" w:color="000000"/>
              <w:left w:val="nil"/>
              <w:bottom w:val="single" w:sz="8" w:space="0" w:color="000000"/>
              <w:right w:val="nil"/>
            </w:tcBorders>
            <w:shd w:val="clear" w:color="auto" w:fill="FFFFFF"/>
            <w:tcMar>
              <w:top w:w="100" w:type="dxa"/>
              <w:left w:w="100" w:type="dxa"/>
              <w:bottom w:w="100" w:type="dxa"/>
              <w:right w:w="100" w:type="dxa"/>
            </w:tcMar>
          </w:tcPr>
          <w:p w14:paraId="10634109" w14:textId="77777777" w:rsidR="009D70E4" w:rsidRPr="003C4A38" w:rsidRDefault="009D70E4" w:rsidP="009D70E4">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 xml:space="preserve">QFLS/q </w:t>
            </w:r>
          </w:p>
          <w:p w14:paraId="4AC2B429"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(V)</w:t>
            </w:r>
          </w:p>
        </w:tc>
      </w:tr>
      <w:tr w:rsidR="009D70E4" w:rsidRPr="003C4A38" w14:paraId="200F9338" w14:textId="77777777" w:rsidTr="009D70E4">
        <w:trPr>
          <w:trHeight w:val="590"/>
          <w:jc w:val="center"/>
        </w:trPr>
        <w:tc>
          <w:tcPr>
            <w:tcW w:w="1740" w:type="dxa"/>
            <w:tcBorders>
              <w:top w:val="nil"/>
              <w:left w:val="nil"/>
              <w:bottom w:val="nil"/>
              <w:right w:val="nil"/>
            </w:tcBorders>
            <w:shd w:val="clear" w:color="auto" w:fill="FFFFFF"/>
            <w:tcMar>
              <w:top w:w="100" w:type="dxa"/>
              <w:left w:w="100" w:type="dxa"/>
              <w:bottom w:w="100" w:type="dxa"/>
              <w:right w:w="100" w:type="dxa"/>
            </w:tcMar>
          </w:tcPr>
          <w:p w14:paraId="00BA55A5" w14:textId="77777777" w:rsidR="009D70E4" w:rsidRPr="003C4A38" w:rsidRDefault="009D70E4" w:rsidP="00673A52">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CsFAMA</w:t>
            </w:r>
          </w:p>
        </w:tc>
        <w:tc>
          <w:tcPr>
            <w:tcW w:w="1020" w:type="dxa"/>
            <w:tcBorders>
              <w:top w:val="nil"/>
              <w:left w:val="nil"/>
              <w:bottom w:val="nil"/>
              <w:right w:val="nil"/>
            </w:tcBorders>
            <w:shd w:val="clear" w:color="auto" w:fill="FFFFFF"/>
            <w:tcMar>
              <w:top w:w="100" w:type="dxa"/>
              <w:left w:w="100" w:type="dxa"/>
              <w:bottom w:w="100" w:type="dxa"/>
              <w:right w:w="100" w:type="dxa"/>
            </w:tcMar>
          </w:tcPr>
          <w:p w14:paraId="07745085"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0.03</w:t>
            </w:r>
          </w:p>
        </w:tc>
        <w:tc>
          <w:tcPr>
            <w:tcW w:w="1410" w:type="dxa"/>
            <w:tcBorders>
              <w:top w:val="nil"/>
              <w:left w:val="nil"/>
              <w:bottom w:val="nil"/>
              <w:right w:val="nil"/>
            </w:tcBorders>
            <w:shd w:val="clear" w:color="auto" w:fill="FFFFFF"/>
            <w:tcMar>
              <w:top w:w="100" w:type="dxa"/>
              <w:left w:w="100" w:type="dxa"/>
              <w:bottom w:w="100" w:type="dxa"/>
              <w:right w:w="100" w:type="dxa"/>
            </w:tcMar>
          </w:tcPr>
          <w:p w14:paraId="1441ACED"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776</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3693BE54"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1.597</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5CF95D84"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1.321</w:t>
            </w:r>
          </w:p>
        </w:tc>
        <w:tc>
          <w:tcPr>
            <w:tcW w:w="1215" w:type="dxa"/>
            <w:tcBorders>
              <w:top w:val="nil"/>
              <w:left w:val="nil"/>
              <w:bottom w:val="nil"/>
              <w:right w:val="nil"/>
            </w:tcBorders>
            <w:shd w:val="clear" w:color="auto" w:fill="FFFFFF"/>
            <w:tcMar>
              <w:top w:w="100" w:type="dxa"/>
              <w:left w:w="100" w:type="dxa"/>
              <w:bottom w:w="100" w:type="dxa"/>
              <w:right w:w="100" w:type="dxa"/>
            </w:tcMar>
          </w:tcPr>
          <w:p w14:paraId="4AC91AA2"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1.113</w:t>
            </w:r>
          </w:p>
        </w:tc>
      </w:tr>
      <w:tr w:rsidR="009D70E4" w:rsidRPr="003C4A38" w14:paraId="5E9BCDE6" w14:textId="77777777" w:rsidTr="009D70E4">
        <w:trPr>
          <w:trHeight w:val="590"/>
          <w:jc w:val="center"/>
        </w:trPr>
        <w:tc>
          <w:tcPr>
            <w:tcW w:w="1740" w:type="dxa"/>
            <w:tcBorders>
              <w:top w:val="nil"/>
              <w:left w:val="nil"/>
              <w:bottom w:val="nil"/>
              <w:right w:val="nil"/>
            </w:tcBorders>
            <w:shd w:val="clear" w:color="auto" w:fill="FFFFFF"/>
            <w:tcMar>
              <w:top w:w="100" w:type="dxa"/>
              <w:left w:w="100" w:type="dxa"/>
              <w:bottom w:w="100" w:type="dxa"/>
              <w:right w:w="100" w:type="dxa"/>
            </w:tcMar>
          </w:tcPr>
          <w:p w14:paraId="108F8112" w14:textId="77777777" w:rsidR="009D70E4" w:rsidRPr="003C4A38" w:rsidRDefault="009D70E4" w:rsidP="00673A52">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CsFAMA</w:t>
            </w:r>
          </w:p>
        </w:tc>
        <w:tc>
          <w:tcPr>
            <w:tcW w:w="1020" w:type="dxa"/>
            <w:tcBorders>
              <w:top w:val="nil"/>
              <w:left w:val="nil"/>
              <w:bottom w:val="nil"/>
              <w:right w:val="nil"/>
            </w:tcBorders>
            <w:shd w:val="clear" w:color="auto" w:fill="FFFFFF"/>
            <w:tcMar>
              <w:top w:w="100" w:type="dxa"/>
              <w:left w:w="100" w:type="dxa"/>
              <w:bottom w:w="100" w:type="dxa"/>
              <w:right w:w="100" w:type="dxa"/>
            </w:tcMar>
          </w:tcPr>
          <w:p w14:paraId="6C574C14"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0.05</w:t>
            </w:r>
          </w:p>
        </w:tc>
        <w:tc>
          <w:tcPr>
            <w:tcW w:w="1410" w:type="dxa"/>
            <w:tcBorders>
              <w:top w:val="nil"/>
              <w:left w:val="nil"/>
              <w:bottom w:val="nil"/>
              <w:right w:val="nil"/>
            </w:tcBorders>
            <w:shd w:val="clear" w:color="auto" w:fill="FFFFFF"/>
            <w:tcMar>
              <w:top w:w="100" w:type="dxa"/>
              <w:left w:w="100" w:type="dxa"/>
              <w:bottom w:w="100" w:type="dxa"/>
              <w:right w:w="100" w:type="dxa"/>
            </w:tcMar>
          </w:tcPr>
          <w:p w14:paraId="6C0E9279"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775</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06162BDD"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1.599</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1B9D7329"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1.323</w:t>
            </w:r>
          </w:p>
        </w:tc>
        <w:tc>
          <w:tcPr>
            <w:tcW w:w="1215" w:type="dxa"/>
            <w:tcBorders>
              <w:top w:val="nil"/>
              <w:left w:val="nil"/>
              <w:bottom w:val="nil"/>
              <w:right w:val="nil"/>
            </w:tcBorders>
            <w:shd w:val="clear" w:color="auto" w:fill="FFFFFF"/>
            <w:tcMar>
              <w:top w:w="100" w:type="dxa"/>
              <w:left w:w="100" w:type="dxa"/>
              <w:bottom w:w="100" w:type="dxa"/>
              <w:right w:w="100" w:type="dxa"/>
            </w:tcMar>
          </w:tcPr>
          <w:p w14:paraId="79FC497A"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1.127</w:t>
            </w:r>
          </w:p>
        </w:tc>
      </w:tr>
      <w:tr w:rsidR="009D70E4" w:rsidRPr="003C4A38" w14:paraId="59B85EBE" w14:textId="77777777" w:rsidTr="009D70E4">
        <w:trPr>
          <w:trHeight w:val="590"/>
          <w:jc w:val="center"/>
        </w:trPr>
        <w:tc>
          <w:tcPr>
            <w:tcW w:w="1740" w:type="dxa"/>
            <w:tcBorders>
              <w:top w:val="nil"/>
              <w:left w:val="nil"/>
              <w:bottom w:val="nil"/>
              <w:right w:val="nil"/>
            </w:tcBorders>
            <w:shd w:val="clear" w:color="auto" w:fill="FFFFFF"/>
            <w:tcMar>
              <w:top w:w="100" w:type="dxa"/>
              <w:left w:w="100" w:type="dxa"/>
              <w:bottom w:w="100" w:type="dxa"/>
              <w:right w:w="100" w:type="dxa"/>
            </w:tcMar>
          </w:tcPr>
          <w:p w14:paraId="1A36D5C9" w14:textId="77777777" w:rsidR="009D70E4" w:rsidRPr="003C4A38" w:rsidRDefault="009D70E4" w:rsidP="00673A52">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CsFAMA-BT-T</w:t>
            </w:r>
          </w:p>
        </w:tc>
        <w:tc>
          <w:tcPr>
            <w:tcW w:w="1020" w:type="dxa"/>
            <w:tcBorders>
              <w:top w:val="nil"/>
              <w:left w:val="nil"/>
              <w:bottom w:val="nil"/>
              <w:right w:val="nil"/>
            </w:tcBorders>
            <w:shd w:val="clear" w:color="auto" w:fill="FFFFFF"/>
            <w:tcMar>
              <w:top w:w="100" w:type="dxa"/>
              <w:left w:w="100" w:type="dxa"/>
              <w:bottom w:w="100" w:type="dxa"/>
              <w:right w:w="100" w:type="dxa"/>
            </w:tcMar>
          </w:tcPr>
          <w:p w14:paraId="44B442B5"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0.08</w:t>
            </w:r>
          </w:p>
        </w:tc>
        <w:tc>
          <w:tcPr>
            <w:tcW w:w="1410" w:type="dxa"/>
            <w:tcBorders>
              <w:top w:val="nil"/>
              <w:left w:val="nil"/>
              <w:bottom w:val="nil"/>
              <w:right w:val="nil"/>
            </w:tcBorders>
            <w:shd w:val="clear" w:color="auto" w:fill="FFFFFF"/>
            <w:tcMar>
              <w:top w:w="100" w:type="dxa"/>
              <w:left w:w="100" w:type="dxa"/>
              <w:bottom w:w="100" w:type="dxa"/>
              <w:right w:w="100" w:type="dxa"/>
            </w:tcMar>
          </w:tcPr>
          <w:p w14:paraId="526FE68E"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772</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29ECB665"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1.607</w:t>
            </w:r>
          </w:p>
        </w:tc>
        <w:tc>
          <w:tcPr>
            <w:tcW w:w="1155" w:type="dxa"/>
            <w:tcBorders>
              <w:top w:val="nil"/>
              <w:left w:val="nil"/>
              <w:bottom w:val="nil"/>
              <w:right w:val="nil"/>
            </w:tcBorders>
            <w:shd w:val="clear" w:color="auto" w:fill="FFFFFF"/>
            <w:tcMar>
              <w:top w:w="100" w:type="dxa"/>
              <w:left w:w="100" w:type="dxa"/>
              <w:bottom w:w="100" w:type="dxa"/>
              <w:right w:w="100" w:type="dxa"/>
            </w:tcMar>
          </w:tcPr>
          <w:p w14:paraId="791E0E3D"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1.330</w:t>
            </w:r>
          </w:p>
        </w:tc>
        <w:tc>
          <w:tcPr>
            <w:tcW w:w="1215" w:type="dxa"/>
            <w:tcBorders>
              <w:top w:val="nil"/>
              <w:left w:val="nil"/>
              <w:bottom w:val="nil"/>
              <w:right w:val="nil"/>
            </w:tcBorders>
            <w:shd w:val="clear" w:color="auto" w:fill="FFFFFF"/>
            <w:tcMar>
              <w:top w:w="100" w:type="dxa"/>
              <w:left w:w="100" w:type="dxa"/>
              <w:bottom w:w="100" w:type="dxa"/>
              <w:right w:w="100" w:type="dxa"/>
            </w:tcMar>
          </w:tcPr>
          <w:p w14:paraId="7669F3BC"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1.147</w:t>
            </w:r>
          </w:p>
        </w:tc>
      </w:tr>
      <w:tr w:rsidR="009D70E4" w:rsidRPr="003C4A38" w14:paraId="5D9A1BC5" w14:textId="77777777" w:rsidTr="009D70E4">
        <w:trPr>
          <w:trHeight w:val="590"/>
          <w:jc w:val="center"/>
        </w:trPr>
        <w:tc>
          <w:tcPr>
            <w:tcW w:w="1740" w:type="dxa"/>
            <w:tcBorders>
              <w:top w:val="nil"/>
              <w:left w:val="nil"/>
              <w:bottom w:val="single" w:sz="12" w:space="0" w:color="000000"/>
              <w:right w:val="nil"/>
            </w:tcBorders>
            <w:shd w:val="clear" w:color="auto" w:fill="FFFFFF"/>
            <w:tcMar>
              <w:top w:w="100" w:type="dxa"/>
              <w:left w:w="100" w:type="dxa"/>
              <w:bottom w:w="100" w:type="dxa"/>
              <w:right w:w="100" w:type="dxa"/>
            </w:tcMar>
          </w:tcPr>
          <w:p w14:paraId="11178B26" w14:textId="77777777" w:rsidR="009D70E4" w:rsidRPr="003C4A38" w:rsidRDefault="009D70E4" w:rsidP="00673A52">
            <w:pPr>
              <w:spacing w:before="100" w:after="100"/>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CsFAMA-BT-T</w:t>
            </w:r>
          </w:p>
        </w:tc>
        <w:tc>
          <w:tcPr>
            <w:tcW w:w="1020" w:type="dxa"/>
            <w:tcBorders>
              <w:top w:val="nil"/>
              <w:left w:val="nil"/>
              <w:bottom w:val="single" w:sz="12" w:space="0" w:color="000000"/>
              <w:right w:val="nil"/>
            </w:tcBorders>
            <w:shd w:val="clear" w:color="auto" w:fill="FFFFFF"/>
            <w:tcMar>
              <w:top w:w="100" w:type="dxa"/>
              <w:left w:w="100" w:type="dxa"/>
              <w:bottom w:w="100" w:type="dxa"/>
              <w:right w:w="100" w:type="dxa"/>
            </w:tcMar>
          </w:tcPr>
          <w:p w14:paraId="4F41E867" w14:textId="5E47BA50"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0.</w:t>
            </w:r>
            <w:r w:rsidR="00C35B0B">
              <w:rPr>
                <w:rFonts w:ascii="Times New Roman" w:eastAsiaTheme="majorEastAsia" w:hAnsi="Times New Roman" w:cs="Times New Roman"/>
                <w:sz w:val="24"/>
                <w:szCs w:val="24"/>
              </w:rPr>
              <w:t>07</w:t>
            </w:r>
          </w:p>
        </w:tc>
        <w:tc>
          <w:tcPr>
            <w:tcW w:w="1410" w:type="dxa"/>
            <w:tcBorders>
              <w:top w:val="nil"/>
              <w:left w:val="nil"/>
              <w:bottom w:val="single" w:sz="12" w:space="0" w:color="000000"/>
              <w:right w:val="nil"/>
            </w:tcBorders>
            <w:shd w:val="clear" w:color="auto" w:fill="FFFFFF"/>
            <w:tcMar>
              <w:top w:w="100" w:type="dxa"/>
              <w:left w:w="100" w:type="dxa"/>
              <w:bottom w:w="100" w:type="dxa"/>
              <w:right w:w="100" w:type="dxa"/>
            </w:tcMar>
          </w:tcPr>
          <w:p w14:paraId="2E7D88B7"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771</w:t>
            </w:r>
          </w:p>
        </w:tc>
        <w:tc>
          <w:tcPr>
            <w:tcW w:w="1155" w:type="dxa"/>
            <w:tcBorders>
              <w:top w:val="nil"/>
              <w:left w:val="nil"/>
              <w:bottom w:val="single" w:sz="12" w:space="0" w:color="000000"/>
              <w:right w:val="nil"/>
            </w:tcBorders>
            <w:shd w:val="clear" w:color="auto" w:fill="FFFFFF"/>
            <w:tcMar>
              <w:top w:w="100" w:type="dxa"/>
              <w:left w:w="100" w:type="dxa"/>
              <w:bottom w:w="100" w:type="dxa"/>
              <w:right w:w="100" w:type="dxa"/>
            </w:tcMar>
          </w:tcPr>
          <w:p w14:paraId="20F2B165"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1.607</w:t>
            </w:r>
          </w:p>
        </w:tc>
        <w:tc>
          <w:tcPr>
            <w:tcW w:w="1155" w:type="dxa"/>
            <w:tcBorders>
              <w:top w:val="nil"/>
              <w:left w:val="nil"/>
              <w:bottom w:val="single" w:sz="12" w:space="0" w:color="000000"/>
              <w:right w:val="nil"/>
            </w:tcBorders>
            <w:shd w:val="clear" w:color="auto" w:fill="FFFFFF"/>
            <w:tcMar>
              <w:top w:w="100" w:type="dxa"/>
              <w:left w:w="100" w:type="dxa"/>
              <w:bottom w:w="100" w:type="dxa"/>
              <w:right w:w="100" w:type="dxa"/>
            </w:tcMar>
          </w:tcPr>
          <w:p w14:paraId="198C2C29"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1.331</w:t>
            </w:r>
          </w:p>
        </w:tc>
        <w:tc>
          <w:tcPr>
            <w:tcW w:w="1215" w:type="dxa"/>
            <w:tcBorders>
              <w:top w:val="nil"/>
              <w:left w:val="nil"/>
              <w:bottom w:val="single" w:sz="12" w:space="0" w:color="000000"/>
              <w:right w:val="nil"/>
            </w:tcBorders>
            <w:shd w:val="clear" w:color="auto" w:fill="FFFFFF"/>
            <w:tcMar>
              <w:top w:w="100" w:type="dxa"/>
              <w:left w:w="100" w:type="dxa"/>
              <w:bottom w:w="100" w:type="dxa"/>
              <w:right w:w="100" w:type="dxa"/>
            </w:tcMar>
          </w:tcPr>
          <w:p w14:paraId="1FE98B84" w14:textId="77777777" w:rsidR="009D70E4" w:rsidRPr="003C4A38" w:rsidRDefault="009D70E4" w:rsidP="00673A52">
            <w:pPr>
              <w:spacing w:before="100" w:after="100"/>
              <w:jc w:val="center"/>
              <w:rPr>
                <w:rFonts w:ascii="Times New Roman" w:eastAsiaTheme="majorEastAsia" w:hAnsi="Times New Roman" w:cs="Times New Roman"/>
                <w:sz w:val="24"/>
                <w:szCs w:val="24"/>
              </w:rPr>
            </w:pPr>
            <w:r w:rsidRPr="003C4A38">
              <w:rPr>
                <w:rFonts w:ascii="Times New Roman" w:eastAsiaTheme="majorEastAsia" w:hAnsi="Times New Roman" w:cs="Times New Roman"/>
                <w:sz w:val="24"/>
                <w:szCs w:val="24"/>
              </w:rPr>
              <w:t>1.145</w:t>
            </w:r>
          </w:p>
        </w:tc>
      </w:tr>
    </w:tbl>
    <w:p w14:paraId="38668475" w14:textId="6E5CA19A" w:rsidR="003C4A38" w:rsidRPr="0063110A" w:rsidRDefault="00170992" w:rsidP="00170992">
      <w:pPr>
        <w:widowControl/>
        <w:jc w:val="left"/>
        <w:rPr>
          <w:rFonts w:asciiTheme="majorEastAsia" w:eastAsiaTheme="majorEastAsia" w:hAnsiTheme="majorEastAsia" w:cs="Times New Roman"/>
          <w:sz w:val="24"/>
          <w:szCs w:val="24"/>
        </w:rPr>
      </w:pPr>
      <w:r>
        <w:rPr>
          <w:rFonts w:asciiTheme="majorEastAsia" w:eastAsiaTheme="majorEastAsia" w:hAnsiTheme="majorEastAsia" w:cs="Times New Roman"/>
          <w:sz w:val="24"/>
          <w:szCs w:val="24"/>
        </w:rPr>
        <w:br w:type="page"/>
      </w:r>
    </w:p>
    <w:p w14:paraId="4C95E4B9" w14:textId="5C3387A3" w:rsidR="00170992" w:rsidRPr="00170992" w:rsidRDefault="00170992" w:rsidP="00170992">
      <w:pPr>
        <w:spacing w:before="240" w:after="120"/>
        <w:rPr>
          <w:rFonts w:ascii="Times New Roman" w:eastAsiaTheme="majorEastAsia" w:hAnsi="Times New Roman" w:cs="Times New Roman"/>
          <w:sz w:val="24"/>
          <w:szCs w:val="24"/>
        </w:rPr>
      </w:pPr>
      <w:r w:rsidRPr="00170992">
        <w:rPr>
          <w:rFonts w:ascii="Times New Roman" w:eastAsiaTheme="majorEastAsia" w:hAnsi="Times New Roman" w:cs="Times New Roman"/>
          <w:b/>
          <w:sz w:val="24"/>
          <w:szCs w:val="24"/>
        </w:rPr>
        <w:lastRenderedPageBreak/>
        <w:t>Table S6</w:t>
      </w:r>
      <w:r w:rsidRPr="00170992">
        <w:rPr>
          <w:rFonts w:ascii="Times New Roman" w:eastAsiaTheme="majorEastAsia" w:hAnsi="Times New Roman" w:cs="Times New Roman"/>
          <w:sz w:val="24"/>
          <w:szCs w:val="24"/>
        </w:rPr>
        <w:t xml:space="preserve"> The photovoltaic parameters of inverted PSCs (active area = 1.01 cm</w:t>
      </w:r>
      <w:r w:rsidRPr="00170992">
        <w:rPr>
          <w:rFonts w:ascii="Times New Roman" w:eastAsiaTheme="majorEastAsia" w:hAnsi="Times New Roman" w:cs="Times New Roman"/>
          <w:sz w:val="24"/>
          <w:szCs w:val="24"/>
          <w:vertAlign w:val="superscript"/>
        </w:rPr>
        <w:t>2</w:t>
      </w:r>
      <w:r w:rsidRPr="00170992">
        <w:rPr>
          <w:rFonts w:ascii="Times New Roman" w:eastAsiaTheme="majorEastAsia" w:hAnsi="Times New Roman" w:cs="Times New Roman"/>
          <w:sz w:val="24"/>
          <w:szCs w:val="24"/>
        </w:rPr>
        <w:t>) fabricated with different concentrations of BT-T</w:t>
      </w:r>
      <w:r w:rsidR="009D0DD8">
        <w:rPr>
          <w:rFonts w:ascii="Times New Roman" w:eastAsiaTheme="majorEastAsia" w:hAnsi="Times New Roman" w:cs="Times New Roman"/>
          <w:sz w:val="24"/>
          <w:szCs w:val="24"/>
        </w:rPr>
        <w:t xml:space="preserve"> in the precusor solution</w:t>
      </w:r>
      <w:r w:rsidRPr="00170992">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2</w:t>
      </w:r>
      <w:r w:rsidRPr="00170992">
        <w:rPr>
          <w:rFonts w:ascii="Times New Roman" w:eastAsiaTheme="majorEastAsia" w:hAnsi="Times New Roman" w:cs="Times New Roman"/>
          <w:sz w:val="24"/>
          <w:szCs w:val="24"/>
        </w:rPr>
        <w:t xml:space="preserve">5 pristine devices and </w:t>
      </w:r>
      <w:r>
        <w:rPr>
          <w:rFonts w:ascii="Times New Roman" w:eastAsiaTheme="majorEastAsia" w:hAnsi="Times New Roman" w:cs="Times New Roman"/>
          <w:sz w:val="24"/>
          <w:szCs w:val="24"/>
        </w:rPr>
        <w:t>2</w:t>
      </w:r>
      <w:r w:rsidRPr="00170992">
        <w:rPr>
          <w:rFonts w:ascii="Times New Roman" w:eastAsiaTheme="majorEastAsia" w:hAnsi="Times New Roman" w:cs="Times New Roman"/>
          <w:sz w:val="24"/>
          <w:szCs w:val="24"/>
        </w:rPr>
        <w:t>5 devices for each concentration BT-T).</w:t>
      </w:r>
    </w:p>
    <w:tbl>
      <w:tblPr>
        <w:tblW w:w="8805" w:type="dxa"/>
        <w:tblBorders>
          <w:top w:val="nil"/>
          <w:left w:val="nil"/>
          <w:bottom w:val="nil"/>
          <w:right w:val="nil"/>
          <w:insideH w:val="nil"/>
          <w:insideV w:val="nil"/>
        </w:tblBorders>
        <w:tblLayout w:type="fixed"/>
        <w:tblLook w:val="0600" w:firstRow="0" w:lastRow="0" w:firstColumn="0" w:lastColumn="0" w:noHBand="1" w:noVBand="1"/>
      </w:tblPr>
      <w:tblGrid>
        <w:gridCol w:w="1965"/>
        <w:gridCol w:w="1560"/>
        <w:gridCol w:w="1620"/>
        <w:gridCol w:w="1665"/>
        <w:gridCol w:w="1995"/>
      </w:tblGrid>
      <w:tr w:rsidR="00170992" w:rsidRPr="00170992" w14:paraId="0AD6B1FC" w14:textId="77777777" w:rsidTr="00170992">
        <w:trPr>
          <w:trHeight w:val="1085"/>
        </w:trPr>
        <w:tc>
          <w:tcPr>
            <w:tcW w:w="1965" w:type="dxa"/>
            <w:tcBorders>
              <w:top w:val="single" w:sz="12" w:space="0" w:color="000000"/>
              <w:left w:val="nil"/>
              <w:bottom w:val="single" w:sz="6" w:space="0" w:color="000000"/>
              <w:right w:val="nil"/>
            </w:tcBorders>
            <w:tcMar>
              <w:top w:w="100" w:type="dxa"/>
              <w:left w:w="100" w:type="dxa"/>
              <w:bottom w:w="100" w:type="dxa"/>
              <w:right w:w="100" w:type="dxa"/>
            </w:tcMar>
          </w:tcPr>
          <w:p w14:paraId="66F819A4" w14:textId="6A49A638" w:rsidR="00170992" w:rsidRPr="00170992" w:rsidRDefault="009D0DD8" w:rsidP="00673A52">
            <w:pPr>
              <w:spacing w:before="240" w:after="240"/>
              <w:jc w:val="center"/>
              <w:rPr>
                <w:rFonts w:ascii="Times New Roman" w:eastAsiaTheme="majorEastAsia" w:hAnsi="Times New Roman" w:cs="Times New Roman"/>
                <w:sz w:val="24"/>
                <w:szCs w:val="24"/>
              </w:rPr>
            </w:pPr>
            <w:r>
              <w:rPr>
                <w:rFonts w:ascii="Times New Roman" w:eastAsiaTheme="majorEastAsia" w:hAnsi="Times New Roman" w:cs="Times New Roman"/>
                <w:sz w:val="24"/>
                <w:szCs w:val="24"/>
              </w:rPr>
              <w:t>BT-T concentration</w:t>
            </w:r>
            <w:r w:rsidR="00170992" w:rsidRPr="00170992">
              <w:rPr>
                <w:rFonts w:ascii="Times New Roman" w:eastAsiaTheme="majorEastAsia" w:hAnsi="Times New Roman" w:cs="Times New Roman"/>
                <w:sz w:val="24"/>
                <w:szCs w:val="24"/>
              </w:rPr>
              <w:t xml:space="preserve"> (wt%)</w:t>
            </w:r>
          </w:p>
        </w:tc>
        <w:tc>
          <w:tcPr>
            <w:tcW w:w="1560" w:type="dxa"/>
            <w:tcBorders>
              <w:top w:val="single" w:sz="12" w:space="0" w:color="000000"/>
              <w:left w:val="nil"/>
              <w:bottom w:val="single" w:sz="6" w:space="0" w:color="000000"/>
              <w:right w:val="nil"/>
            </w:tcBorders>
            <w:tcMar>
              <w:top w:w="100" w:type="dxa"/>
              <w:left w:w="100" w:type="dxa"/>
              <w:bottom w:w="100" w:type="dxa"/>
              <w:right w:w="100" w:type="dxa"/>
            </w:tcMar>
          </w:tcPr>
          <w:p w14:paraId="56FC8A49" w14:textId="77777777" w:rsidR="00170992" w:rsidRPr="00170992" w:rsidRDefault="00170992" w:rsidP="00673A52">
            <w:pPr>
              <w:spacing w:before="240" w:after="240"/>
              <w:jc w:val="center"/>
              <w:rPr>
                <w:rFonts w:ascii="Times New Roman" w:eastAsiaTheme="majorEastAsia" w:hAnsi="Times New Roman" w:cs="Times New Roman"/>
                <w:i/>
                <w:sz w:val="24"/>
                <w:szCs w:val="24"/>
              </w:rPr>
            </w:pPr>
            <w:r w:rsidRPr="00170992">
              <w:rPr>
                <w:rFonts w:ascii="Times New Roman" w:eastAsiaTheme="majorEastAsia" w:hAnsi="Times New Roman" w:cs="Times New Roman"/>
                <w:i/>
                <w:sz w:val="24"/>
                <w:szCs w:val="24"/>
              </w:rPr>
              <w:t>Voc</w:t>
            </w:r>
          </w:p>
          <w:p w14:paraId="3151E6F7"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i/>
                <w:sz w:val="24"/>
                <w:szCs w:val="24"/>
              </w:rPr>
              <w:t xml:space="preserve"> </w:t>
            </w:r>
            <w:r w:rsidRPr="00170992">
              <w:rPr>
                <w:rFonts w:ascii="Times New Roman" w:eastAsiaTheme="majorEastAsia" w:hAnsi="Times New Roman" w:cs="Times New Roman"/>
                <w:sz w:val="24"/>
                <w:szCs w:val="24"/>
              </w:rPr>
              <w:t>(V)</w:t>
            </w:r>
          </w:p>
        </w:tc>
        <w:tc>
          <w:tcPr>
            <w:tcW w:w="1620" w:type="dxa"/>
            <w:tcBorders>
              <w:top w:val="single" w:sz="12" w:space="0" w:color="000000"/>
              <w:left w:val="nil"/>
              <w:bottom w:val="single" w:sz="6" w:space="0" w:color="000000"/>
              <w:right w:val="nil"/>
            </w:tcBorders>
            <w:tcMar>
              <w:top w:w="100" w:type="dxa"/>
              <w:left w:w="100" w:type="dxa"/>
              <w:bottom w:w="100" w:type="dxa"/>
              <w:right w:w="100" w:type="dxa"/>
            </w:tcMar>
          </w:tcPr>
          <w:p w14:paraId="2E166068" w14:textId="762F4C66" w:rsidR="00170992" w:rsidRPr="00170992" w:rsidRDefault="00170992" w:rsidP="00170992">
            <w:pPr>
              <w:spacing w:before="240" w:after="240"/>
              <w:jc w:val="center"/>
              <w:rPr>
                <w:rFonts w:ascii="Times New Roman" w:eastAsiaTheme="majorEastAsia" w:hAnsi="Times New Roman" w:cs="Times New Roman"/>
                <w:sz w:val="24"/>
                <w:szCs w:val="24"/>
                <w:vertAlign w:val="subscript"/>
              </w:rPr>
            </w:pPr>
            <w:r w:rsidRPr="00170992">
              <w:rPr>
                <w:rFonts w:ascii="Times New Roman" w:eastAsiaTheme="majorEastAsia" w:hAnsi="Times New Roman" w:cs="Times New Roman"/>
                <w:i/>
                <w:sz w:val="24"/>
                <w:szCs w:val="24"/>
              </w:rPr>
              <w:t>Jsc</w:t>
            </w:r>
          </w:p>
          <w:p w14:paraId="2B7D44FB" w14:textId="6BD8C5F6" w:rsidR="00170992" w:rsidRPr="00170992" w:rsidRDefault="00170992" w:rsidP="0017099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(mA·cm</w:t>
            </w:r>
            <w:r w:rsidRPr="00170992">
              <w:rPr>
                <w:rFonts w:ascii="Times New Roman" w:eastAsiaTheme="majorEastAsia" w:hAnsi="Times New Roman" w:cs="Times New Roman"/>
                <w:sz w:val="24"/>
                <w:szCs w:val="24"/>
                <w:vertAlign w:val="superscript"/>
              </w:rPr>
              <w:t>-2</w:t>
            </w:r>
            <w:r w:rsidRPr="00170992">
              <w:rPr>
                <w:rFonts w:ascii="Times New Roman" w:eastAsiaTheme="majorEastAsia" w:hAnsi="Times New Roman" w:cs="Times New Roman"/>
                <w:sz w:val="24"/>
                <w:szCs w:val="24"/>
              </w:rPr>
              <w:t>)</w:t>
            </w:r>
          </w:p>
        </w:tc>
        <w:tc>
          <w:tcPr>
            <w:tcW w:w="1665" w:type="dxa"/>
            <w:tcBorders>
              <w:top w:val="single" w:sz="12" w:space="0" w:color="000000"/>
              <w:left w:val="nil"/>
              <w:bottom w:val="single" w:sz="6" w:space="0" w:color="000000"/>
              <w:right w:val="nil"/>
            </w:tcBorders>
            <w:tcMar>
              <w:top w:w="100" w:type="dxa"/>
              <w:left w:w="100" w:type="dxa"/>
              <w:bottom w:w="100" w:type="dxa"/>
              <w:right w:w="100" w:type="dxa"/>
            </w:tcMar>
          </w:tcPr>
          <w:p w14:paraId="7FCC2ACB"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FF</w:t>
            </w:r>
          </w:p>
        </w:tc>
        <w:tc>
          <w:tcPr>
            <w:tcW w:w="1995" w:type="dxa"/>
            <w:tcBorders>
              <w:top w:val="single" w:sz="12" w:space="0" w:color="000000"/>
              <w:left w:val="nil"/>
              <w:bottom w:val="single" w:sz="6" w:space="0" w:color="000000"/>
              <w:right w:val="nil"/>
            </w:tcBorders>
            <w:tcMar>
              <w:top w:w="100" w:type="dxa"/>
              <w:left w:w="100" w:type="dxa"/>
              <w:bottom w:w="100" w:type="dxa"/>
              <w:right w:w="100" w:type="dxa"/>
            </w:tcMar>
          </w:tcPr>
          <w:p w14:paraId="5692B73D"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PCE</w:t>
            </w:r>
          </w:p>
          <w:p w14:paraId="558C84FD" w14:textId="0F92E3C3"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w:t>
            </w:r>
          </w:p>
        </w:tc>
      </w:tr>
      <w:tr w:rsidR="00170992" w:rsidRPr="00170992" w14:paraId="21992E1B" w14:textId="77777777" w:rsidTr="00170992">
        <w:trPr>
          <w:trHeight w:val="530"/>
        </w:trPr>
        <w:tc>
          <w:tcPr>
            <w:tcW w:w="1965" w:type="dxa"/>
            <w:tcBorders>
              <w:top w:val="single" w:sz="6" w:space="0" w:color="000000"/>
              <w:left w:val="nil"/>
              <w:bottom w:val="nil"/>
              <w:right w:val="nil"/>
            </w:tcBorders>
            <w:tcMar>
              <w:top w:w="100" w:type="dxa"/>
              <w:left w:w="100" w:type="dxa"/>
              <w:bottom w:w="100" w:type="dxa"/>
              <w:right w:w="100" w:type="dxa"/>
            </w:tcMar>
          </w:tcPr>
          <w:p w14:paraId="6976BC61"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0.00</w:t>
            </w:r>
          </w:p>
        </w:tc>
        <w:tc>
          <w:tcPr>
            <w:tcW w:w="1560" w:type="dxa"/>
            <w:tcBorders>
              <w:top w:val="single" w:sz="6" w:space="0" w:color="000000"/>
              <w:left w:val="nil"/>
              <w:bottom w:val="nil"/>
              <w:right w:val="nil"/>
            </w:tcBorders>
            <w:tcMar>
              <w:top w:w="100" w:type="dxa"/>
              <w:left w:w="100" w:type="dxa"/>
              <w:bottom w:w="100" w:type="dxa"/>
              <w:right w:w="100" w:type="dxa"/>
            </w:tcMar>
          </w:tcPr>
          <w:p w14:paraId="0B25B90C"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1.06 ± 0.03</w:t>
            </w:r>
          </w:p>
        </w:tc>
        <w:tc>
          <w:tcPr>
            <w:tcW w:w="1620" w:type="dxa"/>
            <w:tcBorders>
              <w:top w:val="single" w:sz="6" w:space="0" w:color="000000"/>
              <w:left w:val="nil"/>
              <w:bottom w:val="nil"/>
              <w:right w:val="nil"/>
            </w:tcBorders>
            <w:tcMar>
              <w:top w:w="100" w:type="dxa"/>
              <w:left w:w="100" w:type="dxa"/>
              <w:bottom w:w="100" w:type="dxa"/>
              <w:right w:w="100" w:type="dxa"/>
            </w:tcMar>
          </w:tcPr>
          <w:p w14:paraId="4138B2BD"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22.97 ± 0.28</w:t>
            </w:r>
          </w:p>
        </w:tc>
        <w:tc>
          <w:tcPr>
            <w:tcW w:w="1665" w:type="dxa"/>
            <w:tcBorders>
              <w:top w:val="single" w:sz="6" w:space="0" w:color="000000"/>
              <w:left w:val="nil"/>
              <w:bottom w:val="nil"/>
              <w:right w:val="nil"/>
            </w:tcBorders>
            <w:tcMar>
              <w:top w:w="100" w:type="dxa"/>
              <w:left w:w="100" w:type="dxa"/>
              <w:bottom w:w="100" w:type="dxa"/>
              <w:right w:w="100" w:type="dxa"/>
            </w:tcMar>
          </w:tcPr>
          <w:p w14:paraId="372DCB09"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0.767 ± 0.023</w:t>
            </w:r>
          </w:p>
        </w:tc>
        <w:tc>
          <w:tcPr>
            <w:tcW w:w="1995" w:type="dxa"/>
            <w:tcBorders>
              <w:top w:val="single" w:sz="6" w:space="0" w:color="000000"/>
              <w:left w:val="nil"/>
              <w:bottom w:val="nil"/>
              <w:right w:val="nil"/>
            </w:tcBorders>
            <w:tcMar>
              <w:top w:w="100" w:type="dxa"/>
              <w:left w:w="100" w:type="dxa"/>
              <w:bottom w:w="100" w:type="dxa"/>
              <w:right w:w="100" w:type="dxa"/>
            </w:tcMar>
          </w:tcPr>
          <w:p w14:paraId="72D2F1F5"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18.63 ± 0.73</w:t>
            </w:r>
          </w:p>
        </w:tc>
      </w:tr>
      <w:tr w:rsidR="00170992" w:rsidRPr="00170992" w14:paraId="51D553DB" w14:textId="77777777" w:rsidTr="00673A52">
        <w:trPr>
          <w:trHeight w:val="515"/>
        </w:trPr>
        <w:tc>
          <w:tcPr>
            <w:tcW w:w="1965" w:type="dxa"/>
            <w:tcBorders>
              <w:top w:val="nil"/>
              <w:left w:val="nil"/>
              <w:bottom w:val="nil"/>
              <w:right w:val="nil"/>
            </w:tcBorders>
            <w:tcMar>
              <w:top w:w="100" w:type="dxa"/>
              <w:left w:w="100" w:type="dxa"/>
              <w:bottom w:w="100" w:type="dxa"/>
              <w:right w:w="100" w:type="dxa"/>
            </w:tcMar>
          </w:tcPr>
          <w:p w14:paraId="0C8A7D15"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0.12</w:t>
            </w:r>
          </w:p>
        </w:tc>
        <w:tc>
          <w:tcPr>
            <w:tcW w:w="1560" w:type="dxa"/>
            <w:tcBorders>
              <w:top w:val="nil"/>
              <w:left w:val="nil"/>
              <w:bottom w:val="nil"/>
              <w:right w:val="nil"/>
            </w:tcBorders>
            <w:tcMar>
              <w:top w:w="100" w:type="dxa"/>
              <w:left w:w="100" w:type="dxa"/>
              <w:bottom w:w="100" w:type="dxa"/>
              <w:right w:w="100" w:type="dxa"/>
            </w:tcMar>
          </w:tcPr>
          <w:p w14:paraId="37ED35BE"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1.12± 0.02</w:t>
            </w:r>
          </w:p>
        </w:tc>
        <w:tc>
          <w:tcPr>
            <w:tcW w:w="1620" w:type="dxa"/>
            <w:tcBorders>
              <w:top w:val="nil"/>
              <w:left w:val="nil"/>
              <w:bottom w:val="nil"/>
              <w:right w:val="nil"/>
            </w:tcBorders>
            <w:tcMar>
              <w:top w:w="100" w:type="dxa"/>
              <w:left w:w="100" w:type="dxa"/>
              <w:bottom w:w="100" w:type="dxa"/>
              <w:right w:w="100" w:type="dxa"/>
            </w:tcMar>
          </w:tcPr>
          <w:p w14:paraId="22338CD2"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22.92 ± 0.45</w:t>
            </w:r>
          </w:p>
        </w:tc>
        <w:tc>
          <w:tcPr>
            <w:tcW w:w="1665" w:type="dxa"/>
            <w:tcBorders>
              <w:top w:val="nil"/>
              <w:left w:val="nil"/>
              <w:bottom w:val="nil"/>
              <w:right w:val="nil"/>
            </w:tcBorders>
            <w:tcMar>
              <w:top w:w="100" w:type="dxa"/>
              <w:left w:w="100" w:type="dxa"/>
              <w:bottom w:w="100" w:type="dxa"/>
              <w:right w:w="100" w:type="dxa"/>
            </w:tcMar>
          </w:tcPr>
          <w:p w14:paraId="2EAE231D"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0.775 ± 0.024</w:t>
            </w:r>
          </w:p>
        </w:tc>
        <w:tc>
          <w:tcPr>
            <w:tcW w:w="1995" w:type="dxa"/>
            <w:tcBorders>
              <w:top w:val="nil"/>
              <w:left w:val="nil"/>
              <w:bottom w:val="nil"/>
              <w:right w:val="nil"/>
            </w:tcBorders>
            <w:tcMar>
              <w:top w:w="100" w:type="dxa"/>
              <w:left w:w="100" w:type="dxa"/>
              <w:bottom w:w="100" w:type="dxa"/>
              <w:right w:w="100" w:type="dxa"/>
            </w:tcMar>
          </w:tcPr>
          <w:p w14:paraId="6985ECAB"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19.70 ± 0.53</w:t>
            </w:r>
          </w:p>
        </w:tc>
      </w:tr>
      <w:tr w:rsidR="00170992" w:rsidRPr="00170992" w14:paraId="39E914CA" w14:textId="77777777" w:rsidTr="00673A52">
        <w:trPr>
          <w:trHeight w:val="515"/>
        </w:trPr>
        <w:tc>
          <w:tcPr>
            <w:tcW w:w="1965" w:type="dxa"/>
            <w:tcBorders>
              <w:top w:val="nil"/>
              <w:left w:val="nil"/>
              <w:bottom w:val="nil"/>
              <w:right w:val="nil"/>
            </w:tcBorders>
            <w:tcMar>
              <w:top w:w="100" w:type="dxa"/>
              <w:left w:w="100" w:type="dxa"/>
              <w:bottom w:w="100" w:type="dxa"/>
              <w:right w:w="100" w:type="dxa"/>
            </w:tcMar>
          </w:tcPr>
          <w:p w14:paraId="7FFEDC6F"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0.24</w:t>
            </w:r>
          </w:p>
        </w:tc>
        <w:tc>
          <w:tcPr>
            <w:tcW w:w="1560" w:type="dxa"/>
            <w:tcBorders>
              <w:top w:val="nil"/>
              <w:left w:val="nil"/>
              <w:bottom w:val="nil"/>
              <w:right w:val="nil"/>
            </w:tcBorders>
            <w:tcMar>
              <w:top w:w="100" w:type="dxa"/>
              <w:left w:w="100" w:type="dxa"/>
              <w:bottom w:w="100" w:type="dxa"/>
              <w:right w:w="100" w:type="dxa"/>
            </w:tcMar>
          </w:tcPr>
          <w:p w14:paraId="6F5B9365"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1.15 ± 0.02</w:t>
            </w:r>
          </w:p>
        </w:tc>
        <w:tc>
          <w:tcPr>
            <w:tcW w:w="1620" w:type="dxa"/>
            <w:tcBorders>
              <w:top w:val="nil"/>
              <w:left w:val="nil"/>
              <w:bottom w:val="nil"/>
              <w:right w:val="nil"/>
            </w:tcBorders>
            <w:tcMar>
              <w:top w:w="100" w:type="dxa"/>
              <w:left w:w="100" w:type="dxa"/>
              <w:bottom w:w="100" w:type="dxa"/>
              <w:right w:w="100" w:type="dxa"/>
            </w:tcMar>
          </w:tcPr>
          <w:p w14:paraId="27327A4F"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23.08 ± 0.27</w:t>
            </w:r>
          </w:p>
        </w:tc>
        <w:tc>
          <w:tcPr>
            <w:tcW w:w="1665" w:type="dxa"/>
            <w:tcBorders>
              <w:top w:val="nil"/>
              <w:left w:val="nil"/>
              <w:bottom w:val="nil"/>
              <w:right w:val="nil"/>
            </w:tcBorders>
            <w:tcMar>
              <w:top w:w="100" w:type="dxa"/>
              <w:left w:w="100" w:type="dxa"/>
              <w:bottom w:w="100" w:type="dxa"/>
              <w:right w:w="100" w:type="dxa"/>
            </w:tcMar>
          </w:tcPr>
          <w:p w14:paraId="568B02D6"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0.792 ± 0.015</w:t>
            </w:r>
          </w:p>
        </w:tc>
        <w:tc>
          <w:tcPr>
            <w:tcW w:w="1995" w:type="dxa"/>
            <w:tcBorders>
              <w:top w:val="nil"/>
              <w:left w:val="nil"/>
              <w:bottom w:val="nil"/>
              <w:right w:val="nil"/>
            </w:tcBorders>
            <w:tcMar>
              <w:top w:w="100" w:type="dxa"/>
              <w:left w:w="100" w:type="dxa"/>
              <w:bottom w:w="100" w:type="dxa"/>
              <w:right w:w="100" w:type="dxa"/>
            </w:tcMar>
          </w:tcPr>
          <w:p w14:paraId="2DF8B94A"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20.95 ± 0.64</w:t>
            </w:r>
          </w:p>
        </w:tc>
      </w:tr>
      <w:tr w:rsidR="00170992" w:rsidRPr="00170992" w14:paraId="1F0C4447" w14:textId="77777777" w:rsidTr="00170992">
        <w:trPr>
          <w:trHeight w:val="560"/>
        </w:trPr>
        <w:tc>
          <w:tcPr>
            <w:tcW w:w="1965" w:type="dxa"/>
            <w:tcBorders>
              <w:top w:val="nil"/>
              <w:left w:val="nil"/>
              <w:bottom w:val="single" w:sz="12" w:space="0" w:color="000000"/>
              <w:right w:val="nil"/>
            </w:tcBorders>
            <w:tcMar>
              <w:top w:w="100" w:type="dxa"/>
              <w:left w:w="100" w:type="dxa"/>
              <w:bottom w:w="100" w:type="dxa"/>
              <w:right w:w="100" w:type="dxa"/>
            </w:tcMar>
          </w:tcPr>
          <w:p w14:paraId="3DCF591B"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0.36</w:t>
            </w:r>
          </w:p>
        </w:tc>
        <w:tc>
          <w:tcPr>
            <w:tcW w:w="1560" w:type="dxa"/>
            <w:tcBorders>
              <w:top w:val="nil"/>
              <w:left w:val="nil"/>
              <w:bottom w:val="single" w:sz="12" w:space="0" w:color="000000"/>
              <w:right w:val="nil"/>
            </w:tcBorders>
            <w:tcMar>
              <w:top w:w="100" w:type="dxa"/>
              <w:left w:w="100" w:type="dxa"/>
              <w:bottom w:w="100" w:type="dxa"/>
              <w:right w:w="100" w:type="dxa"/>
            </w:tcMar>
          </w:tcPr>
          <w:p w14:paraId="569A44D6"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1.11 ± 0.02</w:t>
            </w:r>
          </w:p>
        </w:tc>
        <w:tc>
          <w:tcPr>
            <w:tcW w:w="1620" w:type="dxa"/>
            <w:tcBorders>
              <w:top w:val="nil"/>
              <w:left w:val="nil"/>
              <w:bottom w:val="single" w:sz="12" w:space="0" w:color="000000"/>
              <w:right w:val="nil"/>
            </w:tcBorders>
            <w:tcMar>
              <w:top w:w="100" w:type="dxa"/>
              <w:left w:w="100" w:type="dxa"/>
              <w:bottom w:w="100" w:type="dxa"/>
              <w:right w:w="100" w:type="dxa"/>
            </w:tcMar>
          </w:tcPr>
          <w:p w14:paraId="774FB263"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22.89 ± 0.46</w:t>
            </w:r>
          </w:p>
        </w:tc>
        <w:tc>
          <w:tcPr>
            <w:tcW w:w="1665" w:type="dxa"/>
            <w:tcBorders>
              <w:top w:val="nil"/>
              <w:left w:val="nil"/>
              <w:bottom w:val="single" w:sz="12" w:space="0" w:color="000000"/>
              <w:right w:val="nil"/>
            </w:tcBorders>
            <w:tcMar>
              <w:top w:w="100" w:type="dxa"/>
              <w:left w:w="100" w:type="dxa"/>
              <w:bottom w:w="100" w:type="dxa"/>
              <w:right w:w="100" w:type="dxa"/>
            </w:tcMar>
          </w:tcPr>
          <w:p w14:paraId="477B6857"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0.761 ± 0.021</w:t>
            </w:r>
          </w:p>
        </w:tc>
        <w:tc>
          <w:tcPr>
            <w:tcW w:w="1995" w:type="dxa"/>
            <w:tcBorders>
              <w:top w:val="nil"/>
              <w:left w:val="nil"/>
              <w:bottom w:val="single" w:sz="12" w:space="0" w:color="000000"/>
              <w:right w:val="nil"/>
            </w:tcBorders>
            <w:tcMar>
              <w:top w:w="100" w:type="dxa"/>
              <w:left w:w="100" w:type="dxa"/>
              <w:bottom w:w="100" w:type="dxa"/>
              <w:right w:w="100" w:type="dxa"/>
            </w:tcMar>
          </w:tcPr>
          <w:p w14:paraId="645EAC7E" w14:textId="77777777" w:rsidR="00170992" w:rsidRPr="00170992" w:rsidRDefault="00170992" w:rsidP="00673A52">
            <w:pPr>
              <w:spacing w:before="240" w:after="240"/>
              <w:jc w:val="center"/>
              <w:rPr>
                <w:rFonts w:ascii="Times New Roman" w:eastAsiaTheme="majorEastAsia" w:hAnsi="Times New Roman" w:cs="Times New Roman"/>
                <w:sz w:val="24"/>
                <w:szCs w:val="24"/>
              </w:rPr>
            </w:pPr>
            <w:r w:rsidRPr="00170992">
              <w:rPr>
                <w:rFonts w:ascii="Times New Roman" w:eastAsiaTheme="majorEastAsia" w:hAnsi="Times New Roman" w:cs="Times New Roman"/>
                <w:sz w:val="24"/>
                <w:szCs w:val="24"/>
              </w:rPr>
              <w:t>19.27 ± 0.61</w:t>
            </w:r>
          </w:p>
        </w:tc>
      </w:tr>
    </w:tbl>
    <w:p w14:paraId="79B73188" w14:textId="77777777" w:rsidR="00740D05" w:rsidRDefault="00740D05">
      <w:pPr>
        <w:widowControl/>
        <w:jc w:val="left"/>
        <w:rPr>
          <w:rFonts w:asciiTheme="majorEastAsia" w:eastAsiaTheme="majorEastAsia" w:hAnsiTheme="majorEastAsia" w:cs="Times New Roman"/>
          <w:sz w:val="24"/>
          <w:szCs w:val="24"/>
        </w:rPr>
      </w:pPr>
      <w:r>
        <w:rPr>
          <w:rFonts w:asciiTheme="majorEastAsia" w:eastAsiaTheme="majorEastAsia" w:hAnsiTheme="majorEastAsia" w:cs="Times New Roman"/>
          <w:sz w:val="24"/>
          <w:szCs w:val="24"/>
        </w:rPr>
        <w:br w:type="page"/>
      </w:r>
    </w:p>
    <w:p w14:paraId="3DFC0E3C" w14:textId="46ED492B" w:rsidR="00170992" w:rsidRPr="00740D05" w:rsidRDefault="00170992" w:rsidP="00170992">
      <w:pPr>
        <w:spacing w:before="240" w:after="120"/>
        <w:rPr>
          <w:rFonts w:ascii="Times New Roman" w:eastAsiaTheme="majorEastAsia" w:hAnsi="Times New Roman" w:cs="Times New Roman"/>
          <w:sz w:val="24"/>
          <w:szCs w:val="24"/>
        </w:rPr>
      </w:pPr>
      <w:r w:rsidRPr="00740D05">
        <w:rPr>
          <w:rFonts w:ascii="Times New Roman" w:eastAsiaTheme="majorEastAsia" w:hAnsi="Times New Roman" w:cs="Times New Roman"/>
          <w:b/>
          <w:sz w:val="24"/>
          <w:szCs w:val="24"/>
        </w:rPr>
        <w:lastRenderedPageBreak/>
        <w:t>Table S7</w:t>
      </w:r>
      <w:r w:rsidRPr="00740D05">
        <w:rPr>
          <w:rFonts w:ascii="Times New Roman" w:eastAsiaTheme="majorEastAsia" w:hAnsi="Times New Roman" w:cs="Times New Roman"/>
          <w:sz w:val="24"/>
          <w:szCs w:val="24"/>
        </w:rPr>
        <w:t xml:space="preserve"> The initial and final photovoltaic parameters of a batch of four unencapsulated inverted PSCs with and without BT-T </w:t>
      </w:r>
      <w:r w:rsidR="005E18E0">
        <w:rPr>
          <w:rFonts w:ascii="Times New Roman" w:eastAsiaTheme="majorEastAsia" w:hAnsi="Times New Roman" w:cs="Times New Roman"/>
          <w:sz w:val="24"/>
          <w:szCs w:val="24"/>
        </w:rPr>
        <w:t>under</w:t>
      </w:r>
      <w:r w:rsidRPr="00740D05">
        <w:rPr>
          <w:rFonts w:ascii="Times New Roman" w:eastAsiaTheme="majorEastAsia" w:hAnsi="Times New Roman" w:cs="Times New Roman"/>
          <w:sz w:val="24"/>
          <w:szCs w:val="24"/>
        </w:rPr>
        <w:t xml:space="preserve"> thermal stress at 100 °C for 100 hours.</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135"/>
        <w:gridCol w:w="789"/>
        <w:gridCol w:w="1107"/>
        <w:gridCol w:w="920"/>
        <w:gridCol w:w="920"/>
        <w:gridCol w:w="790"/>
        <w:gridCol w:w="1107"/>
        <w:gridCol w:w="920"/>
        <w:gridCol w:w="1337"/>
      </w:tblGrid>
      <w:tr w:rsidR="00170992" w:rsidRPr="00894605" w14:paraId="318EE9FF" w14:textId="77777777" w:rsidTr="00C35B0B">
        <w:trPr>
          <w:trHeight w:val="480"/>
          <w:tblHeader/>
        </w:trPr>
        <w:tc>
          <w:tcPr>
            <w:tcW w:w="1135" w:type="dxa"/>
            <w:tcBorders>
              <w:top w:val="single" w:sz="8" w:space="0" w:color="000000"/>
              <w:left w:val="nil"/>
              <w:bottom w:val="nil"/>
              <w:right w:val="nil"/>
            </w:tcBorders>
            <w:shd w:val="clear" w:color="auto" w:fill="FFFFFF"/>
            <w:tcMar>
              <w:top w:w="100" w:type="dxa"/>
              <w:left w:w="100" w:type="dxa"/>
              <w:bottom w:w="100" w:type="dxa"/>
              <w:right w:w="100" w:type="dxa"/>
            </w:tcMar>
          </w:tcPr>
          <w:p w14:paraId="09BAE88B" w14:textId="77777777" w:rsidR="00170992" w:rsidRPr="00740D05" w:rsidRDefault="00170992" w:rsidP="00673A52">
            <w:pPr>
              <w:spacing w:before="100" w:after="100"/>
              <w:rPr>
                <w:rFonts w:ascii="Times New Roman" w:eastAsiaTheme="majorEastAsia" w:hAnsi="Times New Roman" w:cs="Times New Roman"/>
                <w:sz w:val="24"/>
                <w:szCs w:val="24"/>
              </w:rPr>
            </w:pPr>
            <w:r w:rsidRPr="00740D05">
              <w:rPr>
                <w:rFonts w:ascii="Times New Roman" w:eastAsiaTheme="majorEastAsia" w:hAnsi="Times New Roman" w:cs="Times New Roman"/>
                <w:sz w:val="24"/>
                <w:szCs w:val="24"/>
              </w:rPr>
              <w:t>Sample</w:t>
            </w:r>
          </w:p>
        </w:tc>
        <w:tc>
          <w:tcPr>
            <w:tcW w:w="3736" w:type="dxa"/>
            <w:gridSpan w:val="4"/>
            <w:tcBorders>
              <w:top w:val="single" w:sz="8" w:space="0" w:color="000000"/>
              <w:left w:val="nil"/>
              <w:bottom w:val="nil"/>
              <w:right w:val="nil"/>
            </w:tcBorders>
            <w:shd w:val="clear" w:color="auto" w:fill="FFFFFF"/>
            <w:tcMar>
              <w:top w:w="100" w:type="dxa"/>
              <w:left w:w="100" w:type="dxa"/>
              <w:bottom w:w="100" w:type="dxa"/>
              <w:right w:w="100" w:type="dxa"/>
            </w:tcMar>
          </w:tcPr>
          <w:p w14:paraId="6277E0AE"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Without BT-T</w:t>
            </w:r>
          </w:p>
        </w:tc>
        <w:tc>
          <w:tcPr>
            <w:tcW w:w="4154" w:type="dxa"/>
            <w:gridSpan w:val="4"/>
            <w:tcBorders>
              <w:top w:val="single" w:sz="8" w:space="0" w:color="000000"/>
              <w:left w:val="nil"/>
              <w:bottom w:val="nil"/>
              <w:right w:val="nil"/>
            </w:tcBorders>
            <w:shd w:val="clear" w:color="auto" w:fill="FFFFFF"/>
            <w:tcMar>
              <w:top w:w="100" w:type="dxa"/>
              <w:left w:w="100" w:type="dxa"/>
              <w:bottom w:w="100" w:type="dxa"/>
              <w:right w:w="100" w:type="dxa"/>
            </w:tcMar>
          </w:tcPr>
          <w:p w14:paraId="2BF3584A"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With BT-T</w:t>
            </w:r>
          </w:p>
        </w:tc>
      </w:tr>
      <w:tr w:rsidR="00170992" w:rsidRPr="00894605" w14:paraId="4445775B" w14:textId="77777777" w:rsidTr="00C35B0B">
        <w:trPr>
          <w:trHeight w:val="885"/>
        </w:trPr>
        <w:tc>
          <w:tcPr>
            <w:tcW w:w="1135" w:type="dxa"/>
            <w:tcBorders>
              <w:top w:val="nil"/>
              <w:left w:val="nil"/>
              <w:bottom w:val="single" w:sz="8" w:space="0" w:color="000000"/>
              <w:right w:val="nil"/>
            </w:tcBorders>
            <w:shd w:val="clear" w:color="auto" w:fill="FFFFFF"/>
            <w:tcMar>
              <w:top w:w="100" w:type="dxa"/>
              <w:left w:w="100" w:type="dxa"/>
              <w:bottom w:w="100" w:type="dxa"/>
              <w:right w:w="100" w:type="dxa"/>
            </w:tcMar>
          </w:tcPr>
          <w:p w14:paraId="52B3B0AE" w14:textId="77777777" w:rsidR="00170992" w:rsidRPr="00740D05" w:rsidRDefault="00170992" w:rsidP="00673A52">
            <w:pPr>
              <w:spacing w:before="100" w:after="100"/>
              <w:rPr>
                <w:rFonts w:ascii="Times New Roman" w:eastAsiaTheme="majorEastAsia" w:hAnsi="Times New Roman" w:cs="Times New Roman"/>
                <w:sz w:val="24"/>
                <w:szCs w:val="24"/>
              </w:rPr>
            </w:pPr>
            <w:r w:rsidRPr="00740D05">
              <w:rPr>
                <w:rFonts w:ascii="Times New Roman" w:eastAsiaTheme="majorEastAsia" w:hAnsi="Times New Roman" w:cs="Times New Roman"/>
                <w:sz w:val="24"/>
                <w:szCs w:val="24"/>
              </w:rPr>
              <w:t>No.</w:t>
            </w:r>
          </w:p>
        </w:tc>
        <w:tc>
          <w:tcPr>
            <w:tcW w:w="789" w:type="dxa"/>
            <w:tcBorders>
              <w:top w:val="nil"/>
              <w:left w:val="nil"/>
              <w:bottom w:val="single" w:sz="8" w:space="0" w:color="000000"/>
              <w:right w:val="nil"/>
            </w:tcBorders>
            <w:shd w:val="clear" w:color="auto" w:fill="FFFFFF"/>
            <w:tcMar>
              <w:top w:w="100" w:type="dxa"/>
              <w:left w:w="100" w:type="dxa"/>
              <w:bottom w:w="100" w:type="dxa"/>
              <w:right w:w="100" w:type="dxa"/>
            </w:tcMar>
          </w:tcPr>
          <w:p w14:paraId="528DE345" w14:textId="77777777" w:rsidR="00170992" w:rsidRPr="00894605" w:rsidRDefault="00170992" w:rsidP="00673A52">
            <w:pPr>
              <w:spacing w:before="100" w:after="100"/>
              <w:jc w:val="center"/>
              <w:rPr>
                <w:rFonts w:ascii="Times New Roman" w:eastAsiaTheme="majorEastAsia" w:hAnsi="Times New Roman" w:cs="Times New Roman"/>
                <w:i/>
                <w:color w:val="000000" w:themeColor="text1"/>
                <w:sz w:val="24"/>
                <w:szCs w:val="24"/>
                <w:vertAlign w:val="subscript"/>
              </w:rPr>
            </w:pPr>
            <w:r w:rsidRPr="00894605">
              <w:rPr>
                <w:rFonts w:ascii="Times New Roman" w:eastAsiaTheme="majorEastAsia" w:hAnsi="Times New Roman" w:cs="Times New Roman"/>
                <w:i/>
                <w:color w:val="000000" w:themeColor="text1"/>
                <w:sz w:val="24"/>
                <w:szCs w:val="24"/>
              </w:rPr>
              <w:t>V</w:t>
            </w:r>
            <w:r w:rsidRPr="00894605">
              <w:rPr>
                <w:rFonts w:ascii="Times New Roman" w:eastAsiaTheme="majorEastAsia" w:hAnsi="Times New Roman" w:cs="Times New Roman"/>
                <w:i/>
                <w:color w:val="000000" w:themeColor="text1"/>
                <w:sz w:val="24"/>
                <w:szCs w:val="24"/>
                <w:vertAlign w:val="subscript"/>
              </w:rPr>
              <w:t>OC</w:t>
            </w:r>
          </w:p>
          <w:p w14:paraId="2854A2AA"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b/>
                <w:color w:val="000000" w:themeColor="text1"/>
                <w:sz w:val="24"/>
                <w:szCs w:val="24"/>
              </w:rPr>
              <w:t>(</w:t>
            </w:r>
            <w:r w:rsidRPr="00894605">
              <w:rPr>
                <w:rFonts w:ascii="Times New Roman" w:eastAsiaTheme="majorEastAsia" w:hAnsi="Times New Roman" w:cs="Times New Roman"/>
                <w:color w:val="000000" w:themeColor="text1"/>
                <w:sz w:val="24"/>
                <w:szCs w:val="24"/>
              </w:rPr>
              <w:t>V)</w:t>
            </w:r>
          </w:p>
        </w:tc>
        <w:tc>
          <w:tcPr>
            <w:tcW w:w="1107" w:type="dxa"/>
            <w:tcBorders>
              <w:top w:val="nil"/>
              <w:left w:val="nil"/>
              <w:bottom w:val="single" w:sz="8" w:space="0" w:color="000000"/>
              <w:right w:val="nil"/>
            </w:tcBorders>
            <w:shd w:val="clear" w:color="auto" w:fill="FFFFFF"/>
            <w:tcMar>
              <w:top w:w="100" w:type="dxa"/>
              <w:left w:w="100" w:type="dxa"/>
              <w:bottom w:w="100" w:type="dxa"/>
              <w:right w:w="100" w:type="dxa"/>
            </w:tcMar>
          </w:tcPr>
          <w:p w14:paraId="51F10A01" w14:textId="352DDE36" w:rsidR="00170992" w:rsidRPr="00894605" w:rsidRDefault="00170992" w:rsidP="00740D05">
            <w:pPr>
              <w:spacing w:before="100" w:after="100"/>
              <w:jc w:val="center"/>
              <w:rPr>
                <w:rFonts w:ascii="Times New Roman" w:eastAsiaTheme="majorEastAsia" w:hAnsi="Times New Roman" w:cs="Times New Roman"/>
                <w:color w:val="000000" w:themeColor="text1"/>
                <w:sz w:val="24"/>
                <w:szCs w:val="24"/>
                <w:vertAlign w:val="subscript"/>
              </w:rPr>
            </w:pPr>
            <w:r w:rsidRPr="00894605">
              <w:rPr>
                <w:rFonts w:ascii="Times New Roman" w:eastAsiaTheme="majorEastAsia" w:hAnsi="Times New Roman" w:cs="Times New Roman"/>
                <w:i/>
                <w:color w:val="000000" w:themeColor="text1"/>
                <w:sz w:val="24"/>
                <w:szCs w:val="24"/>
              </w:rPr>
              <w:t>J</w:t>
            </w:r>
            <w:r w:rsidRPr="00894605">
              <w:rPr>
                <w:rFonts w:ascii="Times New Roman" w:eastAsiaTheme="majorEastAsia" w:hAnsi="Times New Roman" w:cs="Times New Roman"/>
                <w:color w:val="000000" w:themeColor="text1"/>
                <w:sz w:val="24"/>
                <w:szCs w:val="24"/>
                <w:vertAlign w:val="subscript"/>
              </w:rPr>
              <w:t>SC</w:t>
            </w:r>
          </w:p>
          <w:p w14:paraId="2719B5AF" w14:textId="77777777" w:rsidR="00170992" w:rsidRPr="00894605" w:rsidRDefault="00170992" w:rsidP="00740D05">
            <w:pPr>
              <w:spacing w:before="100" w:after="100"/>
              <w:jc w:val="center"/>
              <w:rPr>
                <w:rFonts w:ascii="Times New Roman" w:eastAsiaTheme="majorEastAsia" w:hAnsi="Times New Roman" w:cs="Times New Roman"/>
                <w:color w:val="000000" w:themeColor="text1"/>
                <w:szCs w:val="21"/>
              </w:rPr>
            </w:pPr>
            <w:r w:rsidRPr="00894605">
              <w:rPr>
                <w:rFonts w:ascii="Times New Roman" w:eastAsiaTheme="majorEastAsia" w:hAnsi="Times New Roman" w:cs="Times New Roman"/>
                <w:color w:val="000000" w:themeColor="text1"/>
                <w:szCs w:val="21"/>
              </w:rPr>
              <w:t>(mA·cm</w:t>
            </w:r>
            <w:r w:rsidRPr="00894605">
              <w:rPr>
                <w:rFonts w:ascii="Times New Roman" w:eastAsiaTheme="majorEastAsia" w:hAnsi="Times New Roman" w:cs="Times New Roman"/>
                <w:color w:val="000000" w:themeColor="text1"/>
                <w:szCs w:val="21"/>
                <w:vertAlign w:val="superscript"/>
              </w:rPr>
              <w:t>2</w:t>
            </w:r>
            <w:r w:rsidRPr="00894605">
              <w:rPr>
                <w:rFonts w:ascii="Times New Roman" w:eastAsiaTheme="majorEastAsia" w:hAnsi="Times New Roman" w:cs="Times New Roman"/>
                <w:color w:val="000000" w:themeColor="text1"/>
                <w:szCs w:val="21"/>
              </w:rPr>
              <w:t>)</w:t>
            </w:r>
          </w:p>
        </w:tc>
        <w:tc>
          <w:tcPr>
            <w:tcW w:w="920" w:type="dxa"/>
            <w:tcBorders>
              <w:top w:val="nil"/>
              <w:left w:val="nil"/>
              <w:bottom w:val="single" w:sz="8" w:space="0" w:color="000000"/>
              <w:right w:val="nil"/>
            </w:tcBorders>
            <w:shd w:val="clear" w:color="auto" w:fill="FFFFFF"/>
            <w:tcMar>
              <w:top w:w="100" w:type="dxa"/>
              <w:left w:w="100" w:type="dxa"/>
              <w:bottom w:w="100" w:type="dxa"/>
              <w:right w:w="100" w:type="dxa"/>
            </w:tcMar>
          </w:tcPr>
          <w:p w14:paraId="205BD4F1" w14:textId="77777777" w:rsidR="00170992" w:rsidRPr="00894605" w:rsidRDefault="00170992" w:rsidP="00740D05">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FF</w:t>
            </w:r>
          </w:p>
        </w:tc>
        <w:tc>
          <w:tcPr>
            <w:tcW w:w="920" w:type="dxa"/>
            <w:tcBorders>
              <w:top w:val="nil"/>
              <w:left w:val="nil"/>
              <w:bottom w:val="single" w:sz="8" w:space="0" w:color="000000"/>
              <w:right w:val="nil"/>
            </w:tcBorders>
            <w:shd w:val="clear" w:color="auto" w:fill="FFFFFF"/>
            <w:tcMar>
              <w:top w:w="100" w:type="dxa"/>
              <w:left w:w="100" w:type="dxa"/>
              <w:bottom w:w="100" w:type="dxa"/>
              <w:right w:w="100" w:type="dxa"/>
            </w:tcMar>
          </w:tcPr>
          <w:p w14:paraId="7E04D745"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PCE</w:t>
            </w:r>
          </w:p>
          <w:p w14:paraId="1AC37B56"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w:t>
            </w:r>
          </w:p>
        </w:tc>
        <w:tc>
          <w:tcPr>
            <w:tcW w:w="790" w:type="dxa"/>
            <w:tcBorders>
              <w:top w:val="nil"/>
              <w:left w:val="nil"/>
              <w:bottom w:val="single" w:sz="8" w:space="0" w:color="000000"/>
              <w:right w:val="nil"/>
            </w:tcBorders>
            <w:shd w:val="clear" w:color="auto" w:fill="FFFFFF"/>
            <w:tcMar>
              <w:top w:w="100" w:type="dxa"/>
              <w:left w:w="100" w:type="dxa"/>
              <w:bottom w:w="100" w:type="dxa"/>
              <w:right w:w="100" w:type="dxa"/>
            </w:tcMar>
          </w:tcPr>
          <w:p w14:paraId="585F6317"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vertAlign w:val="subscript"/>
              </w:rPr>
            </w:pPr>
            <w:r w:rsidRPr="00894605">
              <w:rPr>
                <w:rFonts w:ascii="Times New Roman" w:eastAsiaTheme="majorEastAsia" w:hAnsi="Times New Roman" w:cs="Times New Roman"/>
                <w:i/>
                <w:color w:val="000000" w:themeColor="text1"/>
                <w:sz w:val="24"/>
                <w:szCs w:val="24"/>
              </w:rPr>
              <w:t>V</w:t>
            </w:r>
            <w:r w:rsidRPr="00894605">
              <w:rPr>
                <w:rFonts w:ascii="Times New Roman" w:eastAsiaTheme="majorEastAsia" w:hAnsi="Times New Roman" w:cs="Times New Roman"/>
                <w:color w:val="000000" w:themeColor="text1"/>
                <w:sz w:val="24"/>
                <w:szCs w:val="24"/>
                <w:vertAlign w:val="subscript"/>
              </w:rPr>
              <w:t>OC</w:t>
            </w:r>
          </w:p>
          <w:p w14:paraId="5E6942D1"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(V)</w:t>
            </w:r>
          </w:p>
        </w:tc>
        <w:tc>
          <w:tcPr>
            <w:tcW w:w="1107" w:type="dxa"/>
            <w:tcBorders>
              <w:top w:val="nil"/>
              <w:left w:val="nil"/>
              <w:bottom w:val="single" w:sz="8" w:space="0" w:color="000000"/>
              <w:right w:val="nil"/>
            </w:tcBorders>
            <w:shd w:val="clear" w:color="auto" w:fill="FFFFFF"/>
            <w:tcMar>
              <w:top w:w="100" w:type="dxa"/>
              <w:left w:w="100" w:type="dxa"/>
              <w:bottom w:w="100" w:type="dxa"/>
              <w:right w:w="100" w:type="dxa"/>
            </w:tcMar>
          </w:tcPr>
          <w:p w14:paraId="0735477C"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vertAlign w:val="subscript"/>
              </w:rPr>
            </w:pPr>
            <w:r w:rsidRPr="00894605">
              <w:rPr>
                <w:rFonts w:ascii="Times New Roman" w:eastAsiaTheme="majorEastAsia" w:hAnsi="Times New Roman" w:cs="Times New Roman"/>
                <w:i/>
                <w:color w:val="000000" w:themeColor="text1"/>
                <w:sz w:val="24"/>
                <w:szCs w:val="24"/>
              </w:rPr>
              <w:t>J</w:t>
            </w:r>
            <w:r w:rsidRPr="00894605">
              <w:rPr>
                <w:rFonts w:ascii="Times New Roman" w:eastAsiaTheme="majorEastAsia" w:hAnsi="Times New Roman" w:cs="Times New Roman"/>
                <w:color w:val="000000" w:themeColor="text1"/>
                <w:sz w:val="24"/>
                <w:szCs w:val="24"/>
                <w:vertAlign w:val="subscript"/>
              </w:rPr>
              <w:t>SC</w:t>
            </w:r>
          </w:p>
          <w:p w14:paraId="220427AE"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Cs w:val="21"/>
              </w:rPr>
            </w:pPr>
            <w:r w:rsidRPr="00894605">
              <w:rPr>
                <w:rFonts w:ascii="Times New Roman" w:eastAsiaTheme="majorEastAsia" w:hAnsi="Times New Roman" w:cs="Times New Roman"/>
                <w:color w:val="000000" w:themeColor="text1"/>
                <w:szCs w:val="21"/>
              </w:rPr>
              <w:t>(mA·cm</w:t>
            </w:r>
            <w:r w:rsidRPr="00894605">
              <w:rPr>
                <w:rFonts w:ascii="Times New Roman" w:eastAsiaTheme="majorEastAsia" w:hAnsi="Times New Roman" w:cs="Times New Roman"/>
                <w:color w:val="000000" w:themeColor="text1"/>
                <w:szCs w:val="21"/>
                <w:vertAlign w:val="superscript"/>
              </w:rPr>
              <w:t>2</w:t>
            </w:r>
            <w:r w:rsidRPr="00894605">
              <w:rPr>
                <w:rFonts w:ascii="Times New Roman" w:eastAsiaTheme="majorEastAsia" w:hAnsi="Times New Roman" w:cs="Times New Roman"/>
                <w:color w:val="000000" w:themeColor="text1"/>
                <w:szCs w:val="21"/>
              </w:rPr>
              <w:t>)</w:t>
            </w:r>
          </w:p>
        </w:tc>
        <w:tc>
          <w:tcPr>
            <w:tcW w:w="920" w:type="dxa"/>
            <w:tcBorders>
              <w:top w:val="nil"/>
              <w:left w:val="nil"/>
              <w:bottom w:val="single" w:sz="8" w:space="0" w:color="000000"/>
              <w:right w:val="nil"/>
            </w:tcBorders>
            <w:shd w:val="clear" w:color="auto" w:fill="FFFFFF"/>
            <w:tcMar>
              <w:top w:w="100" w:type="dxa"/>
              <w:left w:w="100" w:type="dxa"/>
              <w:bottom w:w="100" w:type="dxa"/>
              <w:right w:w="100" w:type="dxa"/>
            </w:tcMar>
          </w:tcPr>
          <w:p w14:paraId="14730A91"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FF</w:t>
            </w:r>
          </w:p>
        </w:tc>
        <w:tc>
          <w:tcPr>
            <w:tcW w:w="1337" w:type="dxa"/>
            <w:tcBorders>
              <w:top w:val="nil"/>
              <w:left w:val="nil"/>
              <w:bottom w:val="single" w:sz="8" w:space="0" w:color="000000"/>
              <w:right w:val="nil"/>
            </w:tcBorders>
            <w:shd w:val="clear" w:color="auto" w:fill="FFFFFF"/>
            <w:tcMar>
              <w:top w:w="100" w:type="dxa"/>
              <w:left w:w="100" w:type="dxa"/>
              <w:bottom w:w="100" w:type="dxa"/>
              <w:right w:w="100" w:type="dxa"/>
            </w:tcMar>
          </w:tcPr>
          <w:p w14:paraId="1C6913AD"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PCE</w:t>
            </w:r>
          </w:p>
          <w:p w14:paraId="062493C4"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 xml:space="preserve"> (%)</w:t>
            </w:r>
          </w:p>
        </w:tc>
      </w:tr>
      <w:tr w:rsidR="00170992" w:rsidRPr="00894605" w14:paraId="31BAAD04" w14:textId="77777777" w:rsidTr="00C35B0B">
        <w:trPr>
          <w:trHeight w:val="590"/>
        </w:trPr>
        <w:tc>
          <w:tcPr>
            <w:tcW w:w="1135" w:type="dxa"/>
            <w:tcBorders>
              <w:top w:val="nil"/>
              <w:left w:val="nil"/>
              <w:bottom w:val="nil"/>
              <w:right w:val="nil"/>
            </w:tcBorders>
            <w:shd w:val="clear" w:color="auto" w:fill="FFFFFF"/>
            <w:tcMar>
              <w:top w:w="100" w:type="dxa"/>
              <w:left w:w="100" w:type="dxa"/>
              <w:bottom w:w="100" w:type="dxa"/>
              <w:right w:w="100" w:type="dxa"/>
            </w:tcMar>
          </w:tcPr>
          <w:p w14:paraId="3800BDE5" w14:textId="77777777" w:rsidR="00170992" w:rsidRPr="00740D05" w:rsidRDefault="00170992" w:rsidP="00673A52">
            <w:pPr>
              <w:spacing w:before="100" w:after="100"/>
              <w:rPr>
                <w:rFonts w:ascii="Times New Roman" w:eastAsiaTheme="majorEastAsia" w:hAnsi="Times New Roman" w:cs="Times New Roman"/>
                <w:sz w:val="24"/>
                <w:szCs w:val="24"/>
                <w:vertAlign w:val="superscript"/>
              </w:rPr>
            </w:pPr>
            <w:r w:rsidRPr="00740D05">
              <w:rPr>
                <w:rFonts w:ascii="Times New Roman" w:eastAsiaTheme="majorEastAsia" w:hAnsi="Times New Roman" w:cs="Times New Roman"/>
                <w:sz w:val="24"/>
                <w:szCs w:val="24"/>
              </w:rPr>
              <w:t>1</w:t>
            </w:r>
            <w:r w:rsidRPr="00740D05">
              <w:rPr>
                <w:rFonts w:ascii="Times New Roman" w:eastAsiaTheme="majorEastAsia" w:hAnsi="Times New Roman" w:cs="Times New Roman"/>
                <w:sz w:val="24"/>
                <w:szCs w:val="24"/>
                <w:vertAlign w:val="superscript"/>
              </w:rPr>
              <w:t>I</w:t>
            </w:r>
          </w:p>
        </w:tc>
        <w:tc>
          <w:tcPr>
            <w:tcW w:w="789" w:type="dxa"/>
            <w:tcBorders>
              <w:top w:val="nil"/>
              <w:left w:val="nil"/>
              <w:bottom w:val="nil"/>
              <w:right w:val="nil"/>
            </w:tcBorders>
            <w:shd w:val="clear" w:color="auto" w:fill="FFFFFF"/>
            <w:tcMar>
              <w:top w:w="100" w:type="dxa"/>
              <w:left w:w="100" w:type="dxa"/>
              <w:bottom w:w="100" w:type="dxa"/>
              <w:right w:w="100" w:type="dxa"/>
            </w:tcMar>
          </w:tcPr>
          <w:p w14:paraId="0F81B9E2"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1.05</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7EC4D5B6"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22.99</w:t>
            </w:r>
          </w:p>
        </w:tc>
        <w:tc>
          <w:tcPr>
            <w:tcW w:w="920" w:type="dxa"/>
            <w:tcBorders>
              <w:top w:val="nil"/>
              <w:left w:val="nil"/>
              <w:bottom w:val="nil"/>
              <w:right w:val="nil"/>
            </w:tcBorders>
            <w:shd w:val="clear" w:color="auto" w:fill="FFFFFF"/>
            <w:tcMar>
              <w:top w:w="100" w:type="dxa"/>
              <w:left w:w="100" w:type="dxa"/>
              <w:bottom w:w="100" w:type="dxa"/>
              <w:right w:w="100" w:type="dxa"/>
            </w:tcMar>
          </w:tcPr>
          <w:p w14:paraId="60479350"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0.788</w:t>
            </w:r>
          </w:p>
        </w:tc>
        <w:tc>
          <w:tcPr>
            <w:tcW w:w="920" w:type="dxa"/>
            <w:tcBorders>
              <w:top w:val="nil"/>
              <w:left w:val="nil"/>
              <w:bottom w:val="nil"/>
              <w:right w:val="nil"/>
            </w:tcBorders>
            <w:shd w:val="clear" w:color="auto" w:fill="FFFFFF"/>
            <w:tcMar>
              <w:top w:w="100" w:type="dxa"/>
              <w:left w:w="100" w:type="dxa"/>
              <w:bottom w:w="100" w:type="dxa"/>
              <w:right w:w="100" w:type="dxa"/>
            </w:tcMar>
          </w:tcPr>
          <w:p w14:paraId="34EB48FE" w14:textId="4275DC5F"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19.0</w:t>
            </w:r>
          </w:p>
        </w:tc>
        <w:tc>
          <w:tcPr>
            <w:tcW w:w="790" w:type="dxa"/>
            <w:tcBorders>
              <w:top w:val="nil"/>
              <w:left w:val="nil"/>
              <w:bottom w:val="nil"/>
              <w:right w:val="nil"/>
            </w:tcBorders>
            <w:shd w:val="clear" w:color="auto" w:fill="FFFFFF"/>
            <w:tcMar>
              <w:top w:w="100" w:type="dxa"/>
              <w:left w:w="100" w:type="dxa"/>
              <w:bottom w:w="100" w:type="dxa"/>
              <w:right w:w="100" w:type="dxa"/>
            </w:tcMar>
          </w:tcPr>
          <w:p w14:paraId="415C0573"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1.15</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0249EA11"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23.15</w:t>
            </w:r>
          </w:p>
        </w:tc>
        <w:tc>
          <w:tcPr>
            <w:tcW w:w="920" w:type="dxa"/>
            <w:tcBorders>
              <w:top w:val="nil"/>
              <w:left w:val="nil"/>
              <w:bottom w:val="nil"/>
              <w:right w:val="nil"/>
            </w:tcBorders>
            <w:shd w:val="clear" w:color="auto" w:fill="FFFFFF"/>
            <w:tcMar>
              <w:top w:w="100" w:type="dxa"/>
              <w:left w:w="100" w:type="dxa"/>
              <w:bottom w:w="100" w:type="dxa"/>
              <w:right w:w="100" w:type="dxa"/>
            </w:tcMar>
          </w:tcPr>
          <w:p w14:paraId="68A5471E"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0.779</w:t>
            </w:r>
          </w:p>
        </w:tc>
        <w:tc>
          <w:tcPr>
            <w:tcW w:w="1337" w:type="dxa"/>
            <w:tcBorders>
              <w:top w:val="nil"/>
              <w:left w:val="nil"/>
              <w:bottom w:val="nil"/>
              <w:right w:val="nil"/>
            </w:tcBorders>
            <w:shd w:val="clear" w:color="auto" w:fill="FFFFFF"/>
            <w:tcMar>
              <w:top w:w="100" w:type="dxa"/>
              <w:left w:w="100" w:type="dxa"/>
              <w:bottom w:w="100" w:type="dxa"/>
              <w:right w:w="100" w:type="dxa"/>
            </w:tcMar>
          </w:tcPr>
          <w:p w14:paraId="27A64BE7" w14:textId="378E1AED"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20.7</w:t>
            </w:r>
          </w:p>
        </w:tc>
      </w:tr>
      <w:tr w:rsidR="00170992" w:rsidRPr="00894605" w14:paraId="46CF339C" w14:textId="77777777" w:rsidTr="00C35B0B">
        <w:trPr>
          <w:trHeight w:val="575"/>
        </w:trPr>
        <w:tc>
          <w:tcPr>
            <w:tcW w:w="1135" w:type="dxa"/>
            <w:tcBorders>
              <w:top w:val="nil"/>
              <w:left w:val="nil"/>
              <w:bottom w:val="nil"/>
              <w:right w:val="nil"/>
            </w:tcBorders>
            <w:shd w:val="clear" w:color="auto" w:fill="FFFFFF"/>
            <w:tcMar>
              <w:top w:w="100" w:type="dxa"/>
              <w:left w:w="100" w:type="dxa"/>
              <w:bottom w:w="100" w:type="dxa"/>
              <w:right w:w="100" w:type="dxa"/>
            </w:tcMar>
          </w:tcPr>
          <w:p w14:paraId="618C52F6" w14:textId="77777777" w:rsidR="00170992" w:rsidRPr="00740D05" w:rsidRDefault="00170992" w:rsidP="00673A52">
            <w:pPr>
              <w:spacing w:before="100" w:after="100"/>
              <w:rPr>
                <w:rFonts w:ascii="Times New Roman" w:eastAsiaTheme="majorEastAsia" w:hAnsi="Times New Roman" w:cs="Times New Roman"/>
                <w:sz w:val="24"/>
                <w:szCs w:val="24"/>
                <w:vertAlign w:val="superscript"/>
              </w:rPr>
            </w:pPr>
            <w:r w:rsidRPr="00740D05">
              <w:rPr>
                <w:rFonts w:ascii="Times New Roman" w:eastAsiaTheme="majorEastAsia" w:hAnsi="Times New Roman" w:cs="Times New Roman"/>
                <w:sz w:val="24"/>
                <w:szCs w:val="24"/>
              </w:rPr>
              <w:t>2</w:t>
            </w:r>
            <w:r w:rsidRPr="00740D05">
              <w:rPr>
                <w:rFonts w:ascii="Times New Roman" w:eastAsiaTheme="majorEastAsia" w:hAnsi="Times New Roman" w:cs="Times New Roman"/>
                <w:sz w:val="24"/>
                <w:szCs w:val="24"/>
                <w:vertAlign w:val="superscript"/>
              </w:rPr>
              <w:t>I</w:t>
            </w:r>
          </w:p>
        </w:tc>
        <w:tc>
          <w:tcPr>
            <w:tcW w:w="789" w:type="dxa"/>
            <w:tcBorders>
              <w:top w:val="nil"/>
              <w:left w:val="nil"/>
              <w:bottom w:val="nil"/>
              <w:right w:val="nil"/>
            </w:tcBorders>
            <w:shd w:val="clear" w:color="auto" w:fill="FFFFFF"/>
            <w:tcMar>
              <w:top w:w="100" w:type="dxa"/>
              <w:left w:w="100" w:type="dxa"/>
              <w:bottom w:w="100" w:type="dxa"/>
              <w:right w:w="100" w:type="dxa"/>
            </w:tcMar>
          </w:tcPr>
          <w:p w14:paraId="5F577F68"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1.08</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3ABFA308"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23.15</w:t>
            </w:r>
          </w:p>
        </w:tc>
        <w:tc>
          <w:tcPr>
            <w:tcW w:w="920" w:type="dxa"/>
            <w:tcBorders>
              <w:top w:val="nil"/>
              <w:left w:val="nil"/>
              <w:bottom w:val="nil"/>
              <w:right w:val="nil"/>
            </w:tcBorders>
            <w:shd w:val="clear" w:color="auto" w:fill="FFFFFF"/>
            <w:tcMar>
              <w:top w:w="100" w:type="dxa"/>
              <w:left w:w="100" w:type="dxa"/>
              <w:bottom w:w="100" w:type="dxa"/>
              <w:right w:w="100" w:type="dxa"/>
            </w:tcMar>
          </w:tcPr>
          <w:p w14:paraId="64DE331C"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0.788</w:t>
            </w:r>
          </w:p>
        </w:tc>
        <w:tc>
          <w:tcPr>
            <w:tcW w:w="920" w:type="dxa"/>
            <w:tcBorders>
              <w:top w:val="nil"/>
              <w:left w:val="nil"/>
              <w:bottom w:val="nil"/>
              <w:right w:val="nil"/>
            </w:tcBorders>
            <w:shd w:val="clear" w:color="auto" w:fill="FFFFFF"/>
            <w:tcMar>
              <w:top w:w="100" w:type="dxa"/>
              <w:left w:w="100" w:type="dxa"/>
              <w:bottom w:w="100" w:type="dxa"/>
              <w:right w:w="100" w:type="dxa"/>
            </w:tcMar>
          </w:tcPr>
          <w:p w14:paraId="3B5BA4C5" w14:textId="3E9403ED"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19.7</w:t>
            </w:r>
          </w:p>
        </w:tc>
        <w:tc>
          <w:tcPr>
            <w:tcW w:w="790" w:type="dxa"/>
            <w:tcBorders>
              <w:top w:val="nil"/>
              <w:left w:val="nil"/>
              <w:bottom w:val="nil"/>
              <w:right w:val="nil"/>
            </w:tcBorders>
            <w:shd w:val="clear" w:color="auto" w:fill="FFFFFF"/>
            <w:tcMar>
              <w:top w:w="100" w:type="dxa"/>
              <w:left w:w="100" w:type="dxa"/>
              <w:bottom w:w="100" w:type="dxa"/>
              <w:right w:w="100" w:type="dxa"/>
            </w:tcMar>
          </w:tcPr>
          <w:p w14:paraId="45CCED1D"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1.15</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61B13951"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22.91</w:t>
            </w:r>
          </w:p>
        </w:tc>
        <w:tc>
          <w:tcPr>
            <w:tcW w:w="920" w:type="dxa"/>
            <w:tcBorders>
              <w:top w:val="nil"/>
              <w:left w:val="nil"/>
              <w:bottom w:val="nil"/>
              <w:right w:val="nil"/>
            </w:tcBorders>
            <w:shd w:val="clear" w:color="auto" w:fill="FFFFFF"/>
            <w:tcMar>
              <w:top w:w="100" w:type="dxa"/>
              <w:left w:w="100" w:type="dxa"/>
              <w:bottom w:w="100" w:type="dxa"/>
              <w:right w:w="100" w:type="dxa"/>
            </w:tcMar>
          </w:tcPr>
          <w:p w14:paraId="66F0B2B6"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0.797</w:t>
            </w:r>
          </w:p>
        </w:tc>
        <w:tc>
          <w:tcPr>
            <w:tcW w:w="1337" w:type="dxa"/>
            <w:tcBorders>
              <w:top w:val="nil"/>
              <w:left w:val="nil"/>
              <w:bottom w:val="nil"/>
              <w:right w:val="nil"/>
            </w:tcBorders>
            <w:shd w:val="clear" w:color="auto" w:fill="FFFFFF"/>
            <w:tcMar>
              <w:top w:w="100" w:type="dxa"/>
              <w:left w:w="100" w:type="dxa"/>
              <w:bottom w:w="100" w:type="dxa"/>
              <w:right w:w="100" w:type="dxa"/>
            </w:tcMar>
          </w:tcPr>
          <w:p w14:paraId="3B04EB9A" w14:textId="620508C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w:t>
            </w:r>
            <w:r w:rsidR="00DE0B83">
              <w:rPr>
                <w:rFonts w:ascii="Times New Roman" w:eastAsiaTheme="majorEastAsia" w:hAnsi="Times New Roman" w:cs="Times New Roman"/>
                <w:color w:val="000000" w:themeColor="text1"/>
                <w:sz w:val="24"/>
                <w:szCs w:val="24"/>
              </w:rPr>
              <w:t>1.0</w:t>
            </w:r>
          </w:p>
        </w:tc>
      </w:tr>
      <w:tr w:rsidR="00170992" w:rsidRPr="00894605" w14:paraId="0DC170F5" w14:textId="77777777" w:rsidTr="00C35B0B">
        <w:trPr>
          <w:trHeight w:val="575"/>
        </w:trPr>
        <w:tc>
          <w:tcPr>
            <w:tcW w:w="1135" w:type="dxa"/>
            <w:tcBorders>
              <w:top w:val="nil"/>
              <w:left w:val="nil"/>
              <w:bottom w:val="nil"/>
              <w:right w:val="nil"/>
            </w:tcBorders>
            <w:shd w:val="clear" w:color="auto" w:fill="FFFFFF"/>
            <w:tcMar>
              <w:top w:w="100" w:type="dxa"/>
              <w:left w:w="100" w:type="dxa"/>
              <w:bottom w:w="100" w:type="dxa"/>
              <w:right w:w="100" w:type="dxa"/>
            </w:tcMar>
          </w:tcPr>
          <w:p w14:paraId="15FBB826" w14:textId="77777777" w:rsidR="00170992" w:rsidRPr="00740D05" w:rsidRDefault="00170992" w:rsidP="00673A52">
            <w:pPr>
              <w:spacing w:before="100" w:after="100"/>
              <w:rPr>
                <w:rFonts w:ascii="Times New Roman" w:eastAsiaTheme="majorEastAsia" w:hAnsi="Times New Roman" w:cs="Times New Roman"/>
                <w:sz w:val="24"/>
                <w:szCs w:val="24"/>
                <w:vertAlign w:val="superscript"/>
              </w:rPr>
            </w:pPr>
            <w:r w:rsidRPr="00740D05">
              <w:rPr>
                <w:rFonts w:ascii="Times New Roman" w:eastAsiaTheme="majorEastAsia" w:hAnsi="Times New Roman" w:cs="Times New Roman"/>
                <w:sz w:val="24"/>
                <w:szCs w:val="24"/>
              </w:rPr>
              <w:t>3</w:t>
            </w:r>
            <w:r w:rsidRPr="00740D05">
              <w:rPr>
                <w:rFonts w:ascii="Times New Roman" w:eastAsiaTheme="majorEastAsia" w:hAnsi="Times New Roman" w:cs="Times New Roman"/>
                <w:sz w:val="24"/>
                <w:szCs w:val="24"/>
                <w:vertAlign w:val="superscript"/>
              </w:rPr>
              <w:t>I</w:t>
            </w:r>
          </w:p>
        </w:tc>
        <w:tc>
          <w:tcPr>
            <w:tcW w:w="789" w:type="dxa"/>
            <w:tcBorders>
              <w:top w:val="nil"/>
              <w:left w:val="nil"/>
              <w:bottom w:val="nil"/>
              <w:right w:val="nil"/>
            </w:tcBorders>
            <w:shd w:val="clear" w:color="auto" w:fill="FFFFFF"/>
            <w:tcMar>
              <w:top w:w="100" w:type="dxa"/>
              <w:left w:w="100" w:type="dxa"/>
              <w:bottom w:w="100" w:type="dxa"/>
              <w:right w:w="100" w:type="dxa"/>
            </w:tcMar>
          </w:tcPr>
          <w:p w14:paraId="74D4406D"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1.02</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0DB87F66"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23.39</w:t>
            </w:r>
          </w:p>
        </w:tc>
        <w:tc>
          <w:tcPr>
            <w:tcW w:w="920" w:type="dxa"/>
            <w:tcBorders>
              <w:top w:val="nil"/>
              <w:left w:val="nil"/>
              <w:bottom w:val="nil"/>
              <w:right w:val="nil"/>
            </w:tcBorders>
            <w:shd w:val="clear" w:color="auto" w:fill="FFFFFF"/>
            <w:tcMar>
              <w:top w:w="100" w:type="dxa"/>
              <w:left w:w="100" w:type="dxa"/>
              <w:bottom w:w="100" w:type="dxa"/>
              <w:right w:w="100" w:type="dxa"/>
            </w:tcMar>
          </w:tcPr>
          <w:p w14:paraId="79FC31CF"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0.772</w:t>
            </w:r>
          </w:p>
        </w:tc>
        <w:tc>
          <w:tcPr>
            <w:tcW w:w="920" w:type="dxa"/>
            <w:tcBorders>
              <w:top w:val="nil"/>
              <w:left w:val="nil"/>
              <w:bottom w:val="nil"/>
              <w:right w:val="nil"/>
            </w:tcBorders>
            <w:shd w:val="clear" w:color="auto" w:fill="FFFFFF"/>
            <w:tcMar>
              <w:top w:w="100" w:type="dxa"/>
              <w:left w:w="100" w:type="dxa"/>
              <w:bottom w:w="100" w:type="dxa"/>
              <w:right w:w="100" w:type="dxa"/>
            </w:tcMar>
          </w:tcPr>
          <w:p w14:paraId="5B0FD685" w14:textId="4F6765A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18.4</w:t>
            </w:r>
          </w:p>
        </w:tc>
        <w:tc>
          <w:tcPr>
            <w:tcW w:w="790" w:type="dxa"/>
            <w:tcBorders>
              <w:top w:val="nil"/>
              <w:left w:val="nil"/>
              <w:bottom w:val="nil"/>
              <w:right w:val="nil"/>
            </w:tcBorders>
            <w:shd w:val="clear" w:color="auto" w:fill="FFFFFF"/>
            <w:tcMar>
              <w:top w:w="100" w:type="dxa"/>
              <w:left w:w="100" w:type="dxa"/>
              <w:bottom w:w="100" w:type="dxa"/>
              <w:right w:w="100" w:type="dxa"/>
            </w:tcMar>
          </w:tcPr>
          <w:p w14:paraId="09A5A421"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1.14</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32964A79"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23.40</w:t>
            </w:r>
          </w:p>
        </w:tc>
        <w:tc>
          <w:tcPr>
            <w:tcW w:w="920" w:type="dxa"/>
            <w:tcBorders>
              <w:top w:val="nil"/>
              <w:left w:val="nil"/>
              <w:bottom w:val="nil"/>
              <w:right w:val="nil"/>
            </w:tcBorders>
            <w:shd w:val="clear" w:color="auto" w:fill="FFFFFF"/>
            <w:tcMar>
              <w:top w:w="100" w:type="dxa"/>
              <w:left w:w="100" w:type="dxa"/>
              <w:bottom w:w="100" w:type="dxa"/>
              <w:right w:w="100" w:type="dxa"/>
            </w:tcMar>
          </w:tcPr>
          <w:p w14:paraId="4AB3DE8C"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0.815</w:t>
            </w:r>
          </w:p>
        </w:tc>
        <w:tc>
          <w:tcPr>
            <w:tcW w:w="1337" w:type="dxa"/>
            <w:tcBorders>
              <w:top w:val="nil"/>
              <w:left w:val="nil"/>
              <w:bottom w:val="nil"/>
              <w:right w:val="nil"/>
            </w:tcBorders>
            <w:shd w:val="clear" w:color="auto" w:fill="FFFFFF"/>
            <w:tcMar>
              <w:top w:w="100" w:type="dxa"/>
              <w:left w:w="100" w:type="dxa"/>
              <w:bottom w:w="100" w:type="dxa"/>
              <w:right w:w="100" w:type="dxa"/>
            </w:tcMar>
          </w:tcPr>
          <w:p w14:paraId="716D6B7C" w14:textId="762EB09A"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21.7</w:t>
            </w:r>
          </w:p>
        </w:tc>
      </w:tr>
      <w:tr w:rsidR="00170992" w:rsidRPr="00894605" w14:paraId="12D83C5B" w14:textId="77777777" w:rsidTr="00C35B0B">
        <w:trPr>
          <w:trHeight w:val="575"/>
        </w:trPr>
        <w:tc>
          <w:tcPr>
            <w:tcW w:w="1135" w:type="dxa"/>
            <w:tcBorders>
              <w:top w:val="nil"/>
              <w:left w:val="nil"/>
              <w:bottom w:val="nil"/>
              <w:right w:val="nil"/>
            </w:tcBorders>
            <w:shd w:val="clear" w:color="auto" w:fill="FFFFFF"/>
            <w:tcMar>
              <w:top w:w="100" w:type="dxa"/>
              <w:left w:w="100" w:type="dxa"/>
              <w:bottom w:w="100" w:type="dxa"/>
              <w:right w:w="100" w:type="dxa"/>
            </w:tcMar>
          </w:tcPr>
          <w:p w14:paraId="511712B0" w14:textId="77777777" w:rsidR="00170992" w:rsidRPr="00740D05" w:rsidRDefault="00170992" w:rsidP="00673A52">
            <w:pPr>
              <w:spacing w:before="100" w:after="100"/>
              <w:rPr>
                <w:rFonts w:ascii="Times New Roman" w:eastAsiaTheme="majorEastAsia" w:hAnsi="Times New Roman" w:cs="Times New Roman"/>
                <w:sz w:val="24"/>
                <w:szCs w:val="24"/>
                <w:vertAlign w:val="superscript"/>
              </w:rPr>
            </w:pPr>
            <w:r w:rsidRPr="00740D05">
              <w:rPr>
                <w:rFonts w:ascii="Times New Roman" w:eastAsiaTheme="majorEastAsia" w:hAnsi="Times New Roman" w:cs="Times New Roman"/>
                <w:sz w:val="24"/>
                <w:szCs w:val="24"/>
              </w:rPr>
              <w:t>4</w:t>
            </w:r>
            <w:r w:rsidRPr="00740D05">
              <w:rPr>
                <w:rFonts w:ascii="Times New Roman" w:eastAsiaTheme="majorEastAsia" w:hAnsi="Times New Roman" w:cs="Times New Roman"/>
                <w:sz w:val="24"/>
                <w:szCs w:val="24"/>
                <w:vertAlign w:val="superscript"/>
              </w:rPr>
              <w:t>I</w:t>
            </w:r>
          </w:p>
        </w:tc>
        <w:tc>
          <w:tcPr>
            <w:tcW w:w="789" w:type="dxa"/>
            <w:tcBorders>
              <w:top w:val="nil"/>
              <w:left w:val="nil"/>
              <w:bottom w:val="nil"/>
              <w:right w:val="nil"/>
            </w:tcBorders>
            <w:shd w:val="clear" w:color="auto" w:fill="FFFFFF"/>
            <w:tcMar>
              <w:top w:w="100" w:type="dxa"/>
              <w:left w:w="100" w:type="dxa"/>
              <w:bottom w:w="100" w:type="dxa"/>
              <w:right w:w="100" w:type="dxa"/>
            </w:tcMar>
          </w:tcPr>
          <w:p w14:paraId="7D34BFCD"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1.06</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6BAF21D1"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22.86</w:t>
            </w:r>
          </w:p>
        </w:tc>
        <w:tc>
          <w:tcPr>
            <w:tcW w:w="920" w:type="dxa"/>
            <w:tcBorders>
              <w:top w:val="nil"/>
              <w:left w:val="nil"/>
              <w:bottom w:val="nil"/>
              <w:right w:val="nil"/>
            </w:tcBorders>
            <w:shd w:val="clear" w:color="auto" w:fill="FFFFFF"/>
            <w:tcMar>
              <w:top w:w="100" w:type="dxa"/>
              <w:left w:w="100" w:type="dxa"/>
              <w:bottom w:w="100" w:type="dxa"/>
              <w:right w:w="100" w:type="dxa"/>
            </w:tcMar>
          </w:tcPr>
          <w:p w14:paraId="38B142FE"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0.784</w:t>
            </w:r>
          </w:p>
        </w:tc>
        <w:tc>
          <w:tcPr>
            <w:tcW w:w="920" w:type="dxa"/>
            <w:tcBorders>
              <w:top w:val="nil"/>
              <w:left w:val="nil"/>
              <w:bottom w:val="nil"/>
              <w:right w:val="nil"/>
            </w:tcBorders>
            <w:shd w:val="clear" w:color="auto" w:fill="FFFFFF"/>
            <w:tcMar>
              <w:top w:w="100" w:type="dxa"/>
              <w:left w:w="100" w:type="dxa"/>
              <w:bottom w:w="100" w:type="dxa"/>
              <w:right w:w="100" w:type="dxa"/>
            </w:tcMar>
          </w:tcPr>
          <w:p w14:paraId="0363CBB1" w14:textId="4CB3873E"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19.0</w:t>
            </w:r>
          </w:p>
        </w:tc>
        <w:tc>
          <w:tcPr>
            <w:tcW w:w="790" w:type="dxa"/>
            <w:tcBorders>
              <w:top w:val="nil"/>
              <w:left w:val="nil"/>
              <w:bottom w:val="nil"/>
              <w:right w:val="nil"/>
            </w:tcBorders>
            <w:shd w:val="clear" w:color="auto" w:fill="FFFFFF"/>
            <w:tcMar>
              <w:top w:w="100" w:type="dxa"/>
              <w:left w:w="100" w:type="dxa"/>
              <w:bottom w:w="100" w:type="dxa"/>
              <w:right w:w="100" w:type="dxa"/>
            </w:tcMar>
          </w:tcPr>
          <w:p w14:paraId="2689E85E"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1.15</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13A4384A"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22.84</w:t>
            </w:r>
          </w:p>
        </w:tc>
        <w:tc>
          <w:tcPr>
            <w:tcW w:w="920" w:type="dxa"/>
            <w:tcBorders>
              <w:top w:val="nil"/>
              <w:left w:val="nil"/>
              <w:bottom w:val="nil"/>
              <w:right w:val="nil"/>
            </w:tcBorders>
            <w:shd w:val="clear" w:color="auto" w:fill="FFFFFF"/>
            <w:tcMar>
              <w:top w:w="100" w:type="dxa"/>
              <w:left w:w="100" w:type="dxa"/>
              <w:bottom w:w="100" w:type="dxa"/>
              <w:right w:w="100" w:type="dxa"/>
            </w:tcMar>
          </w:tcPr>
          <w:p w14:paraId="1E103611"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0.796</w:t>
            </w:r>
          </w:p>
        </w:tc>
        <w:tc>
          <w:tcPr>
            <w:tcW w:w="1337" w:type="dxa"/>
            <w:tcBorders>
              <w:top w:val="nil"/>
              <w:left w:val="nil"/>
              <w:bottom w:val="nil"/>
              <w:right w:val="nil"/>
            </w:tcBorders>
            <w:shd w:val="clear" w:color="auto" w:fill="FFFFFF"/>
            <w:tcMar>
              <w:top w:w="100" w:type="dxa"/>
              <w:left w:w="100" w:type="dxa"/>
              <w:bottom w:w="100" w:type="dxa"/>
              <w:right w:w="100" w:type="dxa"/>
            </w:tcMar>
          </w:tcPr>
          <w:p w14:paraId="6EF6F314" w14:textId="7839FCE0"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20.9</w:t>
            </w:r>
          </w:p>
        </w:tc>
      </w:tr>
      <w:tr w:rsidR="00170992" w:rsidRPr="00894605" w14:paraId="3466C5FD" w14:textId="77777777" w:rsidTr="00C35B0B">
        <w:trPr>
          <w:trHeight w:val="1070"/>
        </w:trPr>
        <w:tc>
          <w:tcPr>
            <w:tcW w:w="1135" w:type="dxa"/>
            <w:tcBorders>
              <w:top w:val="nil"/>
              <w:left w:val="nil"/>
              <w:bottom w:val="nil"/>
              <w:right w:val="nil"/>
            </w:tcBorders>
            <w:shd w:val="clear" w:color="auto" w:fill="FFFFFF"/>
            <w:tcMar>
              <w:top w:w="100" w:type="dxa"/>
              <w:left w:w="100" w:type="dxa"/>
              <w:bottom w:w="100" w:type="dxa"/>
              <w:right w:w="100" w:type="dxa"/>
            </w:tcMar>
          </w:tcPr>
          <w:p w14:paraId="0C902CBA" w14:textId="77777777" w:rsidR="00170992" w:rsidRPr="00740D05" w:rsidRDefault="00170992" w:rsidP="00673A52">
            <w:pPr>
              <w:spacing w:before="100" w:after="100"/>
              <w:rPr>
                <w:rFonts w:ascii="Times New Roman" w:eastAsiaTheme="majorEastAsia" w:hAnsi="Times New Roman" w:cs="Times New Roman"/>
                <w:b/>
                <w:sz w:val="24"/>
                <w:szCs w:val="24"/>
                <w:vertAlign w:val="superscript"/>
              </w:rPr>
            </w:pPr>
            <w:r w:rsidRPr="00740D05">
              <w:rPr>
                <w:rFonts w:ascii="Times New Roman" w:eastAsiaTheme="majorEastAsia" w:hAnsi="Times New Roman" w:cs="Times New Roman"/>
                <w:b/>
                <w:sz w:val="24"/>
                <w:szCs w:val="24"/>
              </w:rPr>
              <w:t>Average</w:t>
            </w:r>
            <w:r w:rsidRPr="00740D05">
              <w:rPr>
                <w:rFonts w:ascii="Times New Roman" w:eastAsiaTheme="majorEastAsia" w:hAnsi="Times New Roman" w:cs="Times New Roman"/>
                <w:b/>
                <w:sz w:val="24"/>
                <w:szCs w:val="24"/>
                <w:vertAlign w:val="superscript"/>
              </w:rPr>
              <w:t>I</w:t>
            </w:r>
          </w:p>
        </w:tc>
        <w:tc>
          <w:tcPr>
            <w:tcW w:w="789" w:type="dxa"/>
            <w:tcBorders>
              <w:top w:val="nil"/>
              <w:left w:val="nil"/>
              <w:bottom w:val="nil"/>
              <w:right w:val="nil"/>
            </w:tcBorders>
            <w:shd w:val="clear" w:color="auto" w:fill="FFFFFF"/>
            <w:tcMar>
              <w:top w:w="100" w:type="dxa"/>
              <w:left w:w="100" w:type="dxa"/>
              <w:bottom w:w="100" w:type="dxa"/>
              <w:right w:w="100" w:type="dxa"/>
            </w:tcMar>
          </w:tcPr>
          <w:p w14:paraId="1210A1DB"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1.05±</w:t>
            </w:r>
          </w:p>
          <w:p w14:paraId="231E1093"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0.02</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536E8BDA"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23.10±</w:t>
            </w:r>
          </w:p>
          <w:p w14:paraId="52F809BA"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0.23</w:t>
            </w:r>
          </w:p>
        </w:tc>
        <w:tc>
          <w:tcPr>
            <w:tcW w:w="920" w:type="dxa"/>
            <w:tcBorders>
              <w:top w:val="nil"/>
              <w:left w:val="nil"/>
              <w:bottom w:val="nil"/>
              <w:right w:val="nil"/>
            </w:tcBorders>
            <w:shd w:val="clear" w:color="auto" w:fill="FFFFFF"/>
            <w:tcMar>
              <w:top w:w="100" w:type="dxa"/>
              <w:left w:w="100" w:type="dxa"/>
              <w:bottom w:w="100" w:type="dxa"/>
              <w:right w:w="100" w:type="dxa"/>
            </w:tcMar>
          </w:tcPr>
          <w:p w14:paraId="109A151E"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0.783±</w:t>
            </w:r>
          </w:p>
          <w:p w14:paraId="0228CCA2"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0.008</w:t>
            </w:r>
          </w:p>
        </w:tc>
        <w:tc>
          <w:tcPr>
            <w:tcW w:w="920" w:type="dxa"/>
            <w:tcBorders>
              <w:top w:val="nil"/>
              <w:left w:val="nil"/>
              <w:bottom w:val="nil"/>
              <w:right w:val="nil"/>
            </w:tcBorders>
            <w:shd w:val="clear" w:color="auto" w:fill="FFFFFF"/>
            <w:tcMar>
              <w:top w:w="100" w:type="dxa"/>
              <w:left w:w="100" w:type="dxa"/>
              <w:bottom w:w="100" w:type="dxa"/>
              <w:right w:w="100" w:type="dxa"/>
            </w:tcMar>
          </w:tcPr>
          <w:p w14:paraId="723F272F" w14:textId="1E582B9E"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19.0±</w:t>
            </w:r>
          </w:p>
          <w:p w14:paraId="7BCF2917"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0.53</w:t>
            </w:r>
          </w:p>
        </w:tc>
        <w:tc>
          <w:tcPr>
            <w:tcW w:w="790" w:type="dxa"/>
            <w:tcBorders>
              <w:top w:val="nil"/>
              <w:left w:val="nil"/>
              <w:bottom w:val="nil"/>
              <w:right w:val="nil"/>
            </w:tcBorders>
            <w:shd w:val="clear" w:color="auto" w:fill="FFFFFF"/>
            <w:tcMar>
              <w:top w:w="100" w:type="dxa"/>
              <w:left w:w="100" w:type="dxa"/>
              <w:bottom w:w="100" w:type="dxa"/>
              <w:right w:w="100" w:type="dxa"/>
            </w:tcMar>
          </w:tcPr>
          <w:p w14:paraId="5568413A"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1.15±</w:t>
            </w:r>
          </w:p>
          <w:p w14:paraId="1B9B413D"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0.01</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2E227B9B"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23.07±</w:t>
            </w:r>
          </w:p>
          <w:p w14:paraId="7BECB6DB"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0.26</w:t>
            </w:r>
          </w:p>
        </w:tc>
        <w:tc>
          <w:tcPr>
            <w:tcW w:w="920" w:type="dxa"/>
            <w:tcBorders>
              <w:top w:val="nil"/>
              <w:left w:val="nil"/>
              <w:bottom w:val="nil"/>
              <w:right w:val="nil"/>
            </w:tcBorders>
            <w:shd w:val="clear" w:color="auto" w:fill="FFFFFF"/>
            <w:tcMar>
              <w:top w:w="100" w:type="dxa"/>
              <w:left w:w="100" w:type="dxa"/>
              <w:bottom w:w="100" w:type="dxa"/>
              <w:right w:w="100" w:type="dxa"/>
            </w:tcMar>
          </w:tcPr>
          <w:p w14:paraId="432FEFB0"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0.797±</w:t>
            </w:r>
          </w:p>
          <w:p w14:paraId="210AFDCB"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0.015</w:t>
            </w:r>
          </w:p>
        </w:tc>
        <w:tc>
          <w:tcPr>
            <w:tcW w:w="1337" w:type="dxa"/>
            <w:tcBorders>
              <w:top w:val="nil"/>
              <w:left w:val="nil"/>
              <w:bottom w:val="nil"/>
              <w:right w:val="nil"/>
            </w:tcBorders>
            <w:shd w:val="clear" w:color="auto" w:fill="FFFFFF"/>
            <w:tcMar>
              <w:top w:w="100" w:type="dxa"/>
              <w:left w:w="100" w:type="dxa"/>
              <w:bottom w:w="100" w:type="dxa"/>
              <w:right w:w="100" w:type="dxa"/>
            </w:tcMar>
          </w:tcPr>
          <w:p w14:paraId="3DB719D5" w14:textId="63A7242B"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21.1±0.44</w:t>
            </w:r>
          </w:p>
        </w:tc>
      </w:tr>
      <w:tr w:rsidR="00170992" w:rsidRPr="00894605" w14:paraId="165127CC" w14:textId="77777777" w:rsidTr="00C35B0B">
        <w:trPr>
          <w:trHeight w:val="575"/>
        </w:trPr>
        <w:tc>
          <w:tcPr>
            <w:tcW w:w="1135" w:type="dxa"/>
            <w:tcBorders>
              <w:top w:val="nil"/>
              <w:left w:val="nil"/>
              <w:bottom w:val="nil"/>
              <w:right w:val="nil"/>
            </w:tcBorders>
            <w:shd w:val="clear" w:color="auto" w:fill="FFFFFF"/>
            <w:tcMar>
              <w:top w:w="100" w:type="dxa"/>
              <w:left w:w="100" w:type="dxa"/>
              <w:bottom w:w="100" w:type="dxa"/>
              <w:right w:w="100" w:type="dxa"/>
            </w:tcMar>
          </w:tcPr>
          <w:p w14:paraId="65C64AEE" w14:textId="77777777" w:rsidR="00170992" w:rsidRPr="00740D05" w:rsidRDefault="00170992" w:rsidP="00673A52">
            <w:pPr>
              <w:spacing w:before="100" w:after="100"/>
              <w:rPr>
                <w:rFonts w:ascii="Times New Roman" w:eastAsiaTheme="majorEastAsia" w:hAnsi="Times New Roman" w:cs="Times New Roman"/>
                <w:sz w:val="24"/>
                <w:szCs w:val="24"/>
                <w:vertAlign w:val="superscript"/>
              </w:rPr>
            </w:pPr>
            <w:r w:rsidRPr="00740D05">
              <w:rPr>
                <w:rFonts w:ascii="Times New Roman" w:eastAsiaTheme="majorEastAsia" w:hAnsi="Times New Roman" w:cs="Times New Roman"/>
                <w:sz w:val="24"/>
                <w:szCs w:val="24"/>
              </w:rPr>
              <w:t>1</w:t>
            </w:r>
            <w:r w:rsidRPr="00740D05">
              <w:rPr>
                <w:rFonts w:ascii="Times New Roman" w:eastAsiaTheme="majorEastAsia" w:hAnsi="Times New Roman" w:cs="Times New Roman"/>
                <w:sz w:val="24"/>
                <w:szCs w:val="24"/>
                <w:vertAlign w:val="superscript"/>
              </w:rPr>
              <w:t>F</w:t>
            </w:r>
          </w:p>
        </w:tc>
        <w:tc>
          <w:tcPr>
            <w:tcW w:w="789" w:type="dxa"/>
            <w:tcBorders>
              <w:top w:val="nil"/>
              <w:left w:val="nil"/>
              <w:bottom w:val="nil"/>
              <w:right w:val="nil"/>
            </w:tcBorders>
            <w:shd w:val="clear" w:color="auto" w:fill="FFFFFF"/>
            <w:tcMar>
              <w:top w:w="100" w:type="dxa"/>
              <w:left w:w="100" w:type="dxa"/>
              <w:bottom w:w="100" w:type="dxa"/>
              <w:right w:w="100" w:type="dxa"/>
            </w:tcMar>
          </w:tcPr>
          <w:p w14:paraId="03358C5E"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1.07</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3856A7F3"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16.94</w:t>
            </w:r>
          </w:p>
        </w:tc>
        <w:tc>
          <w:tcPr>
            <w:tcW w:w="920" w:type="dxa"/>
            <w:tcBorders>
              <w:top w:val="nil"/>
              <w:left w:val="nil"/>
              <w:bottom w:val="nil"/>
              <w:right w:val="nil"/>
            </w:tcBorders>
            <w:shd w:val="clear" w:color="auto" w:fill="FFFFFF"/>
            <w:tcMar>
              <w:top w:w="100" w:type="dxa"/>
              <w:left w:w="100" w:type="dxa"/>
              <w:bottom w:w="100" w:type="dxa"/>
              <w:right w:w="100" w:type="dxa"/>
            </w:tcMar>
          </w:tcPr>
          <w:p w14:paraId="6F75D8CA"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0.535</w:t>
            </w:r>
          </w:p>
        </w:tc>
        <w:tc>
          <w:tcPr>
            <w:tcW w:w="920" w:type="dxa"/>
            <w:tcBorders>
              <w:top w:val="nil"/>
              <w:left w:val="nil"/>
              <w:bottom w:val="nil"/>
              <w:right w:val="nil"/>
            </w:tcBorders>
            <w:shd w:val="clear" w:color="auto" w:fill="FFFFFF"/>
            <w:tcMar>
              <w:top w:w="100" w:type="dxa"/>
              <w:left w:w="100" w:type="dxa"/>
              <w:bottom w:w="100" w:type="dxa"/>
              <w:right w:w="100" w:type="dxa"/>
            </w:tcMar>
          </w:tcPr>
          <w:p w14:paraId="170AA11D" w14:textId="7A91A95F"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9.7</w:t>
            </w:r>
          </w:p>
        </w:tc>
        <w:tc>
          <w:tcPr>
            <w:tcW w:w="790" w:type="dxa"/>
            <w:tcBorders>
              <w:top w:val="nil"/>
              <w:left w:val="nil"/>
              <w:bottom w:val="nil"/>
              <w:right w:val="nil"/>
            </w:tcBorders>
            <w:shd w:val="clear" w:color="auto" w:fill="auto"/>
            <w:tcMar>
              <w:top w:w="100" w:type="dxa"/>
              <w:left w:w="100" w:type="dxa"/>
              <w:bottom w:w="100" w:type="dxa"/>
              <w:right w:w="100" w:type="dxa"/>
            </w:tcMar>
          </w:tcPr>
          <w:p w14:paraId="0DD3A663"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1.17</w:t>
            </w:r>
          </w:p>
        </w:tc>
        <w:tc>
          <w:tcPr>
            <w:tcW w:w="1107" w:type="dxa"/>
            <w:tcBorders>
              <w:top w:val="nil"/>
              <w:left w:val="nil"/>
              <w:bottom w:val="nil"/>
              <w:right w:val="nil"/>
            </w:tcBorders>
            <w:shd w:val="clear" w:color="auto" w:fill="auto"/>
            <w:tcMar>
              <w:top w:w="100" w:type="dxa"/>
              <w:left w:w="100" w:type="dxa"/>
              <w:bottom w:w="100" w:type="dxa"/>
              <w:right w:w="100" w:type="dxa"/>
            </w:tcMar>
          </w:tcPr>
          <w:p w14:paraId="0BA2D712"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21.88</w:t>
            </w:r>
          </w:p>
        </w:tc>
        <w:tc>
          <w:tcPr>
            <w:tcW w:w="920" w:type="dxa"/>
            <w:tcBorders>
              <w:top w:val="nil"/>
              <w:left w:val="nil"/>
              <w:bottom w:val="nil"/>
              <w:right w:val="nil"/>
            </w:tcBorders>
            <w:shd w:val="clear" w:color="auto" w:fill="FFFFFF"/>
            <w:tcMar>
              <w:top w:w="100" w:type="dxa"/>
              <w:left w:w="100" w:type="dxa"/>
              <w:bottom w:w="100" w:type="dxa"/>
              <w:right w:w="100" w:type="dxa"/>
            </w:tcMar>
          </w:tcPr>
          <w:p w14:paraId="01217C60"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0.747</w:t>
            </w:r>
          </w:p>
        </w:tc>
        <w:tc>
          <w:tcPr>
            <w:tcW w:w="1337" w:type="dxa"/>
            <w:tcBorders>
              <w:top w:val="nil"/>
              <w:left w:val="nil"/>
              <w:bottom w:val="nil"/>
              <w:right w:val="nil"/>
            </w:tcBorders>
            <w:shd w:val="clear" w:color="auto" w:fill="FFFFFF"/>
            <w:tcMar>
              <w:top w:w="100" w:type="dxa"/>
              <w:left w:w="100" w:type="dxa"/>
              <w:bottom w:w="100" w:type="dxa"/>
              <w:right w:w="100" w:type="dxa"/>
            </w:tcMar>
          </w:tcPr>
          <w:p w14:paraId="7CAD1024" w14:textId="1E237D22"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19.1</w:t>
            </w:r>
          </w:p>
        </w:tc>
      </w:tr>
      <w:tr w:rsidR="00170992" w:rsidRPr="00894605" w14:paraId="1DBAB904" w14:textId="77777777" w:rsidTr="00C35B0B">
        <w:trPr>
          <w:trHeight w:val="575"/>
        </w:trPr>
        <w:tc>
          <w:tcPr>
            <w:tcW w:w="1135" w:type="dxa"/>
            <w:tcBorders>
              <w:top w:val="nil"/>
              <w:left w:val="nil"/>
              <w:bottom w:val="nil"/>
              <w:right w:val="nil"/>
            </w:tcBorders>
            <w:shd w:val="clear" w:color="auto" w:fill="FFFFFF"/>
            <w:tcMar>
              <w:top w:w="100" w:type="dxa"/>
              <w:left w:w="100" w:type="dxa"/>
              <w:bottom w:w="100" w:type="dxa"/>
              <w:right w:w="100" w:type="dxa"/>
            </w:tcMar>
          </w:tcPr>
          <w:p w14:paraId="42707FB9" w14:textId="77777777" w:rsidR="00170992" w:rsidRPr="00740D05" w:rsidRDefault="00170992" w:rsidP="00673A52">
            <w:pPr>
              <w:spacing w:before="100" w:after="100"/>
              <w:rPr>
                <w:rFonts w:ascii="Times New Roman" w:eastAsiaTheme="majorEastAsia" w:hAnsi="Times New Roman" w:cs="Times New Roman"/>
                <w:sz w:val="24"/>
                <w:szCs w:val="24"/>
                <w:vertAlign w:val="superscript"/>
              </w:rPr>
            </w:pPr>
            <w:r w:rsidRPr="00740D05">
              <w:rPr>
                <w:rFonts w:ascii="Times New Roman" w:eastAsiaTheme="majorEastAsia" w:hAnsi="Times New Roman" w:cs="Times New Roman"/>
                <w:sz w:val="24"/>
                <w:szCs w:val="24"/>
              </w:rPr>
              <w:t>2</w:t>
            </w:r>
            <w:r w:rsidRPr="00740D05">
              <w:rPr>
                <w:rFonts w:ascii="Times New Roman" w:eastAsiaTheme="majorEastAsia" w:hAnsi="Times New Roman" w:cs="Times New Roman"/>
                <w:sz w:val="24"/>
                <w:szCs w:val="24"/>
                <w:vertAlign w:val="superscript"/>
              </w:rPr>
              <w:t xml:space="preserve"> F</w:t>
            </w:r>
          </w:p>
        </w:tc>
        <w:tc>
          <w:tcPr>
            <w:tcW w:w="789" w:type="dxa"/>
            <w:tcBorders>
              <w:top w:val="nil"/>
              <w:left w:val="nil"/>
              <w:bottom w:val="nil"/>
              <w:right w:val="nil"/>
            </w:tcBorders>
            <w:shd w:val="clear" w:color="auto" w:fill="FFFFFF"/>
            <w:tcMar>
              <w:top w:w="100" w:type="dxa"/>
              <w:left w:w="100" w:type="dxa"/>
              <w:bottom w:w="100" w:type="dxa"/>
              <w:right w:w="100" w:type="dxa"/>
            </w:tcMar>
          </w:tcPr>
          <w:p w14:paraId="70E0A20A"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1.09</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74B53E8F"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17.39</w:t>
            </w:r>
          </w:p>
        </w:tc>
        <w:tc>
          <w:tcPr>
            <w:tcW w:w="920" w:type="dxa"/>
            <w:tcBorders>
              <w:top w:val="nil"/>
              <w:left w:val="nil"/>
              <w:bottom w:val="nil"/>
              <w:right w:val="nil"/>
            </w:tcBorders>
            <w:shd w:val="clear" w:color="auto" w:fill="FFFFFF"/>
            <w:tcMar>
              <w:top w:w="100" w:type="dxa"/>
              <w:left w:w="100" w:type="dxa"/>
              <w:bottom w:w="100" w:type="dxa"/>
              <w:right w:w="100" w:type="dxa"/>
            </w:tcMar>
          </w:tcPr>
          <w:p w14:paraId="682DE790"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0.543</w:t>
            </w:r>
          </w:p>
        </w:tc>
        <w:tc>
          <w:tcPr>
            <w:tcW w:w="920" w:type="dxa"/>
            <w:tcBorders>
              <w:top w:val="nil"/>
              <w:left w:val="nil"/>
              <w:bottom w:val="nil"/>
              <w:right w:val="nil"/>
            </w:tcBorders>
            <w:shd w:val="clear" w:color="auto" w:fill="FFFFFF"/>
            <w:tcMar>
              <w:top w:w="100" w:type="dxa"/>
              <w:left w:w="100" w:type="dxa"/>
              <w:bottom w:w="100" w:type="dxa"/>
              <w:right w:w="100" w:type="dxa"/>
            </w:tcMar>
          </w:tcPr>
          <w:p w14:paraId="441963A4" w14:textId="5D3CEE09"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10.</w:t>
            </w:r>
            <w:r w:rsidR="00DE0B83">
              <w:rPr>
                <w:rFonts w:ascii="Times New Roman" w:eastAsiaTheme="majorEastAsia" w:hAnsi="Times New Roman" w:cs="Times New Roman"/>
                <w:color w:val="000000" w:themeColor="text1"/>
                <w:sz w:val="24"/>
                <w:szCs w:val="24"/>
              </w:rPr>
              <w:t>3</w:t>
            </w:r>
          </w:p>
        </w:tc>
        <w:tc>
          <w:tcPr>
            <w:tcW w:w="790" w:type="dxa"/>
            <w:tcBorders>
              <w:top w:val="nil"/>
              <w:left w:val="nil"/>
              <w:bottom w:val="nil"/>
              <w:right w:val="nil"/>
            </w:tcBorders>
            <w:shd w:val="clear" w:color="auto" w:fill="auto"/>
            <w:tcMar>
              <w:top w:w="100" w:type="dxa"/>
              <w:left w:w="100" w:type="dxa"/>
              <w:bottom w:w="100" w:type="dxa"/>
              <w:right w:w="100" w:type="dxa"/>
            </w:tcMar>
          </w:tcPr>
          <w:p w14:paraId="1D106CBD"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1.16</w:t>
            </w:r>
          </w:p>
        </w:tc>
        <w:tc>
          <w:tcPr>
            <w:tcW w:w="1107" w:type="dxa"/>
            <w:tcBorders>
              <w:top w:val="nil"/>
              <w:left w:val="nil"/>
              <w:bottom w:val="nil"/>
              <w:right w:val="nil"/>
            </w:tcBorders>
            <w:shd w:val="clear" w:color="auto" w:fill="auto"/>
            <w:tcMar>
              <w:top w:w="100" w:type="dxa"/>
              <w:left w:w="100" w:type="dxa"/>
              <w:bottom w:w="100" w:type="dxa"/>
              <w:right w:w="100" w:type="dxa"/>
            </w:tcMar>
          </w:tcPr>
          <w:p w14:paraId="1A284031"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22.17</w:t>
            </w:r>
          </w:p>
        </w:tc>
        <w:tc>
          <w:tcPr>
            <w:tcW w:w="920" w:type="dxa"/>
            <w:tcBorders>
              <w:top w:val="nil"/>
              <w:left w:val="nil"/>
              <w:bottom w:val="nil"/>
              <w:right w:val="nil"/>
            </w:tcBorders>
            <w:shd w:val="clear" w:color="auto" w:fill="FFFFFF"/>
            <w:tcMar>
              <w:top w:w="100" w:type="dxa"/>
              <w:left w:w="100" w:type="dxa"/>
              <w:bottom w:w="100" w:type="dxa"/>
              <w:right w:w="100" w:type="dxa"/>
            </w:tcMar>
          </w:tcPr>
          <w:p w14:paraId="15334DC1"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0.746</w:t>
            </w:r>
          </w:p>
        </w:tc>
        <w:tc>
          <w:tcPr>
            <w:tcW w:w="1337" w:type="dxa"/>
            <w:tcBorders>
              <w:top w:val="nil"/>
              <w:left w:val="nil"/>
              <w:bottom w:val="nil"/>
              <w:right w:val="nil"/>
            </w:tcBorders>
            <w:shd w:val="clear" w:color="auto" w:fill="FFFFFF"/>
            <w:tcMar>
              <w:top w:w="100" w:type="dxa"/>
              <w:left w:w="100" w:type="dxa"/>
              <w:bottom w:w="100" w:type="dxa"/>
              <w:right w:w="100" w:type="dxa"/>
            </w:tcMar>
          </w:tcPr>
          <w:p w14:paraId="6C3A9032" w14:textId="5FC05933"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19.</w:t>
            </w:r>
            <w:r w:rsidR="00DE0B83">
              <w:rPr>
                <w:rFonts w:ascii="Times New Roman" w:eastAsiaTheme="majorEastAsia" w:hAnsi="Times New Roman" w:cs="Times New Roman"/>
                <w:color w:val="000000" w:themeColor="text1"/>
                <w:sz w:val="24"/>
                <w:szCs w:val="24"/>
              </w:rPr>
              <w:t>2</w:t>
            </w:r>
          </w:p>
        </w:tc>
      </w:tr>
      <w:tr w:rsidR="00170992" w:rsidRPr="00894605" w14:paraId="442382F6" w14:textId="77777777" w:rsidTr="00C35B0B">
        <w:trPr>
          <w:trHeight w:val="575"/>
        </w:trPr>
        <w:tc>
          <w:tcPr>
            <w:tcW w:w="1135" w:type="dxa"/>
            <w:tcBorders>
              <w:top w:val="nil"/>
              <w:left w:val="nil"/>
              <w:bottom w:val="nil"/>
              <w:right w:val="nil"/>
            </w:tcBorders>
            <w:shd w:val="clear" w:color="auto" w:fill="FFFFFF"/>
            <w:tcMar>
              <w:top w:w="100" w:type="dxa"/>
              <w:left w:w="100" w:type="dxa"/>
              <w:bottom w:w="100" w:type="dxa"/>
              <w:right w:w="100" w:type="dxa"/>
            </w:tcMar>
          </w:tcPr>
          <w:p w14:paraId="1F5882D5" w14:textId="77777777" w:rsidR="00170992" w:rsidRPr="00740D05" w:rsidRDefault="00170992" w:rsidP="00673A52">
            <w:pPr>
              <w:spacing w:before="100" w:after="100"/>
              <w:rPr>
                <w:rFonts w:ascii="Times New Roman" w:eastAsiaTheme="majorEastAsia" w:hAnsi="Times New Roman" w:cs="Times New Roman"/>
                <w:sz w:val="24"/>
                <w:szCs w:val="24"/>
                <w:vertAlign w:val="superscript"/>
              </w:rPr>
            </w:pPr>
            <w:r w:rsidRPr="00740D05">
              <w:rPr>
                <w:rFonts w:ascii="Times New Roman" w:eastAsiaTheme="majorEastAsia" w:hAnsi="Times New Roman" w:cs="Times New Roman"/>
                <w:sz w:val="24"/>
                <w:szCs w:val="24"/>
              </w:rPr>
              <w:t>3</w:t>
            </w:r>
            <w:r w:rsidRPr="00740D05">
              <w:rPr>
                <w:rFonts w:ascii="Times New Roman" w:eastAsiaTheme="majorEastAsia" w:hAnsi="Times New Roman" w:cs="Times New Roman"/>
                <w:sz w:val="24"/>
                <w:szCs w:val="24"/>
                <w:vertAlign w:val="superscript"/>
              </w:rPr>
              <w:t xml:space="preserve"> F</w:t>
            </w:r>
          </w:p>
        </w:tc>
        <w:tc>
          <w:tcPr>
            <w:tcW w:w="789" w:type="dxa"/>
            <w:tcBorders>
              <w:top w:val="nil"/>
              <w:left w:val="nil"/>
              <w:bottom w:val="nil"/>
              <w:right w:val="nil"/>
            </w:tcBorders>
            <w:shd w:val="clear" w:color="auto" w:fill="FFFFFF"/>
            <w:tcMar>
              <w:top w:w="100" w:type="dxa"/>
              <w:left w:w="100" w:type="dxa"/>
              <w:bottom w:w="100" w:type="dxa"/>
              <w:right w:w="100" w:type="dxa"/>
            </w:tcMar>
          </w:tcPr>
          <w:p w14:paraId="219FD795"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1.02</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0C1E3D6F"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16.00</w:t>
            </w:r>
          </w:p>
        </w:tc>
        <w:tc>
          <w:tcPr>
            <w:tcW w:w="920" w:type="dxa"/>
            <w:tcBorders>
              <w:top w:val="nil"/>
              <w:left w:val="nil"/>
              <w:bottom w:val="nil"/>
              <w:right w:val="nil"/>
            </w:tcBorders>
            <w:shd w:val="clear" w:color="auto" w:fill="FFFFFF"/>
            <w:tcMar>
              <w:top w:w="100" w:type="dxa"/>
              <w:left w:w="100" w:type="dxa"/>
              <w:bottom w:w="100" w:type="dxa"/>
              <w:right w:w="100" w:type="dxa"/>
            </w:tcMar>
          </w:tcPr>
          <w:p w14:paraId="7F2777AE"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0.458</w:t>
            </w:r>
          </w:p>
        </w:tc>
        <w:tc>
          <w:tcPr>
            <w:tcW w:w="920" w:type="dxa"/>
            <w:tcBorders>
              <w:top w:val="nil"/>
              <w:left w:val="nil"/>
              <w:bottom w:val="nil"/>
              <w:right w:val="nil"/>
            </w:tcBorders>
            <w:shd w:val="clear" w:color="auto" w:fill="FFFFFF"/>
            <w:tcMar>
              <w:top w:w="100" w:type="dxa"/>
              <w:left w:w="100" w:type="dxa"/>
              <w:bottom w:w="100" w:type="dxa"/>
              <w:right w:w="100" w:type="dxa"/>
            </w:tcMar>
          </w:tcPr>
          <w:p w14:paraId="28273C6F" w14:textId="4E91BABF"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7.</w:t>
            </w:r>
            <w:r w:rsidR="00DE0B83">
              <w:rPr>
                <w:rFonts w:ascii="Times New Roman" w:eastAsiaTheme="majorEastAsia" w:hAnsi="Times New Roman" w:cs="Times New Roman"/>
                <w:color w:val="000000" w:themeColor="text1"/>
                <w:sz w:val="24"/>
                <w:szCs w:val="24"/>
              </w:rPr>
              <w:t>5</w:t>
            </w:r>
          </w:p>
        </w:tc>
        <w:tc>
          <w:tcPr>
            <w:tcW w:w="790" w:type="dxa"/>
            <w:tcBorders>
              <w:top w:val="nil"/>
              <w:left w:val="nil"/>
              <w:bottom w:val="nil"/>
              <w:right w:val="nil"/>
            </w:tcBorders>
            <w:shd w:val="clear" w:color="auto" w:fill="auto"/>
            <w:tcMar>
              <w:top w:w="100" w:type="dxa"/>
              <w:left w:w="100" w:type="dxa"/>
              <w:bottom w:w="100" w:type="dxa"/>
              <w:right w:w="100" w:type="dxa"/>
            </w:tcMar>
          </w:tcPr>
          <w:p w14:paraId="0446294C"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1.15</w:t>
            </w:r>
          </w:p>
        </w:tc>
        <w:tc>
          <w:tcPr>
            <w:tcW w:w="1107" w:type="dxa"/>
            <w:tcBorders>
              <w:top w:val="nil"/>
              <w:left w:val="nil"/>
              <w:bottom w:val="nil"/>
              <w:right w:val="nil"/>
            </w:tcBorders>
            <w:shd w:val="clear" w:color="auto" w:fill="auto"/>
            <w:tcMar>
              <w:top w:w="100" w:type="dxa"/>
              <w:left w:w="100" w:type="dxa"/>
              <w:bottom w:w="100" w:type="dxa"/>
              <w:right w:w="100" w:type="dxa"/>
            </w:tcMar>
          </w:tcPr>
          <w:p w14:paraId="12AAFA37"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22.45</w:t>
            </w:r>
          </w:p>
        </w:tc>
        <w:tc>
          <w:tcPr>
            <w:tcW w:w="920" w:type="dxa"/>
            <w:tcBorders>
              <w:top w:val="nil"/>
              <w:left w:val="nil"/>
              <w:bottom w:val="nil"/>
              <w:right w:val="nil"/>
            </w:tcBorders>
            <w:shd w:val="clear" w:color="auto" w:fill="FFFFFF"/>
            <w:tcMar>
              <w:top w:w="100" w:type="dxa"/>
              <w:left w:w="100" w:type="dxa"/>
              <w:bottom w:w="100" w:type="dxa"/>
              <w:right w:w="100" w:type="dxa"/>
            </w:tcMar>
          </w:tcPr>
          <w:p w14:paraId="444DCCE6"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0.769</w:t>
            </w:r>
          </w:p>
        </w:tc>
        <w:tc>
          <w:tcPr>
            <w:tcW w:w="1337" w:type="dxa"/>
            <w:tcBorders>
              <w:top w:val="nil"/>
              <w:left w:val="nil"/>
              <w:bottom w:val="nil"/>
              <w:right w:val="nil"/>
            </w:tcBorders>
            <w:shd w:val="clear" w:color="auto" w:fill="FFFFFF"/>
            <w:tcMar>
              <w:top w:w="100" w:type="dxa"/>
              <w:left w:w="100" w:type="dxa"/>
              <w:bottom w:w="100" w:type="dxa"/>
              <w:right w:w="100" w:type="dxa"/>
            </w:tcMar>
          </w:tcPr>
          <w:p w14:paraId="77BA60E1" w14:textId="712ADE2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19.8</w:t>
            </w:r>
          </w:p>
        </w:tc>
      </w:tr>
      <w:tr w:rsidR="00170992" w:rsidRPr="00894605" w14:paraId="5A40D283" w14:textId="77777777" w:rsidTr="00C35B0B">
        <w:trPr>
          <w:trHeight w:val="575"/>
        </w:trPr>
        <w:tc>
          <w:tcPr>
            <w:tcW w:w="1135" w:type="dxa"/>
            <w:tcBorders>
              <w:top w:val="nil"/>
              <w:left w:val="nil"/>
              <w:bottom w:val="nil"/>
              <w:right w:val="nil"/>
            </w:tcBorders>
            <w:shd w:val="clear" w:color="auto" w:fill="FFFFFF"/>
            <w:tcMar>
              <w:top w:w="100" w:type="dxa"/>
              <w:left w:w="100" w:type="dxa"/>
              <w:bottom w:w="100" w:type="dxa"/>
              <w:right w:w="100" w:type="dxa"/>
            </w:tcMar>
          </w:tcPr>
          <w:p w14:paraId="2163EE83" w14:textId="77777777" w:rsidR="00170992" w:rsidRPr="00740D05" w:rsidRDefault="00170992" w:rsidP="00673A52">
            <w:pPr>
              <w:spacing w:before="100" w:after="100"/>
              <w:rPr>
                <w:rFonts w:ascii="Times New Roman" w:eastAsiaTheme="majorEastAsia" w:hAnsi="Times New Roman" w:cs="Times New Roman"/>
                <w:sz w:val="24"/>
                <w:szCs w:val="24"/>
                <w:vertAlign w:val="superscript"/>
              </w:rPr>
            </w:pPr>
            <w:r w:rsidRPr="00740D05">
              <w:rPr>
                <w:rFonts w:ascii="Times New Roman" w:eastAsiaTheme="majorEastAsia" w:hAnsi="Times New Roman" w:cs="Times New Roman"/>
                <w:sz w:val="24"/>
                <w:szCs w:val="24"/>
              </w:rPr>
              <w:t>4</w:t>
            </w:r>
            <w:r w:rsidRPr="00740D05">
              <w:rPr>
                <w:rFonts w:ascii="Times New Roman" w:eastAsiaTheme="majorEastAsia" w:hAnsi="Times New Roman" w:cs="Times New Roman"/>
                <w:sz w:val="24"/>
                <w:szCs w:val="24"/>
                <w:vertAlign w:val="superscript"/>
              </w:rPr>
              <w:t xml:space="preserve"> F</w:t>
            </w:r>
          </w:p>
        </w:tc>
        <w:tc>
          <w:tcPr>
            <w:tcW w:w="789" w:type="dxa"/>
            <w:tcBorders>
              <w:top w:val="nil"/>
              <w:left w:val="nil"/>
              <w:bottom w:val="nil"/>
              <w:right w:val="nil"/>
            </w:tcBorders>
            <w:shd w:val="clear" w:color="auto" w:fill="FFFFFF"/>
            <w:tcMar>
              <w:top w:w="100" w:type="dxa"/>
              <w:left w:w="100" w:type="dxa"/>
              <w:bottom w:w="100" w:type="dxa"/>
              <w:right w:w="100" w:type="dxa"/>
            </w:tcMar>
          </w:tcPr>
          <w:p w14:paraId="11C1D496"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1.07</w:t>
            </w:r>
          </w:p>
        </w:tc>
        <w:tc>
          <w:tcPr>
            <w:tcW w:w="1107" w:type="dxa"/>
            <w:tcBorders>
              <w:top w:val="nil"/>
              <w:left w:val="nil"/>
              <w:bottom w:val="nil"/>
              <w:right w:val="nil"/>
            </w:tcBorders>
            <w:shd w:val="clear" w:color="auto" w:fill="FFFFFF"/>
            <w:tcMar>
              <w:top w:w="100" w:type="dxa"/>
              <w:left w:w="100" w:type="dxa"/>
              <w:bottom w:w="100" w:type="dxa"/>
              <w:right w:w="100" w:type="dxa"/>
            </w:tcMar>
          </w:tcPr>
          <w:p w14:paraId="54052C6C"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16.51</w:t>
            </w:r>
          </w:p>
        </w:tc>
        <w:tc>
          <w:tcPr>
            <w:tcW w:w="920" w:type="dxa"/>
            <w:tcBorders>
              <w:top w:val="nil"/>
              <w:left w:val="nil"/>
              <w:bottom w:val="nil"/>
              <w:right w:val="nil"/>
            </w:tcBorders>
            <w:shd w:val="clear" w:color="auto" w:fill="FFFFFF"/>
            <w:tcMar>
              <w:top w:w="100" w:type="dxa"/>
              <w:left w:w="100" w:type="dxa"/>
              <w:bottom w:w="100" w:type="dxa"/>
              <w:right w:w="100" w:type="dxa"/>
            </w:tcMar>
          </w:tcPr>
          <w:p w14:paraId="65861255"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0.530</w:t>
            </w:r>
          </w:p>
        </w:tc>
        <w:tc>
          <w:tcPr>
            <w:tcW w:w="920" w:type="dxa"/>
            <w:tcBorders>
              <w:top w:val="nil"/>
              <w:left w:val="nil"/>
              <w:bottom w:val="nil"/>
              <w:right w:val="nil"/>
            </w:tcBorders>
            <w:shd w:val="clear" w:color="auto" w:fill="FFFFFF"/>
            <w:tcMar>
              <w:top w:w="100" w:type="dxa"/>
              <w:left w:w="100" w:type="dxa"/>
              <w:bottom w:w="100" w:type="dxa"/>
              <w:right w:w="100" w:type="dxa"/>
            </w:tcMar>
          </w:tcPr>
          <w:p w14:paraId="637A44AF" w14:textId="2F748F40"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9.</w:t>
            </w:r>
            <w:r w:rsidR="00DE0B83">
              <w:rPr>
                <w:rFonts w:ascii="Times New Roman" w:eastAsiaTheme="majorEastAsia" w:hAnsi="Times New Roman" w:cs="Times New Roman"/>
                <w:color w:val="000000" w:themeColor="text1"/>
                <w:sz w:val="24"/>
                <w:szCs w:val="24"/>
              </w:rPr>
              <w:t>4</w:t>
            </w:r>
          </w:p>
        </w:tc>
        <w:tc>
          <w:tcPr>
            <w:tcW w:w="790" w:type="dxa"/>
            <w:tcBorders>
              <w:top w:val="nil"/>
              <w:left w:val="nil"/>
              <w:bottom w:val="nil"/>
              <w:right w:val="nil"/>
            </w:tcBorders>
            <w:shd w:val="clear" w:color="auto" w:fill="auto"/>
            <w:tcMar>
              <w:top w:w="100" w:type="dxa"/>
              <w:left w:w="100" w:type="dxa"/>
              <w:bottom w:w="100" w:type="dxa"/>
              <w:right w:w="100" w:type="dxa"/>
            </w:tcMar>
          </w:tcPr>
          <w:p w14:paraId="64A9C670"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1.16</w:t>
            </w:r>
          </w:p>
        </w:tc>
        <w:tc>
          <w:tcPr>
            <w:tcW w:w="1107" w:type="dxa"/>
            <w:tcBorders>
              <w:top w:val="nil"/>
              <w:left w:val="nil"/>
              <w:bottom w:val="nil"/>
              <w:right w:val="nil"/>
            </w:tcBorders>
            <w:shd w:val="clear" w:color="auto" w:fill="auto"/>
            <w:tcMar>
              <w:top w:w="100" w:type="dxa"/>
              <w:left w:w="100" w:type="dxa"/>
              <w:bottom w:w="100" w:type="dxa"/>
              <w:right w:w="100" w:type="dxa"/>
            </w:tcMar>
          </w:tcPr>
          <w:p w14:paraId="602EA0DC"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22.23</w:t>
            </w:r>
          </w:p>
        </w:tc>
        <w:tc>
          <w:tcPr>
            <w:tcW w:w="920" w:type="dxa"/>
            <w:tcBorders>
              <w:top w:val="nil"/>
              <w:left w:val="nil"/>
              <w:bottom w:val="nil"/>
              <w:right w:val="nil"/>
            </w:tcBorders>
            <w:shd w:val="clear" w:color="auto" w:fill="FFFFFF"/>
            <w:tcMar>
              <w:top w:w="100" w:type="dxa"/>
              <w:left w:w="100" w:type="dxa"/>
              <w:bottom w:w="100" w:type="dxa"/>
              <w:right w:w="100" w:type="dxa"/>
            </w:tcMar>
          </w:tcPr>
          <w:p w14:paraId="77DE0085" w14:textId="77777777"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0.748</w:t>
            </w:r>
          </w:p>
        </w:tc>
        <w:tc>
          <w:tcPr>
            <w:tcW w:w="1337" w:type="dxa"/>
            <w:tcBorders>
              <w:top w:val="nil"/>
              <w:left w:val="nil"/>
              <w:bottom w:val="nil"/>
              <w:right w:val="nil"/>
            </w:tcBorders>
            <w:shd w:val="clear" w:color="auto" w:fill="FFFFFF"/>
            <w:tcMar>
              <w:top w:w="100" w:type="dxa"/>
              <w:left w:w="100" w:type="dxa"/>
              <w:bottom w:w="100" w:type="dxa"/>
              <w:right w:w="100" w:type="dxa"/>
            </w:tcMar>
          </w:tcPr>
          <w:p w14:paraId="1AC6DE09" w14:textId="5F3E7815" w:rsidR="00170992" w:rsidRPr="00894605" w:rsidRDefault="00170992" w:rsidP="00673A52">
            <w:pPr>
              <w:spacing w:before="100" w:after="100"/>
              <w:jc w:val="center"/>
              <w:rPr>
                <w:rFonts w:ascii="Times New Roman" w:eastAsiaTheme="majorEastAsia" w:hAnsi="Times New Roman" w:cs="Times New Roman"/>
                <w:color w:val="000000" w:themeColor="text1"/>
                <w:sz w:val="24"/>
                <w:szCs w:val="24"/>
              </w:rPr>
            </w:pPr>
            <w:r w:rsidRPr="00894605">
              <w:rPr>
                <w:rFonts w:ascii="Times New Roman" w:eastAsiaTheme="majorEastAsia" w:hAnsi="Times New Roman" w:cs="Times New Roman"/>
                <w:color w:val="000000" w:themeColor="text1"/>
                <w:sz w:val="24"/>
                <w:szCs w:val="24"/>
              </w:rPr>
              <w:t>19.</w:t>
            </w:r>
            <w:r w:rsidR="00DE0B83">
              <w:rPr>
                <w:rFonts w:ascii="Times New Roman" w:eastAsiaTheme="majorEastAsia" w:hAnsi="Times New Roman" w:cs="Times New Roman"/>
                <w:color w:val="000000" w:themeColor="text1"/>
                <w:sz w:val="24"/>
                <w:szCs w:val="24"/>
              </w:rPr>
              <w:t>3</w:t>
            </w:r>
          </w:p>
        </w:tc>
      </w:tr>
      <w:tr w:rsidR="00170992" w:rsidRPr="00894605" w14:paraId="00F5A8FF" w14:textId="77777777" w:rsidTr="00C35B0B">
        <w:trPr>
          <w:trHeight w:val="1085"/>
        </w:trPr>
        <w:tc>
          <w:tcPr>
            <w:tcW w:w="1135" w:type="dxa"/>
            <w:tcBorders>
              <w:top w:val="nil"/>
              <w:left w:val="nil"/>
              <w:bottom w:val="single" w:sz="8" w:space="0" w:color="000000"/>
              <w:right w:val="nil"/>
            </w:tcBorders>
            <w:shd w:val="clear" w:color="auto" w:fill="FFFFFF"/>
            <w:tcMar>
              <w:top w:w="100" w:type="dxa"/>
              <w:left w:w="100" w:type="dxa"/>
              <w:bottom w:w="100" w:type="dxa"/>
              <w:right w:w="100" w:type="dxa"/>
            </w:tcMar>
          </w:tcPr>
          <w:p w14:paraId="03D8E43A" w14:textId="77777777" w:rsidR="00170992" w:rsidRPr="00740D05" w:rsidRDefault="00170992" w:rsidP="00673A52">
            <w:pPr>
              <w:spacing w:before="100" w:after="100"/>
              <w:rPr>
                <w:rFonts w:ascii="Times New Roman" w:eastAsiaTheme="majorEastAsia" w:hAnsi="Times New Roman" w:cs="Times New Roman"/>
                <w:b/>
                <w:sz w:val="24"/>
                <w:szCs w:val="24"/>
                <w:vertAlign w:val="superscript"/>
              </w:rPr>
            </w:pPr>
            <w:r w:rsidRPr="00740D05">
              <w:rPr>
                <w:rFonts w:ascii="Times New Roman" w:eastAsiaTheme="majorEastAsia" w:hAnsi="Times New Roman" w:cs="Times New Roman"/>
                <w:b/>
                <w:sz w:val="24"/>
                <w:szCs w:val="24"/>
              </w:rPr>
              <w:t>Average</w:t>
            </w:r>
            <w:r w:rsidRPr="00740D05">
              <w:rPr>
                <w:rFonts w:ascii="Times New Roman" w:eastAsiaTheme="majorEastAsia" w:hAnsi="Times New Roman" w:cs="Times New Roman"/>
                <w:b/>
                <w:sz w:val="24"/>
                <w:szCs w:val="24"/>
                <w:vertAlign w:val="superscript"/>
              </w:rPr>
              <w:t>F</w:t>
            </w:r>
          </w:p>
        </w:tc>
        <w:tc>
          <w:tcPr>
            <w:tcW w:w="789" w:type="dxa"/>
            <w:tcBorders>
              <w:top w:val="nil"/>
              <w:left w:val="nil"/>
              <w:bottom w:val="single" w:sz="8" w:space="0" w:color="000000"/>
              <w:right w:val="nil"/>
            </w:tcBorders>
            <w:shd w:val="clear" w:color="auto" w:fill="FFFFFF"/>
            <w:tcMar>
              <w:top w:w="100" w:type="dxa"/>
              <w:left w:w="100" w:type="dxa"/>
              <w:bottom w:w="100" w:type="dxa"/>
              <w:right w:w="100" w:type="dxa"/>
            </w:tcMar>
          </w:tcPr>
          <w:p w14:paraId="32B8497B"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1.06±</w:t>
            </w:r>
          </w:p>
          <w:p w14:paraId="62E7C74D"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0.03</w:t>
            </w:r>
          </w:p>
        </w:tc>
        <w:tc>
          <w:tcPr>
            <w:tcW w:w="1107" w:type="dxa"/>
            <w:tcBorders>
              <w:top w:val="nil"/>
              <w:left w:val="nil"/>
              <w:bottom w:val="single" w:sz="8" w:space="0" w:color="000000"/>
              <w:right w:val="nil"/>
            </w:tcBorders>
            <w:shd w:val="clear" w:color="auto" w:fill="FFFFFF"/>
            <w:tcMar>
              <w:top w:w="100" w:type="dxa"/>
              <w:left w:w="100" w:type="dxa"/>
              <w:bottom w:w="100" w:type="dxa"/>
              <w:right w:w="100" w:type="dxa"/>
            </w:tcMar>
          </w:tcPr>
          <w:p w14:paraId="70D5CA15"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16.71±</w:t>
            </w:r>
          </w:p>
          <w:p w14:paraId="54B68429"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0.59</w:t>
            </w:r>
          </w:p>
        </w:tc>
        <w:tc>
          <w:tcPr>
            <w:tcW w:w="920" w:type="dxa"/>
            <w:tcBorders>
              <w:top w:val="nil"/>
              <w:left w:val="nil"/>
              <w:bottom w:val="single" w:sz="8" w:space="0" w:color="000000"/>
              <w:right w:val="nil"/>
            </w:tcBorders>
            <w:shd w:val="clear" w:color="auto" w:fill="FFFFFF"/>
            <w:tcMar>
              <w:top w:w="100" w:type="dxa"/>
              <w:left w:w="100" w:type="dxa"/>
              <w:bottom w:w="100" w:type="dxa"/>
              <w:right w:w="100" w:type="dxa"/>
            </w:tcMar>
          </w:tcPr>
          <w:p w14:paraId="78F8EE89"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0.516±</w:t>
            </w:r>
          </w:p>
          <w:p w14:paraId="00E3EF37"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0.039</w:t>
            </w:r>
          </w:p>
        </w:tc>
        <w:tc>
          <w:tcPr>
            <w:tcW w:w="920" w:type="dxa"/>
            <w:tcBorders>
              <w:top w:val="nil"/>
              <w:left w:val="nil"/>
              <w:bottom w:val="single" w:sz="8" w:space="0" w:color="000000"/>
              <w:right w:val="nil"/>
            </w:tcBorders>
            <w:shd w:val="clear" w:color="auto" w:fill="FFFFFF"/>
            <w:tcMar>
              <w:top w:w="100" w:type="dxa"/>
              <w:left w:w="100" w:type="dxa"/>
              <w:bottom w:w="100" w:type="dxa"/>
              <w:right w:w="100" w:type="dxa"/>
            </w:tcMar>
          </w:tcPr>
          <w:p w14:paraId="435CC4C2" w14:textId="25A855C8"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9.2±</w:t>
            </w:r>
          </w:p>
          <w:p w14:paraId="58F50DA9"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1.22</w:t>
            </w:r>
          </w:p>
        </w:tc>
        <w:tc>
          <w:tcPr>
            <w:tcW w:w="790" w:type="dxa"/>
            <w:tcBorders>
              <w:top w:val="nil"/>
              <w:left w:val="nil"/>
              <w:bottom w:val="single" w:sz="8" w:space="0" w:color="000000"/>
              <w:right w:val="nil"/>
            </w:tcBorders>
            <w:shd w:val="clear" w:color="auto" w:fill="FFFFFF"/>
            <w:tcMar>
              <w:top w:w="100" w:type="dxa"/>
              <w:left w:w="100" w:type="dxa"/>
              <w:bottom w:w="100" w:type="dxa"/>
              <w:right w:w="100" w:type="dxa"/>
            </w:tcMar>
          </w:tcPr>
          <w:p w14:paraId="4C19E0C3"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1.16±</w:t>
            </w:r>
          </w:p>
          <w:p w14:paraId="17D086EA"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0.01</w:t>
            </w:r>
          </w:p>
        </w:tc>
        <w:tc>
          <w:tcPr>
            <w:tcW w:w="1107" w:type="dxa"/>
            <w:tcBorders>
              <w:top w:val="nil"/>
              <w:left w:val="nil"/>
              <w:bottom w:val="single" w:sz="8" w:space="0" w:color="000000"/>
              <w:right w:val="nil"/>
            </w:tcBorders>
            <w:shd w:val="clear" w:color="auto" w:fill="FFFFFF"/>
            <w:tcMar>
              <w:top w:w="100" w:type="dxa"/>
              <w:left w:w="100" w:type="dxa"/>
              <w:bottom w:w="100" w:type="dxa"/>
              <w:right w:w="100" w:type="dxa"/>
            </w:tcMar>
          </w:tcPr>
          <w:p w14:paraId="35D46BF7"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22.18±</w:t>
            </w:r>
          </w:p>
          <w:p w14:paraId="313EBBF9"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0.23</w:t>
            </w:r>
          </w:p>
        </w:tc>
        <w:tc>
          <w:tcPr>
            <w:tcW w:w="920" w:type="dxa"/>
            <w:tcBorders>
              <w:top w:val="nil"/>
              <w:left w:val="nil"/>
              <w:bottom w:val="single" w:sz="8" w:space="0" w:color="000000"/>
              <w:right w:val="nil"/>
            </w:tcBorders>
            <w:shd w:val="clear" w:color="auto" w:fill="FFFFFF"/>
            <w:tcMar>
              <w:top w:w="100" w:type="dxa"/>
              <w:left w:w="100" w:type="dxa"/>
              <w:bottom w:w="100" w:type="dxa"/>
              <w:right w:w="100" w:type="dxa"/>
            </w:tcMar>
          </w:tcPr>
          <w:p w14:paraId="4EBDFFBF"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0.752±</w:t>
            </w:r>
          </w:p>
          <w:p w14:paraId="6A091661"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0.011</w:t>
            </w:r>
          </w:p>
        </w:tc>
        <w:tc>
          <w:tcPr>
            <w:tcW w:w="1337" w:type="dxa"/>
            <w:tcBorders>
              <w:top w:val="nil"/>
              <w:left w:val="nil"/>
              <w:bottom w:val="single" w:sz="8" w:space="0" w:color="000000"/>
              <w:right w:val="nil"/>
            </w:tcBorders>
            <w:shd w:val="clear" w:color="auto" w:fill="FFFFFF"/>
            <w:tcMar>
              <w:top w:w="100" w:type="dxa"/>
              <w:left w:w="100" w:type="dxa"/>
              <w:bottom w:w="100" w:type="dxa"/>
              <w:right w:w="100" w:type="dxa"/>
            </w:tcMar>
          </w:tcPr>
          <w:p w14:paraId="79AC78D4" w14:textId="12901CD2"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19.</w:t>
            </w:r>
            <w:r w:rsidR="00DE0B83">
              <w:rPr>
                <w:rFonts w:ascii="Times New Roman" w:eastAsiaTheme="majorEastAsia" w:hAnsi="Times New Roman" w:cs="Times New Roman"/>
                <w:b/>
                <w:color w:val="000000" w:themeColor="text1"/>
                <w:sz w:val="24"/>
                <w:szCs w:val="24"/>
              </w:rPr>
              <w:t>4</w:t>
            </w:r>
            <w:r w:rsidRPr="00894605">
              <w:rPr>
                <w:rFonts w:ascii="Times New Roman" w:eastAsiaTheme="majorEastAsia" w:hAnsi="Times New Roman" w:cs="Times New Roman"/>
                <w:b/>
                <w:color w:val="000000" w:themeColor="text1"/>
                <w:sz w:val="24"/>
                <w:szCs w:val="24"/>
              </w:rPr>
              <w:t>±</w:t>
            </w:r>
          </w:p>
          <w:p w14:paraId="68A444F0" w14:textId="77777777" w:rsidR="00170992" w:rsidRPr="00894605" w:rsidRDefault="00170992" w:rsidP="00673A52">
            <w:pPr>
              <w:spacing w:before="100" w:after="100"/>
              <w:jc w:val="center"/>
              <w:rPr>
                <w:rFonts w:ascii="Times New Roman" w:eastAsiaTheme="majorEastAsia" w:hAnsi="Times New Roman" w:cs="Times New Roman"/>
                <w:b/>
                <w:color w:val="000000" w:themeColor="text1"/>
                <w:sz w:val="24"/>
                <w:szCs w:val="24"/>
              </w:rPr>
            </w:pPr>
            <w:r w:rsidRPr="00894605">
              <w:rPr>
                <w:rFonts w:ascii="Times New Roman" w:eastAsiaTheme="majorEastAsia" w:hAnsi="Times New Roman" w:cs="Times New Roman"/>
                <w:b/>
                <w:color w:val="000000" w:themeColor="text1"/>
                <w:sz w:val="24"/>
                <w:szCs w:val="24"/>
              </w:rPr>
              <w:t>0.33</w:t>
            </w:r>
          </w:p>
        </w:tc>
      </w:tr>
    </w:tbl>
    <w:p w14:paraId="64A2D0FD" w14:textId="77777777" w:rsidR="00C35B0B" w:rsidRPr="00C35B0B" w:rsidRDefault="00C35B0B" w:rsidP="00C35B0B">
      <w:pPr>
        <w:widowControl/>
        <w:jc w:val="left"/>
        <w:rPr>
          <w:rFonts w:ascii="Times New Roman" w:eastAsiaTheme="majorEastAsia" w:hAnsi="Times New Roman" w:cs="Times New Roman"/>
          <w:sz w:val="24"/>
          <w:szCs w:val="24"/>
        </w:rPr>
      </w:pPr>
      <w:r w:rsidRPr="00C35B0B">
        <w:rPr>
          <w:rFonts w:ascii="Times New Roman" w:eastAsiaTheme="majorEastAsia" w:hAnsi="Times New Roman" w:cs="Times New Roman"/>
          <w:sz w:val="24"/>
          <w:szCs w:val="24"/>
        </w:rPr>
        <w:t>I: The initial PCE of PSCs.</w:t>
      </w:r>
    </w:p>
    <w:p w14:paraId="22EA9142" w14:textId="55386AD3" w:rsidR="00C35B0B" w:rsidRPr="00C35B0B" w:rsidRDefault="00C35B0B" w:rsidP="00C35B0B">
      <w:pPr>
        <w:widowControl/>
        <w:jc w:val="left"/>
        <w:rPr>
          <w:rFonts w:ascii="Times New Roman" w:eastAsiaTheme="majorEastAsia" w:hAnsi="Times New Roman" w:cs="Times New Roman"/>
          <w:sz w:val="24"/>
          <w:szCs w:val="24"/>
        </w:rPr>
      </w:pPr>
      <w:r w:rsidRPr="00C35B0B">
        <w:rPr>
          <w:rFonts w:ascii="Times New Roman" w:eastAsiaTheme="majorEastAsia" w:hAnsi="Times New Roman" w:cs="Times New Roman"/>
          <w:sz w:val="24"/>
          <w:szCs w:val="24"/>
        </w:rPr>
        <w:t>F: The fininal PCE of PSCs after 100 h heating aged</w:t>
      </w:r>
      <w:r>
        <w:rPr>
          <w:rFonts w:ascii="Times New Roman" w:eastAsiaTheme="majorEastAsia" w:hAnsi="Times New Roman" w:cs="Times New Roman"/>
          <w:sz w:val="24"/>
          <w:szCs w:val="24"/>
        </w:rPr>
        <w:t>.</w:t>
      </w:r>
    </w:p>
    <w:p w14:paraId="03749647" w14:textId="00C37724" w:rsidR="00170992" w:rsidRPr="0063110A" w:rsidRDefault="008D004A" w:rsidP="008D004A">
      <w:pPr>
        <w:widowControl/>
        <w:jc w:val="left"/>
        <w:rPr>
          <w:rFonts w:asciiTheme="majorEastAsia" w:eastAsiaTheme="majorEastAsia" w:hAnsiTheme="majorEastAsia" w:cs="Times New Roman"/>
          <w:sz w:val="24"/>
          <w:szCs w:val="24"/>
        </w:rPr>
      </w:pPr>
      <w:r>
        <w:rPr>
          <w:rFonts w:asciiTheme="majorEastAsia" w:eastAsiaTheme="majorEastAsia" w:hAnsiTheme="majorEastAsia" w:cs="Times New Roman"/>
          <w:sz w:val="24"/>
          <w:szCs w:val="24"/>
        </w:rPr>
        <w:br w:type="page"/>
      </w:r>
    </w:p>
    <w:p w14:paraId="2AB5D68B" w14:textId="4DB90756" w:rsidR="00170992" w:rsidRPr="008D004A" w:rsidRDefault="00170992" w:rsidP="00170992">
      <w:pPr>
        <w:rPr>
          <w:rFonts w:ascii="Times New Roman" w:eastAsiaTheme="majorEastAsia" w:hAnsi="Times New Roman" w:cs="Times New Roman" w:hint="eastAsia"/>
          <w:sz w:val="24"/>
          <w:szCs w:val="24"/>
        </w:rPr>
      </w:pPr>
      <w:r w:rsidRPr="008D004A">
        <w:rPr>
          <w:rFonts w:ascii="Times New Roman" w:eastAsiaTheme="majorEastAsia" w:hAnsi="Times New Roman" w:cs="Times New Roman"/>
          <w:b/>
          <w:sz w:val="24"/>
          <w:szCs w:val="24"/>
        </w:rPr>
        <w:lastRenderedPageBreak/>
        <w:t>Table S8</w:t>
      </w:r>
      <w:r w:rsidRPr="008D004A">
        <w:rPr>
          <w:rFonts w:ascii="Times New Roman" w:eastAsiaTheme="majorEastAsia" w:hAnsi="Times New Roman" w:cs="Times New Roman"/>
          <w:sz w:val="24"/>
          <w:szCs w:val="24"/>
        </w:rPr>
        <w:t xml:space="preserve"> Summary of</w:t>
      </w:r>
      <w:r w:rsidR="009D0DD8">
        <w:rPr>
          <w:rFonts w:ascii="Times New Roman" w:eastAsiaTheme="majorEastAsia" w:hAnsi="Times New Roman" w:cs="Times New Roman"/>
          <w:sz w:val="24"/>
          <w:szCs w:val="24"/>
        </w:rPr>
        <w:t xml:space="preserve"> </w:t>
      </w:r>
      <w:r w:rsidRPr="008D004A">
        <w:rPr>
          <w:rFonts w:ascii="Times New Roman" w:eastAsiaTheme="majorEastAsia" w:hAnsi="Times New Roman" w:cs="Times New Roman"/>
          <w:sz w:val="24"/>
          <w:szCs w:val="24"/>
        </w:rPr>
        <w:t xml:space="preserve">reported </w:t>
      </w:r>
      <w:r w:rsidR="009D0DD8">
        <w:rPr>
          <w:rFonts w:ascii="Times New Roman" w:eastAsiaTheme="majorEastAsia" w:hAnsi="Times New Roman" w:cs="Times New Roman"/>
          <w:sz w:val="24"/>
          <w:szCs w:val="24"/>
        </w:rPr>
        <w:t>large-area</w:t>
      </w:r>
      <w:r w:rsidRPr="008D004A">
        <w:rPr>
          <w:rFonts w:ascii="Times New Roman" w:eastAsiaTheme="majorEastAsia" w:hAnsi="Times New Roman" w:cs="Times New Roman"/>
          <w:sz w:val="24"/>
          <w:szCs w:val="24"/>
        </w:rPr>
        <w:t xml:space="preserve"> perovskite solar cells (area = 1 cm </w:t>
      </w:r>
      <w:r w:rsidRPr="008D004A">
        <w:rPr>
          <w:rFonts w:ascii="Times New Roman" w:eastAsiaTheme="majorEastAsia" w:hAnsi="Times New Roman" w:cs="Times New Roman"/>
          <w:sz w:val="24"/>
          <w:szCs w:val="24"/>
          <w:vertAlign w:val="superscript"/>
        </w:rPr>
        <w:t>2</w:t>
      </w:r>
      <w:r w:rsidRPr="008D004A">
        <w:rPr>
          <w:rFonts w:ascii="Times New Roman" w:eastAsiaTheme="majorEastAsia" w:hAnsi="Times New Roman" w:cs="Times New Roman"/>
          <w:sz w:val="24"/>
          <w:szCs w:val="24"/>
        </w:rPr>
        <w:t>)</w:t>
      </w:r>
      <w:r w:rsidR="007D7423">
        <w:rPr>
          <w:rFonts w:ascii="Times New Roman" w:eastAsiaTheme="majorEastAsia" w:hAnsi="Times New Roman" w:cs="Times New Roman" w:hint="eastAsia"/>
          <w:sz w:val="24"/>
          <w:szCs w:val="24"/>
        </w:rPr>
        <w:t>.</w:t>
      </w:r>
    </w:p>
    <w:p w14:paraId="1CF4678B" w14:textId="77777777" w:rsidR="00170992" w:rsidRPr="008D004A" w:rsidRDefault="00170992" w:rsidP="00170992">
      <w:pPr>
        <w:rPr>
          <w:rFonts w:ascii="Times New Roman" w:eastAsiaTheme="majorEastAsia" w:hAnsi="Times New Roman" w:cs="Times New Roman"/>
          <w:sz w:val="24"/>
          <w:szCs w:val="24"/>
        </w:rPr>
      </w:pP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091"/>
        <w:gridCol w:w="289"/>
        <w:gridCol w:w="1078"/>
        <w:gridCol w:w="1221"/>
        <w:gridCol w:w="1234"/>
        <w:gridCol w:w="2347"/>
        <w:gridCol w:w="1765"/>
      </w:tblGrid>
      <w:tr w:rsidR="00170992" w:rsidRPr="008D004A" w14:paraId="4BF2F9AC" w14:textId="77777777" w:rsidTr="00673A52">
        <w:trPr>
          <w:trHeight w:val="863"/>
          <w:tblHeader/>
        </w:trPr>
        <w:tc>
          <w:tcPr>
            <w:tcW w:w="1091" w:type="dxa"/>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6734F930" w14:textId="77777777" w:rsidR="00170992" w:rsidRPr="008D004A" w:rsidRDefault="00170992" w:rsidP="008D004A">
            <w:pPr>
              <w:jc w:val="center"/>
              <w:rPr>
                <w:rFonts w:ascii="Times New Roman" w:eastAsiaTheme="majorEastAsia" w:hAnsi="Times New Roman" w:cs="Times New Roman"/>
                <w:b/>
                <w:sz w:val="24"/>
                <w:szCs w:val="24"/>
              </w:rPr>
            </w:pPr>
            <w:r w:rsidRPr="008D004A">
              <w:rPr>
                <w:rFonts w:ascii="Times New Roman" w:eastAsiaTheme="majorEastAsia" w:hAnsi="Times New Roman" w:cs="Times New Roman"/>
                <w:b/>
                <w:sz w:val="24"/>
                <w:szCs w:val="24"/>
              </w:rPr>
              <w:t>Ref.</w:t>
            </w:r>
          </w:p>
          <w:p w14:paraId="7648A164" w14:textId="77777777" w:rsidR="00170992" w:rsidRPr="008D004A" w:rsidRDefault="00170992" w:rsidP="008D004A">
            <w:pPr>
              <w:jc w:val="center"/>
              <w:rPr>
                <w:rFonts w:ascii="Times New Roman" w:eastAsiaTheme="majorEastAsia" w:hAnsi="Times New Roman" w:cs="Times New Roman"/>
                <w:b/>
                <w:sz w:val="24"/>
                <w:szCs w:val="24"/>
              </w:rPr>
            </w:pPr>
            <w:r w:rsidRPr="008D004A">
              <w:rPr>
                <w:rFonts w:ascii="Times New Roman" w:eastAsiaTheme="majorEastAsia" w:hAnsi="Times New Roman" w:cs="Times New Roman"/>
                <w:b/>
                <w:sz w:val="24"/>
                <w:szCs w:val="24"/>
              </w:rPr>
              <w:t>1 cm</w:t>
            </w:r>
            <w:r w:rsidRPr="008D004A">
              <w:rPr>
                <w:rFonts w:ascii="Times New Roman" w:eastAsiaTheme="majorEastAsia" w:hAnsi="Times New Roman" w:cs="Times New Roman"/>
                <w:b/>
                <w:sz w:val="24"/>
                <w:szCs w:val="24"/>
                <w:vertAlign w:val="superscript"/>
              </w:rPr>
              <w:t>2</w:t>
            </w:r>
          </w:p>
        </w:tc>
        <w:tc>
          <w:tcPr>
            <w:tcW w:w="1367" w:type="dxa"/>
            <w:gridSpan w:val="2"/>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5B647C4D" w14:textId="7002CB44" w:rsidR="00170992" w:rsidRPr="008D004A" w:rsidRDefault="00170992" w:rsidP="008D004A">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Structure</w:t>
            </w:r>
          </w:p>
          <w:p w14:paraId="3901834B" w14:textId="77777777" w:rsidR="00170992" w:rsidRPr="008D004A" w:rsidRDefault="00170992" w:rsidP="008D004A">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HTL</w:t>
            </w:r>
          </w:p>
        </w:tc>
        <w:tc>
          <w:tcPr>
            <w:tcW w:w="1220" w:type="dxa"/>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0A16AE9D"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Efficiency</w:t>
            </w:r>
          </w:p>
          <w:p w14:paraId="233572C3"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w:t>
            </w:r>
          </w:p>
        </w:tc>
        <w:tc>
          <w:tcPr>
            <w:tcW w:w="1233" w:type="dxa"/>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54805F62"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Certified efficiency</w:t>
            </w:r>
          </w:p>
          <w:p w14:paraId="5BD80373"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w:t>
            </w:r>
          </w:p>
        </w:tc>
        <w:tc>
          <w:tcPr>
            <w:tcW w:w="2346" w:type="dxa"/>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09092C3F"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Aging condition</w:t>
            </w:r>
          </w:p>
          <w:p w14:paraId="3FF31BB8"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(illumination/heat)</w:t>
            </w:r>
          </w:p>
        </w:tc>
        <w:tc>
          <w:tcPr>
            <w:tcW w:w="1764" w:type="dxa"/>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6C7B2979"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Lifetime</w:t>
            </w:r>
          </w:p>
        </w:tc>
      </w:tr>
      <w:tr w:rsidR="00170992" w:rsidRPr="008D004A" w14:paraId="37F199FD" w14:textId="77777777" w:rsidTr="00673A52">
        <w:trPr>
          <w:cantSplit/>
          <w:trHeight w:val="1196"/>
        </w:trPr>
        <w:tc>
          <w:tcPr>
            <w:tcW w:w="1380" w:type="dxa"/>
            <w:gridSpan w:val="2"/>
            <w:tcBorders>
              <w:top w:val="nil"/>
              <w:left w:val="nil"/>
              <w:bottom w:val="nil"/>
              <w:right w:val="nil"/>
            </w:tcBorders>
            <w:shd w:val="clear" w:color="auto" w:fill="FFFFFF"/>
            <w:tcMar>
              <w:top w:w="80" w:type="dxa"/>
              <w:left w:w="140" w:type="dxa"/>
              <w:bottom w:w="80" w:type="dxa"/>
              <w:right w:w="140" w:type="dxa"/>
            </w:tcMar>
          </w:tcPr>
          <w:p w14:paraId="436118EC" w14:textId="77777777" w:rsidR="00170992" w:rsidRPr="008D004A" w:rsidRDefault="00170992" w:rsidP="00673A52">
            <w:pPr>
              <w:jc w:val="center"/>
              <w:rPr>
                <w:rFonts w:ascii="Times New Roman" w:eastAsiaTheme="majorEastAsia" w:hAnsi="Times New Roman" w:cs="Times New Roman"/>
                <w:i/>
                <w:sz w:val="24"/>
                <w:szCs w:val="24"/>
              </w:rPr>
            </w:pPr>
            <w:r w:rsidRPr="008D004A">
              <w:rPr>
                <w:rFonts w:ascii="Times New Roman" w:eastAsiaTheme="majorEastAsia" w:hAnsi="Times New Roman" w:cs="Times New Roman"/>
                <w:i/>
                <w:sz w:val="24"/>
                <w:szCs w:val="24"/>
              </w:rPr>
              <w:t>Na. Energy</w:t>
            </w:r>
          </w:p>
          <w:p w14:paraId="7F05DC9D"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3,</w:t>
            </w:r>
          </w:p>
          <w:p w14:paraId="1EED6CCC"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847-854</w:t>
            </w:r>
          </w:p>
          <w:p w14:paraId="15738808"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w:t>
            </w:r>
            <w:r w:rsidRPr="008D004A">
              <w:rPr>
                <w:rFonts w:ascii="Times New Roman" w:eastAsiaTheme="majorEastAsia" w:hAnsi="Times New Roman" w:cs="Times New Roman"/>
                <w:b/>
                <w:sz w:val="24"/>
                <w:szCs w:val="24"/>
              </w:rPr>
              <w:t>2018</w:t>
            </w:r>
            <w:r w:rsidRPr="008D004A">
              <w:rPr>
                <w:rFonts w:ascii="Times New Roman" w:eastAsiaTheme="majorEastAsia" w:hAnsi="Times New Roman" w:cs="Times New Roman"/>
                <w:sz w:val="24"/>
                <w:szCs w:val="24"/>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0C365E0C"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P-i-N</w:t>
            </w:r>
          </w:p>
          <w:p w14:paraId="1CC29C3F" w14:textId="5B2DAF6C" w:rsidR="00170992" w:rsidRPr="008D004A" w:rsidRDefault="003C6120" w:rsidP="00673A52">
            <w:pPr>
              <w:jc w:val="center"/>
              <w:rPr>
                <w:rFonts w:ascii="Times New Roman" w:eastAsiaTheme="majorEastAsia" w:hAnsi="Times New Roman" w:cs="Times New Roman"/>
                <w:sz w:val="24"/>
                <w:szCs w:val="24"/>
              </w:rPr>
            </w:pPr>
            <w:r>
              <w:rPr>
                <w:rFonts w:ascii="Times New Roman" w:eastAsiaTheme="majorEastAsia" w:hAnsi="Times New Roman" w:cs="Times New Roman"/>
                <w:sz w:val="24"/>
                <w:szCs w:val="24"/>
              </w:rPr>
              <w:t>(</w:t>
            </w:r>
            <w:r w:rsidRPr="008D004A">
              <w:rPr>
                <w:rFonts w:ascii="Times New Roman" w:eastAsiaTheme="majorEastAsia" w:hAnsi="Times New Roman" w:cs="Times New Roman"/>
                <w:sz w:val="24"/>
                <w:szCs w:val="24"/>
              </w:rPr>
              <w:t>PTAA</w:t>
            </w:r>
            <w:r>
              <w:rPr>
                <w:rFonts w:ascii="Times New Roman" w:eastAsiaTheme="majorEastAsia" w:hAnsi="Times New Roman" w:cs="Times New Roman"/>
                <w:sz w:val="24"/>
                <w:szCs w:val="24"/>
              </w:rPr>
              <w:t>)</w:t>
            </w:r>
          </w:p>
        </w:tc>
        <w:tc>
          <w:tcPr>
            <w:tcW w:w="1220" w:type="dxa"/>
            <w:tcBorders>
              <w:top w:val="nil"/>
              <w:left w:val="nil"/>
              <w:bottom w:val="nil"/>
              <w:right w:val="nil"/>
            </w:tcBorders>
            <w:shd w:val="clear" w:color="auto" w:fill="FFFFFF"/>
            <w:tcMar>
              <w:top w:w="80" w:type="dxa"/>
              <w:left w:w="140" w:type="dxa"/>
              <w:bottom w:w="80" w:type="dxa"/>
              <w:right w:w="140" w:type="dxa"/>
            </w:tcMar>
          </w:tcPr>
          <w:p w14:paraId="70F0E4F7"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20</w:t>
            </w:r>
          </w:p>
        </w:tc>
        <w:tc>
          <w:tcPr>
            <w:tcW w:w="1233" w:type="dxa"/>
            <w:tcBorders>
              <w:top w:val="nil"/>
              <w:left w:val="nil"/>
              <w:bottom w:val="nil"/>
              <w:right w:val="nil"/>
            </w:tcBorders>
            <w:shd w:val="clear" w:color="auto" w:fill="FFFFFF"/>
            <w:tcMar>
              <w:top w:w="80" w:type="dxa"/>
              <w:left w:w="140" w:type="dxa"/>
              <w:bottom w:w="80" w:type="dxa"/>
              <w:right w:w="140" w:type="dxa"/>
            </w:tcMar>
          </w:tcPr>
          <w:p w14:paraId="648CCDE4"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19.83</w:t>
            </w:r>
          </w:p>
        </w:tc>
        <w:tc>
          <w:tcPr>
            <w:tcW w:w="2346" w:type="dxa"/>
            <w:tcBorders>
              <w:top w:val="nil"/>
              <w:left w:val="nil"/>
              <w:bottom w:val="nil"/>
              <w:right w:val="nil"/>
            </w:tcBorders>
            <w:shd w:val="clear" w:color="auto" w:fill="FFFFFF"/>
            <w:tcMar>
              <w:top w:w="80" w:type="dxa"/>
              <w:left w:w="140" w:type="dxa"/>
              <w:bottom w:w="80" w:type="dxa"/>
              <w:right w:w="140" w:type="dxa"/>
            </w:tcMar>
          </w:tcPr>
          <w:p w14:paraId="08C38EE8"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N.A.</w:t>
            </w:r>
          </w:p>
        </w:tc>
        <w:tc>
          <w:tcPr>
            <w:tcW w:w="1764" w:type="dxa"/>
            <w:tcBorders>
              <w:top w:val="nil"/>
              <w:left w:val="nil"/>
              <w:bottom w:val="nil"/>
              <w:right w:val="nil"/>
            </w:tcBorders>
            <w:shd w:val="clear" w:color="auto" w:fill="FFFFFF"/>
            <w:tcMar>
              <w:top w:w="80" w:type="dxa"/>
              <w:left w:w="140" w:type="dxa"/>
              <w:bottom w:w="80" w:type="dxa"/>
              <w:right w:w="140" w:type="dxa"/>
            </w:tcMar>
          </w:tcPr>
          <w:p w14:paraId="514DFD0C" w14:textId="1198D402" w:rsidR="00170992" w:rsidRPr="008D004A" w:rsidRDefault="00FF3EFF"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N</w:t>
            </w:r>
            <w:r>
              <w:rPr>
                <w:rFonts w:ascii="Times New Roman" w:eastAsiaTheme="majorEastAsia" w:hAnsi="Times New Roman" w:cs="Times New Roman"/>
                <w:sz w:val="24"/>
                <w:szCs w:val="24"/>
              </w:rPr>
              <w:t>.</w:t>
            </w:r>
            <w:r w:rsidRPr="008D004A">
              <w:rPr>
                <w:rFonts w:ascii="Times New Roman" w:eastAsiaTheme="majorEastAsia" w:hAnsi="Times New Roman" w:cs="Times New Roman"/>
                <w:sz w:val="24"/>
                <w:szCs w:val="24"/>
              </w:rPr>
              <w:t>A.</w:t>
            </w:r>
          </w:p>
        </w:tc>
      </w:tr>
      <w:tr w:rsidR="00170992" w:rsidRPr="008D004A" w14:paraId="7F6B66F8" w14:textId="77777777" w:rsidTr="00673A52">
        <w:trPr>
          <w:trHeight w:val="2516"/>
        </w:trPr>
        <w:tc>
          <w:tcPr>
            <w:tcW w:w="1380" w:type="dxa"/>
            <w:gridSpan w:val="2"/>
            <w:tcBorders>
              <w:top w:val="nil"/>
              <w:left w:val="nil"/>
              <w:bottom w:val="nil"/>
              <w:right w:val="nil"/>
            </w:tcBorders>
            <w:shd w:val="clear" w:color="auto" w:fill="FFFFFF"/>
            <w:tcMar>
              <w:top w:w="80" w:type="dxa"/>
              <w:left w:w="140" w:type="dxa"/>
              <w:bottom w:w="80" w:type="dxa"/>
              <w:right w:w="140" w:type="dxa"/>
            </w:tcMar>
          </w:tcPr>
          <w:p w14:paraId="4AAD5693"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i/>
                <w:sz w:val="24"/>
                <w:szCs w:val="24"/>
              </w:rPr>
              <w:t>Science</w:t>
            </w:r>
            <w:r w:rsidRPr="008D004A">
              <w:rPr>
                <w:rFonts w:ascii="Times New Roman" w:eastAsiaTheme="majorEastAsia" w:hAnsi="Times New Roman" w:cs="Times New Roman"/>
                <w:sz w:val="24"/>
                <w:szCs w:val="24"/>
              </w:rPr>
              <w:t>,</w:t>
            </w:r>
          </w:p>
          <w:p w14:paraId="76DF332B"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371,</w:t>
            </w:r>
          </w:p>
          <w:p w14:paraId="6BBAFCCB"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390–395</w:t>
            </w:r>
          </w:p>
          <w:p w14:paraId="7F80E177"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w:t>
            </w:r>
            <w:r w:rsidRPr="008D004A">
              <w:rPr>
                <w:rFonts w:ascii="Times New Roman" w:eastAsiaTheme="majorEastAsia" w:hAnsi="Times New Roman" w:cs="Times New Roman"/>
                <w:b/>
                <w:sz w:val="24"/>
                <w:szCs w:val="24"/>
              </w:rPr>
              <w:t>2021</w:t>
            </w:r>
            <w:r w:rsidRPr="008D004A">
              <w:rPr>
                <w:rFonts w:ascii="Times New Roman" w:eastAsiaTheme="majorEastAsia" w:hAnsi="Times New Roman" w:cs="Times New Roman"/>
                <w:sz w:val="24"/>
                <w:szCs w:val="24"/>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0E569DD3"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N-i-P</w:t>
            </w:r>
          </w:p>
          <w:p w14:paraId="2BF16A6A" w14:textId="1B275697" w:rsidR="00170992" w:rsidRPr="008D004A" w:rsidRDefault="003C6120" w:rsidP="00673A52">
            <w:pPr>
              <w:jc w:val="center"/>
              <w:rPr>
                <w:rFonts w:ascii="Times New Roman" w:eastAsiaTheme="majorEastAsia" w:hAnsi="Times New Roman" w:cs="Times New Roman"/>
                <w:sz w:val="24"/>
                <w:szCs w:val="24"/>
              </w:rPr>
            </w:pPr>
            <w:r>
              <w:rPr>
                <w:rFonts w:ascii="Times New Roman" w:eastAsiaTheme="majorEastAsia" w:hAnsi="Times New Roman" w:cs="Times New Roman"/>
                <w:sz w:val="24"/>
                <w:szCs w:val="24"/>
              </w:rPr>
              <w:t>(</w:t>
            </w:r>
            <w:r w:rsidR="00170992" w:rsidRPr="008D004A">
              <w:rPr>
                <w:rFonts w:ascii="Times New Roman" w:eastAsiaTheme="majorEastAsia" w:hAnsi="Times New Roman" w:cs="Times New Roman"/>
                <w:sz w:val="24"/>
                <w:szCs w:val="24"/>
              </w:rPr>
              <w:t>P3HT:CuPc</w:t>
            </w:r>
            <w:r>
              <w:rPr>
                <w:rFonts w:ascii="Times New Roman" w:eastAsiaTheme="majorEastAsia" w:hAnsi="Times New Roman" w:cs="Times New Roman"/>
                <w:sz w:val="24"/>
                <w:szCs w:val="24"/>
              </w:rPr>
              <w:t>)</w:t>
            </w:r>
          </w:p>
        </w:tc>
        <w:tc>
          <w:tcPr>
            <w:tcW w:w="1220" w:type="dxa"/>
            <w:tcBorders>
              <w:top w:val="nil"/>
              <w:left w:val="nil"/>
              <w:bottom w:val="nil"/>
              <w:right w:val="nil"/>
            </w:tcBorders>
            <w:shd w:val="clear" w:color="auto" w:fill="FFFFFF"/>
            <w:tcMar>
              <w:top w:w="80" w:type="dxa"/>
              <w:left w:w="140" w:type="dxa"/>
              <w:bottom w:w="80" w:type="dxa"/>
              <w:right w:w="140" w:type="dxa"/>
            </w:tcMar>
          </w:tcPr>
          <w:p w14:paraId="678C3847"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21.6</w:t>
            </w:r>
          </w:p>
        </w:tc>
        <w:tc>
          <w:tcPr>
            <w:tcW w:w="1233" w:type="dxa"/>
            <w:tcBorders>
              <w:top w:val="nil"/>
              <w:left w:val="nil"/>
              <w:bottom w:val="nil"/>
              <w:right w:val="nil"/>
            </w:tcBorders>
            <w:shd w:val="clear" w:color="auto" w:fill="FFFFFF"/>
            <w:tcMar>
              <w:top w:w="80" w:type="dxa"/>
              <w:left w:w="140" w:type="dxa"/>
              <w:bottom w:w="80" w:type="dxa"/>
              <w:right w:w="140" w:type="dxa"/>
            </w:tcMar>
          </w:tcPr>
          <w:p w14:paraId="0957D87C" w14:textId="28620AD0" w:rsidR="00170992" w:rsidRPr="008D004A" w:rsidRDefault="003C6120" w:rsidP="00673A52">
            <w:pPr>
              <w:jc w:val="center"/>
              <w:rPr>
                <w:rFonts w:ascii="Times New Roman" w:eastAsiaTheme="majorEastAsia" w:hAnsi="Times New Roman" w:cs="Times New Roman"/>
                <w:sz w:val="24"/>
                <w:szCs w:val="24"/>
              </w:rPr>
            </w:pPr>
            <w:r>
              <w:rPr>
                <w:rFonts w:ascii="Times New Roman" w:eastAsiaTheme="majorEastAsia" w:hAnsi="Times New Roman" w:cs="Times New Roman"/>
                <w:sz w:val="24"/>
                <w:szCs w:val="24"/>
              </w:rPr>
              <w:t>N.</w:t>
            </w:r>
            <w:r w:rsidR="00170992" w:rsidRPr="008D004A">
              <w:rPr>
                <w:rFonts w:ascii="Times New Roman" w:eastAsiaTheme="majorEastAsia" w:hAnsi="Times New Roman" w:cs="Times New Roman"/>
                <w:sz w:val="24"/>
                <w:szCs w:val="24"/>
              </w:rPr>
              <w:t>A.</w:t>
            </w:r>
          </w:p>
        </w:tc>
        <w:tc>
          <w:tcPr>
            <w:tcW w:w="2346" w:type="dxa"/>
            <w:tcBorders>
              <w:top w:val="nil"/>
              <w:left w:val="nil"/>
              <w:bottom w:val="nil"/>
              <w:right w:val="nil"/>
            </w:tcBorders>
            <w:shd w:val="clear" w:color="auto" w:fill="FFFFFF"/>
            <w:tcMar>
              <w:top w:w="80" w:type="dxa"/>
              <w:left w:w="140" w:type="dxa"/>
              <w:bottom w:w="80" w:type="dxa"/>
              <w:right w:w="140" w:type="dxa"/>
            </w:tcMar>
          </w:tcPr>
          <w:p w14:paraId="0A18B49D" w14:textId="7743A935"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1-sun illumination MPP test/N</w:t>
            </w:r>
            <w:r w:rsidRPr="008D004A">
              <w:rPr>
                <w:rFonts w:ascii="Times New Roman" w:eastAsiaTheme="majorEastAsia" w:hAnsi="Times New Roman" w:cs="Times New Roman"/>
                <w:sz w:val="24"/>
                <w:szCs w:val="24"/>
                <w:vertAlign w:val="subscript"/>
              </w:rPr>
              <w:t>2</w:t>
            </w:r>
          </w:p>
          <w:p w14:paraId="70D59AE9"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damp heat test</w:t>
            </w:r>
          </w:p>
          <w:p w14:paraId="4DA4DF78"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 xml:space="preserve"> </w:t>
            </w:r>
          </w:p>
          <w:p w14:paraId="491DDE21" w14:textId="79BF472B"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 xml:space="preserve">(85°C and 85% relative humidity in the dark) </w:t>
            </w:r>
          </w:p>
        </w:tc>
        <w:tc>
          <w:tcPr>
            <w:tcW w:w="1764" w:type="dxa"/>
            <w:tcBorders>
              <w:top w:val="nil"/>
              <w:left w:val="nil"/>
              <w:bottom w:val="nil"/>
              <w:right w:val="nil"/>
            </w:tcBorders>
            <w:shd w:val="clear" w:color="auto" w:fill="FFFFFF"/>
            <w:tcMar>
              <w:top w:w="80" w:type="dxa"/>
              <w:left w:w="140" w:type="dxa"/>
              <w:bottom w:w="80" w:type="dxa"/>
              <w:right w:w="140" w:type="dxa"/>
            </w:tcMar>
          </w:tcPr>
          <w:p w14:paraId="19DF622C"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T</w:t>
            </w:r>
            <w:r w:rsidRPr="008D004A">
              <w:rPr>
                <w:rFonts w:ascii="Times New Roman" w:eastAsiaTheme="majorEastAsia" w:hAnsi="Times New Roman" w:cs="Times New Roman"/>
                <w:sz w:val="24"/>
                <w:szCs w:val="24"/>
                <w:vertAlign w:val="subscript"/>
              </w:rPr>
              <w:t>95.3</w:t>
            </w:r>
            <w:r w:rsidRPr="008D004A">
              <w:rPr>
                <w:rFonts w:ascii="Times New Roman" w:eastAsiaTheme="majorEastAsia" w:hAnsi="Times New Roman" w:cs="Times New Roman"/>
                <w:sz w:val="24"/>
                <w:szCs w:val="24"/>
              </w:rPr>
              <w:t xml:space="preserve"> = 260 hrs</w:t>
            </w:r>
          </w:p>
          <w:p w14:paraId="29C5DEB8"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(PCE</w:t>
            </w:r>
            <w:r w:rsidRPr="008D004A">
              <w:rPr>
                <w:rFonts w:ascii="Times New Roman" w:eastAsiaTheme="majorEastAsia" w:hAnsi="Times New Roman" w:cs="Times New Roman"/>
                <w:sz w:val="24"/>
                <w:szCs w:val="24"/>
                <w:vertAlign w:val="subscript"/>
              </w:rPr>
              <w:t>inital/final</w:t>
            </w:r>
            <w:r w:rsidRPr="008D004A">
              <w:rPr>
                <w:rFonts w:ascii="Times New Roman" w:eastAsiaTheme="majorEastAsia" w:hAnsi="Times New Roman" w:cs="Times New Roman"/>
                <w:sz w:val="24"/>
                <w:szCs w:val="24"/>
              </w:rPr>
              <w:t xml:space="preserve"> = </w:t>
            </w:r>
            <w:r w:rsidRPr="005E18E0">
              <w:rPr>
                <w:rFonts w:ascii="Times New Roman" w:eastAsiaTheme="majorEastAsia" w:hAnsi="Times New Roman" w:cs="Times New Roman"/>
                <w:bCs/>
                <w:sz w:val="24"/>
                <w:szCs w:val="24"/>
              </w:rPr>
              <w:t>21.45%/</w:t>
            </w:r>
            <w:r w:rsidRPr="008D004A">
              <w:rPr>
                <w:rFonts w:ascii="Times New Roman" w:eastAsiaTheme="majorEastAsia" w:hAnsi="Times New Roman" w:cs="Times New Roman"/>
                <w:sz w:val="24"/>
                <w:szCs w:val="24"/>
              </w:rPr>
              <w:t>20.44%)</w:t>
            </w:r>
          </w:p>
          <w:p w14:paraId="26FDFD2E"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 xml:space="preserve">  </w:t>
            </w:r>
          </w:p>
          <w:p w14:paraId="78E69A5C"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T</w:t>
            </w:r>
            <w:r w:rsidRPr="008D004A">
              <w:rPr>
                <w:rFonts w:ascii="Times New Roman" w:eastAsiaTheme="majorEastAsia" w:hAnsi="Times New Roman" w:cs="Times New Roman"/>
                <w:sz w:val="24"/>
                <w:szCs w:val="24"/>
                <w:vertAlign w:val="subscript"/>
              </w:rPr>
              <w:t>91.7</w:t>
            </w:r>
            <w:r w:rsidRPr="008D004A">
              <w:rPr>
                <w:rFonts w:ascii="Times New Roman" w:eastAsiaTheme="majorEastAsia" w:hAnsi="Times New Roman" w:cs="Times New Roman"/>
                <w:sz w:val="24"/>
                <w:szCs w:val="24"/>
              </w:rPr>
              <w:t xml:space="preserve"> = 1009 hrs</w:t>
            </w:r>
          </w:p>
          <w:p w14:paraId="41BCB4A8"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(PCE</w:t>
            </w:r>
            <w:r w:rsidRPr="008D004A">
              <w:rPr>
                <w:rFonts w:ascii="Times New Roman" w:eastAsiaTheme="majorEastAsia" w:hAnsi="Times New Roman" w:cs="Times New Roman"/>
                <w:sz w:val="24"/>
                <w:szCs w:val="24"/>
                <w:vertAlign w:val="subscript"/>
              </w:rPr>
              <w:t>inital/final</w:t>
            </w:r>
            <w:r w:rsidRPr="008D004A">
              <w:rPr>
                <w:rFonts w:ascii="Times New Roman" w:eastAsiaTheme="majorEastAsia" w:hAnsi="Times New Roman" w:cs="Times New Roman"/>
                <w:sz w:val="24"/>
                <w:szCs w:val="24"/>
              </w:rPr>
              <w:t xml:space="preserve"> = </w:t>
            </w:r>
            <w:r w:rsidRPr="005E18E0">
              <w:rPr>
                <w:rFonts w:ascii="Times New Roman" w:eastAsiaTheme="majorEastAsia" w:hAnsi="Times New Roman" w:cs="Times New Roman"/>
                <w:bCs/>
                <w:sz w:val="24"/>
                <w:szCs w:val="24"/>
              </w:rPr>
              <w:t>19.8%/</w:t>
            </w:r>
            <w:r w:rsidRPr="008D004A">
              <w:rPr>
                <w:rFonts w:ascii="Times New Roman" w:eastAsiaTheme="majorEastAsia" w:hAnsi="Times New Roman" w:cs="Times New Roman"/>
                <w:sz w:val="24"/>
                <w:szCs w:val="24"/>
              </w:rPr>
              <w:t>18.1</w:t>
            </w:r>
          </w:p>
        </w:tc>
      </w:tr>
      <w:tr w:rsidR="00170992" w:rsidRPr="008D004A" w14:paraId="432F3312" w14:textId="77777777" w:rsidTr="00673A52">
        <w:trPr>
          <w:trHeight w:val="1245"/>
        </w:trPr>
        <w:tc>
          <w:tcPr>
            <w:tcW w:w="1380" w:type="dxa"/>
            <w:gridSpan w:val="2"/>
            <w:tcBorders>
              <w:top w:val="nil"/>
              <w:left w:val="nil"/>
              <w:bottom w:val="nil"/>
              <w:right w:val="nil"/>
            </w:tcBorders>
            <w:shd w:val="clear" w:color="auto" w:fill="FFFFFF"/>
            <w:tcMar>
              <w:top w:w="80" w:type="dxa"/>
              <w:left w:w="140" w:type="dxa"/>
              <w:bottom w:w="80" w:type="dxa"/>
              <w:right w:w="140" w:type="dxa"/>
            </w:tcMar>
          </w:tcPr>
          <w:p w14:paraId="565A4568"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i/>
                <w:sz w:val="24"/>
                <w:szCs w:val="24"/>
              </w:rPr>
              <w:t>Science</w:t>
            </w:r>
            <w:r w:rsidRPr="008D004A">
              <w:rPr>
                <w:rFonts w:ascii="Times New Roman" w:eastAsiaTheme="majorEastAsia" w:hAnsi="Times New Roman" w:cs="Times New Roman"/>
                <w:sz w:val="24"/>
                <w:szCs w:val="24"/>
              </w:rPr>
              <w:t>,</w:t>
            </w:r>
          </w:p>
          <w:p w14:paraId="602596CC"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373,</w:t>
            </w:r>
          </w:p>
          <w:p w14:paraId="1D16FF28"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561–567</w:t>
            </w:r>
          </w:p>
          <w:p w14:paraId="16475C5A"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w:t>
            </w:r>
            <w:r w:rsidRPr="008D004A">
              <w:rPr>
                <w:rFonts w:ascii="Times New Roman" w:eastAsiaTheme="majorEastAsia" w:hAnsi="Times New Roman" w:cs="Times New Roman"/>
                <w:b/>
                <w:sz w:val="24"/>
                <w:szCs w:val="24"/>
              </w:rPr>
              <w:t>2021</w:t>
            </w:r>
            <w:r w:rsidRPr="008D004A">
              <w:rPr>
                <w:rFonts w:ascii="Times New Roman" w:eastAsiaTheme="majorEastAsia" w:hAnsi="Times New Roman" w:cs="Times New Roman"/>
                <w:sz w:val="24"/>
                <w:szCs w:val="24"/>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4AAEB2B9" w14:textId="3DAA82D3"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 xml:space="preserve">N-i-P </w:t>
            </w:r>
            <w:r w:rsidR="003C6120">
              <w:rPr>
                <w:rFonts w:ascii="Times New Roman" w:eastAsiaTheme="majorEastAsia" w:hAnsi="Times New Roman" w:cs="Times New Roman"/>
                <w:sz w:val="24"/>
                <w:szCs w:val="24"/>
              </w:rPr>
              <w:t>(</w:t>
            </w:r>
            <w:r w:rsidRPr="008D004A">
              <w:rPr>
                <w:rFonts w:ascii="Times New Roman" w:eastAsiaTheme="majorEastAsia" w:hAnsi="Times New Roman" w:cs="Times New Roman"/>
                <w:sz w:val="24"/>
                <w:szCs w:val="24"/>
              </w:rPr>
              <w:t>Spiro-OMeTAD</w:t>
            </w:r>
            <w:r w:rsidR="003C6120">
              <w:rPr>
                <w:rFonts w:ascii="Times New Roman" w:eastAsiaTheme="majorEastAsia" w:hAnsi="Times New Roman" w:cs="Times New Roman"/>
                <w:sz w:val="24"/>
                <w:szCs w:val="24"/>
              </w:rPr>
              <w:t>)</w:t>
            </w:r>
          </w:p>
        </w:tc>
        <w:tc>
          <w:tcPr>
            <w:tcW w:w="1220" w:type="dxa"/>
            <w:tcBorders>
              <w:top w:val="nil"/>
              <w:left w:val="nil"/>
              <w:bottom w:val="nil"/>
              <w:right w:val="nil"/>
            </w:tcBorders>
            <w:shd w:val="clear" w:color="auto" w:fill="FFFFFF"/>
            <w:tcMar>
              <w:top w:w="80" w:type="dxa"/>
              <w:left w:w="140" w:type="dxa"/>
              <w:bottom w:w="80" w:type="dxa"/>
              <w:right w:w="140" w:type="dxa"/>
            </w:tcMar>
          </w:tcPr>
          <w:p w14:paraId="2B0B4EBB"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23.15</w:t>
            </w:r>
          </w:p>
        </w:tc>
        <w:tc>
          <w:tcPr>
            <w:tcW w:w="1233" w:type="dxa"/>
            <w:tcBorders>
              <w:top w:val="nil"/>
              <w:left w:val="nil"/>
              <w:bottom w:val="nil"/>
              <w:right w:val="nil"/>
            </w:tcBorders>
            <w:shd w:val="clear" w:color="auto" w:fill="FFFFFF"/>
            <w:tcMar>
              <w:top w:w="80" w:type="dxa"/>
              <w:left w:w="140" w:type="dxa"/>
              <w:bottom w:w="80" w:type="dxa"/>
              <w:right w:w="140" w:type="dxa"/>
            </w:tcMar>
          </w:tcPr>
          <w:p w14:paraId="6BD82882"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22.3</w:t>
            </w:r>
          </w:p>
        </w:tc>
        <w:tc>
          <w:tcPr>
            <w:tcW w:w="2346" w:type="dxa"/>
            <w:tcBorders>
              <w:top w:val="nil"/>
              <w:left w:val="nil"/>
              <w:bottom w:val="nil"/>
              <w:right w:val="nil"/>
            </w:tcBorders>
            <w:shd w:val="clear" w:color="auto" w:fill="FFFFFF"/>
            <w:tcMar>
              <w:top w:w="80" w:type="dxa"/>
              <w:left w:w="140" w:type="dxa"/>
              <w:bottom w:w="80" w:type="dxa"/>
              <w:right w:w="140" w:type="dxa"/>
            </w:tcMar>
          </w:tcPr>
          <w:p w14:paraId="5E96F57E" w14:textId="77777777" w:rsidR="00170992" w:rsidRPr="008D004A" w:rsidRDefault="00170992" w:rsidP="00673A52">
            <w:pPr>
              <w:jc w:val="center"/>
              <w:rPr>
                <w:rFonts w:ascii="Times New Roman" w:eastAsiaTheme="majorEastAsia" w:hAnsi="Times New Roman" w:cs="Times New Roman"/>
                <w:sz w:val="24"/>
                <w:szCs w:val="24"/>
                <w:vertAlign w:val="subscript"/>
              </w:rPr>
            </w:pPr>
            <w:r w:rsidRPr="008D004A">
              <w:rPr>
                <w:rFonts w:ascii="Times New Roman" w:eastAsiaTheme="majorEastAsia" w:hAnsi="Times New Roman" w:cs="Times New Roman"/>
                <w:sz w:val="24"/>
                <w:szCs w:val="24"/>
              </w:rPr>
              <w:t>1-sun illumination MPP test/N</w:t>
            </w:r>
            <w:r w:rsidRPr="008D004A">
              <w:rPr>
                <w:rFonts w:ascii="Times New Roman" w:eastAsiaTheme="majorEastAsia" w:hAnsi="Times New Roman" w:cs="Times New Roman"/>
                <w:sz w:val="24"/>
                <w:szCs w:val="24"/>
                <w:vertAlign w:val="subscript"/>
              </w:rPr>
              <w:t>2</w:t>
            </w:r>
          </w:p>
          <w:p w14:paraId="6054BCC3" w14:textId="3A1A32A2"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 xml:space="preserve"> </w:t>
            </w:r>
          </w:p>
        </w:tc>
        <w:tc>
          <w:tcPr>
            <w:tcW w:w="1764" w:type="dxa"/>
            <w:tcBorders>
              <w:top w:val="nil"/>
              <w:left w:val="nil"/>
              <w:bottom w:val="nil"/>
              <w:right w:val="nil"/>
            </w:tcBorders>
            <w:shd w:val="clear" w:color="auto" w:fill="FFFFFF"/>
            <w:tcMar>
              <w:top w:w="80" w:type="dxa"/>
              <w:left w:w="140" w:type="dxa"/>
              <w:bottom w:w="80" w:type="dxa"/>
              <w:right w:w="140" w:type="dxa"/>
            </w:tcMar>
          </w:tcPr>
          <w:p w14:paraId="2DDA6473"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T</w:t>
            </w:r>
            <w:r w:rsidRPr="008D004A">
              <w:rPr>
                <w:rFonts w:ascii="Times New Roman" w:eastAsiaTheme="majorEastAsia" w:hAnsi="Times New Roman" w:cs="Times New Roman"/>
                <w:sz w:val="24"/>
                <w:szCs w:val="24"/>
                <w:vertAlign w:val="subscript"/>
              </w:rPr>
              <w:t>90</w:t>
            </w:r>
            <w:r w:rsidRPr="008D004A">
              <w:rPr>
                <w:rFonts w:ascii="Times New Roman" w:eastAsiaTheme="majorEastAsia" w:hAnsi="Times New Roman" w:cs="Times New Roman"/>
                <w:sz w:val="24"/>
                <w:szCs w:val="24"/>
              </w:rPr>
              <w:t xml:space="preserve"> = 1000 hrs</w:t>
            </w:r>
          </w:p>
          <w:p w14:paraId="2E4C60ED" w14:textId="79EAED0A"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w:t>
            </w:r>
            <w:r w:rsidR="00FF3EFF" w:rsidRPr="008D004A">
              <w:rPr>
                <w:rFonts w:ascii="Times New Roman" w:eastAsiaTheme="majorEastAsia" w:hAnsi="Times New Roman" w:cs="Times New Roman"/>
                <w:sz w:val="24"/>
                <w:szCs w:val="24"/>
              </w:rPr>
              <w:t>N</w:t>
            </w:r>
            <w:r w:rsidR="00FF3EFF">
              <w:rPr>
                <w:rFonts w:ascii="Times New Roman" w:eastAsiaTheme="majorEastAsia" w:hAnsi="Times New Roman" w:cs="Times New Roman"/>
                <w:sz w:val="24"/>
                <w:szCs w:val="24"/>
              </w:rPr>
              <w:t>.</w:t>
            </w:r>
            <w:r w:rsidR="00FF3EFF" w:rsidRPr="008D004A">
              <w:rPr>
                <w:rFonts w:ascii="Times New Roman" w:eastAsiaTheme="majorEastAsia" w:hAnsi="Times New Roman" w:cs="Times New Roman"/>
                <w:sz w:val="24"/>
                <w:szCs w:val="24"/>
              </w:rPr>
              <w:t>A.</w:t>
            </w:r>
            <w:r w:rsidRPr="008D004A">
              <w:rPr>
                <w:rFonts w:ascii="Times New Roman" w:eastAsiaTheme="majorEastAsia" w:hAnsi="Times New Roman" w:cs="Times New Roman"/>
                <w:sz w:val="24"/>
                <w:szCs w:val="24"/>
              </w:rPr>
              <w:t>)</w:t>
            </w:r>
          </w:p>
        </w:tc>
      </w:tr>
      <w:tr w:rsidR="00170992" w:rsidRPr="008D004A" w14:paraId="25316C7F" w14:textId="77777777" w:rsidTr="00673A52">
        <w:trPr>
          <w:trHeight w:val="1133"/>
        </w:trPr>
        <w:tc>
          <w:tcPr>
            <w:tcW w:w="1380" w:type="dxa"/>
            <w:gridSpan w:val="2"/>
            <w:tcBorders>
              <w:top w:val="nil"/>
              <w:left w:val="nil"/>
              <w:bottom w:val="nil"/>
              <w:right w:val="nil"/>
            </w:tcBorders>
            <w:shd w:val="clear" w:color="auto" w:fill="FFFFFF"/>
            <w:tcMar>
              <w:top w:w="80" w:type="dxa"/>
              <w:left w:w="140" w:type="dxa"/>
              <w:bottom w:w="80" w:type="dxa"/>
              <w:right w:w="140" w:type="dxa"/>
            </w:tcMar>
          </w:tcPr>
          <w:p w14:paraId="04C7249E"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i/>
                <w:sz w:val="24"/>
                <w:szCs w:val="24"/>
              </w:rPr>
              <w:t>Science</w:t>
            </w:r>
            <w:r w:rsidRPr="008D004A">
              <w:rPr>
                <w:rFonts w:ascii="Times New Roman" w:eastAsiaTheme="majorEastAsia" w:hAnsi="Times New Roman" w:cs="Times New Roman"/>
                <w:sz w:val="24"/>
                <w:szCs w:val="24"/>
              </w:rPr>
              <w:t>,</w:t>
            </w:r>
          </w:p>
          <w:p w14:paraId="66D4642A"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375,</w:t>
            </w:r>
          </w:p>
          <w:p w14:paraId="7D1383E2"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434–437</w:t>
            </w:r>
          </w:p>
          <w:p w14:paraId="70B77321"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 xml:space="preserve"> (</w:t>
            </w:r>
            <w:r w:rsidRPr="008D004A">
              <w:rPr>
                <w:rFonts w:ascii="Times New Roman" w:eastAsiaTheme="majorEastAsia" w:hAnsi="Times New Roman" w:cs="Times New Roman"/>
                <w:b/>
                <w:sz w:val="24"/>
                <w:szCs w:val="24"/>
              </w:rPr>
              <w:t>2022</w:t>
            </w:r>
            <w:r w:rsidRPr="008D004A">
              <w:rPr>
                <w:rFonts w:ascii="Times New Roman" w:eastAsiaTheme="majorEastAsia" w:hAnsi="Times New Roman" w:cs="Times New Roman"/>
                <w:sz w:val="24"/>
                <w:szCs w:val="24"/>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54B7FE1A" w14:textId="005A4F16" w:rsidR="00170992" w:rsidRPr="008D004A" w:rsidRDefault="00170992" w:rsidP="003C6120">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 xml:space="preserve">P-i-N </w:t>
            </w:r>
            <w:r w:rsidR="003C6120">
              <w:rPr>
                <w:rFonts w:ascii="Times New Roman" w:eastAsiaTheme="majorEastAsia" w:hAnsi="Times New Roman" w:cs="Times New Roman"/>
                <w:sz w:val="24"/>
                <w:szCs w:val="24"/>
              </w:rPr>
              <w:t>(</w:t>
            </w:r>
            <w:r w:rsidRPr="008D004A">
              <w:rPr>
                <w:rFonts w:ascii="Times New Roman" w:eastAsiaTheme="majorEastAsia" w:hAnsi="Times New Roman" w:cs="Times New Roman"/>
                <w:sz w:val="24"/>
                <w:szCs w:val="24"/>
              </w:rPr>
              <w:t>P3CT-N</w:t>
            </w:r>
            <w:r w:rsidR="003C6120">
              <w:rPr>
                <w:rFonts w:ascii="Times New Roman" w:eastAsiaTheme="majorEastAsia" w:hAnsi="Times New Roman" w:cs="Times New Roman"/>
                <w:sz w:val="24"/>
                <w:szCs w:val="24"/>
              </w:rPr>
              <w:t>)</w:t>
            </w:r>
          </w:p>
          <w:p w14:paraId="319C13E6" w14:textId="77777777" w:rsidR="00170992" w:rsidRPr="008D004A" w:rsidRDefault="00170992" w:rsidP="00673A52">
            <w:pPr>
              <w:jc w:val="center"/>
              <w:rPr>
                <w:rFonts w:ascii="Times New Roman" w:eastAsiaTheme="majorEastAsia" w:hAnsi="Times New Roman" w:cs="Times New Roman"/>
                <w:sz w:val="24"/>
                <w:szCs w:val="24"/>
              </w:rPr>
            </w:pPr>
          </w:p>
        </w:tc>
        <w:tc>
          <w:tcPr>
            <w:tcW w:w="1220" w:type="dxa"/>
            <w:tcBorders>
              <w:top w:val="nil"/>
              <w:left w:val="nil"/>
              <w:bottom w:val="nil"/>
              <w:right w:val="nil"/>
            </w:tcBorders>
            <w:shd w:val="clear" w:color="auto" w:fill="FFFFFF"/>
            <w:tcMar>
              <w:top w:w="80" w:type="dxa"/>
              <w:left w:w="140" w:type="dxa"/>
              <w:bottom w:w="80" w:type="dxa"/>
              <w:right w:w="140" w:type="dxa"/>
            </w:tcMar>
          </w:tcPr>
          <w:p w14:paraId="4BB419F9"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20.7</w:t>
            </w:r>
          </w:p>
        </w:tc>
        <w:tc>
          <w:tcPr>
            <w:tcW w:w="1233" w:type="dxa"/>
            <w:tcBorders>
              <w:top w:val="nil"/>
              <w:left w:val="nil"/>
              <w:bottom w:val="nil"/>
              <w:right w:val="nil"/>
            </w:tcBorders>
            <w:shd w:val="clear" w:color="auto" w:fill="FFFFFF"/>
            <w:tcMar>
              <w:top w:w="80" w:type="dxa"/>
              <w:left w:w="140" w:type="dxa"/>
              <w:bottom w:w="80" w:type="dxa"/>
              <w:right w:w="140" w:type="dxa"/>
            </w:tcMar>
          </w:tcPr>
          <w:p w14:paraId="575540DE" w14:textId="544599C3"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N</w:t>
            </w:r>
            <w:r w:rsidR="003C6120">
              <w:rPr>
                <w:rFonts w:ascii="Times New Roman" w:eastAsiaTheme="majorEastAsia" w:hAnsi="Times New Roman" w:cs="Times New Roman"/>
                <w:sz w:val="24"/>
                <w:szCs w:val="24"/>
              </w:rPr>
              <w:t>.</w:t>
            </w:r>
            <w:r w:rsidRPr="008D004A">
              <w:rPr>
                <w:rFonts w:ascii="Times New Roman" w:eastAsiaTheme="majorEastAsia" w:hAnsi="Times New Roman" w:cs="Times New Roman"/>
                <w:sz w:val="24"/>
                <w:szCs w:val="24"/>
              </w:rPr>
              <w:t>A.</w:t>
            </w:r>
          </w:p>
        </w:tc>
        <w:tc>
          <w:tcPr>
            <w:tcW w:w="2346" w:type="dxa"/>
            <w:tcBorders>
              <w:top w:val="nil"/>
              <w:left w:val="nil"/>
              <w:bottom w:val="nil"/>
              <w:right w:val="nil"/>
            </w:tcBorders>
            <w:shd w:val="clear" w:color="auto" w:fill="FFFFFF"/>
            <w:tcMar>
              <w:top w:w="80" w:type="dxa"/>
              <w:left w:w="140" w:type="dxa"/>
              <w:bottom w:w="80" w:type="dxa"/>
              <w:right w:w="140" w:type="dxa"/>
            </w:tcMar>
          </w:tcPr>
          <w:p w14:paraId="7CA67590" w14:textId="4EF42035" w:rsidR="00170992" w:rsidRPr="008D004A" w:rsidRDefault="00FF3EFF"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N</w:t>
            </w:r>
            <w:r>
              <w:rPr>
                <w:rFonts w:ascii="Times New Roman" w:eastAsiaTheme="majorEastAsia" w:hAnsi="Times New Roman" w:cs="Times New Roman"/>
                <w:sz w:val="24"/>
                <w:szCs w:val="24"/>
              </w:rPr>
              <w:t>.</w:t>
            </w:r>
            <w:r w:rsidRPr="008D004A">
              <w:rPr>
                <w:rFonts w:ascii="Times New Roman" w:eastAsiaTheme="majorEastAsia" w:hAnsi="Times New Roman" w:cs="Times New Roman"/>
                <w:sz w:val="24"/>
                <w:szCs w:val="24"/>
              </w:rPr>
              <w:t>A.</w:t>
            </w:r>
          </w:p>
        </w:tc>
        <w:tc>
          <w:tcPr>
            <w:tcW w:w="1764" w:type="dxa"/>
            <w:tcBorders>
              <w:top w:val="nil"/>
              <w:left w:val="nil"/>
              <w:bottom w:val="nil"/>
              <w:right w:val="nil"/>
            </w:tcBorders>
            <w:shd w:val="clear" w:color="auto" w:fill="FFFFFF"/>
            <w:tcMar>
              <w:top w:w="80" w:type="dxa"/>
              <w:left w:w="140" w:type="dxa"/>
              <w:bottom w:w="80" w:type="dxa"/>
              <w:right w:w="140" w:type="dxa"/>
            </w:tcMar>
          </w:tcPr>
          <w:p w14:paraId="18F90B41" w14:textId="23604E9F"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w:t>
            </w:r>
            <w:r w:rsidR="00FF3EFF" w:rsidRPr="008D004A">
              <w:rPr>
                <w:rFonts w:ascii="Times New Roman" w:eastAsiaTheme="majorEastAsia" w:hAnsi="Times New Roman" w:cs="Times New Roman"/>
                <w:sz w:val="24"/>
                <w:szCs w:val="24"/>
              </w:rPr>
              <w:t>N</w:t>
            </w:r>
            <w:r w:rsidR="00FF3EFF">
              <w:rPr>
                <w:rFonts w:ascii="Times New Roman" w:eastAsiaTheme="majorEastAsia" w:hAnsi="Times New Roman" w:cs="Times New Roman"/>
                <w:sz w:val="24"/>
                <w:szCs w:val="24"/>
              </w:rPr>
              <w:t>.</w:t>
            </w:r>
            <w:r w:rsidR="00FF3EFF" w:rsidRPr="008D004A">
              <w:rPr>
                <w:rFonts w:ascii="Times New Roman" w:eastAsiaTheme="majorEastAsia" w:hAnsi="Times New Roman" w:cs="Times New Roman"/>
                <w:sz w:val="24"/>
                <w:szCs w:val="24"/>
              </w:rPr>
              <w:t>A.</w:t>
            </w:r>
            <w:r w:rsidRPr="008D004A">
              <w:rPr>
                <w:rFonts w:ascii="Times New Roman" w:eastAsiaTheme="majorEastAsia" w:hAnsi="Times New Roman" w:cs="Times New Roman"/>
                <w:sz w:val="24"/>
                <w:szCs w:val="24"/>
              </w:rPr>
              <w:t>)</w:t>
            </w:r>
          </w:p>
        </w:tc>
      </w:tr>
      <w:tr w:rsidR="00170992" w:rsidRPr="008D004A" w14:paraId="30777F6F" w14:textId="77777777" w:rsidTr="00673A52">
        <w:trPr>
          <w:trHeight w:val="1133"/>
        </w:trPr>
        <w:tc>
          <w:tcPr>
            <w:tcW w:w="1380" w:type="dxa"/>
            <w:gridSpan w:val="2"/>
            <w:tcBorders>
              <w:top w:val="nil"/>
              <w:left w:val="nil"/>
              <w:bottom w:val="single" w:sz="12" w:space="0" w:color="000000"/>
              <w:right w:val="nil"/>
            </w:tcBorders>
            <w:shd w:val="clear" w:color="auto" w:fill="FFFFFF"/>
            <w:tcMar>
              <w:top w:w="80" w:type="dxa"/>
              <w:left w:w="140" w:type="dxa"/>
              <w:bottom w:w="80" w:type="dxa"/>
              <w:right w:w="140" w:type="dxa"/>
            </w:tcMar>
          </w:tcPr>
          <w:p w14:paraId="741BFA3B" w14:textId="77777777" w:rsidR="00170992" w:rsidRPr="008D004A" w:rsidRDefault="00170992" w:rsidP="00673A52">
            <w:pPr>
              <w:jc w:val="center"/>
              <w:rPr>
                <w:rFonts w:ascii="Times New Roman" w:eastAsiaTheme="majorEastAsia" w:hAnsi="Times New Roman" w:cs="Times New Roman"/>
                <w:b/>
                <w:sz w:val="24"/>
                <w:szCs w:val="24"/>
              </w:rPr>
            </w:pPr>
            <w:r w:rsidRPr="008D004A">
              <w:rPr>
                <w:rFonts w:ascii="Times New Roman" w:eastAsiaTheme="majorEastAsia" w:hAnsi="Times New Roman" w:cs="Times New Roman"/>
                <w:b/>
                <w:sz w:val="24"/>
                <w:szCs w:val="24"/>
              </w:rPr>
              <w:t>This work</w:t>
            </w:r>
          </w:p>
        </w:tc>
        <w:tc>
          <w:tcPr>
            <w:tcW w:w="1078" w:type="dxa"/>
            <w:tcBorders>
              <w:top w:val="nil"/>
              <w:left w:val="nil"/>
              <w:bottom w:val="single" w:sz="12" w:space="0" w:color="000000"/>
              <w:right w:val="nil"/>
            </w:tcBorders>
            <w:shd w:val="clear" w:color="auto" w:fill="FFFFFF"/>
            <w:tcMar>
              <w:top w:w="80" w:type="dxa"/>
              <w:left w:w="140" w:type="dxa"/>
              <w:bottom w:w="80" w:type="dxa"/>
              <w:right w:w="140" w:type="dxa"/>
            </w:tcMar>
          </w:tcPr>
          <w:p w14:paraId="705BAF2E"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P-i-N</w:t>
            </w:r>
          </w:p>
          <w:p w14:paraId="085C5A65" w14:textId="36567C7F" w:rsidR="00170992" w:rsidRPr="008D004A" w:rsidRDefault="003C6120" w:rsidP="00673A52">
            <w:pPr>
              <w:jc w:val="center"/>
              <w:rPr>
                <w:rFonts w:ascii="Times New Roman" w:eastAsiaTheme="majorEastAsia" w:hAnsi="Times New Roman" w:cs="Times New Roman"/>
                <w:sz w:val="24"/>
                <w:szCs w:val="24"/>
              </w:rPr>
            </w:pPr>
            <w:r>
              <w:rPr>
                <w:rFonts w:ascii="Times New Roman" w:eastAsiaTheme="majorEastAsia" w:hAnsi="Times New Roman" w:cs="Times New Roman"/>
                <w:sz w:val="24"/>
                <w:szCs w:val="24"/>
              </w:rPr>
              <w:t>(</w:t>
            </w:r>
            <w:r w:rsidR="00170992" w:rsidRPr="008D004A">
              <w:rPr>
                <w:rFonts w:ascii="Times New Roman" w:eastAsiaTheme="majorEastAsia" w:hAnsi="Times New Roman" w:cs="Times New Roman"/>
                <w:sz w:val="24"/>
                <w:szCs w:val="24"/>
              </w:rPr>
              <w:t>NiO</w:t>
            </w:r>
            <w:r w:rsidRPr="003C6120">
              <w:rPr>
                <w:rFonts w:ascii="Times New Roman" w:eastAsiaTheme="majorEastAsia" w:hAnsi="Times New Roman" w:cs="Times New Roman"/>
                <w:sz w:val="24"/>
                <w:szCs w:val="24"/>
                <w:vertAlign w:val="subscript"/>
              </w:rPr>
              <w:t>x</w:t>
            </w:r>
            <w:r w:rsidRPr="003C6120">
              <w:rPr>
                <w:rFonts w:ascii="Times New Roman" w:eastAsiaTheme="majorEastAsia" w:hAnsi="Times New Roman" w:cs="Times New Roman"/>
                <w:sz w:val="24"/>
                <w:szCs w:val="24"/>
              </w:rPr>
              <w:t>)</w:t>
            </w:r>
          </w:p>
        </w:tc>
        <w:tc>
          <w:tcPr>
            <w:tcW w:w="1220" w:type="dxa"/>
            <w:tcBorders>
              <w:top w:val="nil"/>
              <w:left w:val="nil"/>
              <w:bottom w:val="single" w:sz="12" w:space="0" w:color="000000"/>
              <w:right w:val="nil"/>
            </w:tcBorders>
            <w:shd w:val="clear" w:color="auto" w:fill="FFFFFF"/>
            <w:tcMar>
              <w:top w:w="80" w:type="dxa"/>
              <w:left w:w="140" w:type="dxa"/>
              <w:bottom w:w="80" w:type="dxa"/>
              <w:right w:w="140" w:type="dxa"/>
            </w:tcMar>
          </w:tcPr>
          <w:p w14:paraId="5A0490B5"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22.11</w:t>
            </w:r>
          </w:p>
        </w:tc>
        <w:tc>
          <w:tcPr>
            <w:tcW w:w="1233" w:type="dxa"/>
            <w:tcBorders>
              <w:top w:val="nil"/>
              <w:left w:val="nil"/>
              <w:bottom w:val="single" w:sz="12" w:space="0" w:color="000000"/>
              <w:right w:val="nil"/>
            </w:tcBorders>
            <w:shd w:val="clear" w:color="auto" w:fill="FFFFFF"/>
            <w:tcMar>
              <w:top w:w="80" w:type="dxa"/>
              <w:left w:w="140" w:type="dxa"/>
              <w:bottom w:w="80" w:type="dxa"/>
              <w:right w:w="140" w:type="dxa"/>
            </w:tcMar>
          </w:tcPr>
          <w:p w14:paraId="7C305C8C" w14:textId="7F1BC220"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N</w:t>
            </w:r>
            <w:r w:rsidR="003C6120">
              <w:rPr>
                <w:rFonts w:ascii="Times New Roman" w:eastAsiaTheme="majorEastAsia" w:hAnsi="Times New Roman" w:cs="Times New Roman"/>
                <w:sz w:val="24"/>
                <w:szCs w:val="24"/>
              </w:rPr>
              <w:t>.</w:t>
            </w:r>
            <w:r w:rsidRPr="008D004A">
              <w:rPr>
                <w:rFonts w:ascii="Times New Roman" w:eastAsiaTheme="majorEastAsia" w:hAnsi="Times New Roman" w:cs="Times New Roman"/>
                <w:sz w:val="24"/>
                <w:szCs w:val="24"/>
              </w:rPr>
              <w:t>A.</w:t>
            </w:r>
          </w:p>
        </w:tc>
        <w:tc>
          <w:tcPr>
            <w:tcW w:w="2346" w:type="dxa"/>
            <w:tcBorders>
              <w:top w:val="nil"/>
              <w:left w:val="nil"/>
              <w:bottom w:val="single" w:sz="12" w:space="0" w:color="000000"/>
              <w:right w:val="nil"/>
            </w:tcBorders>
            <w:shd w:val="clear" w:color="auto" w:fill="FFFFFF"/>
            <w:tcMar>
              <w:top w:w="80" w:type="dxa"/>
              <w:left w:w="140" w:type="dxa"/>
              <w:bottom w:w="80" w:type="dxa"/>
              <w:right w:w="140" w:type="dxa"/>
            </w:tcMar>
          </w:tcPr>
          <w:p w14:paraId="665B5D2B" w14:textId="40FB521A"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1-sun illumination MPP test/</w:t>
            </w:r>
            <w:r w:rsidR="00DB724F">
              <w:rPr>
                <w:rFonts w:ascii="Times New Roman" w:eastAsiaTheme="majorEastAsia" w:hAnsi="Times New Roman" w:cs="Times New Roman"/>
                <w:sz w:val="24"/>
                <w:szCs w:val="24"/>
              </w:rPr>
              <w:t xml:space="preserve">65 </w:t>
            </w:r>
            <w:r w:rsidRPr="008D004A">
              <w:rPr>
                <w:rFonts w:ascii="Times New Roman" w:eastAsiaTheme="majorEastAsia" w:hAnsi="Times New Roman" w:cs="Times New Roman"/>
                <w:sz w:val="24"/>
                <w:szCs w:val="24"/>
                <w:vertAlign w:val="superscript"/>
              </w:rPr>
              <w:t>o</w:t>
            </w:r>
            <w:r w:rsidRPr="008D004A">
              <w:rPr>
                <w:rFonts w:ascii="Times New Roman" w:eastAsiaTheme="majorEastAsia" w:hAnsi="Times New Roman" w:cs="Times New Roman"/>
                <w:sz w:val="24"/>
                <w:szCs w:val="24"/>
              </w:rPr>
              <w:t xml:space="preserve">C in </w:t>
            </w:r>
            <w:r w:rsidR="00303651">
              <w:rPr>
                <w:rFonts w:ascii="Times New Roman" w:eastAsiaTheme="majorEastAsia" w:hAnsi="Times New Roman" w:cs="Times New Roman"/>
                <w:sz w:val="24"/>
                <w:szCs w:val="24"/>
              </w:rPr>
              <w:t>N</w:t>
            </w:r>
            <w:r w:rsidR="00303651" w:rsidRPr="00303651">
              <w:rPr>
                <w:rFonts w:ascii="Times New Roman" w:eastAsiaTheme="majorEastAsia" w:hAnsi="Times New Roman" w:cs="Times New Roman"/>
                <w:sz w:val="24"/>
                <w:szCs w:val="24"/>
                <w:vertAlign w:val="subscript"/>
              </w:rPr>
              <w:t>2</w:t>
            </w:r>
          </w:p>
          <w:p w14:paraId="5A1233A1" w14:textId="2EF2F2D9" w:rsidR="00170992"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 xml:space="preserve"> </w:t>
            </w:r>
          </w:p>
          <w:p w14:paraId="395B3916" w14:textId="7BA9DB0D" w:rsidR="003C6120" w:rsidRDefault="003C6120" w:rsidP="00673A52">
            <w:pPr>
              <w:jc w:val="center"/>
              <w:rPr>
                <w:rFonts w:ascii="Times New Roman" w:eastAsiaTheme="majorEastAsia" w:hAnsi="Times New Roman" w:cs="Times New Roman"/>
                <w:sz w:val="24"/>
                <w:szCs w:val="24"/>
              </w:rPr>
            </w:pPr>
          </w:p>
          <w:p w14:paraId="3E458EAA" w14:textId="77777777" w:rsidR="003C6120" w:rsidRPr="008D004A" w:rsidRDefault="003C6120" w:rsidP="00673A52">
            <w:pPr>
              <w:jc w:val="center"/>
              <w:rPr>
                <w:rFonts w:ascii="Times New Roman" w:eastAsiaTheme="majorEastAsia" w:hAnsi="Times New Roman" w:cs="Times New Roman"/>
                <w:sz w:val="24"/>
                <w:szCs w:val="24"/>
              </w:rPr>
            </w:pPr>
          </w:p>
          <w:p w14:paraId="07538EBE"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100°C in the dark</w:t>
            </w:r>
          </w:p>
          <w:p w14:paraId="2B97CE0A" w14:textId="77777777" w:rsidR="00170992" w:rsidRPr="008D004A" w:rsidRDefault="00170992" w:rsidP="00673A52">
            <w:pPr>
              <w:jc w:val="center"/>
              <w:rPr>
                <w:rFonts w:ascii="Times New Roman" w:eastAsiaTheme="majorEastAsia" w:hAnsi="Times New Roman" w:cs="Times New Roman"/>
                <w:sz w:val="24"/>
                <w:szCs w:val="24"/>
                <w:vertAlign w:val="subscript"/>
              </w:rPr>
            </w:pPr>
            <w:r w:rsidRPr="008D004A">
              <w:rPr>
                <w:rFonts w:ascii="Times New Roman" w:eastAsiaTheme="majorEastAsia" w:hAnsi="Times New Roman" w:cs="Times New Roman"/>
                <w:sz w:val="24"/>
                <w:szCs w:val="24"/>
              </w:rPr>
              <w:t>/N</w:t>
            </w:r>
            <w:r w:rsidRPr="008D004A">
              <w:rPr>
                <w:rFonts w:ascii="Times New Roman" w:eastAsiaTheme="majorEastAsia" w:hAnsi="Times New Roman" w:cs="Times New Roman"/>
                <w:sz w:val="24"/>
                <w:szCs w:val="24"/>
                <w:vertAlign w:val="subscript"/>
              </w:rPr>
              <w:t>2</w:t>
            </w:r>
          </w:p>
          <w:p w14:paraId="79C82641" w14:textId="0C1F42FA" w:rsidR="00170992" w:rsidRPr="008D004A" w:rsidRDefault="00170992" w:rsidP="009D0DD8">
            <w:pPr>
              <w:rPr>
                <w:rFonts w:ascii="Times New Roman" w:eastAsiaTheme="majorEastAsia" w:hAnsi="Times New Roman" w:cs="Times New Roman"/>
                <w:sz w:val="24"/>
                <w:szCs w:val="24"/>
              </w:rPr>
            </w:pPr>
          </w:p>
        </w:tc>
        <w:tc>
          <w:tcPr>
            <w:tcW w:w="1764" w:type="dxa"/>
            <w:tcBorders>
              <w:top w:val="nil"/>
              <w:left w:val="nil"/>
              <w:bottom w:val="single" w:sz="12" w:space="0" w:color="000000"/>
              <w:right w:val="nil"/>
            </w:tcBorders>
            <w:shd w:val="clear" w:color="auto" w:fill="FFFFFF"/>
            <w:tcMar>
              <w:top w:w="80" w:type="dxa"/>
              <w:left w:w="140" w:type="dxa"/>
              <w:bottom w:w="80" w:type="dxa"/>
              <w:right w:w="140" w:type="dxa"/>
            </w:tcMar>
          </w:tcPr>
          <w:p w14:paraId="0E70768A" w14:textId="286172B3"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T</w:t>
            </w:r>
            <w:r w:rsidRPr="008D004A">
              <w:rPr>
                <w:rFonts w:ascii="Times New Roman" w:eastAsiaTheme="majorEastAsia" w:hAnsi="Times New Roman" w:cs="Times New Roman"/>
                <w:sz w:val="24"/>
                <w:szCs w:val="24"/>
                <w:vertAlign w:val="subscript"/>
              </w:rPr>
              <w:t>9</w:t>
            </w:r>
            <w:r w:rsidR="00DB724F">
              <w:rPr>
                <w:rFonts w:ascii="Times New Roman" w:eastAsiaTheme="majorEastAsia" w:hAnsi="Times New Roman" w:cs="Times New Roman"/>
                <w:sz w:val="24"/>
                <w:szCs w:val="24"/>
                <w:vertAlign w:val="subscript"/>
              </w:rPr>
              <w:t>5.4</w:t>
            </w:r>
            <w:r w:rsidRPr="008D004A">
              <w:rPr>
                <w:rFonts w:ascii="Times New Roman" w:eastAsiaTheme="majorEastAsia" w:hAnsi="Times New Roman" w:cs="Times New Roman"/>
                <w:sz w:val="24"/>
                <w:szCs w:val="24"/>
              </w:rPr>
              <w:t xml:space="preserve"> = </w:t>
            </w:r>
            <w:r w:rsidR="00DB724F">
              <w:rPr>
                <w:rFonts w:ascii="Times New Roman" w:eastAsiaTheme="majorEastAsia" w:hAnsi="Times New Roman" w:cs="Times New Roman"/>
                <w:sz w:val="24"/>
                <w:szCs w:val="24"/>
              </w:rPr>
              <w:t>1960</w:t>
            </w:r>
            <w:r w:rsidRPr="008D004A">
              <w:rPr>
                <w:rFonts w:ascii="Times New Roman" w:eastAsiaTheme="majorEastAsia" w:hAnsi="Times New Roman" w:cs="Times New Roman"/>
                <w:sz w:val="24"/>
                <w:szCs w:val="24"/>
              </w:rPr>
              <w:t xml:space="preserve"> hrs</w:t>
            </w:r>
          </w:p>
          <w:p w14:paraId="0B804768" w14:textId="6D1911B2"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(PCE</w:t>
            </w:r>
            <w:r w:rsidRPr="008D004A">
              <w:rPr>
                <w:rFonts w:ascii="Times New Roman" w:eastAsiaTheme="majorEastAsia" w:hAnsi="Times New Roman" w:cs="Times New Roman"/>
                <w:sz w:val="24"/>
                <w:szCs w:val="24"/>
                <w:vertAlign w:val="subscript"/>
              </w:rPr>
              <w:t>inital/final</w:t>
            </w:r>
            <w:r w:rsidRPr="008D004A">
              <w:rPr>
                <w:rFonts w:ascii="Times New Roman" w:eastAsiaTheme="majorEastAsia" w:hAnsi="Times New Roman" w:cs="Times New Roman"/>
                <w:sz w:val="24"/>
                <w:szCs w:val="24"/>
              </w:rPr>
              <w:t xml:space="preserve"> = </w:t>
            </w:r>
            <w:r w:rsidRPr="005E18E0">
              <w:rPr>
                <w:rFonts w:ascii="Times New Roman" w:eastAsiaTheme="majorEastAsia" w:hAnsi="Times New Roman" w:cs="Times New Roman"/>
                <w:bCs/>
                <w:sz w:val="24"/>
                <w:szCs w:val="24"/>
              </w:rPr>
              <w:t>21.</w:t>
            </w:r>
            <w:r w:rsidR="00DB724F" w:rsidRPr="005E18E0">
              <w:rPr>
                <w:rFonts w:ascii="Times New Roman" w:eastAsiaTheme="majorEastAsia" w:hAnsi="Times New Roman" w:cs="Times New Roman"/>
                <w:bCs/>
                <w:sz w:val="24"/>
                <w:szCs w:val="24"/>
              </w:rPr>
              <w:t>9</w:t>
            </w:r>
            <w:r w:rsidRPr="005E18E0">
              <w:rPr>
                <w:rFonts w:ascii="Times New Roman" w:eastAsiaTheme="majorEastAsia" w:hAnsi="Times New Roman" w:cs="Times New Roman"/>
                <w:bCs/>
                <w:sz w:val="24"/>
                <w:szCs w:val="24"/>
              </w:rPr>
              <w:t>%/</w:t>
            </w:r>
            <w:r w:rsidRPr="008D004A">
              <w:rPr>
                <w:rFonts w:ascii="Times New Roman" w:eastAsiaTheme="majorEastAsia" w:hAnsi="Times New Roman" w:cs="Times New Roman"/>
                <w:sz w:val="24"/>
                <w:szCs w:val="24"/>
              </w:rPr>
              <w:t>20.</w:t>
            </w:r>
            <w:r w:rsidR="00DB724F">
              <w:rPr>
                <w:rFonts w:ascii="Times New Roman" w:eastAsiaTheme="majorEastAsia" w:hAnsi="Times New Roman" w:cs="Times New Roman"/>
                <w:sz w:val="24"/>
                <w:szCs w:val="24"/>
              </w:rPr>
              <w:t>9</w:t>
            </w:r>
            <w:r w:rsidRPr="008D004A">
              <w:rPr>
                <w:rFonts w:ascii="Times New Roman" w:eastAsiaTheme="majorEastAsia" w:hAnsi="Times New Roman" w:cs="Times New Roman"/>
                <w:sz w:val="24"/>
                <w:szCs w:val="24"/>
              </w:rPr>
              <w:t>%)</w:t>
            </w:r>
          </w:p>
          <w:p w14:paraId="534007E5" w14:textId="77777777" w:rsidR="00170992" w:rsidRPr="008D004A" w:rsidRDefault="00170992" w:rsidP="00673A52">
            <w:pPr>
              <w:jc w:val="center"/>
              <w:rPr>
                <w:rFonts w:ascii="Times New Roman" w:eastAsiaTheme="majorEastAsia" w:hAnsi="Times New Roman" w:cs="Times New Roman"/>
                <w:sz w:val="24"/>
                <w:szCs w:val="24"/>
              </w:rPr>
            </w:pPr>
          </w:p>
          <w:p w14:paraId="5A7BAEFC" w14:textId="77777777"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T</w:t>
            </w:r>
            <w:r w:rsidRPr="008D004A">
              <w:rPr>
                <w:rFonts w:ascii="Times New Roman" w:eastAsiaTheme="majorEastAsia" w:hAnsi="Times New Roman" w:cs="Times New Roman"/>
                <w:sz w:val="24"/>
                <w:szCs w:val="24"/>
                <w:vertAlign w:val="subscript"/>
              </w:rPr>
              <w:t>91.5</w:t>
            </w:r>
            <w:r w:rsidRPr="008D004A">
              <w:rPr>
                <w:rFonts w:ascii="Times New Roman" w:eastAsiaTheme="majorEastAsia" w:hAnsi="Times New Roman" w:cs="Times New Roman"/>
                <w:sz w:val="24"/>
                <w:szCs w:val="24"/>
              </w:rPr>
              <w:t xml:space="preserve"> = 100 hrs</w:t>
            </w:r>
          </w:p>
          <w:p w14:paraId="55F4EEBC" w14:textId="357D69D8" w:rsidR="00170992" w:rsidRPr="008D004A" w:rsidRDefault="00170992" w:rsidP="00673A52">
            <w:pPr>
              <w:jc w:val="center"/>
              <w:rPr>
                <w:rFonts w:ascii="Times New Roman" w:eastAsiaTheme="majorEastAsia" w:hAnsi="Times New Roman" w:cs="Times New Roman"/>
                <w:sz w:val="24"/>
                <w:szCs w:val="24"/>
              </w:rPr>
            </w:pPr>
            <w:r w:rsidRPr="008D004A">
              <w:rPr>
                <w:rFonts w:ascii="Times New Roman" w:eastAsiaTheme="majorEastAsia" w:hAnsi="Times New Roman" w:cs="Times New Roman"/>
                <w:sz w:val="24"/>
                <w:szCs w:val="24"/>
              </w:rPr>
              <w:t>(PCE</w:t>
            </w:r>
            <w:r w:rsidRPr="008D004A">
              <w:rPr>
                <w:rFonts w:ascii="Times New Roman" w:eastAsiaTheme="majorEastAsia" w:hAnsi="Times New Roman" w:cs="Times New Roman"/>
                <w:sz w:val="24"/>
                <w:szCs w:val="24"/>
                <w:vertAlign w:val="subscript"/>
              </w:rPr>
              <w:t>inital/final</w:t>
            </w:r>
            <w:r w:rsidRPr="008D004A">
              <w:rPr>
                <w:rFonts w:ascii="Times New Roman" w:eastAsiaTheme="majorEastAsia" w:hAnsi="Times New Roman" w:cs="Times New Roman"/>
                <w:sz w:val="24"/>
                <w:szCs w:val="24"/>
              </w:rPr>
              <w:t xml:space="preserve"> = </w:t>
            </w:r>
            <w:r w:rsidRPr="005E18E0">
              <w:rPr>
                <w:rFonts w:ascii="Times New Roman" w:eastAsiaTheme="majorEastAsia" w:hAnsi="Times New Roman" w:cs="Times New Roman"/>
                <w:bCs/>
                <w:sz w:val="24"/>
                <w:szCs w:val="24"/>
              </w:rPr>
              <w:t>21.1%/</w:t>
            </w:r>
            <w:r w:rsidRPr="008D004A">
              <w:rPr>
                <w:rFonts w:ascii="Times New Roman" w:eastAsiaTheme="majorEastAsia" w:hAnsi="Times New Roman" w:cs="Times New Roman"/>
                <w:sz w:val="24"/>
                <w:szCs w:val="24"/>
              </w:rPr>
              <w:t>19.3</w:t>
            </w:r>
          </w:p>
        </w:tc>
      </w:tr>
    </w:tbl>
    <w:p w14:paraId="44DA0CF8" w14:textId="77777777" w:rsidR="008B33A1" w:rsidRDefault="008B33A1">
      <w:pPr>
        <w:widowControl/>
        <w:jc w:val="left"/>
        <w:rPr>
          <w:rFonts w:asciiTheme="majorEastAsia" w:eastAsiaTheme="majorEastAsia" w:hAnsiTheme="majorEastAsia" w:cs="Times New Roman"/>
          <w:sz w:val="24"/>
          <w:szCs w:val="24"/>
        </w:rPr>
      </w:pPr>
      <w:r>
        <w:rPr>
          <w:rFonts w:asciiTheme="majorEastAsia" w:eastAsiaTheme="majorEastAsia" w:hAnsiTheme="majorEastAsia" w:cs="Times New Roman"/>
          <w:sz w:val="24"/>
          <w:szCs w:val="24"/>
        </w:rPr>
        <w:br w:type="page"/>
      </w:r>
    </w:p>
    <w:p w14:paraId="62C07CBE" w14:textId="4E5B39D8" w:rsidR="00170992" w:rsidRPr="008B33A1" w:rsidRDefault="00170992" w:rsidP="00170992">
      <w:pPr>
        <w:rPr>
          <w:rFonts w:ascii="Times New Roman" w:eastAsiaTheme="majorEastAsia" w:hAnsi="Times New Roman" w:cs="Times New Roman"/>
          <w:sz w:val="24"/>
          <w:szCs w:val="24"/>
        </w:rPr>
      </w:pPr>
      <w:r w:rsidRPr="008B33A1">
        <w:rPr>
          <w:rFonts w:ascii="Times New Roman" w:eastAsiaTheme="majorEastAsia" w:hAnsi="Times New Roman" w:cs="Times New Roman"/>
          <w:b/>
          <w:sz w:val="24"/>
          <w:szCs w:val="24"/>
        </w:rPr>
        <w:lastRenderedPageBreak/>
        <w:t>Table S9</w:t>
      </w:r>
      <w:r w:rsidRPr="008B33A1">
        <w:rPr>
          <w:rFonts w:ascii="Times New Roman" w:eastAsiaTheme="majorEastAsia" w:hAnsi="Times New Roman" w:cs="Times New Roman"/>
          <w:sz w:val="24"/>
          <w:szCs w:val="24"/>
        </w:rPr>
        <w:t xml:space="preserve"> Summary of reported</w:t>
      </w:r>
      <w:r w:rsidR="009D0DD8">
        <w:rPr>
          <w:rFonts w:ascii="Times New Roman" w:eastAsiaTheme="majorEastAsia" w:hAnsi="Times New Roman" w:cs="Times New Roman"/>
          <w:sz w:val="24"/>
          <w:szCs w:val="24"/>
        </w:rPr>
        <w:t xml:space="preserve"> mini </w:t>
      </w:r>
      <w:r w:rsidRPr="008B33A1">
        <w:rPr>
          <w:rFonts w:ascii="Times New Roman" w:eastAsiaTheme="majorEastAsia" w:hAnsi="Times New Roman" w:cs="Times New Roman"/>
          <w:sz w:val="24"/>
          <w:szCs w:val="24"/>
        </w:rPr>
        <w:t>perovskite solar modules (area ≥ 10 cm</w:t>
      </w:r>
      <w:r w:rsidRPr="008B33A1">
        <w:rPr>
          <w:rFonts w:ascii="Times New Roman" w:eastAsiaTheme="majorEastAsia" w:hAnsi="Times New Roman" w:cs="Times New Roman"/>
          <w:sz w:val="24"/>
          <w:szCs w:val="24"/>
          <w:vertAlign w:val="superscript"/>
        </w:rPr>
        <w:t>2</w:t>
      </w:r>
      <w:r w:rsidRPr="008B33A1">
        <w:rPr>
          <w:rFonts w:ascii="Times New Roman" w:eastAsiaTheme="majorEastAsia" w:hAnsi="Times New Roman" w:cs="Times New Roman"/>
          <w:sz w:val="24"/>
          <w:szCs w:val="24"/>
        </w:rPr>
        <w:t>)</w:t>
      </w:r>
      <w:r w:rsidR="007D7423">
        <w:rPr>
          <w:rFonts w:ascii="Times New Roman" w:eastAsiaTheme="majorEastAsia" w:hAnsi="Times New Roman" w:cs="Times New Roman"/>
          <w:sz w:val="24"/>
          <w:szCs w:val="24"/>
        </w:rPr>
        <w:t>.</w:t>
      </w:r>
      <w:bookmarkStart w:id="2" w:name="_GoBack"/>
      <w:bookmarkEnd w:id="2"/>
    </w:p>
    <w:p w14:paraId="0D7E6A41" w14:textId="77777777" w:rsidR="00170992" w:rsidRPr="008B33A1" w:rsidRDefault="00170992" w:rsidP="00170992">
      <w:pPr>
        <w:rPr>
          <w:rFonts w:ascii="Times New Roman" w:eastAsiaTheme="majorEastAsia" w:hAnsi="Times New Roman" w:cs="Times New Roman"/>
          <w:sz w:val="24"/>
          <w:szCs w:val="24"/>
        </w:rPr>
      </w:pPr>
    </w:p>
    <w:tbl>
      <w:tblPr>
        <w:tblW w:w="9015" w:type="dxa"/>
        <w:tblBorders>
          <w:top w:val="nil"/>
          <w:left w:val="nil"/>
          <w:bottom w:val="nil"/>
          <w:right w:val="nil"/>
          <w:insideH w:val="nil"/>
          <w:insideV w:val="nil"/>
        </w:tblBorders>
        <w:tblLayout w:type="fixed"/>
        <w:tblLook w:val="0600" w:firstRow="0" w:lastRow="0" w:firstColumn="0" w:lastColumn="0" w:noHBand="1" w:noVBand="1"/>
      </w:tblPr>
      <w:tblGrid>
        <w:gridCol w:w="851"/>
        <w:gridCol w:w="530"/>
        <w:gridCol w:w="1078"/>
        <w:gridCol w:w="1350"/>
        <w:gridCol w:w="1095"/>
        <w:gridCol w:w="341"/>
        <w:gridCol w:w="2006"/>
        <w:gridCol w:w="1764"/>
      </w:tblGrid>
      <w:tr w:rsidR="00170992" w:rsidRPr="00225B3B" w14:paraId="1AC6F68B" w14:textId="77777777" w:rsidTr="003A268B">
        <w:trPr>
          <w:trHeight w:val="863"/>
          <w:tblHeader/>
        </w:trPr>
        <w:tc>
          <w:tcPr>
            <w:tcW w:w="851" w:type="dxa"/>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45BF024D" w14:textId="77777777" w:rsidR="00170992" w:rsidRPr="00225B3B" w:rsidRDefault="00170992" w:rsidP="00673A52">
            <w:pPr>
              <w:jc w:val="center"/>
              <w:rPr>
                <w:rFonts w:ascii="Times New Roman" w:eastAsiaTheme="majorEastAsia" w:hAnsi="Times New Roman" w:cs="Times New Roman"/>
                <w:b/>
                <w:sz w:val="22"/>
                <w:szCs w:val="24"/>
              </w:rPr>
            </w:pPr>
            <w:r w:rsidRPr="00225B3B">
              <w:rPr>
                <w:rFonts w:ascii="Times New Roman" w:eastAsiaTheme="majorEastAsia" w:hAnsi="Times New Roman" w:cs="Times New Roman"/>
                <w:b/>
                <w:sz w:val="22"/>
                <w:szCs w:val="24"/>
              </w:rPr>
              <w:t>Ref.</w:t>
            </w:r>
          </w:p>
          <w:p w14:paraId="4BC810C6" w14:textId="77777777" w:rsidR="00170992" w:rsidRPr="00225B3B" w:rsidRDefault="00170992" w:rsidP="00673A52">
            <w:pPr>
              <w:jc w:val="center"/>
              <w:rPr>
                <w:rFonts w:ascii="Times New Roman" w:eastAsiaTheme="majorEastAsia" w:hAnsi="Times New Roman" w:cs="Times New Roman"/>
                <w:b/>
                <w:sz w:val="22"/>
                <w:szCs w:val="24"/>
              </w:rPr>
            </w:pPr>
            <w:r w:rsidRPr="00225B3B">
              <w:rPr>
                <w:rFonts w:ascii="Times New Roman" w:eastAsiaTheme="majorEastAsia" w:hAnsi="Times New Roman" w:cs="Times New Roman"/>
                <w:b/>
                <w:sz w:val="22"/>
                <w:szCs w:val="24"/>
              </w:rPr>
              <w:t xml:space="preserve">module </w:t>
            </w:r>
          </w:p>
        </w:tc>
        <w:tc>
          <w:tcPr>
            <w:tcW w:w="1608" w:type="dxa"/>
            <w:gridSpan w:val="2"/>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55385CBC" w14:textId="1A666543" w:rsidR="00170992" w:rsidRPr="00225B3B" w:rsidRDefault="00170992" w:rsidP="008B33A1">
            <w:pPr>
              <w:jc w:val="center"/>
              <w:rPr>
                <w:rFonts w:ascii="Times New Roman" w:eastAsiaTheme="majorEastAsia" w:hAnsi="Times New Roman" w:cs="Times New Roman"/>
                <w:sz w:val="22"/>
                <w:szCs w:val="24"/>
              </w:rPr>
            </w:pPr>
            <w:r w:rsidRPr="00225B3B">
              <w:rPr>
                <w:rFonts w:ascii="Times New Roman" w:eastAsiaTheme="majorEastAsia" w:hAnsi="Times New Roman" w:cs="Times New Roman"/>
                <w:sz w:val="22"/>
                <w:szCs w:val="24"/>
              </w:rPr>
              <w:t>Structure</w:t>
            </w:r>
          </w:p>
          <w:p w14:paraId="6E4A8C35" w14:textId="77777777" w:rsidR="00170992" w:rsidRPr="00225B3B" w:rsidRDefault="00170992" w:rsidP="008B33A1">
            <w:pPr>
              <w:jc w:val="center"/>
              <w:rPr>
                <w:rFonts w:ascii="Times New Roman" w:eastAsiaTheme="majorEastAsia" w:hAnsi="Times New Roman" w:cs="Times New Roman"/>
                <w:sz w:val="22"/>
                <w:szCs w:val="24"/>
              </w:rPr>
            </w:pPr>
            <w:r w:rsidRPr="00225B3B">
              <w:rPr>
                <w:rFonts w:ascii="Times New Roman" w:eastAsiaTheme="majorEastAsia" w:hAnsi="Times New Roman" w:cs="Times New Roman"/>
                <w:sz w:val="22"/>
                <w:szCs w:val="24"/>
              </w:rPr>
              <w:t>HTL</w:t>
            </w:r>
          </w:p>
        </w:tc>
        <w:tc>
          <w:tcPr>
            <w:tcW w:w="1350" w:type="dxa"/>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3CF1CD62" w14:textId="77777777" w:rsidR="00170992" w:rsidRPr="00225B3B" w:rsidRDefault="00170992" w:rsidP="00673A52">
            <w:pPr>
              <w:jc w:val="center"/>
              <w:rPr>
                <w:rFonts w:ascii="Times New Roman" w:eastAsiaTheme="majorEastAsia" w:hAnsi="Times New Roman" w:cs="Times New Roman"/>
                <w:sz w:val="22"/>
                <w:szCs w:val="24"/>
              </w:rPr>
            </w:pPr>
            <w:r w:rsidRPr="00225B3B">
              <w:rPr>
                <w:rFonts w:ascii="Times New Roman" w:eastAsiaTheme="majorEastAsia" w:hAnsi="Times New Roman" w:cs="Times New Roman"/>
                <w:sz w:val="22"/>
                <w:szCs w:val="24"/>
              </w:rPr>
              <w:t>Efficiency (%)</w:t>
            </w:r>
          </w:p>
          <w:p w14:paraId="2360F375" w14:textId="452FF0EF" w:rsidR="00170992" w:rsidRPr="00225B3B" w:rsidRDefault="00170992" w:rsidP="00673A52">
            <w:pPr>
              <w:jc w:val="center"/>
              <w:rPr>
                <w:rFonts w:ascii="Times New Roman" w:eastAsiaTheme="majorEastAsia" w:hAnsi="Times New Roman" w:cs="Times New Roman"/>
                <w:sz w:val="22"/>
                <w:szCs w:val="24"/>
              </w:rPr>
            </w:pPr>
            <w:r w:rsidRPr="00225B3B">
              <w:rPr>
                <w:rFonts w:ascii="Times New Roman" w:eastAsiaTheme="majorEastAsia" w:hAnsi="Times New Roman" w:cs="Times New Roman"/>
                <w:sz w:val="22"/>
                <w:szCs w:val="24"/>
              </w:rPr>
              <w:t>area (cm</w:t>
            </w:r>
            <w:r w:rsidRPr="00225B3B">
              <w:rPr>
                <w:rFonts w:ascii="Times New Roman" w:eastAsiaTheme="majorEastAsia" w:hAnsi="Times New Roman" w:cs="Times New Roman"/>
                <w:sz w:val="22"/>
                <w:szCs w:val="24"/>
                <w:vertAlign w:val="superscript"/>
              </w:rPr>
              <w:t>2</w:t>
            </w:r>
            <w:r w:rsidRPr="00225B3B">
              <w:rPr>
                <w:rFonts w:ascii="Times New Roman" w:eastAsiaTheme="majorEastAsia" w:hAnsi="Times New Roman" w:cs="Times New Roman"/>
                <w:sz w:val="22"/>
                <w:szCs w:val="24"/>
              </w:rPr>
              <w:t>)</w:t>
            </w:r>
          </w:p>
        </w:tc>
        <w:tc>
          <w:tcPr>
            <w:tcW w:w="1436" w:type="dxa"/>
            <w:gridSpan w:val="2"/>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59689496" w14:textId="77777777" w:rsidR="00170992" w:rsidRPr="00225B3B" w:rsidRDefault="00170992" w:rsidP="00673A52">
            <w:pPr>
              <w:jc w:val="center"/>
              <w:rPr>
                <w:rFonts w:ascii="Times New Roman" w:eastAsiaTheme="majorEastAsia" w:hAnsi="Times New Roman" w:cs="Times New Roman"/>
                <w:sz w:val="22"/>
                <w:szCs w:val="24"/>
              </w:rPr>
            </w:pPr>
            <w:r w:rsidRPr="00225B3B">
              <w:rPr>
                <w:rFonts w:ascii="Times New Roman" w:eastAsiaTheme="majorEastAsia" w:hAnsi="Times New Roman" w:cs="Times New Roman"/>
                <w:sz w:val="22"/>
                <w:szCs w:val="24"/>
              </w:rPr>
              <w:t>Certified efficiency</w:t>
            </w:r>
          </w:p>
          <w:p w14:paraId="1C192A77" w14:textId="77777777" w:rsidR="00170992" w:rsidRPr="00225B3B" w:rsidRDefault="00170992" w:rsidP="00673A52">
            <w:pPr>
              <w:jc w:val="center"/>
              <w:rPr>
                <w:rFonts w:ascii="Times New Roman" w:eastAsiaTheme="majorEastAsia" w:hAnsi="Times New Roman" w:cs="Times New Roman"/>
                <w:sz w:val="22"/>
                <w:szCs w:val="24"/>
              </w:rPr>
            </w:pPr>
            <w:r w:rsidRPr="00225B3B">
              <w:rPr>
                <w:rFonts w:ascii="Times New Roman" w:eastAsiaTheme="majorEastAsia" w:hAnsi="Times New Roman" w:cs="Times New Roman"/>
                <w:sz w:val="22"/>
                <w:szCs w:val="24"/>
              </w:rPr>
              <w:t>(%)</w:t>
            </w:r>
          </w:p>
        </w:tc>
        <w:tc>
          <w:tcPr>
            <w:tcW w:w="2006" w:type="dxa"/>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0C7EE742" w14:textId="77777777" w:rsidR="00170992" w:rsidRPr="00225B3B" w:rsidRDefault="00170992" w:rsidP="00673A52">
            <w:pPr>
              <w:jc w:val="center"/>
              <w:rPr>
                <w:rFonts w:ascii="Times New Roman" w:eastAsiaTheme="majorEastAsia" w:hAnsi="Times New Roman" w:cs="Times New Roman"/>
                <w:sz w:val="22"/>
                <w:szCs w:val="24"/>
              </w:rPr>
            </w:pPr>
            <w:r w:rsidRPr="00225B3B">
              <w:rPr>
                <w:rFonts w:ascii="Times New Roman" w:eastAsiaTheme="majorEastAsia" w:hAnsi="Times New Roman" w:cs="Times New Roman"/>
                <w:sz w:val="22"/>
                <w:szCs w:val="24"/>
              </w:rPr>
              <w:t>Aging condition</w:t>
            </w:r>
          </w:p>
          <w:p w14:paraId="7B7A8226" w14:textId="77777777" w:rsidR="00170992" w:rsidRPr="00225B3B" w:rsidRDefault="00170992" w:rsidP="00673A52">
            <w:pPr>
              <w:jc w:val="center"/>
              <w:rPr>
                <w:rFonts w:ascii="Times New Roman" w:eastAsiaTheme="majorEastAsia" w:hAnsi="Times New Roman" w:cs="Times New Roman"/>
                <w:sz w:val="22"/>
                <w:szCs w:val="24"/>
              </w:rPr>
            </w:pPr>
            <w:r w:rsidRPr="00225B3B">
              <w:rPr>
                <w:rFonts w:ascii="Times New Roman" w:eastAsiaTheme="majorEastAsia" w:hAnsi="Times New Roman" w:cs="Times New Roman"/>
                <w:sz w:val="22"/>
                <w:szCs w:val="24"/>
              </w:rPr>
              <w:t>(illumination/heat)</w:t>
            </w:r>
          </w:p>
        </w:tc>
        <w:tc>
          <w:tcPr>
            <w:tcW w:w="1764" w:type="dxa"/>
            <w:tcBorders>
              <w:top w:val="single" w:sz="12" w:space="0" w:color="000000"/>
              <w:left w:val="nil"/>
              <w:bottom w:val="single" w:sz="8" w:space="0" w:color="000000"/>
              <w:right w:val="nil"/>
            </w:tcBorders>
            <w:shd w:val="clear" w:color="auto" w:fill="FFFFFF"/>
            <w:tcMar>
              <w:top w:w="-33" w:type="dxa"/>
              <w:left w:w="-33" w:type="dxa"/>
              <w:bottom w:w="-33" w:type="dxa"/>
              <w:right w:w="-33" w:type="dxa"/>
            </w:tcMar>
          </w:tcPr>
          <w:p w14:paraId="25DFEE55" w14:textId="77777777" w:rsidR="00170992" w:rsidRPr="00225B3B" w:rsidRDefault="00170992" w:rsidP="00673A52">
            <w:pPr>
              <w:jc w:val="center"/>
              <w:rPr>
                <w:rFonts w:ascii="Times New Roman" w:eastAsiaTheme="majorEastAsia" w:hAnsi="Times New Roman" w:cs="Times New Roman"/>
                <w:sz w:val="22"/>
                <w:szCs w:val="24"/>
              </w:rPr>
            </w:pPr>
            <w:r w:rsidRPr="00225B3B">
              <w:rPr>
                <w:rFonts w:ascii="Times New Roman" w:eastAsiaTheme="majorEastAsia" w:hAnsi="Times New Roman" w:cs="Times New Roman"/>
                <w:sz w:val="22"/>
                <w:szCs w:val="24"/>
              </w:rPr>
              <w:t>Lifetime</w:t>
            </w:r>
          </w:p>
        </w:tc>
      </w:tr>
      <w:tr w:rsidR="00170992" w:rsidRPr="00225B3B" w14:paraId="68734088" w14:textId="77777777" w:rsidTr="00225B3B">
        <w:trPr>
          <w:trHeight w:val="20"/>
        </w:trPr>
        <w:tc>
          <w:tcPr>
            <w:tcW w:w="1381" w:type="dxa"/>
            <w:gridSpan w:val="2"/>
            <w:tcBorders>
              <w:top w:val="nil"/>
              <w:left w:val="nil"/>
              <w:bottom w:val="nil"/>
              <w:right w:val="nil"/>
            </w:tcBorders>
            <w:shd w:val="clear" w:color="auto" w:fill="FFFFFF"/>
            <w:tcMar>
              <w:top w:w="80" w:type="dxa"/>
              <w:left w:w="140" w:type="dxa"/>
              <w:bottom w:w="80" w:type="dxa"/>
              <w:right w:w="140" w:type="dxa"/>
            </w:tcMar>
          </w:tcPr>
          <w:p w14:paraId="5DECE6CB" w14:textId="77777777" w:rsidR="00170992" w:rsidRPr="00225B3B" w:rsidRDefault="00170992" w:rsidP="00673A52">
            <w:pPr>
              <w:jc w:val="center"/>
              <w:rPr>
                <w:rFonts w:ascii="Times New Roman" w:eastAsiaTheme="majorEastAsia" w:hAnsi="Times New Roman" w:cs="Times New Roman"/>
                <w:i/>
              </w:rPr>
            </w:pPr>
            <w:r w:rsidRPr="00225B3B">
              <w:rPr>
                <w:rFonts w:ascii="Times New Roman" w:eastAsiaTheme="majorEastAsia" w:hAnsi="Times New Roman" w:cs="Times New Roman"/>
                <w:i/>
              </w:rPr>
              <w:t>Nat. Energy</w:t>
            </w:r>
          </w:p>
          <w:p w14:paraId="645EF1B4"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 xml:space="preserve">5, </w:t>
            </w:r>
          </w:p>
          <w:p w14:paraId="296B7F2D"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596–604 (</w:t>
            </w:r>
            <w:r w:rsidRPr="00225B3B">
              <w:rPr>
                <w:rFonts w:ascii="Times New Roman" w:eastAsiaTheme="majorEastAsia" w:hAnsi="Times New Roman" w:cs="Times New Roman"/>
                <w:b/>
              </w:rPr>
              <w:t>2020</w:t>
            </w:r>
            <w:r w:rsidRPr="00225B3B">
              <w:rPr>
                <w:rFonts w:ascii="Times New Roman" w:eastAsiaTheme="majorEastAsia" w:hAnsi="Times New Roman" w:cs="Times New Roman"/>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309F57E1" w14:textId="0C2084C9" w:rsidR="000B40F7" w:rsidRPr="00225B3B" w:rsidRDefault="000B40F7" w:rsidP="00673A52">
            <w:pPr>
              <w:jc w:val="center"/>
              <w:rPr>
                <w:rFonts w:ascii="Times New Roman" w:eastAsiaTheme="majorEastAsia" w:hAnsi="Times New Roman" w:cs="Times New Roman"/>
              </w:rPr>
            </w:pPr>
            <w:r w:rsidRPr="00225B3B">
              <w:rPr>
                <w:rFonts w:ascii="Times New Roman" w:eastAsiaTheme="majorEastAsia" w:hAnsi="Times New Roman" w:cs="Times New Roman" w:hint="eastAsia"/>
              </w:rPr>
              <w:t>N</w:t>
            </w:r>
            <w:r w:rsidRPr="00225B3B">
              <w:rPr>
                <w:rFonts w:ascii="Times New Roman" w:eastAsiaTheme="majorEastAsia" w:hAnsi="Times New Roman" w:cs="Times New Roman"/>
              </w:rPr>
              <w:t>-</w:t>
            </w:r>
            <w:r w:rsidRPr="00225B3B">
              <w:rPr>
                <w:rFonts w:ascii="Times New Roman" w:eastAsiaTheme="majorEastAsia" w:hAnsi="Times New Roman" w:cs="Times New Roman" w:hint="eastAsia"/>
              </w:rPr>
              <w:t>i</w:t>
            </w:r>
            <w:r w:rsidRPr="00225B3B">
              <w:rPr>
                <w:rFonts w:ascii="Times New Roman" w:eastAsiaTheme="majorEastAsia" w:hAnsi="Times New Roman" w:cs="Times New Roman"/>
              </w:rPr>
              <w:t>-P</w:t>
            </w:r>
          </w:p>
          <w:p w14:paraId="7BCC7F0A" w14:textId="36212543" w:rsidR="00170992" w:rsidRPr="00225B3B" w:rsidRDefault="000B40F7"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(Spiro-OMeTAD)</w:t>
            </w:r>
          </w:p>
        </w:tc>
        <w:tc>
          <w:tcPr>
            <w:tcW w:w="1350" w:type="dxa"/>
            <w:tcBorders>
              <w:top w:val="nil"/>
              <w:left w:val="nil"/>
              <w:bottom w:val="nil"/>
              <w:right w:val="nil"/>
            </w:tcBorders>
            <w:shd w:val="clear" w:color="auto" w:fill="FFFFFF"/>
            <w:tcMar>
              <w:top w:w="80" w:type="dxa"/>
              <w:left w:w="140" w:type="dxa"/>
              <w:bottom w:w="80" w:type="dxa"/>
              <w:right w:w="140" w:type="dxa"/>
            </w:tcMar>
          </w:tcPr>
          <w:p w14:paraId="6F32987E"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16.6</w:t>
            </w:r>
          </w:p>
          <w:p w14:paraId="03110F57"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(22.4)</w:t>
            </w:r>
          </w:p>
        </w:tc>
        <w:tc>
          <w:tcPr>
            <w:tcW w:w="1436" w:type="dxa"/>
            <w:gridSpan w:val="2"/>
            <w:tcBorders>
              <w:top w:val="nil"/>
              <w:left w:val="nil"/>
              <w:bottom w:val="nil"/>
              <w:right w:val="nil"/>
            </w:tcBorders>
            <w:shd w:val="clear" w:color="auto" w:fill="FFFFFF"/>
            <w:tcMar>
              <w:top w:w="80" w:type="dxa"/>
              <w:left w:w="140" w:type="dxa"/>
              <w:bottom w:w="80" w:type="dxa"/>
              <w:right w:w="140" w:type="dxa"/>
            </w:tcMar>
          </w:tcPr>
          <w:p w14:paraId="40862FEF"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N.A.</w:t>
            </w:r>
          </w:p>
        </w:tc>
        <w:tc>
          <w:tcPr>
            <w:tcW w:w="2006" w:type="dxa"/>
            <w:tcBorders>
              <w:top w:val="nil"/>
              <w:left w:val="nil"/>
              <w:bottom w:val="nil"/>
              <w:right w:val="nil"/>
            </w:tcBorders>
            <w:shd w:val="clear" w:color="auto" w:fill="FFFFFF"/>
            <w:tcMar>
              <w:top w:w="80" w:type="dxa"/>
              <w:left w:w="140" w:type="dxa"/>
              <w:bottom w:w="80" w:type="dxa"/>
              <w:right w:w="140" w:type="dxa"/>
            </w:tcMar>
          </w:tcPr>
          <w:p w14:paraId="7CCE1195" w14:textId="48D828B4" w:rsidR="00170992" w:rsidRPr="00225B3B" w:rsidRDefault="00170992"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1-sun illumination MPP test/40 °C in N</w:t>
            </w:r>
            <w:r w:rsidRPr="00225B3B">
              <w:rPr>
                <w:rFonts w:ascii="Times New Roman" w:eastAsiaTheme="majorEastAsia" w:hAnsi="Times New Roman" w:cs="Times New Roman"/>
                <w:vertAlign w:val="subscript"/>
              </w:rPr>
              <w:t>2</w:t>
            </w:r>
            <w:r w:rsidRPr="00225B3B">
              <w:rPr>
                <w:rFonts w:ascii="Times New Roman" w:eastAsiaTheme="majorEastAsia" w:hAnsi="Times New Roman" w:cs="Times New Roman"/>
              </w:rPr>
              <w:t xml:space="preserve"> </w:t>
            </w:r>
          </w:p>
        </w:tc>
        <w:tc>
          <w:tcPr>
            <w:tcW w:w="1764" w:type="dxa"/>
            <w:tcBorders>
              <w:top w:val="nil"/>
              <w:left w:val="nil"/>
              <w:bottom w:val="nil"/>
              <w:right w:val="nil"/>
            </w:tcBorders>
            <w:shd w:val="clear" w:color="auto" w:fill="FFFFFF"/>
            <w:tcMar>
              <w:top w:w="80" w:type="dxa"/>
              <w:left w:w="140" w:type="dxa"/>
              <w:bottom w:w="80" w:type="dxa"/>
              <w:right w:w="140" w:type="dxa"/>
            </w:tcMar>
          </w:tcPr>
          <w:p w14:paraId="51ECBDC0" w14:textId="77777777" w:rsidR="00EF7E2F" w:rsidRPr="00225B3B" w:rsidRDefault="00EF7E2F" w:rsidP="00EF7E2F">
            <w:pPr>
              <w:jc w:val="center"/>
              <w:rPr>
                <w:rFonts w:ascii="Times New Roman" w:eastAsiaTheme="majorEastAsia" w:hAnsi="Times New Roman" w:cs="Times New Roman"/>
              </w:rPr>
            </w:pPr>
            <w:r w:rsidRPr="00225B3B">
              <w:rPr>
                <w:rFonts w:ascii="Times New Roman" w:eastAsiaTheme="majorEastAsia" w:hAnsi="Times New Roman" w:cs="Times New Roman"/>
              </w:rPr>
              <w:t>T</w:t>
            </w:r>
            <w:r w:rsidRPr="00225B3B">
              <w:rPr>
                <w:rFonts w:ascii="Times New Roman" w:eastAsiaTheme="majorEastAsia" w:hAnsi="Times New Roman" w:cs="Times New Roman"/>
                <w:vertAlign w:val="subscript"/>
              </w:rPr>
              <w:t>90</w:t>
            </w:r>
            <w:r w:rsidRPr="00225B3B">
              <w:rPr>
                <w:rFonts w:ascii="Times New Roman" w:eastAsiaTheme="majorEastAsia" w:hAnsi="Times New Roman" w:cs="Times New Roman"/>
              </w:rPr>
              <w:t xml:space="preserve"> = 1540 hrs (PCE</w:t>
            </w:r>
            <w:r w:rsidRPr="00225B3B">
              <w:rPr>
                <w:rFonts w:ascii="Times New Roman" w:eastAsiaTheme="majorEastAsia" w:hAnsi="Times New Roman" w:cs="Times New Roman"/>
                <w:vertAlign w:val="subscript"/>
              </w:rPr>
              <w:t>initial</w:t>
            </w:r>
            <w:r w:rsidRPr="00225B3B">
              <w:rPr>
                <w:rFonts w:ascii="Times New Roman" w:eastAsiaTheme="majorEastAsia" w:hAnsi="Times New Roman" w:cs="Times New Roman"/>
                <w:vertAlign w:val="superscript"/>
              </w:rPr>
              <w:t xml:space="preserve"> </w:t>
            </w:r>
            <w:r w:rsidRPr="00225B3B">
              <w:rPr>
                <w:rFonts w:ascii="Times New Roman" w:eastAsiaTheme="majorEastAsia" w:hAnsi="Times New Roman" w:cs="Times New Roman"/>
              </w:rPr>
              <w:t>N.A.)</w:t>
            </w:r>
          </w:p>
          <w:p w14:paraId="018F105C" w14:textId="77777777" w:rsidR="00170992" w:rsidRPr="00225B3B" w:rsidRDefault="00170992" w:rsidP="00EF7E2F">
            <w:pPr>
              <w:jc w:val="center"/>
              <w:rPr>
                <w:rFonts w:ascii="Times New Roman" w:eastAsiaTheme="majorEastAsia" w:hAnsi="Times New Roman" w:cs="Times New Roman"/>
              </w:rPr>
            </w:pPr>
          </w:p>
        </w:tc>
      </w:tr>
      <w:tr w:rsidR="00170992" w:rsidRPr="00225B3B" w14:paraId="50BB6109" w14:textId="77777777" w:rsidTr="00225B3B">
        <w:trPr>
          <w:trHeight w:val="20"/>
        </w:trPr>
        <w:tc>
          <w:tcPr>
            <w:tcW w:w="1381" w:type="dxa"/>
            <w:gridSpan w:val="2"/>
            <w:tcBorders>
              <w:top w:val="nil"/>
              <w:left w:val="nil"/>
              <w:bottom w:val="nil"/>
              <w:right w:val="nil"/>
            </w:tcBorders>
            <w:shd w:val="clear" w:color="auto" w:fill="FFFFFF"/>
            <w:tcMar>
              <w:top w:w="80" w:type="dxa"/>
              <w:left w:w="140" w:type="dxa"/>
              <w:bottom w:w="80" w:type="dxa"/>
              <w:right w:w="140" w:type="dxa"/>
            </w:tcMar>
          </w:tcPr>
          <w:p w14:paraId="287F9A91" w14:textId="77777777" w:rsidR="00170992" w:rsidRPr="00225B3B" w:rsidRDefault="00170992" w:rsidP="00673A52">
            <w:pPr>
              <w:jc w:val="center"/>
              <w:rPr>
                <w:rFonts w:ascii="Times New Roman" w:eastAsiaTheme="majorEastAsia" w:hAnsi="Times New Roman" w:cs="Times New Roman"/>
                <w:i/>
              </w:rPr>
            </w:pPr>
            <w:r w:rsidRPr="00225B3B">
              <w:rPr>
                <w:rFonts w:ascii="Times New Roman" w:eastAsiaTheme="majorEastAsia" w:hAnsi="Times New Roman" w:cs="Times New Roman"/>
                <w:i/>
              </w:rPr>
              <w:t>Nat. Energy</w:t>
            </w:r>
          </w:p>
          <w:p w14:paraId="425986F7"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 xml:space="preserve">6, </w:t>
            </w:r>
          </w:p>
          <w:p w14:paraId="7F9B86D8"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633-641 (</w:t>
            </w:r>
            <w:r w:rsidRPr="00225B3B">
              <w:rPr>
                <w:rFonts w:ascii="Times New Roman" w:eastAsiaTheme="majorEastAsia" w:hAnsi="Times New Roman" w:cs="Times New Roman"/>
                <w:b/>
              </w:rPr>
              <w:t>2021</w:t>
            </w:r>
            <w:r w:rsidRPr="00225B3B">
              <w:rPr>
                <w:rFonts w:ascii="Times New Roman" w:eastAsiaTheme="majorEastAsia" w:hAnsi="Times New Roman" w:cs="Times New Roman"/>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0C9119DD"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P-i-N</w:t>
            </w:r>
          </w:p>
          <w:p w14:paraId="3599DD79"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(PTAA)</w:t>
            </w:r>
          </w:p>
        </w:tc>
        <w:tc>
          <w:tcPr>
            <w:tcW w:w="1350" w:type="dxa"/>
            <w:tcBorders>
              <w:top w:val="nil"/>
              <w:left w:val="nil"/>
              <w:bottom w:val="nil"/>
              <w:right w:val="nil"/>
            </w:tcBorders>
            <w:shd w:val="clear" w:color="auto" w:fill="FFFFFF"/>
            <w:tcMar>
              <w:top w:w="80" w:type="dxa"/>
              <w:left w:w="140" w:type="dxa"/>
              <w:bottom w:w="80" w:type="dxa"/>
              <w:right w:w="140" w:type="dxa"/>
            </w:tcMar>
          </w:tcPr>
          <w:p w14:paraId="6AD2288C"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N.A.</w:t>
            </w:r>
          </w:p>
          <w:p w14:paraId="1B6A688A"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(29.5)</w:t>
            </w:r>
          </w:p>
        </w:tc>
        <w:tc>
          <w:tcPr>
            <w:tcW w:w="1436" w:type="dxa"/>
            <w:gridSpan w:val="2"/>
            <w:tcBorders>
              <w:top w:val="nil"/>
              <w:left w:val="nil"/>
              <w:bottom w:val="nil"/>
              <w:right w:val="nil"/>
            </w:tcBorders>
            <w:shd w:val="clear" w:color="auto" w:fill="FFFFFF"/>
            <w:tcMar>
              <w:top w:w="80" w:type="dxa"/>
              <w:left w:w="140" w:type="dxa"/>
              <w:bottom w:w="80" w:type="dxa"/>
              <w:right w:w="140" w:type="dxa"/>
            </w:tcMar>
          </w:tcPr>
          <w:p w14:paraId="5C393C57"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18.6</w:t>
            </w:r>
          </w:p>
        </w:tc>
        <w:tc>
          <w:tcPr>
            <w:tcW w:w="2006" w:type="dxa"/>
            <w:tcBorders>
              <w:top w:val="nil"/>
              <w:left w:val="nil"/>
              <w:bottom w:val="nil"/>
              <w:right w:val="nil"/>
            </w:tcBorders>
            <w:shd w:val="clear" w:color="auto" w:fill="FFFFFF"/>
            <w:tcMar>
              <w:top w:w="80" w:type="dxa"/>
              <w:left w:w="140" w:type="dxa"/>
              <w:bottom w:w="80" w:type="dxa"/>
              <w:right w:w="140" w:type="dxa"/>
            </w:tcMar>
          </w:tcPr>
          <w:p w14:paraId="1ACCB704"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1-sun illumination MPP test/50 °C in air (encapsulated)</w:t>
            </w:r>
          </w:p>
          <w:p w14:paraId="3A95CD06" w14:textId="77777777" w:rsidR="00170992" w:rsidRPr="00225B3B" w:rsidRDefault="00170992" w:rsidP="00673A52">
            <w:pPr>
              <w:jc w:val="center"/>
              <w:rPr>
                <w:rFonts w:ascii="Times New Roman" w:eastAsiaTheme="majorEastAsia" w:hAnsi="Times New Roman" w:cs="Times New Roman"/>
              </w:rPr>
            </w:pPr>
          </w:p>
        </w:tc>
        <w:tc>
          <w:tcPr>
            <w:tcW w:w="1764" w:type="dxa"/>
            <w:tcBorders>
              <w:top w:val="nil"/>
              <w:left w:val="nil"/>
              <w:bottom w:val="nil"/>
              <w:right w:val="nil"/>
            </w:tcBorders>
            <w:shd w:val="clear" w:color="auto" w:fill="FFFFFF"/>
            <w:tcMar>
              <w:top w:w="80" w:type="dxa"/>
              <w:left w:w="140" w:type="dxa"/>
              <w:bottom w:w="80" w:type="dxa"/>
              <w:right w:w="140" w:type="dxa"/>
            </w:tcMar>
          </w:tcPr>
          <w:p w14:paraId="31BCE11C" w14:textId="77777777" w:rsidR="00EF7E2F" w:rsidRPr="00225B3B" w:rsidRDefault="00EF7E2F" w:rsidP="00EF7E2F">
            <w:pPr>
              <w:jc w:val="center"/>
              <w:rPr>
                <w:rFonts w:ascii="Times New Roman" w:eastAsiaTheme="majorEastAsia" w:hAnsi="Times New Roman" w:cs="Times New Roman"/>
              </w:rPr>
            </w:pPr>
            <w:r w:rsidRPr="00225B3B">
              <w:rPr>
                <w:rFonts w:ascii="Times New Roman" w:eastAsiaTheme="majorEastAsia" w:hAnsi="Times New Roman" w:cs="Times New Roman"/>
              </w:rPr>
              <w:t>T</w:t>
            </w:r>
            <w:r w:rsidRPr="00225B3B">
              <w:rPr>
                <w:rFonts w:ascii="Times New Roman" w:eastAsiaTheme="majorEastAsia" w:hAnsi="Times New Roman" w:cs="Times New Roman"/>
                <w:vertAlign w:val="subscript"/>
              </w:rPr>
              <w:t>93.6</w:t>
            </w:r>
            <w:r w:rsidRPr="00225B3B">
              <w:rPr>
                <w:rFonts w:ascii="Times New Roman" w:eastAsiaTheme="majorEastAsia" w:hAnsi="Times New Roman" w:cs="Times New Roman"/>
              </w:rPr>
              <w:t xml:space="preserve"> = 1056 hrs (PCE</w:t>
            </w:r>
            <w:r w:rsidRPr="00225B3B">
              <w:rPr>
                <w:rFonts w:ascii="Times New Roman" w:eastAsiaTheme="majorEastAsia" w:hAnsi="Times New Roman" w:cs="Times New Roman"/>
                <w:vertAlign w:val="subscript"/>
              </w:rPr>
              <w:t>initial/final</w:t>
            </w:r>
            <w:r w:rsidRPr="00225B3B">
              <w:rPr>
                <w:rFonts w:ascii="Times New Roman" w:eastAsiaTheme="majorEastAsia" w:hAnsi="Times New Roman" w:cs="Times New Roman"/>
              </w:rPr>
              <w:t xml:space="preserve"> = 17.4%/14.9%)</w:t>
            </w:r>
          </w:p>
          <w:p w14:paraId="054F5D4F" w14:textId="77777777" w:rsidR="00170992" w:rsidRPr="00225B3B" w:rsidRDefault="00170992" w:rsidP="003A268B">
            <w:pPr>
              <w:rPr>
                <w:rFonts w:ascii="Times New Roman" w:eastAsiaTheme="majorEastAsia" w:hAnsi="Times New Roman" w:cs="Times New Roman"/>
              </w:rPr>
            </w:pPr>
          </w:p>
        </w:tc>
      </w:tr>
      <w:tr w:rsidR="00170992" w:rsidRPr="00225B3B" w14:paraId="1D971C0D" w14:textId="77777777" w:rsidTr="00225B3B">
        <w:trPr>
          <w:trHeight w:val="20"/>
        </w:trPr>
        <w:tc>
          <w:tcPr>
            <w:tcW w:w="1381" w:type="dxa"/>
            <w:gridSpan w:val="2"/>
            <w:tcBorders>
              <w:top w:val="nil"/>
              <w:left w:val="nil"/>
              <w:bottom w:val="nil"/>
              <w:right w:val="nil"/>
            </w:tcBorders>
            <w:shd w:val="clear" w:color="auto" w:fill="FFFFFF"/>
            <w:tcMar>
              <w:top w:w="80" w:type="dxa"/>
              <w:left w:w="140" w:type="dxa"/>
              <w:bottom w:w="80" w:type="dxa"/>
              <w:right w:w="140" w:type="dxa"/>
            </w:tcMar>
          </w:tcPr>
          <w:p w14:paraId="3F867F18"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i/>
              </w:rPr>
              <w:t>Science</w:t>
            </w:r>
            <w:r w:rsidRPr="00225B3B">
              <w:rPr>
                <w:rFonts w:ascii="Times New Roman" w:eastAsiaTheme="majorEastAsia" w:hAnsi="Times New Roman" w:cs="Times New Roman"/>
              </w:rPr>
              <w:t>,</w:t>
            </w:r>
          </w:p>
          <w:p w14:paraId="25C699FB"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372, 1327-1332</w:t>
            </w:r>
          </w:p>
          <w:p w14:paraId="4F0DF8FE"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w:t>
            </w:r>
            <w:r w:rsidRPr="00225B3B">
              <w:rPr>
                <w:rFonts w:ascii="Times New Roman" w:eastAsiaTheme="majorEastAsia" w:hAnsi="Times New Roman" w:cs="Times New Roman"/>
                <w:b/>
              </w:rPr>
              <w:t>2021</w:t>
            </w:r>
            <w:r w:rsidRPr="00225B3B">
              <w:rPr>
                <w:rFonts w:ascii="Times New Roman" w:eastAsiaTheme="majorEastAsia" w:hAnsi="Times New Roman" w:cs="Times New Roman"/>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6615F4B3"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N-i-P</w:t>
            </w:r>
          </w:p>
          <w:p w14:paraId="73595B5B"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(Spiro-OMeTAD)</w:t>
            </w:r>
          </w:p>
        </w:tc>
        <w:tc>
          <w:tcPr>
            <w:tcW w:w="1350" w:type="dxa"/>
            <w:tcBorders>
              <w:top w:val="nil"/>
              <w:left w:val="nil"/>
              <w:bottom w:val="nil"/>
              <w:right w:val="nil"/>
            </w:tcBorders>
            <w:shd w:val="clear" w:color="auto" w:fill="FFFFFF"/>
            <w:tcMar>
              <w:top w:w="80" w:type="dxa"/>
              <w:left w:w="140" w:type="dxa"/>
              <w:bottom w:w="80" w:type="dxa"/>
              <w:right w:w="140" w:type="dxa"/>
            </w:tcMar>
          </w:tcPr>
          <w:p w14:paraId="46129437" w14:textId="02384F30"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20.4</w:t>
            </w:r>
          </w:p>
          <w:p w14:paraId="51CCDA05"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(17.11)</w:t>
            </w:r>
          </w:p>
        </w:tc>
        <w:tc>
          <w:tcPr>
            <w:tcW w:w="1436" w:type="dxa"/>
            <w:gridSpan w:val="2"/>
            <w:tcBorders>
              <w:top w:val="nil"/>
              <w:left w:val="nil"/>
              <w:bottom w:val="nil"/>
              <w:right w:val="nil"/>
            </w:tcBorders>
            <w:shd w:val="clear" w:color="auto" w:fill="FFFFFF"/>
            <w:tcMar>
              <w:top w:w="80" w:type="dxa"/>
              <w:left w:w="140" w:type="dxa"/>
              <w:bottom w:w="80" w:type="dxa"/>
              <w:right w:w="140" w:type="dxa"/>
            </w:tcMar>
          </w:tcPr>
          <w:p w14:paraId="3AD4DC11"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19.3</w:t>
            </w:r>
          </w:p>
        </w:tc>
        <w:tc>
          <w:tcPr>
            <w:tcW w:w="2006" w:type="dxa"/>
            <w:tcBorders>
              <w:top w:val="nil"/>
              <w:left w:val="nil"/>
              <w:bottom w:val="nil"/>
              <w:right w:val="nil"/>
            </w:tcBorders>
            <w:shd w:val="clear" w:color="auto" w:fill="FFFFFF"/>
            <w:tcMar>
              <w:top w:w="80" w:type="dxa"/>
              <w:left w:w="140" w:type="dxa"/>
              <w:bottom w:w="80" w:type="dxa"/>
              <w:right w:w="140" w:type="dxa"/>
            </w:tcMar>
          </w:tcPr>
          <w:p w14:paraId="130B4162"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N.A.</w:t>
            </w:r>
          </w:p>
        </w:tc>
        <w:tc>
          <w:tcPr>
            <w:tcW w:w="1764" w:type="dxa"/>
            <w:tcBorders>
              <w:top w:val="nil"/>
              <w:left w:val="nil"/>
              <w:bottom w:val="nil"/>
              <w:right w:val="nil"/>
            </w:tcBorders>
            <w:shd w:val="clear" w:color="auto" w:fill="FFFFFF"/>
            <w:tcMar>
              <w:top w:w="80" w:type="dxa"/>
              <w:left w:w="140" w:type="dxa"/>
              <w:bottom w:w="80" w:type="dxa"/>
              <w:right w:w="140" w:type="dxa"/>
            </w:tcMar>
          </w:tcPr>
          <w:p w14:paraId="49311249" w14:textId="2F0A1D4E" w:rsidR="00170992" w:rsidRPr="00225B3B" w:rsidRDefault="00FF3EFF" w:rsidP="00673A52">
            <w:pPr>
              <w:jc w:val="center"/>
              <w:rPr>
                <w:rFonts w:ascii="Times New Roman" w:eastAsiaTheme="majorEastAsia" w:hAnsi="Times New Roman" w:cs="Times New Roman"/>
              </w:rPr>
            </w:pPr>
            <w:r w:rsidRPr="008D004A">
              <w:rPr>
                <w:rFonts w:ascii="Times New Roman" w:eastAsiaTheme="majorEastAsia" w:hAnsi="Times New Roman" w:cs="Times New Roman"/>
                <w:sz w:val="24"/>
                <w:szCs w:val="24"/>
              </w:rPr>
              <w:t>N</w:t>
            </w:r>
            <w:r>
              <w:rPr>
                <w:rFonts w:ascii="Times New Roman" w:eastAsiaTheme="majorEastAsia" w:hAnsi="Times New Roman" w:cs="Times New Roman"/>
                <w:sz w:val="24"/>
                <w:szCs w:val="24"/>
              </w:rPr>
              <w:t>.</w:t>
            </w:r>
            <w:r w:rsidRPr="008D004A">
              <w:rPr>
                <w:rFonts w:ascii="Times New Roman" w:eastAsiaTheme="majorEastAsia" w:hAnsi="Times New Roman" w:cs="Times New Roman"/>
                <w:sz w:val="24"/>
                <w:szCs w:val="24"/>
              </w:rPr>
              <w:t>A.</w:t>
            </w:r>
            <w:r w:rsidR="00170992" w:rsidRPr="00225B3B">
              <w:rPr>
                <w:rFonts w:ascii="Times New Roman" w:eastAsiaTheme="majorEastAsia" w:hAnsi="Times New Roman" w:cs="Times New Roman"/>
              </w:rPr>
              <w:t xml:space="preserve">  </w:t>
            </w:r>
          </w:p>
          <w:p w14:paraId="7A9768A9" w14:textId="77777777" w:rsidR="00170992" w:rsidRPr="00225B3B" w:rsidRDefault="00170992" w:rsidP="00673A52">
            <w:pPr>
              <w:jc w:val="center"/>
              <w:rPr>
                <w:rFonts w:ascii="Times New Roman" w:eastAsiaTheme="majorEastAsia" w:hAnsi="Times New Roman" w:cs="Times New Roman"/>
              </w:rPr>
            </w:pPr>
          </w:p>
        </w:tc>
      </w:tr>
      <w:tr w:rsidR="00170992" w:rsidRPr="00225B3B" w14:paraId="7B882ABE" w14:textId="77777777" w:rsidTr="00225B3B">
        <w:trPr>
          <w:trHeight w:val="20"/>
        </w:trPr>
        <w:tc>
          <w:tcPr>
            <w:tcW w:w="1381" w:type="dxa"/>
            <w:gridSpan w:val="2"/>
            <w:tcBorders>
              <w:top w:val="nil"/>
              <w:left w:val="nil"/>
              <w:bottom w:val="nil"/>
              <w:right w:val="nil"/>
            </w:tcBorders>
            <w:shd w:val="clear" w:color="auto" w:fill="FFFFFF"/>
            <w:tcMar>
              <w:top w:w="80" w:type="dxa"/>
              <w:left w:w="140" w:type="dxa"/>
              <w:bottom w:w="80" w:type="dxa"/>
              <w:right w:w="140" w:type="dxa"/>
            </w:tcMar>
          </w:tcPr>
          <w:p w14:paraId="491BCD8D"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i/>
              </w:rPr>
              <w:t>Sci. Adv.</w:t>
            </w:r>
            <w:r w:rsidRPr="00225B3B">
              <w:rPr>
                <w:rFonts w:ascii="Times New Roman" w:eastAsiaTheme="majorEastAsia" w:hAnsi="Times New Roman" w:cs="Times New Roman"/>
              </w:rPr>
              <w:t>,</w:t>
            </w:r>
          </w:p>
          <w:p w14:paraId="4AA98838"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7,</w:t>
            </w:r>
          </w:p>
          <w:p w14:paraId="64DB98B2"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3749</w:t>
            </w:r>
          </w:p>
          <w:p w14:paraId="577DC206"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w:t>
            </w:r>
            <w:r w:rsidRPr="00225B3B">
              <w:rPr>
                <w:rFonts w:ascii="Times New Roman" w:eastAsiaTheme="majorEastAsia" w:hAnsi="Times New Roman" w:cs="Times New Roman"/>
                <w:b/>
              </w:rPr>
              <w:t>2021</w:t>
            </w:r>
            <w:r w:rsidRPr="00225B3B">
              <w:rPr>
                <w:rFonts w:ascii="Times New Roman" w:eastAsiaTheme="majorEastAsia" w:hAnsi="Times New Roman" w:cs="Times New Roman"/>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0E894676"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P-i-N</w:t>
            </w:r>
          </w:p>
          <w:p w14:paraId="4360CE05"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(NiMgLi-O)</w:t>
            </w:r>
          </w:p>
        </w:tc>
        <w:tc>
          <w:tcPr>
            <w:tcW w:w="1350" w:type="dxa"/>
            <w:tcBorders>
              <w:top w:val="nil"/>
              <w:left w:val="nil"/>
              <w:bottom w:val="nil"/>
              <w:right w:val="nil"/>
            </w:tcBorders>
            <w:shd w:val="clear" w:color="auto" w:fill="FFFFFF"/>
            <w:tcMar>
              <w:top w:w="80" w:type="dxa"/>
              <w:left w:w="140" w:type="dxa"/>
              <w:bottom w:w="80" w:type="dxa"/>
              <w:right w:w="140" w:type="dxa"/>
            </w:tcMar>
          </w:tcPr>
          <w:p w14:paraId="73CC75A6" w14:textId="3C2C7DC4" w:rsidR="00170992" w:rsidRPr="00225B3B" w:rsidRDefault="00FF3EFF" w:rsidP="00673A52">
            <w:pPr>
              <w:jc w:val="center"/>
              <w:rPr>
                <w:rFonts w:ascii="Times New Roman" w:eastAsiaTheme="majorEastAsia" w:hAnsi="Times New Roman" w:cs="Times New Roman"/>
              </w:rPr>
            </w:pPr>
            <w:r w:rsidRPr="008D004A">
              <w:rPr>
                <w:rFonts w:ascii="Times New Roman" w:eastAsiaTheme="majorEastAsia" w:hAnsi="Times New Roman" w:cs="Times New Roman"/>
                <w:sz w:val="24"/>
                <w:szCs w:val="24"/>
              </w:rPr>
              <w:t>N</w:t>
            </w:r>
            <w:r>
              <w:rPr>
                <w:rFonts w:ascii="Times New Roman" w:eastAsiaTheme="majorEastAsia" w:hAnsi="Times New Roman" w:cs="Times New Roman"/>
                <w:sz w:val="24"/>
                <w:szCs w:val="24"/>
              </w:rPr>
              <w:t>.</w:t>
            </w:r>
            <w:r w:rsidRPr="008D004A">
              <w:rPr>
                <w:rFonts w:ascii="Times New Roman" w:eastAsiaTheme="majorEastAsia" w:hAnsi="Times New Roman" w:cs="Times New Roman"/>
                <w:sz w:val="24"/>
                <w:szCs w:val="24"/>
              </w:rPr>
              <w:t>A.</w:t>
            </w:r>
          </w:p>
          <w:p w14:paraId="05CA475C"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(20.77)</w:t>
            </w:r>
          </w:p>
        </w:tc>
        <w:tc>
          <w:tcPr>
            <w:tcW w:w="1436" w:type="dxa"/>
            <w:gridSpan w:val="2"/>
            <w:tcBorders>
              <w:top w:val="nil"/>
              <w:left w:val="nil"/>
              <w:bottom w:val="nil"/>
              <w:right w:val="nil"/>
            </w:tcBorders>
            <w:shd w:val="clear" w:color="auto" w:fill="FFFFFF"/>
            <w:tcMar>
              <w:top w:w="80" w:type="dxa"/>
              <w:left w:w="140" w:type="dxa"/>
              <w:bottom w:w="80" w:type="dxa"/>
              <w:right w:w="140" w:type="dxa"/>
            </w:tcMar>
          </w:tcPr>
          <w:p w14:paraId="3C20572F"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16.63</w:t>
            </w:r>
          </w:p>
        </w:tc>
        <w:tc>
          <w:tcPr>
            <w:tcW w:w="2006" w:type="dxa"/>
            <w:tcBorders>
              <w:top w:val="nil"/>
              <w:left w:val="nil"/>
              <w:bottom w:val="nil"/>
              <w:right w:val="nil"/>
            </w:tcBorders>
            <w:shd w:val="clear" w:color="auto" w:fill="FFFFFF"/>
            <w:tcMar>
              <w:top w:w="80" w:type="dxa"/>
              <w:left w:w="140" w:type="dxa"/>
              <w:bottom w:w="80" w:type="dxa"/>
              <w:right w:w="140" w:type="dxa"/>
            </w:tcMar>
          </w:tcPr>
          <w:p w14:paraId="3FBD79D8"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1-sun illumination MPP test/50 °C in air (encapsulated)</w:t>
            </w:r>
          </w:p>
        </w:tc>
        <w:tc>
          <w:tcPr>
            <w:tcW w:w="1764" w:type="dxa"/>
            <w:tcBorders>
              <w:top w:val="nil"/>
              <w:left w:val="nil"/>
              <w:bottom w:val="nil"/>
              <w:right w:val="nil"/>
            </w:tcBorders>
            <w:shd w:val="clear" w:color="auto" w:fill="FFFFFF"/>
            <w:tcMar>
              <w:top w:w="80" w:type="dxa"/>
              <w:left w:w="140" w:type="dxa"/>
              <w:bottom w:w="80" w:type="dxa"/>
              <w:right w:w="140" w:type="dxa"/>
            </w:tcMar>
          </w:tcPr>
          <w:p w14:paraId="62F83027"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T</w:t>
            </w:r>
            <w:r w:rsidRPr="00225B3B">
              <w:rPr>
                <w:rFonts w:ascii="Times New Roman" w:eastAsiaTheme="majorEastAsia" w:hAnsi="Times New Roman" w:cs="Times New Roman"/>
                <w:vertAlign w:val="subscript"/>
              </w:rPr>
              <w:t>95</w:t>
            </w:r>
            <w:r w:rsidRPr="00225B3B">
              <w:rPr>
                <w:rFonts w:ascii="Times New Roman" w:eastAsiaTheme="majorEastAsia" w:hAnsi="Times New Roman" w:cs="Times New Roman"/>
              </w:rPr>
              <w:t xml:space="preserve"> = 1187 hrs</w:t>
            </w:r>
          </w:p>
          <w:p w14:paraId="665C3C74" w14:textId="251C42AF"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(PCE</w:t>
            </w:r>
            <w:r w:rsidRPr="00225B3B">
              <w:rPr>
                <w:rFonts w:ascii="Times New Roman" w:eastAsiaTheme="majorEastAsia" w:hAnsi="Times New Roman" w:cs="Times New Roman"/>
                <w:vertAlign w:val="subscript"/>
              </w:rPr>
              <w:t>initial</w:t>
            </w:r>
            <w:r w:rsidRPr="00225B3B">
              <w:rPr>
                <w:rFonts w:ascii="Times New Roman" w:eastAsiaTheme="majorEastAsia" w:hAnsi="Times New Roman" w:cs="Times New Roman"/>
              </w:rPr>
              <w:t xml:space="preserve"> = ~17.5%)</w:t>
            </w:r>
          </w:p>
        </w:tc>
      </w:tr>
      <w:tr w:rsidR="00170992" w:rsidRPr="00225B3B" w14:paraId="303041A4" w14:textId="77777777" w:rsidTr="00225B3B">
        <w:trPr>
          <w:trHeight w:val="20"/>
        </w:trPr>
        <w:tc>
          <w:tcPr>
            <w:tcW w:w="1381" w:type="dxa"/>
            <w:gridSpan w:val="2"/>
            <w:tcBorders>
              <w:top w:val="nil"/>
              <w:left w:val="nil"/>
              <w:bottom w:val="nil"/>
              <w:right w:val="nil"/>
            </w:tcBorders>
            <w:shd w:val="clear" w:color="auto" w:fill="FFFFFF"/>
            <w:tcMar>
              <w:top w:w="80" w:type="dxa"/>
              <w:left w:w="140" w:type="dxa"/>
              <w:bottom w:w="80" w:type="dxa"/>
              <w:right w:w="140" w:type="dxa"/>
            </w:tcMar>
          </w:tcPr>
          <w:p w14:paraId="31DCBDD9" w14:textId="77777777" w:rsidR="00170992" w:rsidRPr="00225B3B" w:rsidRDefault="00170992" w:rsidP="00673A52">
            <w:pPr>
              <w:jc w:val="center"/>
              <w:rPr>
                <w:rFonts w:ascii="Times New Roman" w:eastAsiaTheme="majorEastAsia" w:hAnsi="Times New Roman" w:cs="Times New Roman"/>
                <w:i/>
              </w:rPr>
            </w:pPr>
            <w:r w:rsidRPr="00225B3B">
              <w:rPr>
                <w:rFonts w:ascii="Times New Roman" w:eastAsiaTheme="majorEastAsia" w:hAnsi="Times New Roman" w:cs="Times New Roman"/>
                <w:i/>
              </w:rPr>
              <w:t>Nat. Photonics</w:t>
            </w:r>
          </w:p>
          <w:p w14:paraId="7C6C0D5D"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 xml:space="preserve">16, </w:t>
            </w:r>
          </w:p>
          <w:p w14:paraId="58499954"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119–125 (</w:t>
            </w:r>
            <w:r w:rsidRPr="00225B3B">
              <w:rPr>
                <w:rFonts w:ascii="Times New Roman" w:eastAsiaTheme="majorEastAsia" w:hAnsi="Times New Roman" w:cs="Times New Roman"/>
                <w:b/>
              </w:rPr>
              <w:t>2022</w:t>
            </w:r>
            <w:r w:rsidRPr="00225B3B">
              <w:rPr>
                <w:rFonts w:ascii="Times New Roman" w:eastAsiaTheme="majorEastAsia" w:hAnsi="Times New Roman" w:cs="Times New Roman"/>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1A8BFEC3"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N-i-P</w:t>
            </w:r>
          </w:p>
          <w:p w14:paraId="07B9511D"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(Spiro-OMeTAD)</w:t>
            </w:r>
          </w:p>
        </w:tc>
        <w:tc>
          <w:tcPr>
            <w:tcW w:w="1350" w:type="dxa"/>
            <w:tcBorders>
              <w:top w:val="nil"/>
              <w:left w:val="nil"/>
              <w:bottom w:val="nil"/>
              <w:right w:val="nil"/>
            </w:tcBorders>
            <w:shd w:val="clear" w:color="auto" w:fill="FFFFFF"/>
            <w:tcMar>
              <w:top w:w="80" w:type="dxa"/>
              <w:left w:w="140" w:type="dxa"/>
              <w:bottom w:w="80" w:type="dxa"/>
              <w:right w:w="140" w:type="dxa"/>
            </w:tcMar>
          </w:tcPr>
          <w:p w14:paraId="6B6989F1" w14:textId="45428F26"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21.8</w:t>
            </w:r>
          </w:p>
          <w:p w14:paraId="4ADDDC89"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(25)</w:t>
            </w:r>
          </w:p>
        </w:tc>
        <w:tc>
          <w:tcPr>
            <w:tcW w:w="1436" w:type="dxa"/>
            <w:gridSpan w:val="2"/>
            <w:tcBorders>
              <w:top w:val="nil"/>
              <w:left w:val="nil"/>
              <w:bottom w:val="nil"/>
              <w:right w:val="nil"/>
            </w:tcBorders>
            <w:shd w:val="clear" w:color="auto" w:fill="FFFFFF"/>
            <w:tcMar>
              <w:top w:w="80" w:type="dxa"/>
              <w:left w:w="140" w:type="dxa"/>
              <w:bottom w:w="80" w:type="dxa"/>
              <w:right w:w="140" w:type="dxa"/>
            </w:tcMar>
          </w:tcPr>
          <w:p w14:paraId="3C624285" w14:textId="77777777"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N.A.</w:t>
            </w:r>
          </w:p>
        </w:tc>
        <w:tc>
          <w:tcPr>
            <w:tcW w:w="2006" w:type="dxa"/>
            <w:tcBorders>
              <w:top w:val="nil"/>
              <w:left w:val="nil"/>
              <w:bottom w:val="nil"/>
              <w:right w:val="nil"/>
            </w:tcBorders>
            <w:shd w:val="clear" w:color="auto" w:fill="FFFFFF"/>
            <w:tcMar>
              <w:top w:w="80" w:type="dxa"/>
              <w:left w:w="140" w:type="dxa"/>
              <w:bottom w:w="80" w:type="dxa"/>
              <w:right w:w="140" w:type="dxa"/>
            </w:tcMar>
          </w:tcPr>
          <w:p w14:paraId="209EBE7C" w14:textId="0F752C05"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N</w:t>
            </w:r>
            <w:r w:rsidR="003C6120">
              <w:rPr>
                <w:rFonts w:ascii="Times New Roman" w:eastAsiaTheme="majorEastAsia" w:hAnsi="Times New Roman" w:cs="Times New Roman"/>
              </w:rPr>
              <w:t>.</w:t>
            </w:r>
            <w:r w:rsidRPr="00225B3B">
              <w:rPr>
                <w:rFonts w:ascii="Times New Roman" w:eastAsiaTheme="majorEastAsia" w:hAnsi="Times New Roman" w:cs="Times New Roman"/>
              </w:rPr>
              <w:t>A.</w:t>
            </w:r>
          </w:p>
        </w:tc>
        <w:tc>
          <w:tcPr>
            <w:tcW w:w="1764" w:type="dxa"/>
            <w:tcBorders>
              <w:top w:val="nil"/>
              <w:left w:val="nil"/>
              <w:bottom w:val="nil"/>
              <w:right w:val="nil"/>
            </w:tcBorders>
            <w:shd w:val="clear" w:color="auto" w:fill="FFFFFF"/>
            <w:tcMar>
              <w:top w:w="80" w:type="dxa"/>
              <w:left w:w="140" w:type="dxa"/>
              <w:bottom w:w="80" w:type="dxa"/>
              <w:right w:w="140" w:type="dxa"/>
            </w:tcMar>
          </w:tcPr>
          <w:p w14:paraId="04FE708B" w14:textId="1486B908" w:rsidR="00170992" w:rsidRPr="00225B3B" w:rsidRDefault="00170992" w:rsidP="00673A52">
            <w:pPr>
              <w:jc w:val="center"/>
              <w:rPr>
                <w:rFonts w:ascii="Times New Roman" w:eastAsiaTheme="majorEastAsia" w:hAnsi="Times New Roman" w:cs="Times New Roman"/>
              </w:rPr>
            </w:pPr>
            <w:r w:rsidRPr="00225B3B">
              <w:rPr>
                <w:rFonts w:ascii="Times New Roman" w:eastAsiaTheme="majorEastAsia" w:hAnsi="Times New Roman" w:cs="Times New Roman"/>
              </w:rPr>
              <w:t>N</w:t>
            </w:r>
            <w:r w:rsidR="003C6120">
              <w:rPr>
                <w:rFonts w:ascii="Times New Roman" w:eastAsiaTheme="majorEastAsia" w:hAnsi="Times New Roman" w:cs="Times New Roman"/>
              </w:rPr>
              <w:t>.</w:t>
            </w:r>
            <w:r w:rsidRPr="00225B3B">
              <w:rPr>
                <w:rFonts w:ascii="Times New Roman" w:eastAsiaTheme="majorEastAsia" w:hAnsi="Times New Roman" w:cs="Times New Roman"/>
              </w:rPr>
              <w:t>A.</w:t>
            </w:r>
          </w:p>
        </w:tc>
      </w:tr>
      <w:tr w:rsidR="00225B3B" w:rsidRPr="00225B3B" w14:paraId="228FEC0E" w14:textId="77777777" w:rsidTr="00225B3B">
        <w:trPr>
          <w:trHeight w:val="20"/>
        </w:trPr>
        <w:tc>
          <w:tcPr>
            <w:tcW w:w="1381" w:type="dxa"/>
            <w:gridSpan w:val="2"/>
            <w:tcBorders>
              <w:top w:val="nil"/>
              <w:left w:val="nil"/>
              <w:bottom w:val="nil"/>
              <w:right w:val="nil"/>
            </w:tcBorders>
            <w:shd w:val="clear" w:color="auto" w:fill="FFFFFF"/>
            <w:tcMar>
              <w:top w:w="80" w:type="dxa"/>
              <w:left w:w="140" w:type="dxa"/>
              <w:bottom w:w="80" w:type="dxa"/>
              <w:right w:w="140" w:type="dxa"/>
            </w:tcMar>
          </w:tcPr>
          <w:p w14:paraId="070CEC07" w14:textId="03CEB4AE" w:rsidR="00225B3B" w:rsidRPr="00225B3B" w:rsidRDefault="00225B3B" w:rsidP="00225B3B">
            <w:pPr>
              <w:jc w:val="center"/>
              <w:rPr>
                <w:rFonts w:ascii="Times New Roman" w:eastAsiaTheme="majorEastAsia" w:hAnsi="Times New Roman" w:cs="Times New Roman"/>
                <w:i/>
              </w:rPr>
            </w:pPr>
            <w:r w:rsidRPr="00225B3B">
              <w:rPr>
                <w:rFonts w:ascii="Times New Roman" w:eastAsiaTheme="majorEastAsia" w:hAnsi="Times New Roman" w:cs="Times New Roman"/>
                <w:i/>
              </w:rPr>
              <w:t xml:space="preserve">Science, </w:t>
            </w:r>
            <w:r w:rsidRPr="00225B3B">
              <w:rPr>
                <w:rFonts w:ascii="Times New Roman" w:eastAsiaTheme="majorEastAsia" w:hAnsi="Times New Roman" w:cs="Times New Roman"/>
              </w:rPr>
              <w:t>37</w:t>
            </w:r>
            <w:r>
              <w:rPr>
                <w:rFonts w:ascii="Times New Roman" w:eastAsiaTheme="majorEastAsia" w:hAnsi="Times New Roman" w:cs="Times New Roman"/>
              </w:rPr>
              <w:t>3</w:t>
            </w:r>
            <w:r w:rsidRPr="00225B3B">
              <w:rPr>
                <w:rFonts w:ascii="Times New Roman" w:eastAsiaTheme="majorEastAsia" w:hAnsi="Times New Roman" w:cs="Times New Roman"/>
              </w:rPr>
              <w:t xml:space="preserve">, </w:t>
            </w:r>
            <w:r>
              <w:rPr>
                <w:rFonts w:ascii="Times New Roman" w:eastAsiaTheme="majorEastAsia" w:hAnsi="Times New Roman" w:cs="Times New Roman"/>
              </w:rPr>
              <w:t>902</w:t>
            </w:r>
            <w:r w:rsidRPr="00225B3B">
              <w:rPr>
                <w:rFonts w:ascii="Times New Roman" w:eastAsiaTheme="majorEastAsia" w:hAnsi="Times New Roman" w:cs="Times New Roman"/>
              </w:rPr>
              <w:t>–</w:t>
            </w:r>
            <w:r>
              <w:rPr>
                <w:rFonts w:ascii="Times New Roman" w:eastAsiaTheme="majorEastAsia" w:hAnsi="Times New Roman" w:cs="Times New Roman"/>
              </w:rPr>
              <w:t>907</w:t>
            </w:r>
            <w:r w:rsidRPr="00225B3B">
              <w:rPr>
                <w:rFonts w:ascii="Times New Roman" w:eastAsiaTheme="majorEastAsia" w:hAnsi="Times New Roman" w:cs="Times New Roman"/>
              </w:rPr>
              <w:t xml:space="preserve"> (</w:t>
            </w:r>
            <w:r w:rsidRPr="00225B3B">
              <w:rPr>
                <w:rFonts w:ascii="Times New Roman" w:eastAsiaTheme="majorEastAsia" w:hAnsi="Times New Roman" w:cs="Times New Roman"/>
                <w:b/>
              </w:rPr>
              <w:t>2022</w:t>
            </w:r>
            <w:r w:rsidRPr="00225B3B">
              <w:rPr>
                <w:rFonts w:ascii="Times New Roman" w:eastAsiaTheme="majorEastAsia" w:hAnsi="Times New Roman" w:cs="Times New Roman"/>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2BF62751" w14:textId="77777777"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P-i-N</w:t>
            </w:r>
          </w:p>
          <w:p w14:paraId="15C77547" w14:textId="1D4F196E"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(PTAA)</w:t>
            </w:r>
          </w:p>
        </w:tc>
        <w:tc>
          <w:tcPr>
            <w:tcW w:w="1350" w:type="dxa"/>
            <w:tcBorders>
              <w:top w:val="nil"/>
              <w:left w:val="nil"/>
              <w:bottom w:val="nil"/>
              <w:right w:val="nil"/>
            </w:tcBorders>
            <w:shd w:val="clear" w:color="auto" w:fill="FFFFFF"/>
            <w:tcMar>
              <w:top w:w="80" w:type="dxa"/>
              <w:left w:w="140" w:type="dxa"/>
              <w:bottom w:w="80" w:type="dxa"/>
              <w:right w:w="140" w:type="dxa"/>
            </w:tcMar>
          </w:tcPr>
          <w:p w14:paraId="7E8F63FA" w14:textId="530F7FB6" w:rsidR="00225B3B" w:rsidRPr="00225B3B" w:rsidRDefault="00225B3B" w:rsidP="00225B3B">
            <w:pPr>
              <w:jc w:val="center"/>
              <w:rPr>
                <w:rFonts w:ascii="Times New Roman" w:eastAsiaTheme="majorEastAsia" w:hAnsi="Times New Roman" w:cs="Times New Roman"/>
              </w:rPr>
            </w:pPr>
            <w:r>
              <w:rPr>
                <w:rFonts w:ascii="Times New Roman" w:eastAsiaTheme="majorEastAsia" w:hAnsi="Times New Roman" w:cs="Times New Roman"/>
              </w:rPr>
              <w:t>20.1</w:t>
            </w:r>
          </w:p>
          <w:p w14:paraId="1FEAE921" w14:textId="7641AD5B"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w:t>
            </w:r>
            <w:r>
              <w:rPr>
                <w:rFonts w:ascii="Times New Roman" w:eastAsiaTheme="majorEastAsia" w:hAnsi="Times New Roman" w:cs="Times New Roman"/>
              </w:rPr>
              <w:t>18.1</w:t>
            </w:r>
            <w:r w:rsidRPr="00225B3B">
              <w:rPr>
                <w:rFonts w:ascii="Times New Roman" w:eastAsiaTheme="majorEastAsia" w:hAnsi="Times New Roman" w:cs="Times New Roman"/>
              </w:rPr>
              <w:t>)</w:t>
            </w:r>
          </w:p>
        </w:tc>
        <w:tc>
          <w:tcPr>
            <w:tcW w:w="1436" w:type="dxa"/>
            <w:gridSpan w:val="2"/>
            <w:tcBorders>
              <w:top w:val="nil"/>
              <w:left w:val="nil"/>
              <w:bottom w:val="nil"/>
              <w:right w:val="nil"/>
            </w:tcBorders>
            <w:shd w:val="clear" w:color="auto" w:fill="FFFFFF"/>
            <w:tcMar>
              <w:top w:w="80" w:type="dxa"/>
              <w:left w:w="140" w:type="dxa"/>
              <w:bottom w:w="80" w:type="dxa"/>
              <w:right w:w="140" w:type="dxa"/>
            </w:tcMar>
          </w:tcPr>
          <w:p w14:paraId="11FE63A5" w14:textId="7838A277" w:rsidR="00225B3B" w:rsidRPr="00225B3B" w:rsidRDefault="00225B3B" w:rsidP="00225B3B">
            <w:pPr>
              <w:jc w:val="center"/>
              <w:rPr>
                <w:rFonts w:ascii="Times New Roman" w:eastAsiaTheme="majorEastAsia" w:hAnsi="Times New Roman" w:cs="Times New Roman"/>
              </w:rPr>
            </w:pPr>
            <w:r>
              <w:rPr>
                <w:rFonts w:ascii="Times New Roman" w:eastAsiaTheme="majorEastAsia" w:hAnsi="Times New Roman" w:cs="Times New Roman"/>
              </w:rPr>
              <w:t>19.25</w:t>
            </w:r>
          </w:p>
        </w:tc>
        <w:tc>
          <w:tcPr>
            <w:tcW w:w="2006" w:type="dxa"/>
            <w:tcBorders>
              <w:top w:val="nil"/>
              <w:left w:val="nil"/>
              <w:bottom w:val="nil"/>
              <w:right w:val="nil"/>
            </w:tcBorders>
            <w:shd w:val="clear" w:color="auto" w:fill="FFFFFF"/>
            <w:tcMar>
              <w:top w:w="80" w:type="dxa"/>
              <w:left w:w="140" w:type="dxa"/>
              <w:bottom w:w="80" w:type="dxa"/>
              <w:right w:w="140" w:type="dxa"/>
            </w:tcMar>
          </w:tcPr>
          <w:p w14:paraId="5143D706" w14:textId="77777777"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1-sun illumination MPP test/50 °C in air (encapsulated)</w:t>
            </w:r>
          </w:p>
          <w:p w14:paraId="67415D72" w14:textId="77777777" w:rsidR="00225B3B" w:rsidRPr="00225B3B" w:rsidRDefault="00225B3B" w:rsidP="00225B3B">
            <w:pPr>
              <w:jc w:val="center"/>
              <w:rPr>
                <w:rFonts w:ascii="Times New Roman" w:eastAsiaTheme="majorEastAsia" w:hAnsi="Times New Roman" w:cs="Times New Roman"/>
              </w:rPr>
            </w:pPr>
          </w:p>
        </w:tc>
        <w:tc>
          <w:tcPr>
            <w:tcW w:w="1764" w:type="dxa"/>
            <w:tcBorders>
              <w:top w:val="nil"/>
              <w:left w:val="nil"/>
              <w:bottom w:val="nil"/>
              <w:right w:val="nil"/>
            </w:tcBorders>
            <w:shd w:val="clear" w:color="auto" w:fill="FFFFFF"/>
            <w:tcMar>
              <w:top w:w="80" w:type="dxa"/>
              <w:left w:w="140" w:type="dxa"/>
              <w:bottom w:w="80" w:type="dxa"/>
              <w:right w:w="140" w:type="dxa"/>
            </w:tcMar>
          </w:tcPr>
          <w:p w14:paraId="329CD660" w14:textId="1373D002"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T</w:t>
            </w:r>
            <w:r>
              <w:rPr>
                <w:rFonts w:ascii="Times New Roman" w:eastAsiaTheme="majorEastAsia" w:hAnsi="Times New Roman" w:cs="Times New Roman"/>
                <w:vertAlign w:val="subscript"/>
              </w:rPr>
              <w:t>85</w:t>
            </w:r>
            <w:r w:rsidRPr="00225B3B">
              <w:rPr>
                <w:rFonts w:ascii="Times New Roman" w:eastAsiaTheme="majorEastAsia" w:hAnsi="Times New Roman" w:cs="Times New Roman"/>
              </w:rPr>
              <w:t xml:space="preserve"> = 10</w:t>
            </w:r>
            <w:r>
              <w:rPr>
                <w:rFonts w:ascii="Times New Roman" w:eastAsiaTheme="majorEastAsia" w:hAnsi="Times New Roman" w:cs="Times New Roman"/>
              </w:rPr>
              <w:t>00</w:t>
            </w:r>
            <w:r w:rsidRPr="00225B3B">
              <w:rPr>
                <w:rFonts w:ascii="Times New Roman" w:eastAsiaTheme="majorEastAsia" w:hAnsi="Times New Roman" w:cs="Times New Roman"/>
              </w:rPr>
              <w:t xml:space="preserve"> hrs (PCE</w:t>
            </w:r>
            <w:r w:rsidRPr="00225B3B">
              <w:rPr>
                <w:rFonts w:ascii="Times New Roman" w:eastAsiaTheme="majorEastAsia" w:hAnsi="Times New Roman" w:cs="Times New Roman"/>
                <w:vertAlign w:val="subscript"/>
              </w:rPr>
              <w:t>initial</w:t>
            </w:r>
            <w:r w:rsidRPr="00225B3B">
              <w:rPr>
                <w:rFonts w:ascii="Times New Roman" w:eastAsiaTheme="majorEastAsia" w:hAnsi="Times New Roman" w:cs="Times New Roman"/>
              </w:rPr>
              <w:t xml:space="preserve"> = ~</w:t>
            </w:r>
            <w:r>
              <w:rPr>
                <w:rFonts w:ascii="Times New Roman" w:eastAsiaTheme="majorEastAsia" w:hAnsi="Times New Roman" w:cs="Times New Roman"/>
              </w:rPr>
              <w:t>18.5</w:t>
            </w:r>
            <w:r w:rsidRPr="00225B3B">
              <w:rPr>
                <w:rFonts w:ascii="Times New Roman" w:eastAsiaTheme="majorEastAsia" w:hAnsi="Times New Roman" w:cs="Times New Roman"/>
              </w:rPr>
              <w:t>%)</w:t>
            </w:r>
          </w:p>
          <w:p w14:paraId="51AADA92" w14:textId="77777777" w:rsidR="00225B3B" w:rsidRPr="00225B3B" w:rsidRDefault="00225B3B" w:rsidP="00225B3B">
            <w:pPr>
              <w:jc w:val="center"/>
              <w:rPr>
                <w:rFonts w:ascii="Times New Roman" w:eastAsiaTheme="majorEastAsia" w:hAnsi="Times New Roman" w:cs="Times New Roman"/>
              </w:rPr>
            </w:pPr>
          </w:p>
        </w:tc>
      </w:tr>
      <w:tr w:rsidR="00225B3B" w:rsidRPr="00225B3B" w14:paraId="5FCAAD35" w14:textId="77777777" w:rsidTr="00225B3B">
        <w:trPr>
          <w:trHeight w:val="20"/>
        </w:trPr>
        <w:tc>
          <w:tcPr>
            <w:tcW w:w="1381" w:type="dxa"/>
            <w:gridSpan w:val="2"/>
            <w:tcBorders>
              <w:top w:val="nil"/>
              <w:left w:val="nil"/>
              <w:bottom w:val="nil"/>
              <w:right w:val="nil"/>
            </w:tcBorders>
            <w:shd w:val="clear" w:color="auto" w:fill="FFFFFF"/>
            <w:tcMar>
              <w:top w:w="80" w:type="dxa"/>
              <w:left w:w="140" w:type="dxa"/>
              <w:bottom w:w="80" w:type="dxa"/>
              <w:right w:w="140" w:type="dxa"/>
            </w:tcMar>
          </w:tcPr>
          <w:p w14:paraId="4652EC72" w14:textId="77777777"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i/>
              </w:rPr>
              <w:t xml:space="preserve">Science, </w:t>
            </w:r>
            <w:r w:rsidRPr="00225B3B">
              <w:rPr>
                <w:rFonts w:ascii="Times New Roman" w:eastAsiaTheme="majorEastAsia" w:hAnsi="Times New Roman" w:cs="Times New Roman"/>
              </w:rPr>
              <w:t>375, 302–306 (</w:t>
            </w:r>
            <w:r w:rsidRPr="00225B3B">
              <w:rPr>
                <w:rFonts w:ascii="Times New Roman" w:eastAsiaTheme="majorEastAsia" w:hAnsi="Times New Roman" w:cs="Times New Roman"/>
                <w:b/>
              </w:rPr>
              <w:t>2022</w:t>
            </w:r>
            <w:r w:rsidRPr="00225B3B">
              <w:rPr>
                <w:rFonts w:ascii="Times New Roman" w:eastAsiaTheme="majorEastAsia" w:hAnsi="Times New Roman" w:cs="Times New Roman"/>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7645B045" w14:textId="77777777"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N-i-P</w:t>
            </w:r>
          </w:p>
          <w:p w14:paraId="6A88459E" w14:textId="77777777"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(Spiro-OMeTAD)</w:t>
            </w:r>
          </w:p>
        </w:tc>
        <w:tc>
          <w:tcPr>
            <w:tcW w:w="1350" w:type="dxa"/>
            <w:tcBorders>
              <w:top w:val="nil"/>
              <w:left w:val="nil"/>
              <w:bottom w:val="nil"/>
              <w:right w:val="nil"/>
            </w:tcBorders>
            <w:shd w:val="clear" w:color="auto" w:fill="FFFFFF"/>
            <w:tcMar>
              <w:top w:w="80" w:type="dxa"/>
              <w:left w:w="140" w:type="dxa"/>
              <w:bottom w:w="80" w:type="dxa"/>
              <w:right w:w="140" w:type="dxa"/>
            </w:tcMar>
          </w:tcPr>
          <w:p w14:paraId="08E3B6A9" w14:textId="6698D3BE"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21.7</w:t>
            </w:r>
          </w:p>
          <w:p w14:paraId="22E33954" w14:textId="77777777"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(20)</w:t>
            </w:r>
          </w:p>
        </w:tc>
        <w:tc>
          <w:tcPr>
            <w:tcW w:w="1436" w:type="dxa"/>
            <w:gridSpan w:val="2"/>
            <w:tcBorders>
              <w:top w:val="nil"/>
              <w:left w:val="nil"/>
              <w:bottom w:val="nil"/>
              <w:right w:val="nil"/>
            </w:tcBorders>
            <w:shd w:val="clear" w:color="auto" w:fill="FFFFFF"/>
            <w:tcMar>
              <w:top w:w="80" w:type="dxa"/>
              <w:left w:w="140" w:type="dxa"/>
              <w:bottom w:w="80" w:type="dxa"/>
              <w:right w:w="140" w:type="dxa"/>
            </w:tcMar>
          </w:tcPr>
          <w:p w14:paraId="021B0D62" w14:textId="1EBCCF14" w:rsidR="00225B3B" w:rsidRPr="00225B3B" w:rsidRDefault="00FF3EFF" w:rsidP="00225B3B">
            <w:pPr>
              <w:jc w:val="center"/>
              <w:rPr>
                <w:rFonts w:ascii="Times New Roman" w:eastAsiaTheme="majorEastAsia" w:hAnsi="Times New Roman" w:cs="Times New Roman"/>
              </w:rPr>
            </w:pPr>
            <w:r w:rsidRPr="008D004A">
              <w:rPr>
                <w:rFonts w:ascii="Times New Roman" w:eastAsiaTheme="majorEastAsia" w:hAnsi="Times New Roman" w:cs="Times New Roman"/>
                <w:sz w:val="24"/>
                <w:szCs w:val="24"/>
              </w:rPr>
              <w:t>N</w:t>
            </w:r>
            <w:r>
              <w:rPr>
                <w:rFonts w:ascii="Times New Roman" w:eastAsiaTheme="majorEastAsia" w:hAnsi="Times New Roman" w:cs="Times New Roman"/>
                <w:sz w:val="24"/>
                <w:szCs w:val="24"/>
              </w:rPr>
              <w:t>.</w:t>
            </w:r>
            <w:r w:rsidRPr="008D004A">
              <w:rPr>
                <w:rFonts w:ascii="Times New Roman" w:eastAsiaTheme="majorEastAsia" w:hAnsi="Times New Roman" w:cs="Times New Roman"/>
                <w:sz w:val="24"/>
                <w:szCs w:val="24"/>
              </w:rPr>
              <w:t>A.</w:t>
            </w:r>
          </w:p>
        </w:tc>
        <w:tc>
          <w:tcPr>
            <w:tcW w:w="2006" w:type="dxa"/>
            <w:tcBorders>
              <w:top w:val="nil"/>
              <w:left w:val="nil"/>
              <w:bottom w:val="nil"/>
              <w:right w:val="nil"/>
            </w:tcBorders>
            <w:shd w:val="clear" w:color="auto" w:fill="FFFFFF"/>
            <w:tcMar>
              <w:top w:w="80" w:type="dxa"/>
              <w:left w:w="140" w:type="dxa"/>
              <w:bottom w:w="80" w:type="dxa"/>
              <w:right w:w="140" w:type="dxa"/>
            </w:tcMar>
          </w:tcPr>
          <w:p w14:paraId="62DD0F1D" w14:textId="25BE8EE1"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N</w:t>
            </w:r>
            <w:r w:rsidR="003C6120">
              <w:rPr>
                <w:rFonts w:ascii="Times New Roman" w:eastAsiaTheme="majorEastAsia" w:hAnsi="Times New Roman" w:cs="Times New Roman"/>
              </w:rPr>
              <w:t>.</w:t>
            </w:r>
            <w:r w:rsidRPr="00225B3B">
              <w:rPr>
                <w:rFonts w:ascii="Times New Roman" w:eastAsiaTheme="majorEastAsia" w:hAnsi="Times New Roman" w:cs="Times New Roman"/>
              </w:rPr>
              <w:t>A.</w:t>
            </w:r>
          </w:p>
        </w:tc>
        <w:tc>
          <w:tcPr>
            <w:tcW w:w="1764" w:type="dxa"/>
            <w:tcBorders>
              <w:top w:val="nil"/>
              <w:left w:val="nil"/>
              <w:bottom w:val="nil"/>
              <w:right w:val="nil"/>
            </w:tcBorders>
            <w:shd w:val="clear" w:color="auto" w:fill="FFFFFF"/>
            <w:tcMar>
              <w:top w:w="80" w:type="dxa"/>
              <w:left w:w="140" w:type="dxa"/>
              <w:bottom w:w="80" w:type="dxa"/>
              <w:right w:w="140" w:type="dxa"/>
            </w:tcMar>
          </w:tcPr>
          <w:p w14:paraId="5599B350" w14:textId="1A7C258F"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N</w:t>
            </w:r>
            <w:r w:rsidR="003C6120">
              <w:rPr>
                <w:rFonts w:ascii="Times New Roman" w:eastAsiaTheme="majorEastAsia" w:hAnsi="Times New Roman" w:cs="Times New Roman"/>
              </w:rPr>
              <w:t>.</w:t>
            </w:r>
            <w:r w:rsidRPr="00225B3B">
              <w:rPr>
                <w:rFonts w:ascii="Times New Roman" w:eastAsiaTheme="majorEastAsia" w:hAnsi="Times New Roman" w:cs="Times New Roman"/>
              </w:rPr>
              <w:t>A.</w:t>
            </w:r>
          </w:p>
          <w:p w14:paraId="0480E480" w14:textId="77777777" w:rsidR="00225B3B" w:rsidRPr="00225B3B" w:rsidRDefault="00225B3B" w:rsidP="00225B3B">
            <w:pPr>
              <w:jc w:val="center"/>
              <w:rPr>
                <w:rFonts w:ascii="Times New Roman" w:eastAsiaTheme="majorEastAsia" w:hAnsi="Times New Roman" w:cs="Times New Roman"/>
              </w:rPr>
            </w:pPr>
          </w:p>
        </w:tc>
      </w:tr>
      <w:tr w:rsidR="00225B3B" w:rsidRPr="00225B3B" w14:paraId="56F91FAA" w14:textId="77777777" w:rsidTr="00225B3B">
        <w:trPr>
          <w:trHeight w:val="20"/>
        </w:trPr>
        <w:tc>
          <w:tcPr>
            <w:tcW w:w="1381" w:type="dxa"/>
            <w:gridSpan w:val="2"/>
            <w:tcBorders>
              <w:top w:val="nil"/>
              <w:left w:val="nil"/>
              <w:bottom w:val="nil"/>
              <w:right w:val="nil"/>
            </w:tcBorders>
            <w:shd w:val="clear" w:color="auto" w:fill="FFFFFF"/>
            <w:tcMar>
              <w:top w:w="80" w:type="dxa"/>
              <w:left w:w="140" w:type="dxa"/>
              <w:bottom w:w="80" w:type="dxa"/>
              <w:right w:w="140" w:type="dxa"/>
            </w:tcMar>
          </w:tcPr>
          <w:p w14:paraId="3654D783" w14:textId="24BC8F08" w:rsidR="00225B3B" w:rsidRPr="00225B3B" w:rsidRDefault="00225B3B" w:rsidP="00225B3B">
            <w:pPr>
              <w:jc w:val="center"/>
              <w:rPr>
                <w:rFonts w:ascii="Times New Roman" w:eastAsiaTheme="majorEastAsia" w:hAnsi="Times New Roman" w:cs="Times New Roman"/>
                <w:i/>
              </w:rPr>
            </w:pPr>
            <w:r w:rsidRPr="00225B3B">
              <w:rPr>
                <w:rFonts w:ascii="Times New Roman" w:eastAsiaTheme="majorEastAsia" w:hAnsi="Times New Roman" w:cs="Times New Roman"/>
                <w:i/>
              </w:rPr>
              <w:t>N</w:t>
            </w:r>
            <w:r w:rsidRPr="00225B3B">
              <w:rPr>
                <w:rFonts w:ascii="Times New Roman" w:eastAsiaTheme="majorEastAsia" w:hAnsi="Times New Roman" w:cs="Times New Roman" w:hint="eastAsia"/>
                <w:i/>
              </w:rPr>
              <w:t>at</w:t>
            </w:r>
            <w:r w:rsidRPr="00225B3B">
              <w:rPr>
                <w:rFonts w:ascii="Times New Roman" w:eastAsiaTheme="majorEastAsia" w:hAnsi="Times New Roman" w:cs="Times New Roman"/>
                <w:i/>
              </w:rPr>
              <w:t>.</w:t>
            </w:r>
            <w:r w:rsidRPr="00225B3B">
              <w:t xml:space="preserve"> </w:t>
            </w:r>
            <w:r w:rsidRPr="00225B3B">
              <w:rPr>
                <w:rFonts w:ascii="Times New Roman" w:eastAsiaTheme="majorEastAsia" w:hAnsi="Times New Roman" w:cs="Times New Roman"/>
                <w:i/>
              </w:rPr>
              <w:t xml:space="preserve">Nanotechnol, </w:t>
            </w:r>
            <w:r w:rsidRPr="00225B3B">
              <w:rPr>
                <w:rFonts w:ascii="Times New Roman" w:eastAsiaTheme="majorEastAsia" w:hAnsi="Times New Roman" w:cs="Times New Roman"/>
              </w:rPr>
              <w:t>17, 598-605 (</w:t>
            </w:r>
            <w:r w:rsidRPr="00225B3B">
              <w:rPr>
                <w:rFonts w:ascii="Times New Roman" w:eastAsiaTheme="majorEastAsia" w:hAnsi="Times New Roman" w:cs="Times New Roman"/>
                <w:b/>
              </w:rPr>
              <w:t>2022</w:t>
            </w:r>
            <w:r w:rsidRPr="00225B3B">
              <w:rPr>
                <w:rFonts w:ascii="Times New Roman" w:eastAsiaTheme="majorEastAsia" w:hAnsi="Times New Roman" w:cs="Times New Roman"/>
              </w:rPr>
              <w:t>)</w:t>
            </w:r>
          </w:p>
        </w:tc>
        <w:tc>
          <w:tcPr>
            <w:tcW w:w="1078" w:type="dxa"/>
            <w:tcBorders>
              <w:top w:val="nil"/>
              <w:left w:val="nil"/>
              <w:bottom w:val="nil"/>
              <w:right w:val="nil"/>
            </w:tcBorders>
            <w:shd w:val="clear" w:color="auto" w:fill="FFFFFF"/>
            <w:tcMar>
              <w:top w:w="80" w:type="dxa"/>
              <w:left w:w="140" w:type="dxa"/>
              <w:bottom w:w="80" w:type="dxa"/>
              <w:right w:w="140" w:type="dxa"/>
            </w:tcMar>
          </w:tcPr>
          <w:p w14:paraId="160F1F83" w14:textId="77777777"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N-i-P</w:t>
            </w:r>
          </w:p>
          <w:p w14:paraId="6FDC8A96" w14:textId="5D38A2A1"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(Spiro-OMeTAD)</w:t>
            </w:r>
          </w:p>
        </w:tc>
        <w:tc>
          <w:tcPr>
            <w:tcW w:w="1350" w:type="dxa"/>
            <w:tcBorders>
              <w:top w:val="nil"/>
              <w:left w:val="nil"/>
              <w:bottom w:val="nil"/>
              <w:right w:val="nil"/>
            </w:tcBorders>
            <w:shd w:val="clear" w:color="auto" w:fill="FFFFFF"/>
            <w:tcMar>
              <w:top w:w="80" w:type="dxa"/>
              <w:left w:w="140" w:type="dxa"/>
              <w:bottom w:w="80" w:type="dxa"/>
              <w:right w:w="140" w:type="dxa"/>
            </w:tcMar>
          </w:tcPr>
          <w:p w14:paraId="60C3E39C" w14:textId="059997A5"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22.87</w:t>
            </w:r>
          </w:p>
          <w:p w14:paraId="7ABDA010" w14:textId="0A109E8E"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(24.63)</w:t>
            </w:r>
          </w:p>
        </w:tc>
        <w:tc>
          <w:tcPr>
            <w:tcW w:w="1436" w:type="dxa"/>
            <w:gridSpan w:val="2"/>
            <w:tcBorders>
              <w:top w:val="nil"/>
              <w:left w:val="nil"/>
              <w:bottom w:val="nil"/>
              <w:right w:val="nil"/>
            </w:tcBorders>
            <w:shd w:val="clear" w:color="auto" w:fill="FFFFFF"/>
            <w:tcMar>
              <w:top w:w="80" w:type="dxa"/>
              <w:left w:w="140" w:type="dxa"/>
              <w:bottom w:w="80" w:type="dxa"/>
              <w:right w:w="140" w:type="dxa"/>
            </w:tcMar>
          </w:tcPr>
          <w:p w14:paraId="57B28484" w14:textId="5188ED0C"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22.72</w:t>
            </w:r>
          </w:p>
        </w:tc>
        <w:tc>
          <w:tcPr>
            <w:tcW w:w="2006" w:type="dxa"/>
            <w:tcBorders>
              <w:top w:val="nil"/>
              <w:left w:val="nil"/>
              <w:bottom w:val="nil"/>
              <w:right w:val="nil"/>
            </w:tcBorders>
            <w:shd w:val="clear" w:color="auto" w:fill="FFFFFF"/>
            <w:tcMar>
              <w:top w:w="80" w:type="dxa"/>
              <w:left w:w="140" w:type="dxa"/>
              <w:bottom w:w="80" w:type="dxa"/>
              <w:right w:w="140" w:type="dxa"/>
            </w:tcMar>
          </w:tcPr>
          <w:p w14:paraId="76929BC9" w14:textId="49EDEA9B"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N.A.</w:t>
            </w:r>
          </w:p>
        </w:tc>
        <w:tc>
          <w:tcPr>
            <w:tcW w:w="1764" w:type="dxa"/>
            <w:tcBorders>
              <w:top w:val="nil"/>
              <w:left w:val="nil"/>
              <w:bottom w:val="nil"/>
              <w:right w:val="nil"/>
            </w:tcBorders>
            <w:shd w:val="clear" w:color="auto" w:fill="FFFFFF"/>
            <w:tcMar>
              <w:top w:w="80" w:type="dxa"/>
              <w:left w:w="140" w:type="dxa"/>
              <w:bottom w:w="80" w:type="dxa"/>
              <w:right w:w="140" w:type="dxa"/>
            </w:tcMar>
          </w:tcPr>
          <w:p w14:paraId="474E128D" w14:textId="27B98DEE"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N</w:t>
            </w:r>
            <w:r w:rsidR="003C6120">
              <w:rPr>
                <w:rFonts w:ascii="Times New Roman" w:eastAsiaTheme="majorEastAsia" w:hAnsi="Times New Roman" w:cs="Times New Roman"/>
              </w:rPr>
              <w:t>.</w:t>
            </w:r>
            <w:r w:rsidRPr="00225B3B">
              <w:rPr>
                <w:rFonts w:ascii="Times New Roman" w:eastAsiaTheme="majorEastAsia" w:hAnsi="Times New Roman" w:cs="Times New Roman"/>
              </w:rPr>
              <w:t>A.</w:t>
            </w:r>
          </w:p>
          <w:p w14:paraId="716F5412" w14:textId="77777777" w:rsidR="00225B3B" w:rsidRPr="00225B3B" w:rsidRDefault="00225B3B" w:rsidP="00225B3B">
            <w:pPr>
              <w:jc w:val="center"/>
              <w:rPr>
                <w:rFonts w:ascii="Times New Roman" w:eastAsiaTheme="majorEastAsia" w:hAnsi="Times New Roman" w:cs="Times New Roman"/>
              </w:rPr>
            </w:pPr>
          </w:p>
        </w:tc>
      </w:tr>
      <w:tr w:rsidR="00225B3B" w:rsidRPr="00225B3B" w14:paraId="67DD9F03" w14:textId="77777777" w:rsidTr="00225B3B">
        <w:trPr>
          <w:trHeight w:val="20"/>
        </w:trPr>
        <w:tc>
          <w:tcPr>
            <w:tcW w:w="1381" w:type="dxa"/>
            <w:gridSpan w:val="2"/>
            <w:tcBorders>
              <w:top w:val="nil"/>
              <w:left w:val="nil"/>
              <w:bottom w:val="single" w:sz="12" w:space="0" w:color="000000"/>
              <w:right w:val="nil"/>
            </w:tcBorders>
            <w:shd w:val="clear" w:color="auto" w:fill="FFFFFF"/>
            <w:tcMar>
              <w:top w:w="80" w:type="dxa"/>
              <w:left w:w="140" w:type="dxa"/>
              <w:bottom w:w="80" w:type="dxa"/>
              <w:right w:w="140" w:type="dxa"/>
            </w:tcMar>
          </w:tcPr>
          <w:p w14:paraId="7D63B89F" w14:textId="77777777" w:rsidR="00225B3B" w:rsidRPr="00225B3B" w:rsidRDefault="00225B3B" w:rsidP="00225B3B">
            <w:pPr>
              <w:jc w:val="center"/>
              <w:rPr>
                <w:rFonts w:ascii="Times New Roman" w:eastAsiaTheme="majorEastAsia" w:hAnsi="Times New Roman" w:cs="Times New Roman"/>
                <w:b/>
              </w:rPr>
            </w:pPr>
            <w:r w:rsidRPr="00225B3B">
              <w:rPr>
                <w:rFonts w:ascii="Times New Roman" w:eastAsiaTheme="majorEastAsia" w:hAnsi="Times New Roman" w:cs="Times New Roman"/>
                <w:b/>
              </w:rPr>
              <w:t>This work</w:t>
            </w:r>
          </w:p>
        </w:tc>
        <w:tc>
          <w:tcPr>
            <w:tcW w:w="1078" w:type="dxa"/>
            <w:tcBorders>
              <w:top w:val="nil"/>
              <w:left w:val="nil"/>
              <w:bottom w:val="single" w:sz="12" w:space="0" w:color="000000"/>
              <w:right w:val="nil"/>
            </w:tcBorders>
            <w:shd w:val="clear" w:color="auto" w:fill="FFFFFF"/>
            <w:tcMar>
              <w:top w:w="80" w:type="dxa"/>
              <w:left w:w="140" w:type="dxa"/>
              <w:bottom w:w="80" w:type="dxa"/>
              <w:right w:w="140" w:type="dxa"/>
            </w:tcMar>
          </w:tcPr>
          <w:p w14:paraId="75AE9AF4" w14:textId="77777777"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P-i-N</w:t>
            </w:r>
          </w:p>
          <w:p w14:paraId="467B71C2" w14:textId="426DA102"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(NiO</w:t>
            </w:r>
            <w:r w:rsidR="00B572BB" w:rsidRPr="00B572BB">
              <w:rPr>
                <w:rFonts w:ascii="Times New Roman" w:eastAsiaTheme="majorEastAsia" w:hAnsi="Times New Roman" w:cs="Times New Roman" w:hint="eastAsia"/>
                <w:vertAlign w:val="subscript"/>
              </w:rPr>
              <w:t>x</w:t>
            </w:r>
            <w:r w:rsidRPr="00225B3B">
              <w:rPr>
                <w:rFonts w:ascii="Times New Roman" w:eastAsiaTheme="majorEastAsia" w:hAnsi="Times New Roman" w:cs="Times New Roman"/>
              </w:rPr>
              <w:t>)</w:t>
            </w:r>
          </w:p>
        </w:tc>
        <w:tc>
          <w:tcPr>
            <w:tcW w:w="1350" w:type="dxa"/>
            <w:tcBorders>
              <w:top w:val="nil"/>
              <w:left w:val="nil"/>
              <w:bottom w:val="single" w:sz="12" w:space="0" w:color="000000"/>
              <w:right w:val="nil"/>
            </w:tcBorders>
            <w:shd w:val="clear" w:color="auto" w:fill="FFFFFF"/>
            <w:tcMar>
              <w:top w:w="80" w:type="dxa"/>
              <w:left w:w="140" w:type="dxa"/>
              <w:bottom w:w="80" w:type="dxa"/>
              <w:right w:w="140" w:type="dxa"/>
            </w:tcMar>
          </w:tcPr>
          <w:p w14:paraId="08C807B5" w14:textId="51BDC52D"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20.3</w:t>
            </w:r>
          </w:p>
          <w:p w14:paraId="7CDC5143" w14:textId="77777777"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(17.11)</w:t>
            </w:r>
          </w:p>
        </w:tc>
        <w:tc>
          <w:tcPr>
            <w:tcW w:w="1095" w:type="dxa"/>
            <w:tcBorders>
              <w:top w:val="nil"/>
              <w:left w:val="nil"/>
              <w:bottom w:val="single" w:sz="12" w:space="0" w:color="000000"/>
              <w:right w:val="nil"/>
            </w:tcBorders>
            <w:shd w:val="clear" w:color="auto" w:fill="FFFFFF"/>
            <w:tcMar>
              <w:top w:w="80" w:type="dxa"/>
              <w:left w:w="140" w:type="dxa"/>
              <w:bottom w:w="80" w:type="dxa"/>
              <w:right w:w="140" w:type="dxa"/>
            </w:tcMar>
          </w:tcPr>
          <w:p w14:paraId="2B26857B" w14:textId="2C549997" w:rsidR="00225B3B" w:rsidRPr="00225B3B" w:rsidRDefault="003C6120" w:rsidP="00225B3B">
            <w:pPr>
              <w:jc w:val="center"/>
              <w:rPr>
                <w:rFonts w:ascii="Times New Roman" w:eastAsiaTheme="majorEastAsia" w:hAnsi="Times New Roman" w:cs="Times New Roman"/>
              </w:rPr>
            </w:pPr>
            <w:r>
              <w:rPr>
                <w:rFonts w:ascii="Times New Roman" w:eastAsiaTheme="majorEastAsia" w:hAnsi="Times New Roman" w:cs="Times New Roman"/>
              </w:rPr>
              <w:t xml:space="preserve">   </w:t>
            </w:r>
            <w:r w:rsidR="00225B3B" w:rsidRPr="00225B3B">
              <w:rPr>
                <w:rFonts w:ascii="Times New Roman" w:eastAsiaTheme="majorEastAsia" w:hAnsi="Times New Roman" w:cs="Times New Roman"/>
              </w:rPr>
              <w:t>18.94</w:t>
            </w:r>
          </w:p>
        </w:tc>
        <w:tc>
          <w:tcPr>
            <w:tcW w:w="2347" w:type="dxa"/>
            <w:gridSpan w:val="2"/>
            <w:tcBorders>
              <w:top w:val="nil"/>
              <w:left w:val="nil"/>
              <w:bottom w:val="single" w:sz="12" w:space="0" w:color="000000"/>
              <w:right w:val="nil"/>
            </w:tcBorders>
            <w:shd w:val="clear" w:color="auto" w:fill="FFFFFF"/>
            <w:tcMar>
              <w:top w:w="80" w:type="dxa"/>
              <w:left w:w="140" w:type="dxa"/>
              <w:bottom w:w="80" w:type="dxa"/>
              <w:right w:w="140" w:type="dxa"/>
            </w:tcMar>
          </w:tcPr>
          <w:p w14:paraId="7FDB892F" w14:textId="4495111E" w:rsidR="00225B3B" w:rsidRPr="00225B3B" w:rsidRDefault="003C6120" w:rsidP="00225B3B">
            <w:pPr>
              <w:jc w:val="center"/>
              <w:rPr>
                <w:rFonts w:ascii="Times New Roman" w:eastAsiaTheme="majorEastAsia" w:hAnsi="Times New Roman" w:cs="Times New Roman"/>
              </w:rPr>
            </w:pPr>
            <w:r>
              <w:rPr>
                <w:rFonts w:ascii="Times New Roman" w:eastAsiaTheme="majorEastAsia" w:hAnsi="Times New Roman" w:cs="Times New Roman"/>
              </w:rPr>
              <w:t xml:space="preserve"> </w:t>
            </w:r>
            <w:r w:rsidR="00225B3B" w:rsidRPr="00225B3B">
              <w:rPr>
                <w:rFonts w:ascii="Times New Roman" w:eastAsiaTheme="majorEastAsia" w:hAnsi="Times New Roman" w:cs="Times New Roman"/>
              </w:rPr>
              <w:t>1-sun illumination MPP test/65</w:t>
            </w:r>
            <w:r w:rsidR="00225B3B" w:rsidRPr="00225B3B">
              <w:rPr>
                <w:rFonts w:ascii="Times New Roman" w:eastAsiaTheme="majorEastAsia" w:hAnsi="Times New Roman" w:cs="Times New Roman"/>
                <w:vertAlign w:val="superscript"/>
              </w:rPr>
              <w:t>o</w:t>
            </w:r>
            <w:r w:rsidR="00225B3B" w:rsidRPr="00225B3B">
              <w:rPr>
                <w:rFonts w:ascii="Times New Roman" w:eastAsiaTheme="majorEastAsia" w:hAnsi="Times New Roman" w:cs="Times New Roman"/>
              </w:rPr>
              <w:t>C inthe N</w:t>
            </w:r>
            <w:r w:rsidR="00225B3B" w:rsidRPr="00225B3B">
              <w:rPr>
                <w:rFonts w:ascii="Times New Roman" w:eastAsiaTheme="majorEastAsia" w:hAnsi="Times New Roman" w:cs="Times New Roman"/>
                <w:vertAlign w:val="subscript"/>
              </w:rPr>
              <w:t>2</w:t>
            </w:r>
            <w:r w:rsidR="00225B3B" w:rsidRPr="00225B3B">
              <w:rPr>
                <w:rFonts w:ascii="Times New Roman" w:eastAsiaTheme="majorEastAsia" w:hAnsi="Times New Roman" w:cs="Times New Roman"/>
              </w:rPr>
              <w:t xml:space="preserve"> (encapsulated) </w:t>
            </w:r>
          </w:p>
        </w:tc>
        <w:tc>
          <w:tcPr>
            <w:tcW w:w="1764" w:type="dxa"/>
            <w:tcBorders>
              <w:top w:val="nil"/>
              <w:left w:val="nil"/>
              <w:bottom w:val="single" w:sz="12" w:space="0" w:color="000000"/>
              <w:right w:val="nil"/>
            </w:tcBorders>
            <w:shd w:val="clear" w:color="auto" w:fill="FFFFFF"/>
            <w:tcMar>
              <w:top w:w="80" w:type="dxa"/>
              <w:left w:w="140" w:type="dxa"/>
              <w:bottom w:w="80" w:type="dxa"/>
              <w:right w:w="140" w:type="dxa"/>
            </w:tcMar>
          </w:tcPr>
          <w:p w14:paraId="242AD78C" w14:textId="7BB72BD4"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T</w:t>
            </w:r>
            <w:r w:rsidRPr="00225B3B">
              <w:rPr>
                <w:rFonts w:ascii="Times New Roman" w:eastAsiaTheme="majorEastAsia" w:hAnsi="Times New Roman" w:cs="Times New Roman"/>
                <w:vertAlign w:val="subscript"/>
              </w:rPr>
              <w:t>92.5</w:t>
            </w:r>
            <w:r w:rsidRPr="00225B3B">
              <w:rPr>
                <w:rFonts w:ascii="Times New Roman" w:eastAsiaTheme="majorEastAsia" w:hAnsi="Times New Roman" w:cs="Times New Roman"/>
              </w:rPr>
              <w:t xml:space="preserve"> = 1817 hrs</w:t>
            </w:r>
          </w:p>
          <w:p w14:paraId="1A9BD8EC" w14:textId="36CC77A0" w:rsidR="00225B3B" w:rsidRPr="00225B3B" w:rsidRDefault="00225B3B" w:rsidP="00225B3B">
            <w:pPr>
              <w:jc w:val="center"/>
              <w:rPr>
                <w:rFonts w:ascii="Times New Roman" w:eastAsiaTheme="majorEastAsia" w:hAnsi="Times New Roman" w:cs="Times New Roman"/>
              </w:rPr>
            </w:pPr>
            <w:r w:rsidRPr="00225B3B">
              <w:rPr>
                <w:rFonts w:ascii="Times New Roman" w:eastAsiaTheme="majorEastAsia" w:hAnsi="Times New Roman" w:cs="Times New Roman"/>
              </w:rPr>
              <w:t>(PCE</w:t>
            </w:r>
            <w:r w:rsidRPr="00225B3B">
              <w:rPr>
                <w:rFonts w:ascii="Times New Roman" w:eastAsiaTheme="majorEastAsia" w:hAnsi="Times New Roman" w:cs="Times New Roman"/>
                <w:vertAlign w:val="subscript"/>
              </w:rPr>
              <w:t>inital/final</w:t>
            </w:r>
            <w:r w:rsidRPr="00225B3B">
              <w:rPr>
                <w:rFonts w:ascii="Times New Roman" w:eastAsiaTheme="majorEastAsia" w:hAnsi="Times New Roman" w:cs="Times New Roman"/>
              </w:rPr>
              <w:t xml:space="preserve"> = </w:t>
            </w:r>
            <w:r w:rsidRPr="00225B3B">
              <w:rPr>
                <w:rFonts w:ascii="Times New Roman" w:eastAsiaTheme="majorEastAsia" w:hAnsi="Times New Roman" w:cs="Times New Roman"/>
                <w:b/>
              </w:rPr>
              <w:t>20.2%</w:t>
            </w:r>
            <w:r w:rsidRPr="00225B3B">
              <w:rPr>
                <w:rFonts w:ascii="Times New Roman" w:eastAsiaTheme="majorEastAsia" w:hAnsi="Times New Roman" w:cs="Times New Roman"/>
              </w:rPr>
              <w:t>/18.7%)</w:t>
            </w:r>
          </w:p>
        </w:tc>
      </w:tr>
    </w:tbl>
    <w:p w14:paraId="4E1B751B" w14:textId="0499009B" w:rsidR="002470D0" w:rsidRPr="00477D02" w:rsidRDefault="00477D02" w:rsidP="00477D02">
      <w:pPr>
        <w:spacing w:line="480" w:lineRule="auto"/>
        <w:rPr>
          <w:rFonts w:ascii="Times New Roman" w:hAnsi="Times New Roman" w:cs="Times New Roman"/>
          <w:b/>
          <w:sz w:val="24"/>
          <w:szCs w:val="24"/>
        </w:rPr>
      </w:pPr>
      <w:r w:rsidRPr="00477D02">
        <w:rPr>
          <w:rFonts w:ascii="Times New Roman" w:hAnsi="Times New Roman" w:cs="Times New Roman"/>
          <w:b/>
          <w:sz w:val="24"/>
          <w:szCs w:val="24"/>
        </w:rPr>
        <w:lastRenderedPageBreak/>
        <w:t>References</w:t>
      </w:r>
    </w:p>
    <w:p w14:paraId="3463D5C6" w14:textId="5DC3660F" w:rsidR="000E64A3" w:rsidRPr="000E64A3" w:rsidRDefault="002470D0" w:rsidP="00A62CA1">
      <w:pPr>
        <w:pStyle w:val="EndNoteBibliography"/>
        <w:jc w:val="both"/>
      </w:pPr>
      <w:r>
        <w:rPr>
          <w:sz w:val="36"/>
          <w:szCs w:val="36"/>
        </w:rPr>
        <w:fldChar w:fldCharType="begin"/>
      </w:r>
      <w:r>
        <w:rPr>
          <w:sz w:val="36"/>
          <w:szCs w:val="36"/>
        </w:rPr>
        <w:instrText xml:space="preserve"> ADDIN EN.REFLIST </w:instrText>
      </w:r>
      <w:r>
        <w:rPr>
          <w:sz w:val="36"/>
          <w:szCs w:val="36"/>
        </w:rPr>
        <w:fldChar w:fldCharType="separate"/>
      </w:r>
      <w:r w:rsidR="000E64A3" w:rsidRPr="000E64A3">
        <w:t>1</w:t>
      </w:r>
      <w:r w:rsidR="000E64A3" w:rsidRPr="000E64A3">
        <w:tab/>
        <w:t>Roh, D.-H.</w:t>
      </w:r>
      <w:r w:rsidR="000E64A3" w:rsidRPr="000E64A3">
        <w:rPr>
          <w:i/>
        </w:rPr>
        <w:t xml:space="preserve"> et al.</w:t>
      </w:r>
      <w:r w:rsidR="000E64A3" w:rsidRPr="000E64A3">
        <w:t xml:space="preserve"> Strategy for improved photoconversion efficiency in thin photoelectrode films by controlling π-spacer dihedral angle. </w:t>
      </w:r>
      <w:r w:rsidR="000E64A3" w:rsidRPr="000E64A3">
        <w:rPr>
          <w:i/>
        </w:rPr>
        <w:t>The Journal of Physical Chemistry C</w:t>
      </w:r>
      <w:r w:rsidR="000E64A3" w:rsidRPr="000E64A3">
        <w:t xml:space="preserve"> </w:t>
      </w:r>
      <w:r w:rsidR="000E64A3" w:rsidRPr="000E64A3">
        <w:rPr>
          <w:b/>
        </w:rPr>
        <w:t>120</w:t>
      </w:r>
      <w:r w:rsidR="000E64A3" w:rsidRPr="000E64A3">
        <w:t xml:space="preserve">, 24655-24666 (2016). </w:t>
      </w:r>
      <w:hyperlink r:id="rId33" w:history="1">
        <w:r w:rsidR="000E64A3" w:rsidRPr="000E64A3">
          <w:rPr>
            <w:rStyle w:val="a9"/>
          </w:rPr>
          <w:t>https://doi.org:10.1021/acs.jpcc.6b08262</w:t>
        </w:r>
      </w:hyperlink>
    </w:p>
    <w:p w14:paraId="087BD9B4" w14:textId="6392993F" w:rsidR="000E64A3" w:rsidRPr="000E64A3" w:rsidRDefault="000E64A3" w:rsidP="00A62CA1">
      <w:pPr>
        <w:pStyle w:val="EndNoteBibliography"/>
        <w:jc w:val="both"/>
      </w:pPr>
      <w:r w:rsidRPr="000E64A3">
        <w:t>2</w:t>
      </w:r>
      <w:r w:rsidRPr="000E64A3">
        <w:tab/>
        <w:t xml:space="preserve">Anspoks, A. &amp; Kuzmin, A. Interpretation of the Ni k-edge EXAFS in nanocrystalline nickel oxide using molecular dynamics simulations. </w:t>
      </w:r>
      <w:r w:rsidRPr="000E64A3">
        <w:rPr>
          <w:i/>
        </w:rPr>
        <w:t>Journal of Non-Crystalline Solids</w:t>
      </w:r>
      <w:r w:rsidRPr="000E64A3">
        <w:t xml:space="preserve"> </w:t>
      </w:r>
      <w:r w:rsidRPr="000E64A3">
        <w:rPr>
          <w:b/>
        </w:rPr>
        <w:t>357</w:t>
      </w:r>
      <w:r w:rsidRPr="000E64A3">
        <w:t xml:space="preserve">, 2604-2610 (2011). </w:t>
      </w:r>
      <w:hyperlink r:id="rId34" w:history="1">
        <w:r w:rsidRPr="000E64A3">
          <w:rPr>
            <w:rStyle w:val="a9"/>
          </w:rPr>
          <w:t>https://doi.org:https://doi.org/10.1016/j.jnoncrysol.2011.02.030</w:t>
        </w:r>
      </w:hyperlink>
    </w:p>
    <w:p w14:paraId="1CD0E45B" w14:textId="5DC80209" w:rsidR="000E64A3" w:rsidRPr="000E64A3" w:rsidRDefault="000E64A3" w:rsidP="00A62CA1">
      <w:pPr>
        <w:pStyle w:val="EndNoteBibliography"/>
        <w:jc w:val="both"/>
      </w:pPr>
      <w:r w:rsidRPr="000E64A3">
        <w:t>3</w:t>
      </w:r>
      <w:r w:rsidRPr="000E64A3">
        <w:tab/>
        <w:t>Chen, W.</w:t>
      </w:r>
      <w:r w:rsidRPr="000E64A3">
        <w:rPr>
          <w:i/>
        </w:rPr>
        <w:t xml:space="preserve"> et al.</w:t>
      </w:r>
      <w:r w:rsidRPr="000E64A3">
        <w:t xml:space="preserve"> Molecule-doped nickel oxide: Verified charge transfer and planar inverted mixed cation perovskite solar cell. </w:t>
      </w:r>
      <w:r w:rsidRPr="000E64A3">
        <w:rPr>
          <w:i/>
        </w:rPr>
        <w:t>Advanced Materials</w:t>
      </w:r>
      <w:r w:rsidRPr="000E64A3">
        <w:t xml:space="preserve"> </w:t>
      </w:r>
      <w:r w:rsidRPr="000E64A3">
        <w:rPr>
          <w:b/>
        </w:rPr>
        <w:t>30</w:t>
      </w:r>
      <w:r w:rsidRPr="000E64A3">
        <w:t xml:space="preserve">, 1800515 (2018). </w:t>
      </w:r>
      <w:hyperlink r:id="rId35" w:history="1">
        <w:r w:rsidRPr="000E64A3">
          <w:rPr>
            <w:rStyle w:val="a9"/>
          </w:rPr>
          <w:t>https://doi.org:https://doi.org/10.1002/adma.201800515</w:t>
        </w:r>
      </w:hyperlink>
    </w:p>
    <w:p w14:paraId="18515D42" w14:textId="59CF36F4" w:rsidR="000E64A3" w:rsidRPr="000E64A3" w:rsidRDefault="000E64A3" w:rsidP="00A62CA1">
      <w:pPr>
        <w:pStyle w:val="EndNoteBibliography"/>
        <w:jc w:val="both"/>
      </w:pPr>
      <w:r w:rsidRPr="000E64A3">
        <w:t>4</w:t>
      </w:r>
      <w:r w:rsidRPr="000E64A3">
        <w:tab/>
        <w:t>Li, X.</w:t>
      </w:r>
      <w:r w:rsidRPr="000E64A3">
        <w:rPr>
          <w:i/>
        </w:rPr>
        <w:t xml:space="preserve"> et al.</w:t>
      </w:r>
      <w:r w:rsidRPr="000E64A3">
        <w:t xml:space="preserve"> A vacuum flash–assisted solution process for high-efficiency large-area perovskite solar cells. </w:t>
      </w:r>
      <w:r w:rsidRPr="000E64A3">
        <w:rPr>
          <w:i/>
        </w:rPr>
        <w:t>Science</w:t>
      </w:r>
      <w:r w:rsidRPr="000E64A3">
        <w:t xml:space="preserve"> </w:t>
      </w:r>
      <w:r w:rsidRPr="000E64A3">
        <w:rPr>
          <w:b/>
        </w:rPr>
        <w:t>353</w:t>
      </w:r>
      <w:r w:rsidRPr="000E64A3">
        <w:t xml:space="preserve">, 58-62 (2016). </w:t>
      </w:r>
      <w:hyperlink r:id="rId36" w:history="1">
        <w:r w:rsidRPr="000E64A3">
          <w:rPr>
            <w:rStyle w:val="a9"/>
          </w:rPr>
          <w:t>https://doi.org:10.1126/science.aaf8060</w:t>
        </w:r>
      </w:hyperlink>
    </w:p>
    <w:p w14:paraId="0C0C2BF8" w14:textId="6862BD8A" w:rsidR="000E64A3" w:rsidRPr="000E64A3" w:rsidRDefault="000E64A3" w:rsidP="00A62CA1">
      <w:pPr>
        <w:pStyle w:val="EndNoteBibliography"/>
        <w:jc w:val="both"/>
      </w:pPr>
      <w:r w:rsidRPr="000E64A3">
        <w:t>5</w:t>
      </w:r>
      <w:r w:rsidRPr="000E64A3">
        <w:tab/>
        <w:t>Zeng, H.</w:t>
      </w:r>
      <w:r w:rsidRPr="000E64A3">
        <w:rPr>
          <w:i/>
        </w:rPr>
        <w:t xml:space="preserve"> et al.</w:t>
      </w:r>
      <w:r w:rsidRPr="000E64A3">
        <w:t xml:space="preserve"> Improved performance and stability of perovskite solar modules by regulating interfacial ion diffusion with nonionic cross-linked 1D lead-iodide. </w:t>
      </w:r>
      <w:r w:rsidRPr="000E64A3">
        <w:rPr>
          <w:i/>
        </w:rPr>
        <w:t>Advanced Energy Materials</w:t>
      </w:r>
      <w:r w:rsidRPr="000E64A3">
        <w:t xml:space="preserve"> </w:t>
      </w:r>
      <w:r w:rsidRPr="000E64A3">
        <w:rPr>
          <w:b/>
        </w:rPr>
        <w:t>12</w:t>
      </w:r>
      <w:r w:rsidRPr="000E64A3">
        <w:t xml:space="preserve">, 2102820 (2022). </w:t>
      </w:r>
      <w:hyperlink r:id="rId37" w:history="1">
        <w:r w:rsidRPr="000E64A3">
          <w:rPr>
            <w:rStyle w:val="a9"/>
          </w:rPr>
          <w:t>https://doi.org:https://doi.org/10.1002/aenm.202102820</w:t>
        </w:r>
      </w:hyperlink>
    </w:p>
    <w:p w14:paraId="2BE1108B" w14:textId="56394FF4" w:rsidR="000E64A3" w:rsidRPr="000E64A3" w:rsidRDefault="000E64A3" w:rsidP="00A62CA1">
      <w:pPr>
        <w:pStyle w:val="EndNoteBibliography"/>
        <w:jc w:val="both"/>
      </w:pPr>
      <w:r w:rsidRPr="000E64A3">
        <w:t>6</w:t>
      </w:r>
      <w:r w:rsidRPr="000E64A3">
        <w:tab/>
        <w:t xml:space="preserve">de Mello, J. C., Wittmann, H. F. &amp; Friend, R. H. An improved experimental determination of external photoluminescence quantum efficiency. </w:t>
      </w:r>
      <w:r w:rsidRPr="000E64A3">
        <w:rPr>
          <w:i/>
        </w:rPr>
        <w:t>Advanced  Materials</w:t>
      </w:r>
      <w:r w:rsidRPr="000E64A3">
        <w:t xml:space="preserve"> </w:t>
      </w:r>
      <w:r w:rsidRPr="000E64A3">
        <w:rPr>
          <w:b/>
        </w:rPr>
        <w:t>9</w:t>
      </w:r>
      <w:r w:rsidRPr="000E64A3">
        <w:t xml:space="preserve">, 230-232 (1997). </w:t>
      </w:r>
      <w:hyperlink r:id="rId38" w:history="1">
        <w:r w:rsidRPr="000E64A3">
          <w:rPr>
            <w:rStyle w:val="a9"/>
          </w:rPr>
          <w:t>https://doi.org:https://doi.org/10.1002/adma.19970090308</w:t>
        </w:r>
      </w:hyperlink>
    </w:p>
    <w:p w14:paraId="6C5AEE92" w14:textId="465BDD9D" w:rsidR="000E64A3" w:rsidRPr="000E64A3" w:rsidRDefault="000E64A3" w:rsidP="00A62CA1">
      <w:pPr>
        <w:pStyle w:val="EndNoteBibliography"/>
        <w:jc w:val="both"/>
      </w:pPr>
      <w:r w:rsidRPr="000E64A3">
        <w:t>7</w:t>
      </w:r>
      <w:r w:rsidRPr="000E64A3">
        <w:tab/>
        <w:t>Kühne, T. D.</w:t>
      </w:r>
      <w:r w:rsidRPr="000E64A3">
        <w:rPr>
          <w:i/>
        </w:rPr>
        <w:t xml:space="preserve"> et al.</w:t>
      </w:r>
      <w:r w:rsidRPr="000E64A3">
        <w:t xml:space="preserve"> Cp2k: An electronic structure and molecular dynamics software package - quickstep: Efficient and accurate electronic structure calculations. </w:t>
      </w:r>
      <w:r w:rsidRPr="000E64A3">
        <w:rPr>
          <w:i/>
        </w:rPr>
        <w:t xml:space="preserve">The Journal of Chemical Physics </w:t>
      </w:r>
      <w:r w:rsidRPr="000E64A3">
        <w:rPr>
          <w:b/>
        </w:rPr>
        <w:t>152</w:t>
      </w:r>
      <w:r w:rsidRPr="000E64A3">
        <w:t xml:space="preserve">, 194103 (2020). </w:t>
      </w:r>
      <w:hyperlink r:id="rId39" w:history="1">
        <w:r w:rsidRPr="000E64A3">
          <w:rPr>
            <w:rStyle w:val="a9"/>
          </w:rPr>
          <w:t>https://doi.org:10.1063/5.0007045</w:t>
        </w:r>
      </w:hyperlink>
    </w:p>
    <w:p w14:paraId="44EC81B5" w14:textId="3ED73CCF" w:rsidR="000E64A3" w:rsidRPr="000E64A3" w:rsidRDefault="000E64A3" w:rsidP="00A62CA1">
      <w:pPr>
        <w:pStyle w:val="EndNoteBibliography"/>
        <w:jc w:val="both"/>
      </w:pPr>
      <w:r w:rsidRPr="000E64A3">
        <w:t>8</w:t>
      </w:r>
      <w:r w:rsidRPr="000E64A3">
        <w:tab/>
        <w:t>Giannozzi, P.</w:t>
      </w:r>
      <w:r w:rsidRPr="000E64A3">
        <w:rPr>
          <w:i/>
        </w:rPr>
        <w:t xml:space="preserve"> et al.</w:t>
      </w:r>
      <w:r w:rsidRPr="000E64A3">
        <w:t xml:space="preserve"> Quantum espresso: A modular and open-source software project for quantum simulations of materials. </w:t>
      </w:r>
      <w:r w:rsidRPr="000E64A3">
        <w:rPr>
          <w:i/>
        </w:rPr>
        <w:t>Journal of Physics: Condensed Matter</w:t>
      </w:r>
      <w:r w:rsidRPr="000E64A3">
        <w:t xml:space="preserve"> </w:t>
      </w:r>
      <w:r w:rsidRPr="000E64A3">
        <w:rPr>
          <w:b/>
        </w:rPr>
        <w:t>21</w:t>
      </w:r>
      <w:r w:rsidRPr="000E64A3">
        <w:t xml:space="preserve">, 395502 (2009). </w:t>
      </w:r>
      <w:hyperlink r:id="rId40" w:history="1">
        <w:r w:rsidRPr="000E64A3">
          <w:rPr>
            <w:rStyle w:val="a9"/>
          </w:rPr>
          <w:t>https://doi.org:10.1088/0953-8984/21/39/395502</w:t>
        </w:r>
      </w:hyperlink>
    </w:p>
    <w:p w14:paraId="05C2411B" w14:textId="28A877E1" w:rsidR="000E64A3" w:rsidRPr="000E64A3" w:rsidRDefault="000E64A3" w:rsidP="00A62CA1">
      <w:pPr>
        <w:pStyle w:val="EndNoteBibliography"/>
        <w:jc w:val="both"/>
      </w:pPr>
      <w:r w:rsidRPr="000E64A3">
        <w:t>9</w:t>
      </w:r>
      <w:r w:rsidRPr="000E64A3">
        <w:tab/>
        <w:t>Supka, A. R.</w:t>
      </w:r>
      <w:r w:rsidRPr="000E64A3">
        <w:rPr>
          <w:i/>
        </w:rPr>
        <w:t xml:space="preserve"> et al.</w:t>
      </w:r>
      <w:r w:rsidRPr="000E64A3">
        <w:t xml:space="preserve"> Aflowπ: A minimalist approach to high-throughput ab initio calculations including the generation of tight-binding hamiltonians. </w:t>
      </w:r>
      <w:r w:rsidRPr="000E64A3">
        <w:rPr>
          <w:i/>
        </w:rPr>
        <w:t>Computational Materials Science</w:t>
      </w:r>
      <w:r w:rsidRPr="000E64A3">
        <w:t xml:space="preserve"> </w:t>
      </w:r>
      <w:r w:rsidRPr="000E64A3">
        <w:rPr>
          <w:b/>
        </w:rPr>
        <w:t>136</w:t>
      </w:r>
      <w:r w:rsidRPr="000E64A3">
        <w:t xml:space="preserve">, 76-84 (2017). </w:t>
      </w:r>
      <w:hyperlink r:id="rId41" w:history="1">
        <w:r w:rsidRPr="000E64A3">
          <w:rPr>
            <w:rStyle w:val="a9"/>
          </w:rPr>
          <w:t>https://doi.org:https://doi.org/10.1016/j.commatsci.2017.03.055</w:t>
        </w:r>
      </w:hyperlink>
    </w:p>
    <w:p w14:paraId="7E965497" w14:textId="2188AA11" w:rsidR="000E64A3" w:rsidRPr="000E64A3" w:rsidRDefault="000E64A3" w:rsidP="00A62CA1">
      <w:pPr>
        <w:pStyle w:val="EndNoteBibliography"/>
        <w:jc w:val="both"/>
      </w:pPr>
      <w:r w:rsidRPr="000E64A3">
        <w:t>10</w:t>
      </w:r>
      <w:r w:rsidRPr="000E64A3">
        <w:tab/>
        <w:t>van Setten, M. J.</w:t>
      </w:r>
      <w:r w:rsidRPr="000E64A3">
        <w:rPr>
          <w:i/>
        </w:rPr>
        <w:t xml:space="preserve"> et al.</w:t>
      </w:r>
      <w:r w:rsidRPr="000E64A3">
        <w:t xml:space="preserve"> The pseudodojo: Training and grading a 85 element optimized norm-conserving pseudopotential table. </w:t>
      </w:r>
      <w:r w:rsidRPr="000E64A3">
        <w:rPr>
          <w:i/>
        </w:rPr>
        <w:t>Computer Physics Communications</w:t>
      </w:r>
      <w:r w:rsidRPr="000E64A3">
        <w:t xml:space="preserve"> </w:t>
      </w:r>
      <w:r w:rsidRPr="000E64A3">
        <w:rPr>
          <w:b/>
        </w:rPr>
        <w:t>226</w:t>
      </w:r>
      <w:r w:rsidRPr="000E64A3">
        <w:t xml:space="preserve">, 39-54 (2018). </w:t>
      </w:r>
      <w:hyperlink r:id="rId42" w:history="1">
        <w:r w:rsidRPr="000E64A3">
          <w:rPr>
            <w:rStyle w:val="a9"/>
          </w:rPr>
          <w:t>https://doi.org:https://doi.org/10.1016/j.cpc.2018.01.012</w:t>
        </w:r>
      </w:hyperlink>
    </w:p>
    <w:p w14:paraId="4C20ABB6" w14:textId="58C52062" w:rsidR="000E64A3" w:rsidRPr="000E64A3" w:rsidRDefault="000E64A3" w:rsidP="00A62CA1">
      <w:pPr>
        <w:pStyle w:val="EndNoteBibliography"/>
        <w:jc w:val="both"/>
      </w:pPr>
      <w:r w:rsidRPr="000E64A3">
        <w:lastRenderedPageBreak/>
        <w:t>11</w:t>
      </w:r>
      <w:r w:rsidRPr="000E64A3">
        <w:tab/>
        <w:t xml:space="preserve">Monkhorst, H. J. &amp; Pack, J. D. Special points for brillouin-zone integrations. </w:t>
      </w:r>
      <w:r w:rsidRPr="000E64A3">
        <w:rPr>
          <w:i/>
        </w:rPr>
        <w:t>Physical Review B</w:t>
      </w:r>
      <w:r w:rsidRPr="000E64A3">
        <w:t xml:space="preserve"> </w:t>
      </w:r>
      <w:r w:rsidRPr="000E64A3">
        <w:rPr>
          <w:b/>
        </w:rPr>
        <w:t>13</w:t>
      </w:r>
      <w:r w:rsidRPr="000E64A3">
        <w:t xml:space="preserve">, 5188-5192 (1976). </w:t>
      </w:r>
      <w:hyperlink r:id="rId43" w:history="1">
        <w:r w:rsidRPr="000E64A3">
          <w:rPr>
            <w:rStyle w:val="a9"/>
          </w:rPr>
          <w:t>https://doi.org:10.1103/PhysRevB.13.5188</w:t>
        </w:r>
      </w:hyperlink>
    </w:p>
    <w:p w14:paraId="012ECF6B" w14:textId="1111B346" w:rsidR="000E64A3" w:rsidRPr="000E64A3" w:rsidRDefault="000E64A3" w:rsidP="00A62CA1">
      <w:pPr>
        <w:pStyle w:val="EndNoteBibliography"/>
        <w:jc w:val="both"/>
      </w:pPr>
      <w:r w:rsidRPr="000E64A3">
        <w:t>12</w:t>
      </w:r>
      <w:r w:rsidRPr="000E64A3">
        <w:tab/>
        <w:t xml:space="preserve">Agapito, L. A., Curtarolo, S. &amp; Buongiorno Nardelli, M. Reformulation of </w:t>
      </w:r>
      <w:r w:rsidRPr="000E64A3">
        <w:rPr>
          <w:b/>
        </w:rPr>
        <w:t>DFT</w:t>
      </w:r>
      <w:r w:rsidRPr="000E64A3">
        <w:t>+</w:t>
      </w:r>
      <w:r w:rsidRPr="000E64A3">
        <w:rPr>
          <w:b/>
          <w:i/>
        </w:rPr>
        <w:t>U</w:t>
      </w:r>
      <w:r w:rsidRPr="000E64A3">
        <w:t xml:space="preserve"> as a pseudohybrid hubbard density functional for accelerated materials discovery. </w:t>
      </w:r>
      <w:r w:rsidRPr="000E64A3">
        <w:rPr>
          <w:i/>
        </w:rPr>
        <w:t>Physical Review X</w:t>
      </w:r>
      <w:r w:rsidRPr="000E64A3">
        <w:t xml:space="preserve"> </w:t>
      </w:r>
      <w:r w:rsidRPr="000E64A3">
        <w:rPr>
          <w:b/>
        </w:rPr>
        <w:t>5</w:t>
      </w:r>
      <w:r w:rsidRPr="000E64A3">
        <w:t xml:space="preserve">, 011006 (2015). </w:t>
      </w:r>
      <w:hyperlink r:id="rId44" w:history="1">
        <w:r w:rsidRPr="000E64A3">
          <w:rPr>
            <w:rStyle w:val="a9"/>
          </w:rPr>
          <w:t>https://doi.org:10.1103/PhysRevX.5.011006</w:t>
        </w:r>
      </w:hyperlink>
    </w:p>
    <w:p w14:paraId="3132398C" w14:textId="49944228" w:rsidR="000E64A3" w:rsidRPr="000E64A3" w:rsidRDefault="000E64A3" w:rsidP="00A62CA1">
      <w:pPr>
        <w:pStyle w:val="EndNoteBibliography"/>
        <w:jc w:val="both"/>
      </w:pPr>
      <w:r w:rsidRPr="000E64A3">
        <w:t>13</w:t>
      </w:r>
      <w:r w:rsidRPr="000E64A3">
        <w:tab/>
        <w:t>Buongiorno Nardelli, M.</w:t>
      </w:r>
      <w:r w:rsidRPr="000E64A3">
        <w:rPr>
          <w:i/>
        </w:rPr>
        <w:t xml:space="preserve"> et al.</w:t>
      </w:r>
      <w:r w:rsidRPr="000E64A3">
        <w:t xml:space="preserve"> Paoflow: A utility to construct and operate on ab initio hamiltonians from the projections of electronic wavefunctions on atomic orbital bases, including characterization of topological materials. </w:t>
      </w:r>
      <w:r w:rsidRPr="000E64A3">
        <w:rPr>
          <w:i/>
        </w:rPr>
        <w:t>Computational Materials Science</w:t>
      </w:r>
      <w:r w:rsidRPr="000E64A3">
        <w:t xml:space="preserve"> </w:t>
      </w:r>
      <w:r w:rsidRPr="000E64A3">
        <w:rPr>
          <w:b/>
        </w:rPr>
        <w:t>143</w:t>
      </w:r>
      <w:r w:rsidRPr="000E64A3">
        <w:t xml:space="preserve">, 462-472 (2018). </w:t>
      </w:r>
      <w:hyperlink r:id="rId45" w:history="1">
        <w:r w:rsidRPr="000E64A3">
          <w:rPr>
            <w:rStyle w:val="a9"/>
          </w:rPr>
          <w:t>https://doi.org:https://doi.org/10.1016/j.commatsci.2017.11.034</w:t>
        </w:r>
      </w:hyperlink>
    </w:p>
    <w:p w14:paraId="36BB31B8" w14:textId="7411B4CF" w:rsidR="000E64A3" w:rsidRPr="000E64A3" w:rsidRDefault="000E64A3" w:rsidP="00A62CA1">
      <w:pPr>
        <w:pStyle w:val="EndNoteBibliography"/>
        <w:jc w:val="both"/>
      </w:pPr>
      <w:r w:rsidRPr="000E64A3">
        <w:t>14</w:t>
      </w:r>
      <w:r w:rsidRPr="000E64A3">
        <w:tab/>
        <w:t xml:space="preserve">Grimme, S. Density functional theory with london dispersion corrections. </w:t>
      </w:r>
      <w:r w:rsidRPr="000E64A3">
        <w:rPr>
          <w:i/>
        </w:rPr>
        <w:t>WIREs Computational Molecular Science</w:t>
      </w:r>
      <w:r w:rsidRPr="000E64A3">
        <w:t xml:space="preserve"> </w:t>
      </w:r>
      <w:r w:rsidRPr="000E64A3">
        <w:rPr>
          <w:b/>
        </w:rPr>
        <w:t>1</w:t>
      </w:r>
      <w:r w:rsidRPr="000E64A3">
        <w:t xml:space="preserve">, 211-228 (2011). </w:t>
      </w:r>
      <w:hyperlink r:id="rId46" w:history="1">
        <w:r w:rsidRPr="000E64A3">
          <w:rPr>
            <w:rStyle w:val="a9"/>
          </w:rPr>
          <w:t>https://doi.org:https://doi.org/10.1002/wcms.30</w:t>
        </w:r>
      </w:hyperlink>
    </w:p>
    <w:p w14:paraId="2BCD95F5" w14:textId="25DE12A4" w:rsidR="000E64A3" w:rsidRPr="000E64A3" w:rsidRDefault="000E64A3" w:rsidP="00A62CA1">
      <w:pPr>
        <w:pStyle w:val="EndNoteBibliography"/>
        <w:jc w:val="both"/>
      </w:pPr>
      <w:r w:rsidRPr="000E64A3">
        <w:t>15</w:t>
      </w:r>
      <w:r w:rsidRPr="000E64A3">
        <w:tab/>
        <w:t xml:space="preserve">Prandini, G., Marrazzo, A., Castelli, I. E., Mounet, N. &amp; Marzari, N. Precision and efficiency in solid-state pseudopotential calculations. </w:t>
      </w:r>
      <w:r w:rsidRPr="000E64A3">
        <w:rPr>
          <w:i/>
        </w:rPr>
        <w:t>npj Computational Materials</w:t>
      </w:r>
      <w:r w:rsidRPr="000E64A3">
        <w:t xml:space="preserve"> </w:t>
      </w:r>
      <w:r w:rsidRPr="000E64A3">
        <w:rPr>
          <w:b/>
        </w:rPr>
        <w:t>4</w:t>
      </w:r>
      <w:r w:rsidRPr="000E64A3">
        <w:t xml:space="preserve">, 72 (2018). </w:t>
      </w:r>
      <w:hyperlink r:id="rId47" w:history="1">
        <w:r w:rsidRPr="000E64A3">
          <w:rPr>
            <w:rStyle w:val="a9"/>
          </w:rPr>
          <w:t>https://doi.org:10.1038/s41524-018-0127-2</w:t>
        </w:r>
      </w:hyperlink>
    </w:p>
    <w:p w14:paraId="7CBBD4DB" w14:textId="7C1C5088" w:rsidR="000E64A3" w:rsidRPr="000E64A3" w:rsidRDefault="000E64A3" w:rsidP="00A62CA1">
      <w:pPr>
        <w:pStyle w:val="EndNoteBibliography"/>
        <w:jc w:val="both"/>
      </w:pPr>
      <w:r w:rsidRPr="000E64A3">
        <w:t>16</w:t>
      </w:r>
      <w:r w:rsidRPr="000E64A3">
        <w:tab/>
        <w:t xml:space="preserve">Makov, G. &amp; Payne, M. C. Periodic boundary conditions in ab initio calculations. </w:t>
      </w:r>
      <w:r w:rsidRPr="000E64A3">
        <w:rPr>
          <w:i/>
        </w:rPr>
        <w:t>Physical Review B</w:t>
      </w:r>
      <w:r w:rsidRPr="000E64A3">
        <w:t xml:space="preserve"> </w:t>
      </w:r>
      <w:r w:rsidRPr="000E64A3">
        <w:rPr>
          <w:b/>
        </w:rPr>
        <w:t>51</w:t>
      </w:r>
      <w:r w:rsidRPr="000E64A3">
        <w:t xml:space="preserve">, 4014-4022 (1995). </w:t>
      </w:r>
      <w:hyperlink r:id="rId48" w:history="1">
        <w:r w:rsidRPr="000E64A3">
          <w:rPr>
            <w:rStyle w:val="a9"/>
          </w:rPr>
          <w:t>https://doi.org:10.1103/PhysRevB.51.4014</w:t>
        </w:r>
      </w:hyperlink>
    </w:p>
    <w:p w14:paraId="3031FFBF" w14:textId="11CE1214" w:rsidR="000E64A3" w:rsidRPr="000E64A3" w:rsidRDefault="000E64A3" w:rsidP="00A62CA1">
      <w:pPr>
        <w:pStyle w:val="EndNoteBibliography"/>
        <w:jc w:val="both"/>
      </w:pPr>
      <w:r w:rsidRPr="000E64A3">
        <w:t>17</w:t>
      </w:r>
      <w:r w:rsidRPr="000E64A3">
        <w:tab/>
        <w:t xml:space="preserve">Guidon, M., Hutter, J. &amp; VandeVondele, J. Robust periodic hartree-fock exchange for large-scale simulations using gaussian basis sets. </w:t>
      </w:r>
      <w:r w:rsidRPr="000E64A3">
        <w:rPr>
          <w:i/>
        </w:rPr>
        <w:t xml:space="preserve">Journal of Chemical Theory and Computation </w:t>
      </w:r>
      <w:r w:rsidRPr="000E64A3">
        <w:rPr>
          <w:b/>
        </w:rPr>
        <w:t>5</w:t>
      </w:r>
      <w:r w:rsidRPr="000E64A3">
        <w:t xml:space="preserve">, Medium: X; Size: p. 3010-3021 (2009). </w:t>
      </w:r>
      <w:hyperlink r:id="rId49" w:history="1">
        <w:r w:rsidRPr="000E64A3">
          <w:rPr>
            <w:rStyle w:val="a9"/>
          </w:rPr>
          <w:t>https://doi.org:10.1021/ct900494g</w:t>
        </w:r>
      </w:hyperlink>
    </w:p>
    <w:p w14:paraId="0BBFE0E8" w14:textId="7D062FFF" w:rsidR="000E64A3" w:rsidRPr="000E64A3" w:rsidRDefault="000E64A3" w:rsidP="00A62CA1">
      <w:pPr>
        <w:pStyle w:val="EndNoteBibliography"/>
        <w:jc w:val="both"/>
      </w:pPr>
      <w:r w:rsidRPr="000E64A3">
        <w:t>18</w:t>
      </w:r>
      <w:r w:rsidRPr="000E64A3">
        <w:tab/>
        <w:t xml:space="preserve">Guidon, M., Hutter, J. &amp; VandeVondele, J. Auxiliary density matrix methods for hartree-fock exchange calculations. </w:t>
      </w:r>
      <w:r w:rsidRPr="000E64A3">
        <w:rPr>
          <w:i/>
        </w:rPr>
        <w:t>Journal of Chemical Theory and Computation</w:t>
      </w:r>
      <w:r w:rsidRPr="000E64A3">
        <w:t xml:space="preserve"> </w:t>
      </w:r>
      <w:r w:rsidRPr="000E64A3">
        <w:rPr>
          <w:b/>
        </w:rPr>
        <w:t>6</w:t>
      </w:r>
      <w:r w:rsidRPr="000E64A3">
        <w:t xml:space="preserve">, Medium: X; Size: p. 2348-2364 (2010). </w:t>
      </w:r>
      <w:hyperlink r:id="rId50" w:history="1">
        <w:r w:rsidRPr="000E64A3">
          <w:rPr>
            <w:rStyle w:val="a9"/>
          </w:rPr>
          <w:t>https://doi.org:10.1021/ct1002225</w:t>
        </w:r>
      </w:hyperlink>
    </w:p>
    <w:p w14:paraId="0CCB23A9" w14:textId="5142B496" w:rsidR="000E64A3" w:rsidRPr="000E64A3" w:rsidRDefault="000E64A3" w:rsidP="00A62CA1">
      <w:pPr>
        <w:pStyle w:val="EndNoteBibliography"/>
        <w:jc w:val="both"/>
      </w:pPr>
      <w:r w:rsidRPr="000E64A3">
        <w:t>19</w:t>
      </w:r>
      <w:r w:rsidRPr="000E64A3">
        <w:tab/>
        <w:t xml:space="preserve">VandeVondele, J. &amp; Hutter, J. Gaussian basis sets for accurate calculations on molecular systems in gas and condensed phases. </w:t>
      </w:r>
      <w:r w:rsidRPr="000E64A3">
        <w:rPr>
          <w:i/>
        </w:rPr>
        <w:t>The Journal of Chemical Physics</w:t>
      </w:r>
      <w:r w:rsidRPr="000E64A3">
        <w:t xml:space="preserve"> </w:t>
      </w:r>
      <w:r w:rsidRPr="000E64A3">
        <w:rPr>
          <w:b/>
        </w:rPr>
        <w:t>127</w:t>
      </w:r>
      <w:r w:rsidRPr="000E64A3">
        <w:t xml:space="preserve">, 114105 (2007). </w:t>
      </w:r>
      <w:hyperlink r:id="rId51" w:history="1">
        <w:r w:rsidRPr="000E64A3">
          <w:rPr>
            <w:rStyle w:val="a9"/>
          </w:rPr>
          <w:t>https://doi.org:10.1063/1.2770708</w:t>
        </w:r>
      </w:hyperlink>
    </w:p>
    <w:p w14:paraId="3FA21564" w14:textId="7CC260B0" w:rsidR="000E64A3" w:rsidRPr="000E64A3" w:rsidRDefault="000E64A3" w:rsidP="00A62CA1">
      <w:pPr>
        <w:pStyle w:val="EndNoteBibliography"/>
        <w:jc w:val="both"/>
      </w:pPr>
      <w:r w:rsidRPr="000E64A3">
        <w:t>20</w:t>
      </w:r>
      <w:r w:rsidRPr="000E64A3">
        <w:tab/>
        <w:t xml:space="preserve">Goedecker, S., Teter, M. &amp; Hutter, J. Separable dual-space gaussian pseudopotentials. </w:t>
      </w:r>
      <w:r w:rsidRPr="000E64A3">
        <w:rPr>
          <w:i/>
        </w:rPr>
        <w:t>Physical Review B</w:t>
      </w:r>
      <w:r w:rsidRPr="000E64A3">
        <w:t xml:space="preserve"> </w:t>
      </w:r>
      <w:r w:rsidRPr="000E64A3">
        <w:rPr>
          <w:b/>
        </w:rPr>
        <w:t>54</w:t>
      </w:r>
      <w:r w:rsidRPr="000E64A3">
        <w:t xml:space="preserve">, 1703-1710 (1996). </w:t>
      </w:r>
      <w:hyperlink r:id="rId52" w:history="1">
        <w:r w:rsidRPr="000E64A3">
          <w:rPr>
            <w:rStyle w:val="a9"/>
          </w:rPr>
          <w:t>https://doi.org:10.1103/PhysRevB.54.1703</w:t>
        </w:r>
      </w:hyperlink>
    </w:p>
    <w:p w14:paraId="5D710B40" w14:textId="6D0AE966" w:rsidR="000E64A3" w:rsidRPr="000E64A3" w:rsidRDefault="000E64A3" w:rsidP="00A62CA1">
      <w:pPr>
        <w:pStyle w:val="EndNoteBibliography"/>
        <w:jc w:val="both"/>
      </w:pPr>
      <w:r w:rsidRPr="000E64A3">
        <w:t>21</w:t>
      </w:r>
      <w:r w:rsidRPr="000E64A3">
        <w:tab/>
        <w:t xml:space="preserve">Krack, M. Pseudopotentials for h to kr optimized for gradient-corrected exchange-correlation functionals. </w:t>
      </w:r>
      <w:r w:rsidRPr="000E64A3">
        <w:rPr>
          <w:i/>
        </w:rPr>
        <w:t>Theoretical Chemistry Accounts</w:t>
      </w:r>
      <w:r w:rsidRPr="000E64A3">
        <w:t xml:space="preserve"> </w:t>
      </w:r>
      <w:r w:rsidRPr="000E64A3">
        <w:rPr>
          <w:b/>
        </w:rPr>
        <w:t>114</w:t>
      </w:r>
      <w:r w:rsidRPr="000E64A3">
        <w:t xml:space="preserve">, 145-152 (2005). </w:t>
      </w:r>
      <w:hyperlink r:id="rId53" w:history="1">
        <w:r w:rsidRPr="000E64A3">
          <w:rPr>
            <w:rStyle w:val="a9"/>
          </w:rPr>
          <w:t>https://doi.org:10.1007/s00214-005-0655-y</w:t>
        </w:r>
      </w:hyperlink>
    </w:p>
    <w:p w14:paraId="04ADAE04" w14:textId="08BD3860" w:rsidR="000E64A3" w:rsidRPr="000E64A3" w:rsidRDefault="000E64A3" w:rsidP="00A62CA1">
      <w:pPr>
        <w:pStyle w:val="EndNoteBibliography"/>
        <w:jc w:val="both"/>
      </w:pPr>
      <w:r w:rsidRPr="000E64A3">
        <w:t>22</w:t>
      </w:r>
      <w:r w:rsidRPr="000E64A3">
        <w:tab/>
        <w:t xml:space="preserve">Grimme, S., Antony, J., Ehrlich, S. &amp; Krieg, H. A consistent and accurate ab initio parametrization of density functional dispersion correction (DFT-D) for the 94 elements H-Pu. </w:t>
      </w:r>
      <w:r w:rsidRPr="000E64A3">
        <w:rPr>
          <w:i/>
        </w:rPr>
        <w:t>The Journal of Chemical Physics</w:t>
      </w:r>
      <w:r w:rsidRPr="000E64A3">
        <w:t xml:space="preserve"> </w:t>
      </w:r>
      <w:r w:rsidRPr="000E64A3">
        <w:rPr>
          <w:b/>
        </w:rPr>
        <w:t>132</w:t>
      </w:r>
      <w:r w:rsidRPr="000E64A3">
        <w:t xml:space="preserve">, 154104 (2010). </w:t>
      </w:r>
      <w:hyperlink r:id="rId54" w:history="1">
        <w:r w:rsidRPr="000E64A3">
          <w:rPr>
            <w:rStyle w:val="a9"/>
          </w:rPr>
          <w:t>https://doi.org:10.1063/1.3382344</w:t>
        </w:r>
      </w:hyperlink>
    </w:p>
    <w:p w14:paraId="7134A713" w14:textId="1DBA96A4" w:rsidR="000E64A3" w:rsidRPr="000E64A3" w:rsidRDefault="000E64A3" w:rsidP="00A62CA1">
      <w:pPr>
        <w:pStyle w:val="EndNoteBibliography"/>
        <w:jc w:val="both"/>
      </w:pPr>
      <w:r w:rsidRPr="000E64A3">
        <w:t>23</w:t>
      </w:r>
      <w:r w:rsidRPr="000E64A3">
        <w:tab/>
        <w:t xml:space="preserve">Bussi, G., Donadio, D. &amp; Parrinello, M. Canonical sampling through velocity rescaling. </w:t>
      </w:r>
      <w:r w:rsidRPr="000E64A3">
        <w:rPr>
          <w:i/>
        </w:rPr>
        <w:t>The Journal of Chemical Physics</w:t>
      </w:r>
      <w:r w:rsidRPr="000E64A3">
        <w:t xml:space="preserve"> </w:t>
      </w:r>
      <w:r w:rsidRPr="000E64A3">
        <w:rPr>
          <w:b/>
        </w:rPr>
        <w:t>126</w:t>
      </w:r>
      <w:r w:rsidRPr="000E64A3">
        <w:t xml:space="preserve">, 014101 (2007). </w:t>
      </w:r>
      <w:hyperlink r:id="rId55" w:history="1">
        <w:r w:rsidRPr="000E64A3">
          <w:rPr>
            <w:rStyle w:val="a9"/>
          </w:rPr>
          <w:t>https://doi.org:10.1063/1.2408420</w:t>
        </w:r>
      </w:hyperlink>
    </w:p>
    <w:p w14:paraId="296D5C79" w14:textId="567CCE91" w:rsidR="000E64A3" w:rsidRPr="000E64A3" w:rsidRDefault="000E64A3" w:rsidP="00A62CA1">
      <w:pPr>
        <w:pStyle w:val="EndNoteBibliography"/>
        <w:jc w:val="both"/>
      </w:pPr>
      <w:r w:rsidRPr="000E64A3">
        <w:t>24</w:t>
      </w:r>
      <w:r w:rsidRPr="000E64A3">
        <w:tab/>
        <w:t xml:space="preserve">Plimpton, S. Fast parallel algorithms for short-range molecular dynamics. </w:t>
      </w:r>
      <w:r w:rsidRPr="000E64A3">
        <w:rPr>
          <w:i/>
        </w:rPr>
        <w:t>Journal of Computational Physics</w:t>
      </w:r>
      <w:r w:rsidRPr="000E64A3">
        <w:t xml:space="preserve"> </w:t>
      </w:r>
      <w:r w:rsidRPr="000E64A3">
        <w:rPr>
          <w:b/>
        </w:rPr>
        <w:t>117</w:t>
      </w:r>
      <w:r w:rsidRPr="000E64A3">
        <w:t xml:space="preserve">, 1-19 (1995). </w:t>
      </w:r>
      <w:hyperlink r:id="rId56" w:history="1">
        <w:r w:rsidRPr="000E64A3">
          <w:rPr>
            <w:rStyle w:val="a9"/>
          </w:rPr>
          <w:t>https://doi.org:https://doi.org/10.1006/jcph.1995.1039</w:t>
        </w:r>
      </w:hyperlink>
    </w:p>
    <w:p w14:paraId="5FB63162" w14:textId="60697C68" w:rsidR="000E64A3" w:rsidRPr="000E64A3" w:rsidRDefault="000E64A3" w:rsidP="00A62CA1">
      <w:pPr>
        <w:pStyle w:val="EndNoteBibliography"/>
        <w:jc w:val="both"/>
      </w:pPr>
      <w:r w:rsidRPr="000E64A3">
        <w:t>25</w:t>
      </w:r>
      <w:r w:rsidRPr="000E64A3">
        <w:tab/>
        <w:t xml:space="preserve">Swope, W. C., Andersen, H. C., Berens, P. H. &amp; Wilson, K. R. A computer simulation method for the calculation of equilibrium constants for the formation of physical clusters of molecules: Application to small water clusters. </w:t>
      </w:r>
      <w:r w:rsidRPr="000E64A3">
        <w:rPr>
          <w:i/>
        </w:rPr>
        <w:t>The Journal of Chemical Physics</w:t>
      </w:r>
      <w:r w:rsidRPr="000E64A3">
        <w:t xml:space="preserve"> </w:t>
      </w:r>
      <w:r w:rsidRPr="000E64A3">
        <w:rPr>
          <w:b/>
        </w:rPr>
        <w:t>76</w:t>
      </w:r>
      <w:r w:rsidRPr="000E64A3">
        <w:t xml:space="preserve">, 637-649 (1982). </w:t>
      </w:r>
      <w:hyperlink r:id="rId57" w:history="1">
        <w:r w:rsidRPr="000E64A3">
          <w:rPr>
            <w:rStyle w:val="a9"/>
          </w:rPr>
          <w:t>https://doi.org:10.1063/1.442716</w:t>
        </w:r>
      </w:hyperlink>
    </w:p>
    <w:p w14:paraId="4A956452" w14:textId="1A3DEC98" w:rsidR="000E64A3" w:rsidRPr="000E64A3" w:rsidRDefault="000E64A3" w:rsidP="00A62CA1">
      <w:pPr>
        <w:pStyle w:val="EndNoteBibliography"/>
        <w:jc w:val="both"/>
      </w:pPr>
      <w:r w:rsidRPr="000E64A3">
        <w:t>26</w:t>
      </w:r>
      <w:r w:rsidRPr="000E64A3">
        <w:tab/>
        <w:t xml:space="preserve">Nosé, S. A unified formulation of the constant temperature molecular dynamics methods. </w:t>
      </w:r>
      <w:r w:rsidRPr="000E64A3">
        <w:rPr>
          <w:i/>
        </w:rPr>
        <w:t>The Journal of Chemical Physics</w:t>
      </w:r>
      <w:r w:rsidRPr="000E64A3">
        <w:t xml:space="preserve"> </w:t>
      </w:r>
      <w:r w:rsidRPr="000E64A3">
        <w:rPr>
          <w:b/>
        </w:rPr>
        <w:t>81</w:t>
      </w:r>
      <w:r w:rsidRPr="000E64A3">
        <w:t xml:space="preserve">, 511-519 (1984). </w:t>
      </w:r>
      <w:hyperlink r:id="rId58" w:history="1">
        <w:r w:rsidRPr="000E64A3">
          <w:rPr>
            <w:rStyle w:val="a9"/>
          </w:rPr>
          <w:t>https://doi.org:10.1063/1.447334</w:t>
        </w:r>
      </w:hyperlink>
    </w:p>
    <w:p w14:paraId="224AE7AD" w14:textId="2B6432DF" w:rsidR="000E64A3" w:rsidRPr="000E64A3" w:rsidRDefault="000E64A3" w:rsidP="00A62CA1">
      <w:pPr>
        <w:pStyle w:val="EndNoteBibliography"/>
        <w:jc w:val="both"/>
      </w:pPr>
      <w:r w:rsidRPr="000E64A3">
        <w:t>27</w:t>
      </w:r>
      <w:r w:rsidRPr="000E64A3">
        <w:tab/>
        <w:t xml:space="preserve">Hoover, W. G. Canonical dynamics: Equilibrium phase-space distributions. </w:t>
      </w:r>
      <w:r w:rsidRPr="000E64A3">
        <w:rPr>
          <w:i/>
        </w:rPr>
        <w:t>Physical Review A</w:t>
      </w:r>
      <w:r w:rsidRPr="000E64A3">
        <w:t xml:space="preserve"> </w:t>
      </w:r>
      <w:r w:rsidRPr="000E64A3">
        <w:rPr>
          <w:b/>
        </w:rPr>
        <w:t>31</w:t>
      </w:r>
      <w:r w:rsidRPr="000E64A3">
        <w:t xml:space="preserve">, 1695-1697 (1985). </w:t>
      </w:r>
      <w:hyperlink r:id="rId59" w:history="1">
        <w:r w:rsidRPr="000E64A3">
          <w:rPr>
            <w:rStyle w:val="a9"/>
          </w:rPr>
          <w:t>https://doi.org:10.1103/PhysRevA.31.1695</w:t>
        </w:r>
      </w:hyperlink>
    </w:p>
    <w:p w14:paraId="24C1497F" w14:textId="7377F70D" w:rsidR="000E64A3" w:rsidRPr="000E64A3" w:rsidRDefault="000E64A3" w:rsidP="00A62CA1">
      <w:pPr>
        <w:pStyle w:val="EndNoteBibliography"/>
        <w:jc w:val="both"/>
      </w:pPr>
      <w:r w:rsidRPr="000E64A3">
        <w:t>28</w:t>
      </w:r>
      <w:r w:rsidRPr="000E64A3">
        <w:tab/>
        <w:t xml:space="preserve">Irving, J. H. &amp; Kirkwood, J. G. The statistical mechanical theory of transport processes. Iv. The equations of hydrodynamics. </w:t>
      </w:r>
      <w:r w:rsidRPr="000E64A3">
        <w:rPr>
          <w:i/>
        </w:rPr>
        <w:t>The Journal of Chemical Physics</w:t>
      </w:r>
      <w:r w:rsidRPr="000E64A3">
        <w:t xml:space="preserve"> </w:t>
      </w:r>
      <w:r w:rsidRPr="000E64A3">
        <w:rPr>
          <w:b/>
        </w:rPr>
        <w:t>18</w:t>
      </w:r>
      <w:r w:rsidRPr="000E64A3">
        <w:t xml:space="preserve">, 817-829 (1950). </w:t>
      </w:r>
      <w:hyperlink r:id="rId60" w:history="1">
        <w:r w:rsidRPr="000E64A3">
          <w:rPr>
            <w:rStyle w:val="a9"/>
          </w:rPr>
          <w:t>https://doi.org:10.1063/1.1747782</w:t>
        </w:r>
      </w:hyperlink>
    </w:p>
    <w:p w14:paraId="0B453361" w14:textId="4541C47E" w:rsidR="000E64A3" w:rsidRPr="000E64A3" w:rsidRDefault="000E64A3" w:rsidP="00A62CA1">
      <w:pPr>
        <w:pStyle w:val="EndNoteBibliography"/>
        <w:jc w:val="both"/>
      </w:pPr>
      <w:r w:rsidRPr="000E64A3">
        <w:t>29</w:t>
      </w:r>
      <w:r w:rsidRPr="000E64A3">
        <w:tab/>
        <w:t xml:space="preserve">Mattoni, A., Filippetti, A. &amp; Caddeo, C. Modeling hybrid perovskites by molecular dynamics. </w:t>
      </w:r>
      <w:r w:rsidRPr="000E64A3">
        <w:rPr>
          <w:i/>
        </w:rPr>
        <w:t>Journal of Physics: Condensed Matter</w:t>
      </w:r>
      <w:r w:rsidRPr="000E64A3">
        <w:t xml:space="preserve"> </w:t>
      </w:r>
      <w:r w:rsidRPr="000E64A3">
        <w:rPr>
          <w:b/>
        </w:rPr>
        <w:t>29</w:t>
      </w:r>
      <w:r w:rsidRPr="000E64A3">
        <w:t xml:space="preserve">, 043001 (2016). </w:t>
      </w:r>
      <w:hyperlink r:id="rId61" w:history="1">
        <w:r w:rsidRPr="000E64A3">
          <w:rPr>
            <w:rStyle w:val="a9"/>
          </w:rPr>
          <w:t>https://doi.org:10.1088/1361-648x/29/4/043001</w:t>
        </w:r>
      </w:hyperlink>
    </w:p>
    <w:p w14:paraId="4101E8B0" w14:textId="3C36965C" w:rsidR="000E64A3" w:rsidRPr="000E64A3" w:rsidRDefault="000E64A3" w:rsidP="00A62CA1">
      <w:pPr>
        <w:pStyle w:val="EndNoteBibliography"/>
        <w:jc w:val="both"/>
      </w:pPr>
      <w:r w:rsidRPr="000E64A3">
        <w:t>30</w:t>
      </w:r>
      <w:r w:rsidRPr="000E64A3">
        <w:tab/>
        <w:t xml:space="preserve">Mattoni, A., Filippetti, A., Saba, M. I. &amp; Delugas, P. Methylammonium rotational dynamics in lead halide perovskite by classical molecular dynamics: The role of temperature. </w:t>
      </w:r>
      <w:r w:rsidRPr="000E64A3">
        <w:rPr>
          <w:i/>
        </w:rPr>
        <w:t>The Journal of Physical Chemistry C</w:t>
      </w:r>
      <w:r w:rsidRPr="000E64A3">
        <w:t xml:space="preserve"> </w:t>
      </w:r>
      <w:r w:rsidRPr="000E64A3">
        <w:rPr>
          <w:b/>
        </w:rPr>
        <w:t>119</w:t>
      </w:r>
      <w:r w:rsidRPr="000E64A3">
        <w:t xml:space="preserve">, 17421-17428 (2015). </w:t>
      </w:r>
      <w:hyperlink r:id="rId62" w:history="1">
        <w:r w:rsidRPr="000E64A3">
          <w:rPr>
            <w:rStyle w:val="a9"/>
          </w:rPr>
          <w:t>https://doi.org:10.1021/acs.jpcc.5b04283</w:t>
        </w:r>
      </w:hyperlink>
    </w:p>
    <w:p w14:paraId="64CB8007" w14:textId="4086CF23" w:rsidR="000E64A3" w:rsidRPr="000E64A3" w:rsidRDefault="000E64A3" w:rsidP="00A62CA1">
      <w:pPr>
        <w:pStyle w:val="EndNoteBibliography"/>
        <w:jc w:val="both"/>
      </w:pPr>
      <w:r w:rsidRPr="000E64A3">
        <w:t>31</w:t>
      </w:r>
      <w:r w:rsidRPr="000E64A3">
        <w:tab/>
        <w:t>Ahlawat, P.</w:t>
      </w:r>
      <w:r w:rsidRPr="000E64A3">
        <w:rPr>
          <w:i/>
        </w:rPr>
        <w:t xml:space="preserve"> et al.</w:t>
      </w:r>
      <w:r w:rsidRPr="000E64A3">
        <w:t xml:space="preserve"> A combined molecular dynamics and experimental study of two-step process enabling low-temperature formation of phase-pure α-fapbi</w:t>
      </w:r>
      <w:r w:rsidRPr="000E64A3">
        <w:rPr>
          <w:vertAlign w:val="subscript"/>
        </w:rPr>
        <w:t>3</w:t>
      </w:r>
      <w:r w:rsidRPr="000E64A3">
        <w:t xml:space="preserve">. </w:t>
      </w:r>
      <w:r w:rsidRPr="000E64A3">
        <w:rPr>
          <w:i/>
        </w:rPr>
        <w:t>Science Advance</w:t>
      </w:r>
      <w:r w:rsidRPr="000E64A3">
        <w:t xml:space="preserve"> </w:t>
      </w:r>
      <w:r w:rsidRPr="000E64A3">
        <w:rPr>
          <w:b/>
        </w:rPr>
        <w:t>7</w:t>
      </w:r>
      <w:r w:rsidRPr="000E64A3">
        <w:t xml:space="preserve">, eabe3326 (2021). </w:t>
      </w:r>
      <w:hyperlink r:id="rId63" w:history="1">
        <w:r w:rsidRPr="000E64A3">
          <w:rPr>
            <w:rStyle w:val="a9"/>
          </w:rPr>
          <w:t>https://doi.org:doi:10.1126/sciadv.abe3326</w:t>
        </w:r>
      </w:hyperlink>
    </w:p>
    <w:p w14:paraId="452024B9" w14:textId="04A02147" w:rsidR="000E64A3" w:rsidRPr="000E64A3" w:rsidRDefault="000E64A3" w:rsidP="00A62CA1">
      <w:pPr>
        <w:pStyle w:val="EndNoteBibliography"/>
        <w:jc w:val="both"/>
      </w:pPr>
      <w:r w:rsidRPr="000E64A3">
        <w:lastRenderedPageBreak/>
        <w:t>32</w:t>
      </w:r>
      <w:r w:rsidRPr="000E64A3">
        <w:tab/>
        <w:t xml:space="preserve">Dodda, L. S., Cabeza de Vaca, I., Tirado-Rives, J. &amp; Jorgensen, W. L. Ligpargen web server: An automatic opls-aa parameter generator for organic ligands. </w:t>
      </w:r>
      <w:r w:rsidRPr="000E64A3">
        <w:rPr>
          <w:i/>
        </w:rPr>
        <w:t>Nucleic Acids Research</w:t>
      </w:r>
      <w:r w:rsidRPr="000E64A3">
        <w:t xml:space="preserve"> </w:t>
      </w:r>
      <w:r w:rsidRPr="000E64A3">
        <w:rPr>
          <w:b/>
        </w:rPr>
        <w:t>45</w:t>
      </w:r>
      <w:r w:rsidRPr="000E64A3">
        <w:t xml:space="preserve">, W331-W336 (2017). </w:t>
      </w:r>
      <w:hyperlink r:id="rId64" w:history="1">
        <w:r w:rsidRPr="000E64A3">
          <w:rPr>
            <w:rStyle w:val="a9"/>
          </w:rPr>
          <w:t>https://doi.org:10.1093/nar/gkx312</w:t>
        </w:r>
      </w:hyperlink>
      <w:r w:rsidRPr="000E64A3">
        <w:t xml:space="preserve"> %J Nucleic Acids Research</w:t>
      </w:r>
    </w:p>
    <w:p w14:paraId="60AAE1B8" w14:textId="77777777" w:rsidR="000E64A3" w:rsidRPr="000E64A3" w:rsidRDefault="000E64A3" w:rsidP="00A62CA1">
      <w:pPr>
        <w:pStyle w:val="EndNoteBibliography"/>
        <w:jc w:val="both"/>
        <w:rPr>
          <w:i/>
        </w:rPr>
      </w:pPr>
      <w:r w:rsidRPr="000E64A3">
        <w:t>33</w:t>
      </w:r>
      <w:r w:rsidRPr="000E64A3">
        <w:tab/>
        <w:t xml:space="preserve">Ribeiro, J. V., Tamames, J. A. C., Cerqueira, N. M. F. S. A., Fernandes, P. A. &amp; Ramos, M. J. Volarea – a bioinformatics tool to calculate the surface area and the volume of molecular systems. </w:t>
      </w:r>
      <w:r w:rsidRPr="000E64A3">
        <w:rPr>
          <w:i/>
        </w:rPr>
        <w:t>Chemical Biology &amp; Drug Design</w:t>
      </w:r>
    </w:p>
    <w:p w14:paraId="692B2D75" w14:textId="7689CC60" w:rsidR="000E64A3" w:rsidRPr="000E64A3" w:rsidRDefault="000E64A3" w:rsidP="00A62CA1">
      <w:pPr>
        <w:pStyle w:val="EndNoteBibliography"/>
        <w:jc w:val="both"/>
      </w:pPr>
      <w:r w:rsidRPr="000E64A3">
        <w:t xml:space="preserve"> </w:t>
      </w:r>
      <w:r w:rsidRPr="000E64A3">
        <w:rPr>
          <w:b/>
        </w:rPr>
        <w:t>82</w:t>
      </w:r>
      <w:r w:rsidRPr="000E64A3">
        <w:t xml:space="preserve">, 743-755 (2013). </w:t>
      </w:r>
      <w:hyperlink r:id="rId65" w:history="1">
        <w:r w:rsidRPr="000E64A3">
          <w:rPr>
            <w:rStyle w:val="a9"/>
          </w:rPr>
          <w:t>https://doi.org:https://doi.org/10.1111/cbdd.12197</w:t>
        </w:r>
      </w:hyperlink>
    </w:p>
    <w:p w14:paraId="45E00DD4" w14:textId="08734034" w:rsidR="000E64A3" w:rsidRPr="000E64A3" w:rsidRDefault="000E64A3" w:rsidP="00A62CA1">
      <w:pPr>
        <w:pStyle w:val="EndNoteBibliography"/>
        <w:jc w:val="both"/>
      </w:pPr>
      <w:r w:rsidRPr="000E64A3">
        <w:t>34</w:t>
      </w:r>
      <w:r w:rsidRPr="000E64A3">
        <w:tab/>
        <w:t xml:space="preserve">Humphrey, W., Dalke, A. &amp; Schulten, K. Vmd: Visual molecular dynamics. </w:t>
      </w:r>
      <w:r w:rsidRPr="000E64A3">
        <w:rPr>
          <w:i/>
        </w:rPr>
        <w:t>Journal of Molecular Graphics</w:t>
      </w:r>
      <w:r w:rsidRPr="000E64A3">
        <w:t xml:space="preserve"> </w:t>
      </w:r>
      <w:r w:rsidRPr="000E64A3">
        <w:rPr>
          <w:b/>
        </w:rPr>
        <w:t>14</w:t>
      </w:r>
      <w:r w:rsidRPr="000E64A3">
        <w:t xml:space="preserve">, 33-38 (1996). </w:t>
      </w:r>
      <w:hyperlink r:id="rId66" w:history="1">
        <w:r w:rsidRPr="000E64A3">
          <w:rPr>
            <w:rStyle w:val="a9"/>
          </w:rPr>
          <w:t>https://doi.org:https://doi.org/10.1016/0263-7855(96)00018-5</w:t>
        </w:r>
      </w:hyperlink>
    </w:p>
    <w:p w14:paraId="73A332FB" w14:textId="77D0BAE7" w:rsidR="00E411B2" w:rsidRPr="00E411B2" w:rsidRDefault="002470D0" w:rsidP="00A62CA1">
      <w:pPr>
        <w:spacing w:line="360" w:lineRule="auto"/>
        <w:rPr>
          <w:rFonts w:ascii="Times New Roman" w:hAnsi="Times New Roman" w:cs="Times New Roman"/>
          <w:sz w:val="36"/>
          <w:szCs w:val="36"/>
        </w:rPr>
      </w:pPr>
      <w:r>
        <w:rPr>
          <w:rFonts w:ascii="Times New Roman" w:hAnsi="Times New Roman" w:cs="Times New Roman"/>
          <w:sz w:val="36"/>
          <w:szCs w:val="36"/>
        </w:rPr>
        <w:fldChar w:fldCharType="end"/>
      </w:r>
    </w:p>
    <w:sectPr w:rsidR="00E411B2" w:rsidRPr="00E411B2" w:rsidSect="00E411B2">
      <w:pgSz w:w="11906" w:h="16838"/>
      <w:pgMar w:top="1298" w:right="1440" w:bottom="1298"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CA31A" w14:textId="77777777" w:rsidR="002D52CF" w:rsidRDefault="002D52CF" w:rsidP="00E411B2">
      <w:r>
        <w:separator/>
      </w:r>
    </w:p>
  </w:endnote>
  <w:endnote w:type="continuationSeparator" w:id="0">
    <w:p w14:paraId="1E3E28A9" w14:textId="77777777" w:rsidR="002D52CF" w:rsidRDefault="002D52CF" w:rsidP="00E4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893ABE" w14:textId="77777777" w:rsidR="002D52CF" w:rsidRDefault="002D52CF" w:rsidP="00E411B2">
      <w:r>
        <w:separator/>
      </w:r>
    </w:p>
  </w:footnote>
  <w:footnote w:type="continuationSeparator" w:id="0">
    <w:p w14:paraId="5C023C9A" w14:textId="77777777" w:rsidR="002D52CF" w:rsidRDefault="002D52CF" w:rsidP="00E411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LQwszQ3sjQ3NbcwMDBR0lEKTi0uzszPAykwNakFAAR3wgwtAAAA"/>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pt5zaff97vp9wtepz9tp90fsdewtsf9w2wwd&quot;&gt;我的EndNote库-已保存 (1)&lt;record-ids&gt;&lt;item&gt;1212&lt;/item&gt;&lt;item&gt;1214&lt;/item&gt;&lt;item&gt;1242&lt;/item&gt;&lt;item&gt;1244&lt;/item&gt;&lt;item&gt;1245&lt;/item&gt;&lt;item&gt;1246&lt;/item&gt;&lt;item&gt;1247&lt;/item&gt;&lt;item&gt;1250&lt;/item&gt;&lt;item&gt;1251&lt;/item&gt;&lt;item&gt;1252&lt;/item&gt;&lt;item&gt;1255&lt;/item&gt;&lt;item&gt;1256&lt;/item&gt;&lt;item&gt;1257&lt;/item&gt;&lt;item&gt;1258&lt;/item&gt;&lt;item&gt;1259&lt;/item&gt;&lt;item&gt;1260&lt;/item&gt;&lt;item&gt;1261&lt;/item&gt;&lt;item&gt;1262&lt;/item&gt;&lt;item&gt;1263&lt;/item&gt;&lt;item&gt;1264&lt;/item&gt;&lt;item&gt;1265&lt;/item&gt;&lt;item&gt;1266&lt;/item&gt;&lt;item&gt;1267&lt;/item&gt;&lt;item&gt;1268&lt;/item&gt;&lt;item&gt;1269&lt;/item&gt;&lt;item&gt;1270&lt;/item&gt;&lt;item&gt;1271&lt;/item&gt;&lt;item&gt;1272&lt;/item&gt;&lt;item&gt;1273&lt;/item&gt;&lt;item&gt;1339&lt;/item&gt;&lt;item&gt;1344&lt;/item&gt;&lt;item&gt;1345&lt;/item&gt;&lt;item&gt;1349&lt;/item&gt;&lt;item&gt;1350&lt;/item&gt;&lt;/record-ids&gt;&lt;/item&gt;&lt;/Libraries&gt;"/>
  </w:docVars>
  <w:rsids>
    <w:rsidRoot w:val="00C82D97"/>
    <w:rsid w:val="0000201A"/>
    <w:rsid w:val="000139A6"/>
    <w:rsid w:val="000148AE"/>
    <w:rsid w:val="00022FCE"/>
    <w:rsid w:val="0002328C"/>
    <w:rsid w:val="00041F85"/>
    <w:rsid w:val="00056F66"/>
    <w:rsid w:val="00081666"/>
    <w:rsid w:val="00087F7F"/>
    <w:rsid w:val="000A7C64"/>
    <w:rsid w:val="000B40F7"/>
    <w:rsid w:val="000C075B"/>
    <w:rsid w:val="000C425F"/>
    <w:rsid w:val="000E1301"/>
    <w:rsid w:val="000E64A3"/>
    <w:rsid w:val="001104EC"/>
    <w:rsid w:val="001173E1"/>
    <w:rsid w:val="0013050F"/>
    <w:rsid w:val="00133C83"/>
    <w:rsid w:val="0014190F"/>
    <w:rsid w:val="0014460B"/>
    <w:rsid w:val="00155B1C"/>
    <w:rsid w:val="00165BB1"/>
    <w:rsid w:val="00170992"/>
    <w:rsid w:val="00175A3F"/>
    <w:rsid w:val="0018189F"/>
    <w:rsid w:val="0018708C"/>
    <w:rsid w:val="00191648"/>
    <w:rsid w:val="00194C52"/>
    <w:rsid w:val="001A7787"/>
    <w:rsid w:val="001B5BF2"/>
    <w:rsid w:val="001C7FB7"/>
    <w:rsid w:val="001F7BE5"/>
    <w:rsid w:val="00202BEC"/>
    <w:rsid w:val="00204C88"/>
    <w:rsid w:val="00213A6C"/>
    <w:rsid w:val="002234F1"/>
    <w:rsid w:val="00225B3B"/>
    <w:rsid w:val="002261AA"/>
    <w:rsid w:val="00226AB0"/>
    <w:rsid w:val="002470D0"/>
    <w:rsid w:val="0025198F"/>
    <w:rsid w:val="00253859"/>
    <w:rsid w:val="002759A3"/>
    <w:rsid w:val="00293DC3"/>
    <w:rsid w:val="002954DF"/>
    <w:rsid w:val="002A0D5E"/>
    <w:rsid w:val="002B01F1"/>
    <w:rsid w:val="002B4BC2"/>
    <w:rsid w:val="002C3ACC"/>
    <w:rsid w:val="002D4D19"/>
    <w:rsid w:val="002D52CF"/>
    <w:rsid w:val="002D5C00"/>
    <w:rsid w:val="002D7E18"/>
    <w:rsid w:val="002F3AFD"/>
    <w:rsid w:val="002F55BD"/>
    <w:rsid w:val="00301CC4"/>
    <w:rsid w:val="00303651"/>
    <w:rsid w:val="00303E5A"/>
    <w:rsid w:val="00322A97"/>
    <w:rsid w:val="003256C0"/>
    <w:rsid w:val="00326F30"/>
    <w:rsid w:val="00335BB6"/>
    <w:rsid w:val="00341D15"/>
    <w:rsid w:val="0034318A"/>
    <w:rsid w:val="00356B04"/>
    <w:rsid w:val="00360BFF"/>
    <w:rsid w:val="00366201"/>
    <w:rsid w:val="003A183C"/>
    <w:rsid w:val="003A268B"/>
    <w:rsid w:val="003A303A"/>
    <w:rsid w:val="003C4A38"/>
    <w:rsid w:val="003C6120"/>
    <w:rsid w:val="003E15C3"/>
    <w:rsid w:val="003E4719"/>
    <w:rsid w:val="003E589B"/>
    <w:rsid w:val="003F20F5"/>
    <w:rsid w:val="0040655D"/>
    <w:rsid w:val="00410E5A"/>
    <w:rsid w:val="00413359"/>
    <w:rsid w:val="00425B2D"/>
    <w:rsid w:val="00426DA5"/>
    <w:rsid w:val="00451105"/>
    <w:rsid w:val="00452542"/>
    <w:rsid w:val="00457C78"/>
    <w:rsid w:val="00467FF6"/>
    <w:rsid w:val="00477D02"/>
    <w:rsid w:val="00497B17"/>
    <w:rsid w:val="004B4E36"/>
    <w:rsid w:val="004D5D0A"/>
    <w:rsid w:val="004D707C"/>
    <w:rsid w:val="004E00FD"/>
    <w:rsid w:val="004E6C0C"/>
    <w:rsid w:val="00502332"/>
    <w:rsid w:val="00526891"/>
    <w:rsid w:val="00531C71"/>
    <w:rsid w:val="005346F9"/>
    <w:rsid w:val="00562142"/>
    <w:rsid w:val="00573501"/>
    <w:rsid w:val="00573834"/>
    <w:rsid w:val="00586390"/>
    <w:rsid w:val="00594CAE"/>
    <w:rsid w:val="005A203C"/>
    <w:rsid w:val="005C20D3"/>
    <w:rsid w:val="005D1128"/>
    <w:rsid w:val="005D3CD5"/>
    <w:rsid w:val="005E18E0"/>
    <w:rsid w:val="005E7731"/>
    <w:rsid w:val="005F081E"/>
    <w:rsid w:val="005F5B7D"/>
    <w:rsid w:val="00610DE0"/>
    <w:rsid w:val="00620557"/>
    <w:rsid w:val="00627D66"/>
    <w:rsid w:val="00630A91"/>
    <w:rsid w:val="00663983"/>
    <w:rsid w:val="00673A52"/>
    <w:rsid w:val="0068168E"/>
    <w:rsid w:val="006853A2"/>
    <w:rsid w:val="00697029"/>
    <w:rsid w:val="006A1F8A"/>
    <w:rsid w:val="006A2F89"/>
    <w:rsid w:val="006A56F6"/>
    <w:rsid w:val="006B0A8A"/>
    <w:rsid w:val="006B0E8A"/>
    <w:rsid w:val="006D1253"/>
    <w:rsid w:val="006F7F2B"/>
    <w:rsid w:val="007050F0"/>
    <w:rsid w:val="00706B76"/>
    <w:rsid w:val="007130C7"/>
    <w:rsid w:val="00716D25"/>
    <w:rsid w:val="00724C1E"/>
    <w:rsid w:val="00740D05"/>
    <w:rsid w:val="00756741"/>
    <w:rsid w:val="00775C6A"/>
    <w:rsid w:val="00783B9E"/>
    <w:rsid w:val="007879D5"/>
    <w:rsid w:val="00797D26"/>
    <w:rsid w:val="007A3D21"/>
    <w:rsid w:val="007C73EC"/>
    <w:rsid w:val="007D7423"/>
    <w:rsid w:val="007E2166"/>
    <w:rsid w:val="00802735"/>
    <w:rsid w:val="008116AB"/>
    <w:rsid w:val="00812AC3"/>
    <w:rsid w:val="00822383"/>
    <w:rsid w:val="00827DC4"/>
    <w:rsid w:val="0083421F"/>
    <w:rsid w:val="00837A33"/>
    <w:rsid w:val="00844C04"/>
    <w:rsid w:val="00846116"/>
    <w:rsid w:val="00861046"/>
    <w:rsid w:val="008660A6"/>
    <w:rsid w:val="00876675"/>
    <w:rsid w:val="00883597"/>
    <w:rsid w:val="00885770"/>
    <w:rsid w:val="00894605"/>
    <w:rsid w:val="00895B22"/>
    <w:rsid w:val="008A0790"/>
    <w:rsid w:val="008A2708"/>
    <w:rsid w:val="008B117B"/>
    <w:rsid w:val="008B33A1"/>
    <w:rsid w:val="008B3DC8"/>
    <w:rsid w:val="008C4BDF"/>
    <w:rsid w:val="008D004A"/>
    <w:rsid w:val="008D2F01"/>
    <w:rsid w:val="00916DC9"/>
    <w:rsid w:val="00920CA0"/>
    <w:rsid w:val="00930785"/>
    <w:rsid w:val="009360E9"/>
    <w:rsid w:val="009474E9"/>
    <w:rsid w:val="00947517"/>
    <w:rsid w:val="00957D96"/>
    <w:rsid w:val="00965A70"/>
    <w:rsid w:val="00972C32"/>
    <w:rsid w:val="00973568"/>
    <w:rsid w:val="00986DA2"/>
    <w:rsid w:val="0099259B"/>
    <w:rsid w:val="00992691"/>
    <w:rsid w:val="009D0DD8"/>
    <w:rsid w:val="009D69F6"/>
    <w:rsid w:val="009D7080"/>
    <w:rsid w:val="009D70E4"/>
    <w:rsid w:val="009E3839"/>
    <w:rsid w:val="009F4DC3"/>
    <w:rsid w:val="00A112DD"/>
    <w:rsid w:val="00A11D82"/>
    <w:rsid w:val="00A138C2"/>
    <w:rsid w:val="00A14FE8"/>
    <w:rsid w:val="00A218A2"/>
    <w:rsid w:val="00A27197"/>
    <w:rsid w:val="00A37405"/>
    <w:rsid w:val="00A37C15"/>
    <w:rsid w:val="00A417DB"/>
    <w:rsid w:val="00A444F5"/>
    <w:rsid w:val="00A628BA"/>
    <w:rsid w:val="00A62CA1"/>
    <w:rsid w:val="00A87109"/>
    <w:rsid w:val="00A91D3D"/>
    <w:rsid w:val="00A95D0B"/>
    <w:rsid w:val="00AC01D7"/>
    <w:rsid w:val="00B07119"/>
    <w:rsid w:val="00B26296"/>
    <w:rsid w:val="00B26D96"/>
    <w:rsid w:val="00B301DD"/>
    <w:rsid w:val="00B33167"/>
    <w:rsid w:val="00B36B79"/>
    <w:rsid w:val="00B42C3E"/>
    <w:rsid w:val="00B572BB"/>
    <w:rsid w:val="00B857EE"/>
    <w:rsid w:val="00BA0B4E"/>
    <w:rsid w:val="00BC2371"/>
    <w:rsid w:val="00BD2369"/>
    <w:rsid w:val="00BE72EA"/>
    <w:rsid w:val="00BF786B"/>
    <w:rsid w:val="00C076A9"/>
    <w:rsid w:val="00C16A9E"/>
    <w:rsid w:val="00C35B0B"/>
    <w:rsid w:val="00C42DFE"/>
    <w:rsid w:val="00C45DE6"/>
    <w:rsid w:val="00C56583"/>
    <w:rsid w:val="00C67895"/>
    <w:rsid w:val="00C803AA"/>
    <w:rsid w:val="00C8118B"/>
    <w:rsid w:val="00C82D97"/>
    <w:rsid w:val="00C83D7C"/>
    <w:rsid w:val="00C8649F"/>
    <w:rsid w:val="00C91214"/>
    <w:rsid w:val="00C975C8"/>
    <w:rsid w:val="00CA337F"/>
    <w:rsid w:val="00CB4454"/>
    <w:rsid w:val="00CC27E9"/>
    <w:rsid w:val="00CD41C3"/>
    <w:rsid w:val="00CD7795"/>
    <w:rsid w:val="00CE66F3"/>
    <w:rsid w:val="00D22D37"/>
    <w:rsid w:val="00D5111C"/>
    <w:rsid w:val="00D63103"/>
    <w:rsid w:val="00D709CA"/>
    <w:rsid w:val="00D7343B"/>
    <w:rsid w:val="00D75AA5"/>
    <w:rsid w:val="00D75CE0"/>
    <w:rsid w:val="00D856F5"/>
    <w:rsid w:val="00D931D4"/>
    <w:rsid w:val="00DA309E"/>
    <w:rsid w:val="00DB5299"/>
    <w:rsid w:val="00DB724F"/>
    <w:rsid w:val="00DB760E"/>
    <w:rsid w:val="00DE0B83"/>
    <w:rsid w:val="00DE6469"/>
    <w:rsid w:val="00DF1DC0"/>
    <w:rsid w:val="00E040A0"/>
    <w:rsid w:val="00E05DE9"/>
    <w:rsid w:val="00E20126"/>
    <w:rsid w:val="00E2054D"/>
    <w:rsid w:val="00E23622"/>
    <w:rsid w:val="00E260A0"/>
    <w:rsid w:val="00E311CB"/>
    <w:rsid w:val="00E411B2"/>
    <w:rsid w:val="00E4403E"/>
    <w:rsid w:val="00E506E3"/>
    <w:rsid w:val="00E7046C"/>
    <w:rsid w:val="00E74537"/>
    <w:rsid w:val="00E91BC6"/>
    <w:rsid w:val="00EA5BF1"/>
    <w:rsid w:val="00EC7D7A"/>
    <w:rsid w:val="00ED19D5"/>
    <w:rsid w:val="00EE329C"/>
    <w:rsid w:val="00EF3AAD"/>
    <w:rsid w:val="00EF7E2F"/>
    <w:rsid w:val="00F04315"/>
    <w:rsid w:val="00F11E21"/>
    <w:rsid w:val="00F35CF0"/>
    <w:rsid w:val="00F40081"/>
    <w:rsid w:val="00F46315"/>
    <w:rsid w:val="00F665E0"/>
    <w:rsid w:val="00F6691F"/>
    <w:rsid w:val="00F913FF"/>
    <w:rsid w:val="00F9643A"/>
    <w:rsid w:val="00F972F3"/>
    <w:rsid w:val="00FC4CFD"/>
    <w:rsid w:val="00FC62F2"/>
    <w:rsid w:val="00FD01AF"/>
    <w:rsid w:val="00FD03C7"/>
    <w:rsid w:val="00FD172D"/>
    <w:rsid w:val="00FD4450"/>
    <w:rsid w:val="00FD6C79"/>
    <w:rsid w:val="00FF3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652F4B"/>
  <w15:chartTrackingRefBased/>
  <w15:docId w15:val="{9C0F3EB0-93EF-450B-88B8-EC26A4B8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53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11B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411B2"/>
    <w:rPr>
      <w:sz w:val="18"/>
      <w:szCs w:val="18"/>
    </w:rPr>
  </w:style>
  <w:style w:type="paragraph" w:styleId="a5">
    <w:name w:val="footer"/>
    <w:basedOn w:val="a"/>
    <w:link w:val="a6"/>
    <w:uiPriority w:val="99"/>
    <w:unhideWhenUsed/>
    <w:rsid w:val="00E411B2"/>
    <w:pPr>
      <w:tabs>
        <w:tab w:val="center" w:pos="4153"/>
        <w:tab w:val="right" w:pos="8306"/>
      </w:tabs>
      <w:snapToGrid w:val="0"/>
      <w:jc w:val="left"/>
    </w:pPr>
    <w:rPr>
      <w:sz w:val="18"/>
      <w:szCs w:val="18"/>
    </w:rPr>
  </w:style>
  <w:style w:type="character" w:customStyle="1" w:styleId="a6">
    <w:name w:val="页脚 字符"/>
    <w:basedOn w:val="a0"/>
    <w:link w:val="a5"/>
    <w:uiPriority w:val="99"/>
    <w:rsid w:val="00E411B2"/>
    <w:rPr>
      <w:sz w:val="18"/>
      <w:szCs w:val="18"/>
    </w:rPr>
  </w:style>
  <w:style w:type="paragraph" w:styleId="a7">
    <w:name w:val="Balloon Text"/>
    <w:basedOn w:val="a"/>
    <w:link w:val="a8"/>
    <w:uiPriority w:val="99"/>
    <w:semiHidden/>
    <w:unhideWhenUsed/>
    <w:rsid w:val="00E411B2"/>
    <w:rPr>
      <w:sz w:val="18"/>
      <w:szCs w:val="18"/>
    </w:rPr>
  </w:style>
  <w:style w:type="character" w:customStyle="1" w:styleId="a8">
    <w:name w:val="批注框文本 字符"/>
    <w:basedOn w:val="a0"/>
    <w:link w:val="a7"/>
    <w:uiPriority w:val="99"/>
    <w:semiHidden/>
    <w:rsid w:val="00E411B2"/>
    <w:rPr>
      <w:sz w:val="18"/>
      <w:szCs w:val="18"/>
    </w:rPr>
  </w:style>
  <w:style w:type="paragraph" w:customStyle="1" w:styleId="EndNoteBibliographyTitle">
    <w:name w:val="EndNote Bibliography Title"/>
    <w:basedOn w:val="a"/>
    <w:link w:val="EndNoteBibliographyTitle0"/>
    <w:rsid w:val="002470D0"/>
    <w:pPr>
      <w:jc w:val="center"/>
    </w:pPr>
    <w:rPr>
      <w:rFonts w:ascii="Times New Roman" w:eastAsia="等线" w:hAnsi="Times New Roman" w:cs="Times New Roman"/>
      <w:noProof/>
      <w:sz w:val="24"/>
    </w:rPr>
  </w:style>
  <w:style w:type="character" w:customStyle="1" w:styleId="EndNoteBibliographyTitle0">
    <w:name w:val="EndNote Bibliography Title 字符"/>
    <w:basedOn w:val="a0"/>
    <w:link w:val="EndNoteBibliographyTitle"/>
    <w:rsid w:val="002470D0"/>
    <w:rPr>
      <w:rFonts w:ascii="Times New Roman" w:eastAsia="等线" w:hAnsi="Times New Roman" w:cs="Times New Roman"/>
      <w:noProof/>
      <w:sz w:val="24"/>
    </w:rPr>
  </w:style>
  <w:style w:type="paragraph" w:customStyle="1" w:styleId="EndNoteBibliography">
    <w:name w:val="EndNote Bibliography"/>
    <w:basedOn w:val="a"/>
    <w:link w:val="EndNoteBibliography0"/>
    <w:rsid w:val="002470D0"/>
    <w:pPr>
      <w:spacing w:line="360" w:lineRule="auto"/>
      <w:jc w:val="center"/>
    </w:pPr>
    <w:rPr>
      <w:rFonts w:ascii="Times New Roman" w:eastAsia="等线" w:hAnsi="Times New Roman" w:cs="Times New Roman"/>
      <w:noProof/>
      <w:sz w:val="24"/>
    </w:rPr>
  </w:style>
  <w:style w:type="character" w:customStyle="1" w:styleId="EndNoteBibliography0">
    <w:name w:val="EndNote Bibliography 字符"/>
    <w:basedOn w:val="a0"/>
    <w:link w:val="EndNoteBibliography"/>
    <w:rsid w:val="002470D0"/>
    <w:rPr>
      <w:rFonts w:ascii="Times New Roman" w:eastAsia="等线" w:hAnsi="Times New Roman" w:cs="Times New Roman"/>
      <w:noProof/>
      <w:sz w:val="24"/>
    </w:rPr>
  </w:style>
  <w:style w:type="character" w:styleId="a9">
    <w:name w:val="Hyperlink"/>
    <w:basedOn w:val="a0"/>
    <w:uiPriority w:val="99"/>
    <w:unhideWhenUsed/>
    <w:rPr>
      <w:color w:val="0563C1" w:themeColor="hyperlink"/>
      <w:u w:val="single"/>
    </w:rPr>
  </w:style>
  <w:style w:type="character" w:styleId="aa">
    <w:name w:val="Unresolved Mention"/>
    <w:basedOn w:val="a0"/>
    <w:uiPriority w:val="99"/>
    <w:semiHidden/>
    <w:unhideWhenUsed/>
    <w:rPr>
      <w:color w:val="605E5C"/>
      <w:shd w:val="clear" w:color="auto" w:fill="E1DFDD"/>
    </w:rPr>
  </w:style>
  <w:style w:type="paragraph" w:styleId="ab">
    <w:name w:val="Revision"/>
    <w:hidden/>
    <w:uiPriority w:val="99"/>
    <w:semiHidden/>
    <w:rsid w:val="005346F9"/>
  </w:style>
  <w:style w:type="character" w:styleId="ac">
    <w:name w:val="annotation reference"/>
    <w:basedOn w:val="a0"/>
    <w:uiPriority w:val="99"/>
    <w:semiHidden/>
    <w:unhideWhenUsed/>
    <w:rsid w:val="009D70E4"/>
    <w:rPr>
      <w:sz w:val="16"/>
      <w:szCs w:val="16"/>
    </w:rPr>
  </w:style>
  <w:style w:type="paragraph" w:styleId="ad">
    <w:name w:val="annotation text"/>
    <w:basedOn w:val="a"/>
    <w:link w:val="ae"/>
    <w:uiPriority w:val="99"/>
    <w:unhideWhenUsed/>
    <w:rsid w:val="009D70E4"/>
    <w:rPr>
      <w:sz w:val="20"/>
      <w:szCs w:val="20"/>
    </w:rPr>
  </w:style>
  <w:style w:type="character" w:customStyle="1" w:styleId="ae">
    <w:name w:val="批注文字 字符"/>
    <w:basedOn w:val="a0"/>
    <w:link w:val="ad"/>
    <w:uiPriority w:val="99"/>
    <w:rsid w:val="009D70E4"/>
    <w:rPr>
      <w:sz w:val="20"/>
      <w:szCs w:val="20"/>
    </w:rPr>
  </w:style>
  <w:style w:type="paragraph" w:styleId="af">
    <w:name w:val="annotation subject"/>
    <w:basedOn w:val="ad"/>
    <w:next w:val="ad"/>
    <w:link w:val="af0"/>
    <w:uiPriority w:val="99"/>
    <w:semiHidden/>
    <w:unhideWhenUsed/>
    <w:rsid w:val="009D70E4"/>
    <w:rPr>
      <w:b/>
      <w:bCs/>
    </w:rPr>
  </w:style>
  <w:style w:type="character" w:customStyle="1" w:styleId="af0">
    <w:name w:val="批注主题 字符"/>
    <w:basedOn w:val="ae"/>
    <w:link w:val="af"/>
    <w:uiPriority w:val="99"/>
    <w:semiHidden/>
    <w:rsid w:val="009D70E4"/>
    <w:rPr>
      <w:b/>
      <w:bCs/>
      <w:sz w:val="20"/>
      <w:szCs w:val="20"/>
    </w:rPr>
  </w:style>
  <w:style w:type="character" w:customStyle="1" w:styleId="markedcontent">
    <w:name w:val="markedcontent"/>
    <w:basedOn w:val="a0"/>
    <w:rsid w:val="00594C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921573">
      <w:bodyDiv w:val="1"/>
      <w:marLeft w:val="0"/>
      <w:marRight w:val="0"/>
      <w:marTop w:val="0"/>
      <w:marBottom w:val="0"/>
      <w:divBdr>
        <w:top w:val="none" w:sz="0" w:space="0" w:color="auto"/>
        <w:left w:val="none" w:sz="0" w:space="0" w:color="auto"/>
        <w:bottom w:val="none" w:sz="0" w:space="0" w:color="auto"/>
        <w:right w:val="none" w:sz="0" w:space="0" w:color="auto"/>
      </w:divBdr>
    </w:div>
    <w:div w:id="1331524194">
      <w:bodyDiv w:val="1"/>
      <w:marLeft w:val="0"/>
      <w:marRight w:val="0"/>
      <w:marTop w:val="0"/>
      <w:marBottom w:val="0"/>
      <w:divBdr>
        <w:top w:val="none" w:sz="0" w:space="0" w:color="auto"/>
        <w:left w:val="none" w:sz="0" w:space="0" w:color="auto"/>
        <w:bottom w:val="none" w:sz="0" w:space="0" w:color="auto"/>
        <w:right w:val="none" w:sz="0" w:space="0" w:color="auto"/>
      </w:divBdr>
      <w:divsChild>
        <w:div w:id="153683955">
          <w:marLeft w:val="0"/>
          <w:marRight w:val="0"/>
          <w:marTop w:val="0"/>
          <w:marBottom w:val="0"/>
          <w:divBdr>
            <w:top w:val="none" w:sz="0" w:space="0" w:color="auto"/>
            <w:left w:val="none" w:sz="0" w:space="0" w:color="auto"/>
            <w:bottom w:val="none" w:sz="0" w:space="0" w:color="auto"/>
            <w:right w:val="none" w:sz="0" w:space="0" w:color="auto"/>
          </w:divBdr>
        </w:div>
        <w:div w:id="1799764141">
          <w:marLeft w:val="0"/>
          <w:marRight w:val="0"/>
          <w:marTop w:val="0"/>
          <w:marBottom w:val="0"/>
          <w:divBdr>
            <w:top w:val="none" w:sz="0" w:space="0" w:color="auto"/>
            <w:left w:val="none" w:sz="0" w:space="0" w:color="auto"/>
            <w:bottom w:val="none" w:sz="0" w:space="0" w:color="auto"/>
            <w:right w:val="none" w:sz="0" w:space="0" w:color="auto"/>
          </w:divBdr>
          <w:divsChild>
            <w:div w:id="748960805">
              <w:marLeft w:val="0"/>
              <w:marRight w:val="0"/>
              <w:marTop w:val="0"/>
              <w:marBottom w:val="0"/>
              <w:divBdr>
                <w:top w:val="none" w:sz="0" w:space="0" w:color="auto"/>
                <w:left w:val="none" w:sz="0" w:space="0" w:color="auto"/>
                <w:bottom w:val="none" w:sz="0" w:space="0" w:color="auto"/>
                <w:right w:val="none" w:sz="0" w:space="0" w:color="auto"/>
              </w:divBdr>
            </w:div>
          </w:divsChild>
        </w:div>
        <w:div w:id="2008049686">
          <w:marLeft w:val="0"/>
          <w:marRight w:val="0"/>
          <w:marTop w:val="0"/>
          <w:marBottom w:val="0"/>
          <w:divBdr>
            <w:top w:val="none" w:sz="0" w:space="0" w:color="auto"/>
            <w:left w:val="none" w:sz="0" w:space="0" w:color="auto"/>
            <w:bottom w:val="none" w:sz="0" w:space="0" w:color="auto"/>
            <w:right w:val="none" w:sz="0" w:space="0" w:color="auto"/>
          </w:divBdr>
        </w:div>
      </w:divsChild>
    </w:div>
    <w:div w:id="1554151332">
      <w:bodyDiv w:val="1"/>
      <w:marLeft w:val="0"/>
      <w:marRight w:val="0"/>
      <w:marTop w:val="0"/>
      <w:marBottom w:val="0"/>
      <w:divBdr>
        <w:top w:val="none" w:sz="0" w:space="0" w:color="auto"/>
        <w:left w:val="none" w:sz="0" w:space="0" w:color="auto"/>
        <w:bottom w:val="none" w:sz="0" w:space="0" w:color="auto"/>
        <w:right w:val="none" w:sz="0" w:space="0" w:color="auto"/>
      </w:divBdr>
    </w:div>
    <w:div w:id="200967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g"/><Relationship Id="rId21" Type="http://schemas.openxmlformats.org/officeDocument/2006/relationships/image" Target="media/image11.jpeg"/><Relationship Id="rId34" Type="http://schemas.openxmlformats.org/officeDocument/2006/relationships/hyperlink" Target="https://doi.org:https://doi.org/10.1016/j.jnoncrysol.2011.02.030" TargetMode="External"/><Relationship Id="rId42" Type="http://schemas.openxmlformats.org/officeDocument/2006/relationships/hyperlink" Target="https://doi.org:https://doi.org/10.1016/j.cpc.2018.01.012" TargetMode="External"/><Relationship Id="rId47" Type="http://schemas.openxmlformats.org/officeDocument/2006/relationships/hyperlink" Target="https://doi.org:10.1038/s41524-018-0127-2" TargetMode="External"/><Relationship Id="rId50" Type="http://schemas.openxmlformats.org/officeDocument/2006/relationships/hyperlink" Target="https://doi.org:10.1021/ct1002225" TargetMode="External"/><Relationship Id="rId55" Type="http://schemas.openxmlformats.org/officeDocument/2006/relationships/hyperlink" Target="https://doi.org:10.1063/1.2408420" TargetMode="External"/><Relationship Id="rId63" Type="http://schemas.openxmlformats.org/officeDocument/2006/relationships/hyperlink" Target="https://doi.org:doi:10.1126/sciadv.abe3326" TargetMode="External"/><Relationship Id="rId68" Type="http://schemas.openxmlformats.org/officeDocument/2006/relationships/theme" Target="theme/theme1.xml"/><Relationship Id="rId7" Type="http://schemas.openxmlformats.org/officeDocument/2006/relationships/hyperlink" Target="mailto:ursula.roethlisberger@epfl.ch" TargetMode="Externa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jpg"/><Relationship Id="rId32" Type="http://schemas.openxmlformats.org/officeDocument/2006/relationships/image" Target="media/image22.jpeg"/><Relationship Id="rId37" Type="http://schemas.openxmlformats.org/officeDocument/2006/relationships/hyperlink" Target="https://doi.org:https://doi.org/10.1002/aenm.202102820" TargetMode="External"/><Relationship Id="rId40" Type="http://schemas.openxmlformats.org/officeDocument/2006/relationships/hyperlink" Target="https://doi.org:10.1088/0953-8984/21/39/395502" TargetMode="External"/><Relationship Id="rId45" Type="http://schemas.openxmlformats.org/officeDocument/2006/relationships/hyperlink" Target="https://doi.org:https://doi.org/10.1016/j.commatsci.2017.11.034" TargetMode="External"/><Relationship Id="rId53" Type="http://schemas.openxmlformats.org/officeDocument/2006/relationships/hyperlink" Target="https://doi.org:10.1007/s00214-005-0655-y" TargetMode="External"/><Relationship Id="rId58" Type="http://schemas.openxmlformats.org/officeDocument/2006/relationships/hyperlink" Target="https://doi.org:10.1063/1.447334" TargetMode="External"/><Relationship Id="rId66" Type="http://schemas.openxmlformats.org/officeDocument/2006/relationships/hyperlink" Target="https://doi.org:https://doi.org/10.1016/0263-7855(96)00018-5" TargetMode="External"/><Relationship Id="rId5" Type="http://schemas.openxmlformats.org/officeDocument/2006/relationships/footnotes" Target="footnotes.xml"/><Relationship Id="rId61" Type="http://schemas.openxmlformats.org/officeDocument/2006/relationships/hyperlink" Target="https://doi.org:10.1088/1361-648x/29/4/043001" TargetMode="External"/><Relationship Id="rId19" Type="http://schemas.openxmlformats.org/officeDocument/2006/relationships/image" Target="media/image9.jp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g"/><Relationship Id="rId30" Type="http://schemas.openxmlformats.org/officeDocument/2006/relationships/image" Target="media/image20.png"/><Relationship Id="rId35" Type="http://schemas.openxmlformats.org/officeDocument/2006/relationships/hyperlink" Target="https://doi.org:https://doi.org/10.1002/adma.201800515" TargetMode="External"/><Relationship Id="rId43" Type="http://schemas.openxmlformats.org/officeDocument/2006/relationships/hyperlink" Target="https://doi.org:10.1103/PhysRevB.13.5188" TargetMode="External"/><Relationship Id="rId48" Type="http://schemas.openxmlformats.org/officeDocument/2006/relationships/hyperlink" Target="https://doi.org:10.1103/PhysRevB.51.4014" TargetMode="External"/><Relationship Id="rId56" Type="http://schemas.openxmlformats.org/officeDocument/2006/relationships/hyperlink" Target="https://doi.org:https://doi.org/10.1006/jcph.1995.1039" TargetMode="External"/><Relationship Id="rId64" Type="http://schemas.openxmlformats.org/officeDocument/2006/relationships/hyperlink" Target="https://doi.org:10.1093/nar/gkx312" TargetMode="External"/><Relationship Id="rId8" Type="http://schemas.openxmlformats.org/officeDocument/2006/relationships/hyperlink" Target="mailto:ygrong@hust.edu.cn" TargetMode="External"/><Relationship Id="rId51" Type="http://schemas.openxmlformats.org/officeDocument/2006/relationships/hyperlink" Target="https://doi.org:10.1063/1.2770708" TargetMode="External"/><Relationship Id="rId3"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hyperlink" Target="https://doi.org:10.1021/acs.jpcc.6b08262" TargetMode="External"/><Relationship Id="rId38" Type="http://schemas.openxmlformats.org/officeDocument/2006/relationships/hyperlink" Target="https://doi.org:https://doi.org/10.1002/adma.19970090308" TargetMode="External"/><Relationship Id="rId46" Type="http://schemas.openxmlformats.org/officeDocument/2006/relationships/hyperlink" Target="https://doi.org:https://doi.org/10.1002/wcms.30" TargetMode="External"/><Relationship Id="rId59" Type="http://schemas.openxmlformats.org/officeDocument/2006/relationships/hyperlink" Target="https://doi.org:10.1103/PhysRevA.31.1695" TargetMode="External"/><Relationship Id="rId67" Type="http://schemas.openxmlformats.org/officeDocument/2006/relationships/fontTable" Target="fontTable.xml"/><Relationship Id="rId20" Type="http://schemas.openxmlformats.org/officeDocument/2006/relationships/image" Target="media/image10.jpg"/><Relationship Id="rId41" Type="http://schemas.openxmlformats.org/officeDocument/2006/relationships/hyperlink" Target="https://doi.org:https://doi.org/10.1016/j.commatsci.2017.03.055" TargetMode="External"/><Relationship Id="rId54" Type="http://schemas.openxmlformats.org/officeDocument/2006/relationships/hyperlink" Target="https://doi.org:10.1063/1.3382344" TargetMode="External"/><Relationship Id="rId62" Type="http://schemas.openxmlformats.org/officeDocument/2006/relationships/hyperlink" Target="https://doi.org:10.1021/acs.jpcc.5b04283"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8.jpeg"/><Relationship Id="rId36" Type="http://schemas.openxmlformats.org/officeDocument/2006/relationships/hyperlink" Target="https://doi.org:10.1126/science.aaf8060" TargetMode="External"/><Relationship Id="rId49" Type="http://schemas.openxmlformats.org/officeDocument/2006/relationships/hyperlink" Target="https://doi.org:10.1021/ct900494g" TargetMode="External"/><Relationship Id="rId57" Type="http://schemas.openxmlformats.org/officeDocument/2006/relationships/hyperlink" Target="https://doi.org:10.1063/1.442716" TargetMode="External"/><Relationship Id="rId10" Type="http://schemas.openxmlformats.org/officeDocument/2006/relationships/hyperlink" Target="mailto:xiongli@hust.edu.cn" TargetMode="External"/><Relationship Id="rId31" Type="http://schemas.openxmlformats.org/officeDocument/2006/relationships/image" Target="media/image21.jpeg"/><Relationship Id="rId44" Type="http://schemas.openxmlformats.org/officeDocument/2006/relationships/hyperlink" Target="https://doi.org:10.1103/PhysRevX.5.011006" TargetMode="External"/><Relationship Id="rId52" Type="http://schemas.openxmlformats.org/officeDocument/2006/relationships/hyperlink" Target="https://doi.org:10.1103/PhysRevB.54.1703" TargetMode="External"/><Relationship Id="rId60" Type="http://schemas.openxmlformats.org/officeDocument/2006/relationships/hyperlink" Target="https://doi.org:10.1063/1.1747782" TargetMode="External"/><Relationship Id="rId65" Type="http://schemas.openxmlformats.org/officeDocument/2006/relationships/hyperlink" Target="https://doi.org:https://doi.org/10.1111/cbdd.12197" TargetMode="External"/><Relationship Id="rId4" Type="http://schemas.openxmlformats.org/officeDocument/2006/relationships/webSettings" Target="webSettings.xml"/><Relationship Id="rId9" Type="http://schemas.openxmlformats.org/officeDocument/2006/relationships/hyperlink" Target="mailto:michael.graetzel@epfl.ch"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yperlink" Target="https://doi.org:10.1063/5.0007045"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329DE7-895F-47AE-BB80-0834C01BD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Pages>
  <Words>9884</Words>
  <Characters>56339</Characters>
  <Application>Microsoft Office Word</Application>
  <DocSecurity>0</DocSecurity>
  <Lines>469</Lines>
  <Paragraphs>132</Paragraphs>
  <ScaleCrop>false</ScaleCrop>
  <Company/>
  <LinksUpToDate>false</LinksUpToDate>
  <CharactersWithSpaces>66091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LINLI</dc:creator>
  <cp:keywords/>
  <dc:description/>
  <cp:lastModifiedBy>LINLI</cp:lastModifiedBy>
  <cp:revision>13</cp:revision>
  <cp:lastPrinted>2022-07-29T15:39:00Z</cp:lastPrinted>
  <dcterms:created xsi:type="dcterms:W3CDTF">2022-08-01T16:05:00Z</dcterms:created>
  <dcterms:modified xsi:type="dcterms:W3CDTF">2022-09-19T13:34:00Z</dcterms:modified>
</cp:coreProperties>
</file>