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97354" w14:textId="77777777" w:rsidR="00E71BB2" w:rsidRDefault="00E71BB2" w:rsidP="00E71BB2">
      <w:pPr>
        <w:rPr>
          <w:rFonts w:ascii="Times New Roman" w:hAnsi="Times New Roman" w:cs="Times New Roman"/>
          <w:u w:val="single"/>
        </w:rPr>
      </w:pPr>
      <w:r>
        <w:rPr>
          <w:rFonts w:ascii="Times New Roman" w:hAnsi="Times New Roman" w:cs="Times New Roman"/>
          <w:u w:val="single"/>
        </w:rPr>
        <w:t>Supplemental Information</w:t>
      </w:r>
    </w:p>
    <w:p w14:paraId="104A297F" w14:textId="77777777" w:rsidR="00E71BB2" w:rsidRDefault="00E71BB2" w:rsidP="00E71BB2">
      <w:pPr>
        <w:rPr>
          <w:rFonts w:ascii="Times New Roman" w:hAnsi="Times New Roman" w:cs="Times New Roman"/>
          <w:u w:val="single"/>
        </w:rPr>
      </w:pPr>
    </w:p>
    <w:p w14:paraId="0826B329" w14:textId="77777777" w:rsidR="00E71BB2" w:rsidRDefault="00E71BB2" w:rsidP="00E71BB2">
      <w:pPr>
        <w:rPr>
          <w:rFonts w:ascii="Times New Roman" w:hAnsi="Times New Roman" w:cs="Times New Roman"/>
          <w:u w:val="single"/>
        </w:rPr>
      </w:pPr>
      <w:r>
        <w:rPr>
          <w:rFonts w:ascii="Times New Roman" w:hAnsi="Times New Roman" w:cs="Times New Roman"/>
          <w:noProof/>
          <w:u w:val="single"/>
          <w:lang w:val="de-DE" w:eastAsia="de-DE"/>
        </w:rPr>
        <w:drawing>
          <wp:inline distT="0" distB="0" distL="0" distR="0" wp14:anchorId="0B68EA0B" wp14:editId="52E7570D">
            <wp:extent cx="5753100" cy="5362575"/>
            <wp:effectExtent l="0" t="0" r="0" b="9525"/>
            <wp:docPr id="2" name="Grafik 2"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A picture containing calendar&#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53100" cy="5362575"/>
                    </a:xfrm>
                    <a:prstGeom prst="rect">
                      <a:avLst/>
                    </a:prstGeom>
                    <a:noFill/>
                    <a:ln>
                      <a:noFill/>
                    </a:ln>
                  </pic:spPr>
                </pic:pic>
              </a:graphicData>
            </a:graphic>
          </wp:inline>
        </w:drawing>
      </w:r>
    </w:p>
    <w:p w14:paraId="4FB3E8B3" w14:textId="77777777" w:rsidR="00E71BB2" w:rsidRPr="009D41A1" w:rsidRDefault="00E71BB2" w:rsidP="00E71BB2">
      <w:pPr>
        <w:pStyle w:val="Caption"/>
        <w:jc w:val="both"/>
        <w:rPr>
          <w:rFonts w:ascii="Times New Roman" w:hAnsi="Times New Roman" w:cs="Times New Roman"/>
          <w:b/>
          <w:bCs/>
          <w:i w:val="0"/>
          <w:iCs w:val="0"/>
          <w:color w:val="auto"/>
          <w:sz w:val="20"/>
          <w:szCs w:val="20"/>
        </w:rPr>
      </w:pPr>
      <w:r w:rsidRPr="009D41A1">
        <w:rPr>
          <w:rFonts w:ascii="Times New Roman" w:hAnsi="Times New Roman" w:cs="Times New Roman"/>
          <w:b/>
          <w:bCs/>
          <w:i w:val="0"/>
          <w:iCs w:val="0"/>
          <w:color w:val="auto"/>
          <w:sz w:val="20"/>
          <w:szCs w:val="20"/>
        </w:rPr>
        <w:t>Supp. Figure 1:</w:t>
      </w:r>
      <w:r w:rsidRPr="009D41A1">
        <w:rPr>
          <w:rFonts w:ascii="Times New Roman" w:hAnsi="Times New Roman" w:cs="Times New Roman"/>
          <w:i w:val="0"/>
          <w:iCs w:val="0"/>
          <w:color w:val="000000"/>
          <w:sz w:val="20"/>
          <w:szCs w:val="20"/>
          <w:lang w:val="en-US"/>
        </w:rPr>
        <w:t xml:space="preserve"> Characterization of newly generated iPSC lines. For both line 1 and 2, Ig-Ctrl and </w:t>
      </w:r>
      <w:r w:rsidRPr="009D41A1">
        <w:rPr>
          <w:rFonts w:ascii="Times New Roman" w:hAnsi="Times New Roman" w:cs="Times New Roman"/>
          <w:iCs w:val="0"/>
          <w:color w:val="000000"/>
          <w:sz w:val="20"/>
          <w:szCs w:val="20"/>
          <w:lang w:val="en-US"/>
        </w:rPr>
        <w:t>CRLF3</w:t>
      </w:r>
      <w:r w:rsidRPr="009D41A1">
        <w:rPr>
          <w:rFonts w:ascii="Times New Roman" w:hAnsi="Times New Roman" w:cs="Times New Roman"/>
          <w:i w:val="0"/>
          <w:iCs w:val="0"/>
          <w:color w:val="000000"/>
          <w:sz w:val="20"/>
          <w:szCs w:val="20"/>
          <w:lang w:val="en-US"/>
        </w:rPr>
        <w:t xml:space="preserve"> KO cells were examined to ensure full pluripotency. </w:t>
      </w:r>
      <w:r w:rsidRPr="009D41A1">
        <w:rPr>
          <w:rFonts w:ascii="Times New Roman" w:hAnsi="Times New Roman" w:cs="Times New Roman"/>
          <w:b/>
          <w:i w:val="0"/>
          <w:iCs w:val="0"/>
          <w:color w:val="000000"/>
          <w:sz w:val="20"/>
          <w:szCs w:val="20"/>
          <w:lang w:val="en-US"/>
        </w:rPr>
        <w:t>A, B:</w:t>
      </w:r>
      <w:r w:rsidRPr="009D41A1">
        <w:rPr>
          <w:rFonts w:ascii="Times New Roman" w:hAnsi="Times New Roman" w:cs="Times New Roman"/>
          <w:i w:val="0"/>
          <w:iCs w:val="0"/>
          <w:color w:val="000000"/>
          <w:sz w:val="20"/>
          <w:szCs w:val="20"/>
          <w:lang w:val="en-US"/>
        </w:rPr>
        <w:t xml:space="preserve"> iPSC of all four lines were stained for two characteristic pluripotency markers. All cells show clear nuclear staining for Nanog and OCT4A. </w:t>
      </w:r>
      <w:r w:rsidRPr="009D41A1">
        <w:rPr>
          <w:rFonts w:ascii="Times New Roman" w:hAnsi="Times New Roman" w:cs="Times New Roman"/>
          <w:b/>
          <w:i w:val="0"/>
          <w:iCs w:val="0"/>
          <w:color w:val="000000"/>
          <w:sz w:val="20"/>
          <w:szCs w:val="20"/>
          <w:lang w:val="en-US"/>
        </w:rPr>
        <w:t>C, D:</w:t>
      </w:r>
      <w:r w:rsidRPr="009D41A1">
        <w:rPr>
          <w:rFonts w:ascii="Times New Roman" w:hAnsi="Times New Roman" w:cs="Times New Roman"/>
          <w:i w:val="0"/>
          <w:iCs w:val="0"/>
          <w:color w:val="000000"/>
          <w:sz w:val="20"/>
          <w:szCs w:val="20"/>
          <w:lang w:val="en-US"/>
        </w:rPr>
        <w:t xml:space="preserve"> Ig-Ctrl and KO cells of both lines were used to form embryoid bodies and allow spontaneous differentiation. Cells were stained for characteristic markers of the three germ layers. All four lines generate </w:t>
      </w:r>
      <w:proofErr w:type="spellStart"/>
      <w:r w:rsidRPr="009D41A1">
        <w:rPr>
          <w:rFonts w:ascii="Times New Roman" w:hAnsi="Times New Roman" w:cs="Times New Roman"/>
          <w:i w:val="0"/>
          <w:iCs w:val="0"/>
          <w:color w:val="000000"/>
          <w:sz w:val="20"/>
          <w:szCs w:val="20"/>
          <w:lang w:val="en-US"/>
        </w:rPr>
        <w:t>immunopositive</w:t>
      </w:r>
      <w:proofErr w:type="spellEnd"/>
      <w:r w:rsidRPr="009D41A1">
        <w:rPr>
          <w:rFonts w:ascii="Times New Roman" w:hAnsi="Times New Roman" w:cs="Times New Roman"/>
          <w:i w:val="0"/>
          <w:iCs w:val="0"/>
          <w:color w:val="000000"/>
          <w:sz w:val="20"/>
          <w:szCs w:val="20"/>
          <w:lang w:val="en-US"/>
        </w:rPr>
        <w:t xml:space="preserve"> cells for alpha-fetoprotein (AFP) representing endodermal tissue and smooth muscle actin (SMA) representing mesoderm. ß-III-tubulin </w:t>
      </w:r>
      <w:proofErr w:type="spellStart"/>
      <w:r w:rsidRPr="009D41A1">
        <w:rPr>
          <w:rFonts w:ascii="Times New Roman" w:hAnsi="Times New Roman" w:cs="Times New Roman"/>
          <w:i w:val="0"/>
          <w:iCs w:val="0"/>
          <w:color w:val="000000"/>
          <w:sz w:val="20"/>
          <w:szCs w:val="20"/>
          <w:lang w:val="en-US"/>
        </w:rPr>
        <w:t>stainings</w:t>
      </w:r>
      <w:proofErr w:type="spellEnd"/>
      <w:r w:rsidRPr="009D41A1">
        <w:rPr>
          <w:rFonts w:ascii="Times New Roman" w:hAnsi="Times New Roman" w:cs="Times New Roman"/>
          <w:i w:val="0"/>
          <w:iCs w:val="0"/>
          <w:color w:val="000000"/>
          <w:sz w:val="20"/>
          <w:szCs w:val="20"/>
          <w:lang w:val="en-US"/>
        </w:rPr>
        <w:t xml:space="preserve"> for ectodermal differentiation are presented in </w:t>
      </w:r>
      <w:r w:rsidRPr="009D41A1">
        <w:rPr>
          <w:rFonts w:ascii="Times New Roman" w:hAnsi="Times New Roman" w:cs="Times New Roman"/>
          <w:b/>
          <w:bCs/>
          <w:i w:val="0"/>
          <w:iCs w:val="0"/>
          <w:color w:val="000000"/>
          <w:sz w:val="20"/>
          <w:szCs w:val="20"/>
          <w:lang w:val="en-US"/>
        </w:rPr>
        <w:t>Figure 2</w:t>
      </w:r>
      <w:r w:rsidRPr="009D41A1">
        <w:rPr>
          <w:rFonts w:ascii="Times New Roman" w:hAnsi="Times New Roman" w:cs="Times New Roman"/>
          <w:i w:val="0"/>
          <w:iCs w:val="0"/>
          <w:color w:val="000000"/>
          <w:sz w:val="20"/>
          <w:szCs w:val="20"/>
          <w:lang w:val="en-US"/>
        </w:rPr>
        <w:t xml:space="preserve"> of the main manuscript. Scale bars: 20 µM.</w:t>
      </w:r>
    </w:p>
    <w:p w14:paraId="43F2F115" w14:textId="77777777" w:rsidR="00E71BB2" w:rsidRPr="00C65490" w:rsidRDefault="00E71BB2" w:rsidP="00E71BB2">
      <w:pPr>
        <w:rPr>
          <w:rFonts w:ascii="Times New Roman" w:hAnsi="Times New Roman" w:cs="Times New Roman"/>
          <w:b/>
        </w:rPr>
      </w:pPr>
      <w:r>
        <w:rPr>
          <w:rFonts w:ascii="Times New Roman" w:hAnsi="Times New Roman" w:cs="Times New Roman"/>
          <w:noProof/>
          <w:u w:val="single"/>
          <w:lang w:val="de-DE" w:eastAsia="de-DE"/>
        </w:rPr>
        <w:lastRenderedPageBreak/>
        <w:drawing>
          <wp:inline distT="0" distB="0" distL="0" distR="0" wp14:anchorId="10036A43" wp14:editId="6E104C53">
            <wp:extent cx="4870698" cy="6076950"/>
            <wp:effectExtent l="0" t="0" r="6350" b="0"/>
            <wp:docPr id="1" name="Grafik 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Diagram, schematic&#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4870698" cy="6076950"/>
                    </a:xfrm>
                    <a:prstGeom prst="rect">
                      <a:avLst/>
                    </a:prstGeom>
                    <a:noFill/>
                    <a:ln>
                      <a:noFill/>
                    </a:ln>
                  </pic:spPr>
                </pic:pic>
              </a:graphicData>
            </a:graphic>
          </wp:inline>
        </w:drawing>
      </w:r>
    </w:p>
    <w:p w14:paraId="5A1790E3" w14:textId="77777777" w:rsidR="00E71BB2" w:rsidRPr="009D41A1" w:rsidRDefault="00E71BB2" w:rsidP="00E71BB2">
      <w:pPr>
        <w:pStyle w:val="Caption"/>
        <w:jc w:val="both"/>
        <w:rPr>
          <w:rFonts w:ascii="Times New Roman" w:hAnsi="Times New Roman" w:cs="Times New Roman"/>
          <w:b/>
          <w:bCs/>
          <w:i w:val="0"/>
          <w:iCs w:val="0"/>
          <w:color w:val="auto"/>
          <w:sz w:val="20"/>
          <w:szCs w:val="20"/>
        </w:rPr>
      </w:pPr>
      <w:r w:rsidRPr="009D41A1">
        <w:rPr>
          <w:rFonts w:ascii="Times New Roman" w:hAnsi="Times New Roman" w:cs="Times New Roman"/>
          <w:b/>
          <w:bCs/>
          <w:i w:val="0"/>
          <w:iCs w:val="0"/>
          <w:color w:val="auto"/>
          <w:sz w:val="20"/>
          <w:szCs w:val="20"/>
        </w:rPr>
        <w:t xml:space="preserve">Supp. Figure 2: </w:t>
      </w:r>
      <w:r w:rsidRPr="009D41A1">
        <w:rPr>
          <w:rFonts w:ascii="Times New Roman" w:hAnsi="Times New Roman" w:cs="Times New Roman"/>
          <w:i w:val="0"/>
          <w:iCs w:val="0"/>
          <w:color w:val="000000"/>
          <w:sz w:val="20"/>
          <w:szCs w:val="20"/>
          <w:lang w:val="en-US"/>
        </w:rPr>
        <w:t xml:space="preserve">Survival assays with iPSC-derived neurons. iPSC lines 1 and 2 (left and right column respectively) were differentiated into neurons and subsequently (on day 30 of differentiation) treated with either rotenone alone or rotenone and EV-3. </w:t>
      </w:r>
      <w:r w:rsidRPr="009D41A1">
        <w:rPr>
          <w:rFonts w:ascii="Times New Roman" w:hAnsi="Times New Roman" w:cs="Times New Roman"/>
          <w:b/>
          <w:i w:val="0"/>
          <w:iCs w:val="0"/>
          <w:color w:val="000000"/>
          <w:sz w:val="20"/>
          <w:szCs w:val="20"/>
          <w:lang w:val="en-US"/>
        </w:rPr>
        <w:t>A1, A2:</w:t>
      </w:r>
      <w:r w:rsidRPr="009D41A1">
        <w:rPr>
          <w:rFonts w:ascii="Times New Roman" w:hAnsi="Times New Roman" w:cs="Times New Roman"/>
          <w:i w:val="0"/>
          <w:iCs w:val="0"/>
          <w:color w:val="000000"/>
          <w:sz w:val="20"/>
          <w:szCs w:val="20"/>
          <w:lang w:val="en-US"/>
        </w:rPr>
        <w:t xml:space="preserve"> iPSC-derived neurons were treated with either 800 </w:t>
      </w:r>
      <w:proofErr w:type="spellStart"/>
      <w:r w:rsidRPr="009D41A1">
        <w:rPr>
          <w:rFonts w:ascii="Times New Roman" w:hAnsi="Times New Roman" w:cs="Times New Roman"/>
          <w:i w:val="0"/>
          <w:iCs w:val="0"/>
          <w:color w:val="000000"/>
          <w:sz w:val="20"/>
          <w:szCs w:val="20"/>
          <w:lang w:val="en-US"/>
        </w:rPr>
        <w:t>nM</w:t>
      </w:r>
      <w:proofErr w:type="spellEnd"/>
      <w:r w:rsidRPr="009D41A1">
        <w:rPr>
          <w:rFonts w:ascii="Times New Roman" w:hAnsi="Times New Roman" w:cs="Times New Roman"/>
          <w:i w:val="0"/>
          <w:iCs w:val="0"/>
          <w:color w:val="000000"/>
          <w:sz w:val="20"/>
          <w:szCs w:val="20"/>
          <w:lang w:val="en-US"/>
        </w:rPr>
        <w:t xml:space="preserve"> or 1 µM rotenone for 18 h. Cell survival was measured using FACS. Survival in both cell lines is significantly reduced when cells receive 800 </w:t>
      </w:r>
      <w:proofErr w:type="spellStart"/>
      <w:r w:rsidRPr="009D41A1">
        <w:rPr>
          <w:rFonts w:ascii="Times New Roman" w:hAnsi="Times New Roman" w:cs="Times New Roman"/>
          <w:i w:val="0"/>
          <w:iCs w:val="0"/>
          <w:color w:val="000000"/>
          <w:sz w:val="20"/>
          <w:szCs w:val="20"/>
          <w:lang w:val="en-US"/>
        </w:rPr>
        <w:t>nM</w:t>
      </w:r>
      <w:proofErr w:type="spellEnd"/>
      <w:r w:rsidRPr="009D41A1">
        <w:rPr>
          <w:rFonts w:ascii="Times New Roman" w:hAnsi="Times New Roman" w:cs="Times New Roman"/>
          <w:i w:val="0"/>
          <w:iCs w:val="0"/>
          <w:color w:val="000000"/>
          <w:sz w:val="20"/>
          <w:szCs w:val="20"/>
          <w:lang w:val="en-US"/>
        </w:rPr>
        <w:t xml:space="preserve"> rotenone. 1 µM rotenone significantly decreases cell survival in line 2, however not in line 1. n= 5 for both lines. </w:t>
      </w:r>
      <w:r w:rsidRPr="009D41A1">
        <w:rPr>
          <w:rFonts w:ascii="Times New Roman" w:hAnsi="Times New Roman" w:cs="Times New Roman"/>
          <w:b/>
          <w:i w:val="0"/>
          <w:iCs w:val="0"/>
          <w:color w:val="000000"/>
          <w:sz w:val="20"/>
          <w:szCs w:val="20"/>
          <w:lang w:val="en-US"/>
        </w:rPr>
        <w:t>B1:</w:t>
      </w:r>
      <w:r w:rsidRPr="009D41A1">
        <w:rPr>
          <w:rFonts w:ascii="Times New Roman" w:hAnsi="Times New Roman" w:cs="Times New Roman"/>
          <w:i w:val="0"/>
          <w:iCs w:val="0"/>
          <w:color w:val="000000"/>
          <w:sz w:val="20"/>
          <w:szCs w:val="20"/>
          <w:lang w:val="en-US"/>
        </w:rPr>
        <w:t xml:space="preserve"> Cell death induced by 800 </w:t>
      </w:r>
      <w:proofErr w:type="spellStart"/>
      <w:r w:rsidRPr="009D41A1">
        <w:rPr>
          <w:rFonts w:ascii="Times New Roman" w:hAnsi="Times New Roman" w:cs="Times New Roman"/>
          <w:i w:val="0"/>
          <w:iCs w:val="0"/>
          <w:color w:val="000000"/>
          <w:sz w:val="20"/>
          <w:szCs w:val="20"/>
          <w:lang w:val="en-US"/>
        </w:rPr>
        <w:t>nM</w:t>
      </w:r>
      <w:proofErr w:type="spellEnd"/>
      <w:r w:rsidRPr="009D41A1">
        <w:rPr>
          <w:rFonts w:ascii="Times New Roman" w:hAnsi="Times New Roman" w:cs="Times New Roman"/>
          <w:i w:val="0"/>
          <w:iCs w:val="0"/>
          <w:color w:val="000000"/>
          <w:sz w:val="20"/>
          <w:szCs w:val="20"/>
          <w:lang w:val="en-US"/>
        </w:rPr>
        <w:t xml:space="preserve"> rotenone is unaffected by 33,3 ng/ml EV-3 but completely prevented by 41,5 ng/ml EV-3 in iPSC-derived neurons of line 1 (n=4). </w:t>
      </w:r>
      <w:r w:rsidRPr="009D41A1">
        <w:rPr>
          <w:rFonts w:ascii="Times New Roman" w:hAnsi="Times New Roman" w:cs="Times New Roman"/>
          <w:b/>
          <w:i w:val="0"/>
          <w:iCs w:val="0"/>
          <w:color w:val="000000"/>
          <w:sz w:val="20"/>
          <w:szCs w:val="20"/>
          <w:lang w:val="en-US"/>
        </w:rPr>
        <w:t>B2:</w:t>
      </w:r>
      <w:r w:rsidRPr="009D41A1">
        <w:rPr>
          <w:rFonts w:ascii="Times New Roman" w:hAnsi="Times New Roman" w:cs="Times New Roman"/>
          <w:i w:val="0"/>
          <w:iCs w:val="0"/>
          <w:color w:val="000000"/>
          <w:sz w:val="20"/>
          <w:szCs w:val="20"/>
          <w:lang w:val="en-US"/>
        </w:rPr>
        <w:t xml:space="preserve"> Cell death induced by 800 </w:t>
      </w:r>
      <w:proofErr w:type="spellStart"/>
      <w:r w:rsidRPr="009D41A1">
        <w:rPr>
          <w:rFonts w:ascii="Times New Roman" w:hAnsi="Times New Roman" w:cs="Times New Roman"/>
          <w:i w:val="0"/>
          <w:iCs w:val="0"/>
          <w:color w:val="000000"/>
          <w:sz w:val="20"/>
          <w:szCs w:val="20"/>
          <w:lang w:val="en-US"/>
        </w:rPr>
        <w:t>nM</w:t>
      </w:r>
      <w:proofErr w:type="spellEnd"/>
      <w:r w:rsidRPr="009D41A1">
        <w:rPr>
          <w:rFonts w:ascii="Times New Roman" w:hAnsi="Times New Roman" w:cs="Times New Roman"/>
          <w:i w:val="0"/>
          <w:iCs w:val="0"/>
          <w:color w:val="000000"/>
          <w:sz w:val="20"/>
          <w:szCs w:val="20"/>
          <w:lang w:val="en-US"/>
        </w:rPr>
        <w:t xml:space="preserve"> rotenone is partially prevented by both concentrations of EV-3 in line 2 iPSC-derived neurons (n=8). </w:t>
      </w:r>
      <w:r w:rsidRPr="009D41A1">
        <w:rPr>
          <w:rFonts w:ascii="Times New Roman" w:hAnsi="Times New Roman" w:cs="Times New Roman"/>
          <w:b/>
          <w:bCs/>
          <w:i w:val="0"/>
          <w:iCs w:val="0"/>
          <w:color w:val="000000"/>
          <w:sz w:val="20"/>
          <w:szCs w:val="20"/>
          <w:lang w:val="en-US"/>
        </w:rPr>
        <w:t xml:space="preserve">C1: </w:t>
      </w:r>
      <w:r w:rsidRPr="009D41A1">
        <w:rPr>
          <w:rFonts w:ascii="Times New Roman" w:hAnsi="Times New Roman" w:cs="Times New Roman"/>
          <w:bCs/>
          <w:i w:val="0"/>
          <w:iCs w:val="0"/>
          <w:color w:val="000000"/>
          <w:sz w:val="20"/>
          <w:szCs w:val="20"/>
          <w:lang w:val="en-US"/>
        </w:rPr>
        <w:t xml:space="preserve">Cell death induced by 1 µM rotenone is unaffected by EV-3 in line 1 iPSC-derived neurons (n=4). </w:t>
      </w:r>
      <w:r w:rsidRPr="009D41A1">
        <w:rPr>
          <w:rFonts w:ascii="Times New Roman" w:hAnsi="Times New Roman" w:cs="Times New Roman"/>
          <w:b/>
          <w:bCs/>
          <w:i w:val="0"/>
          <w:iCs w:val="0"/>
          <w:color w:val="000000"/>
          <w:sz w:val="20"/>
          <w:szCs w:val="20"/>
          <w:lang w:val="en-US"/>
        </w:rPr>
        <w:t>C2:</w:t>
      </w:r>
      <w:r w:rsidRPr="009D41A1">
        <w:rPr>
          <w:rFonts w:ascii="Times New Roman" w:hAnsi="Times New Roman" w:cs="Times New Roman"/>
          <w:i w:val="0"/>
          <w:iCs w:val="0"/>
          <w:color w:val="000000"/>
          <w:sz w:val="20"/>
          <w:szCs w:val="20"/>
          <w:lang w:val="en-US"/>
        </w:rPr>
        <w:t xml:space="preserve"> Cell death induced by 1 µM rotenone is unaffected by 41,5 ng/ml EV-3 but partially reduced by 33,3 ng/ml EV-3 (n=5). Statistics: pairwise permutation test with </w:t>
      </w:r>
      <w:proofErr w:type="spellStart"/>
      <w:r w:rsidRPr="009D41A1">
        <w:rPr>
          <w:rFonts w:ascii="Times New Roman" w:hAnsi="Times New Roman" w:cs="Times New Roman"/>
          <w:i w:val="0"/>
          <w:iCs w:val="0"/>
          <w:color w:val="000000"/>
          <w:sz w:val="20"/>
          <w:szCs w:val="20"/>
          <w:lang w:val="en-US"/>
        </w:rPr>
        <w:t>Benjamini</w:t>
      </w:r>
      <w:proofErr w:type="spellEnd"/>
      <w:r w:rsidRPr="009D41A1">
        <w:rPr>
          <w:rFonts w:ascii="Times New Roman" w:hAnsi="Times New Roman" w:cs="Times New Roman"/>
          <w:i w:val="0"/>
          <w:iCs w:val="0"/>
          <w:color w:val="000000"/>
          <w:sz w:val="20"/>
          <w:szCs w:val="20"/>
          <w:lang w:val="en-US"/>
        </w:rPr>
        <w:t>-Hochberg correction for multiple comparison. Significant differences (p&lt;0,05) are indicated by differing letters.</w:t>
      </w:r>
    </w:p>
    <w:p w14:paraId="551E41A2" w14:textId="77777777" w:rsidR="00E71BB2" w:rsidRPr="00C65490" w:rsidRDefault="00E71BB2" w:rsidP="00E71BB2">
      <w:pPr>
        <w:rPr>
          <w:rFonts w:ascii="Times New Roman" w:hAnsi="Times New Roman" w:cs="Times New Roman"/>
          <w:b/>
        </w:rPr>
      </w:pPr>
    </w:p>
    <w:p w14:paraId="04C8D6A5" w14:textId="77777777" w:rsidR="00E71BB2" w:rsidRDefault="00E71BB2" w:rsidP="00E71BB2">
      <w:pPr>
        <w:keepNext/>
        <w:jc w:val="center"/>
        <w:rPr>
          <w:rFonts w:ascii="Times New Roman" w:hAnsi="Times New Roman" w:cs="Times New Roman"/>
          <w:b/>
          <w:bCs/>
        </w:rPr>
      </w:pPr>
      <w:r>
        <w:rPr>
          <w:rFonts w:ascii="Times New Roman" w:eastAsia="Times New Roman" w:hAnsi="Times New Roman" w:cs="Times New Roman"/>
          <w:noProof/>
          <w:color w:val="0000FF"/>
          <w:u w:val="single"/>
          <w:lang w:val="de-DE" w:eastAsia="de-DE"/>
        </w:rPr>
        <w:lastRenderedPageBreak/>
        <w:drawing>
          <wp:inline distT="0" distB="0" distL="0" distR="0" wp14:anchorId="024D1101" wp14:editId="619208C9">
            <wp:extent cx="3019425" cy="2209800"/>
            <wp:effectExtent l="0" t="0" r="9525" b="0"/>
            <wp:docPr id="8" name="Grafik 8" descr="Chart, bar 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Chart, bar chart, box and whisker 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19425" cy="2209800"/>
                    </a:xfrm>
                    <a:prstGeom prst="rect">
                      <a:avLst/>
                    </a:prstGeom>
                    <a:noFill/>
                    <a:ln>
                      <a:noFill/>
                    </a:ln>
                  </pic:spPr>
                </pic:pic>
              </a:graphicData>
            </a:graphic>
          </wp:inline>
        </w:drawing>
      </w:r>
    </w:p>
    <w:p w14:paraId="27DF35E9" w14:textId="77777777" w:rsidR="00E71BB2" w:rsidRPr="009D41A1" w:rsidRDefault="00E71BB2" w:rsidP="00E71BB2">
      <w:pPr>
        <w:keepNext/>
        <w:rPr>
          <w:sz w:val="20"/>
          <w:szCs w:val="20"/>
        </w:rPr>
      </w:pPr>
      <w:r w:rsidRPr="009D41A1">
        <w:rPr>
          <w:rFonts w:ascii="Times New Roman" w:hAnsi="Times New Roman" w:cs="Times New Roman"/>
          <w:b/>
          <w:bCs/>
          <w:sz w:val="20"/>
          <w:szCs w:val="20"/>
        </w:rPr>
        <w:t xml:space="preserve">Supp. Figure 3: </w:t>
      </w:r>
      <w:r w:rsidRPr="009D41A1">
        <w:rPr>
          <w:rFonts w:ascii="Times New Roman" w:hAnsi="Times New Roman" w:cs="Times New Roman"/>
          <w:bCs/>
          <w:sz w:val="20"/>
          <w:szCs w:val="20"/>
        </w:rPr>
        <w:t>Neuronal differentiation efficiencies between the different iPSC lines. WT and Ig-Ctrl cells originating from iPSC#1 differentiate the most efficient. Cells originating from iPSC#2 reach a max average differentiation efficiency of 40%.</w:t>
      </w:r>
    </w:p>
    <w:p w14:paraId="3923E770" w14:textId="77777777" w:rsidR="00E71BB2" w:rsidRDefault="00E71BB2" w:rsidP="00E71BB2">
      <w:pPr>
        <w:keepNext/>
      </w:pPr>
    </w:p>
    <w:p w14:paraId="31728B94" w14:textId="77777777" w:rsidR="00E71BB2" w:rsidRPr="00C65490" w:rsidRDefault="00E71BB2" w:rsidP="00E71BB2">
      <w:pPr>
        <w:keepNext/>
        <w:jc w:val="center"/>
      </w:pPr>
      <w:r>
        <w:rPr>
          <w:noProof/>
          <w:lang w:val="de-DE" w:eastAsia="de-DE"/>
        </w:rPr>
        <w:drawing>
          <wp:inline distT="0" distB="0" distL="0" distR="0" wp14:anchorId="3A67F46B" wp14:editId="41187ED8">
            <wp:extent cx="4655892" cy="5574182"/>
            <wp:effectExtent l="0" t="0" r="0" b="7620"/>
            <wp:docPr id="9" name="Grafik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58977" cy="5577875"/>
                    </a:xfrm>
                    <a:prstGeom prst="rect">
                      <a:avLst/>
                    </a:prstGeom>
                    <a:noFill/>
                    <a:ln>
                      <a:noFill/>
                    </a:ln>
                  </pic:spPr>
                </pic:pic>
              </a:graphicData>
            </a:graphic>
          </wp:inline>
        </w:drawing>
      </w:r>
    </w:p>
    <w:p w14:paraId="12618915" w14:textId="77777777" w:rsidR="00E71BB2" w:rsidRPr="009D41A1" w:rsidRDefault="00E71BB2" w:rsidP="00E71BB2">
      <w:pPr>
        <w:pStyle w:val="Caption"/>
        <w:jc w:val="both"/>
        <w:rPr>
          <w:rFonts w:ascii="Times New Roman" w:hAnsi="Times New Roman" w:cs="Times New Roman"/>
          <w:b/>
          <w:bCs/>
          <w:i w:val="0"/>
          <w:iCs w:val="0"/>
          <w:color w:val="auto"/>
          <w:sz w:val="20"/>
          <w:szCs w:val="20"/>
        </w:rPr>
      </w:pPr>
      <w:r w:rsidRPr="009D41A1">
        <w:rPr>
          <w:rFonts w:ascii="Times New Roman" w:hAnsi="Times New Roman" w:cs="Times New Roman"/>
          <w:b/>
          <w:bCs/>
          <w:i w:val="0"/>
          <w:iCs w:val="0"/>
          <w:color w:val="auto"/>
          <w:sz w:val="20"/>
          <w:szCs w:val="20"/>
        </w:rPr>
        <w:lastRenderedPageBreak/>
        <w:t xml:space="preserve">Supp. Figure 4: </w:t>
      </w:r>
      <w:r w:rsidRPr="009D41A1">
        <w:rPr>
          <w:rFonts w:ascii="Times New Roman" w:hAnsi="Times New Roman" w:cs="Times New Roman"/>
          <w:bCs/>
          <w:i w:val="0"/>
          <w:iCs w:val="0"/>
          <w:color w:val="auto"/>
          <w:sz w:val="20"/>
          <w:szCs w:val="20"/>
        </w:rPr>
        <w:t xml:space="preserve">Neuron-like cells from both iPSC lines used in this study were analysed for cell survival responses on DMSO treatment (rotenone was dissolved in DMSO). </w:t>
      </w:r>
      <w:r w:rsidRPr="009D41A1">
        <w:rPr>
          <w:rFonts w:ascii="Times New Roman" w:hAnsi="Times New Roman" w:cs="Times New Roman"/>
          <w:b/>
          <w:bCs/>
          <w:i w:val="0"/>
          <w:iCs w:val="0"/>
          <w:color w:val="auto"/>
          <w:sz w:val="20"/>
          <w:szCs w:val="20"/>
        </w:rPr>
        <w:t xml:space="preserve">A, B, C: </w:t>
      </w:r>
      <w:r w:rsidRPr="009D41A1">
        <w:rPr>
          <w:rFonts w:ascii="Times New Roman" w:hAnsi="Times New Roman" w:cs="Times New Roman"/>
          <w:bCs/>
          <w:i w:val="0"/>
          <w:iCs w:val="0"/>
          <w:color w:val="auto"/>
          <w:sz w:val="20"/>
          <w:szCs w:val="20"/>
        </w:rPr>
        <w:t xml:space="preserve">Cell survival of iPSC-derived neurons originating from iPSC#1. </w:t>
      </w:r>
      <w:r w:rsidRPr="009D41A1">
        <w:rPr>
          <w:rFonts w:ascii="Times New Roman" w:hAnsi="Times New Roman" w:cs="Times New Roman"/>
          <w:i w:val="0"/>
          <w:iCs w:val="0"/>
          <w:color w:val="auto"/>
          <w:sz w:val="20"/>
          <w:szCs w:val="20"/>
        </w:rPr>
        <w:t xml:space="preserve">Exposure to Carrier (same concentration of DMSO as rotenone-containing treatments) had no impact on the survival of WT (A) and Ig-Ctrl (B) neurons but reduced survival of KO neurons (C), however survival is higher than in rotenone treated cells. </w:t>
      </w:r>
      <w:r w:rsidRPr="009D41A1">
        <w:rPr>
          <w:rFonts w:ascii="Times New Roman" w:hAnsi="Times New Roman" w:cs="Times New Roman"/>
          <w:b/>
          <w:i w:val="0"/>
          <w:iCs w:val="0"/>
          <w:color w:val="auto"/>
          <w:sz w:val="20"/>
          <w:szCs w:val="20"/>
        </w:rPr>
        <w:t xml:space="preserve">D, E, F: </w:t>
      </w:r>
      <w:r w:rsidRPr="009D41A1">
        <w:rPr>
          <w:rFonts w:ascii="Times New Roman" w:hAnsi="Times New Roman" w:cs="Times New Roman"/>
          <w:bCs/>
          <w:i w:val="0"/>
          <w:iCs w:val="0"/>
          <w:color w:val="auto"/>
          <w:sz w:val="20"/>
          <w:szCs w:val="20"/>
        </w:rPr>
        <w:t xml:space="preserve">Cell survival of iPSC-derived neurons originating from iPSC#2. Exposure to Carrier (same concentration of DMSO as rotenone-containing treatments) had no impact on the survival of WT, Ig-Ctrl and KO neurons. However, cell survival of Ig-Ctrl and KO cells was not significantly different to rotenone treated cells. </w:t>
      </w:r>
      <w:r w:rsidRPr="009D41A1">
        <w:rPr>
          <w:rFonts w:ascii="Times New Roman" w:hAnsi="Times New Roman" w:cs="Times New Roman"/>
          <w:i w:val="0"/>
          <w:iCs w:val="0"/>
          <w:color w:val="000000"/>
          <w:sz w:val="20"/>
          <w:szCs w:val="20"/>
          <w:lang w:val="en-US"/>
        </w:rPr>
        <w:t xml:space="preserve">Statistics: pairwise permutation test with </w:t>
      </w:r>
      <w:proofErr w:type="spellStart"/>
      <w:r w:rsidRPr="009D41A1">
        <w:rPr>
          <w:rFonts w:ascii="Times New Roman" w:hAnsi="Times New Roman" w:cs="Times New Roman"/>
          <w:i w:val="0"/>
          <w:iCs w:val="0"/>
          <w:color w:val="000000"/>
          <w:sz w:val="20"/>
          <w:szCs w:val="20"/>
          <w:lang w:val="en-US"/>
        </w:rPr>
        <w:t>Benjamini</w:t>
      </w:r>
      <w:proofErr w:type="spellEnd"/>
      <w:r w:rsidRPr="009D41A1">
        <w:rPr>
          <w:rFonts w:ascii="Times New Roman" w:hAnsi="Times New Roman" w:cs="Times New Roman"/>
          <w:i w:val="0"/>
          <w:iCs w:val="0"/>
          <w:color w:val="000000"/>
          <w:sz w:val="20"/>
          <w:szCs w:val="20"/>
          <w:lang w:val="en-US"/>
        </w:rPr>
        <w:t>-Hochberg correction for multiple comparison. Significant differences (p&lt;0,05) are indicated by differing letters.</w:t>
      </w:r>
    </w:p>
    <w:p w14:paraId="42D495B6" w14:textId="77777777" w:rsidR="00E71BB2" w:rsidRDefault="00E71BB2" w:rsidP="00E71BB2"/>
    <w:p w14:paraId="708051F6" w14:textId="77777777" w:rsidR="00E71BB2" w:rsidRDefault="00E71BB2" w:rsidP="00E71BB2"/>
    <w:p w14:paraId="05D54B53" w14:textId="77777777" w:rsidR="00E71BB2" w:rsidRDefault="00E71BB2" w:rsidP="00E71BB2">
      <w:pPr>
        <w:rPr>
          <w:rFonts w:ascii="Times New Roman" w:hAnsi="Times New Roman" w:cs="Times New Roman"/>
          <w:u w:val="single"/>
        </w:rPr>
      </w:pPr>
      <w:r w:rsidRPr="009928E0">
        <w:rPr>
          <w:rFonts w:ascii="Times New Roman" w:hAnsi="Times New Roman" w:cs="Times New Roman"/>
          <w:u w:val="single"/>
        </w:rPr>
        <w:t>Supplementary items</w:t>
      </w:r>
    </w:p>
    <w:p w14:paraId="62B7537E" w14:textId="77777777" w:rsidR="00E71BB2" w:rsidRDefault="00E71BB2" w:rsidP="00E71BB2">
      <w:pPr>
        <w:rPr>
          <w:rFonts w:ascii="Times New Roman" w:hAnsi="Times New Roman" w:cs="Times New Roman"/>
          <w:u w:val="single"/>
        </w:rPr>
      </w:pPr>
    </w:p>
    <w:p w14:paraId="2E0AE649" w14:textId="77777777" w:rsidR="00E71BB2" w:rsidRPr="009928E0" w:rsidRDefault="00E71BB2" w:rsidP="00E71BB2">
      <w:pPr>
        <w:pStyle w:val="Caption"/>
        <w:keepNext/>
        <w:rPr>
          <w:rFonts w:ascii="Times New Roman" w:hAnsi="Times New Roman" w:cs="Times New Roman"/>
          <w:bCs/>
          <w:i w:val="0"/>
          <w:iCs w:val="0"/>
          <w:color w:val="auto"/>
          <w:sz w:val="22"/>
          <w:szCs w:val="22"/>
        </w:rPr>
      </w:pPr>
      <w:r w:rsidRPr="009928E0">
        <w:rPr>
          <w:rFonts w:ascii="Times New Roman" w:hAnsi="Times New Roman" w:cs="Times New Roman"/>
          <w:b/>
          <w:bCs/>
          <w:i w:val="0"/>
          <w:iCs w:val="0"/>
          <w:color w:val="auto"/>
          <w:sz w:val="22"/>
          <w:szCs w:val="22"/>
        </w:rPr>
        <w:t xml:space="preserve">Supp. Table </w:t>
      </w:r>
      <w:r w:rsidRPr="009928E0">
        <w:rPr>
          <w:rFonts w:ascii="Times New Roman" w:hAnsi="Times New Roman" w:cs="Times New Roman"/>
          <w:b/>
          <w:bCs/>
          <w:i w:val="0"/>
          <w:iCs w:val="0"/>
          <w:color w:val="auto"/>
          <w:sz w:val="22"/>
          <w:szCs w:val="22"/>
        </w:rPr>
        <w:fldChar w:fldCharType="begin"/>
      </w:r>
      <w:r w:rsidRPr="009928E0">
        <w:rPr>
          <w:rFonts w:ascii="Times New Roman" w:hAnsi="Times New Roman" w:cs="Times New Roman"/>
          <w:b/>
          <w:bCs/>
          <w:i w:val="0"/>
          <w:iCs w:val="0"/>
          <w:color w:val="auto"/>
          <w:sz w:val="22"/>
          <w:szCs w:val="22"/>
        </w:rPr>
        <w:instrText xml:space="preserve"> SEQ Table \* ARABIC </w:instrText>
      </w:r>
      <w:r w:rsidRPr="009928E0">
        <w:rPr>
          <w:rFonts w:ascii="Times New Roman" w:hAnsi="Times New Roman" w:cs="Times New Roman"/>
          <w:b/>
          <w:bCs/>
          <w:i w:val="0"/>
          <w:iCs w:val="0"/>
          <w:color w:val="auto"/>
          <w:sz w:val="22"/>
          <w:szCs w:val="22"/>
        </w:rPr>
        <w:fldChar w:fldCharType="separate"/>
      </w:r>
      <w:r>
        <w:rPr>
          <w:rFonts w:ascii="Times New Roman" w:hAnsi="Times New Roman" w:cs="Times New Roman"/>
          <w:b/>
          <w:bCs/>
          <w:i w:val="0"/>
          <w:iCs w:val="0"/>
          <w:noProof/>
          <w:color w:val="auto"/>
          <w:sz w:val="22"/>
          <w:szCs w:val="22"/>
        </w:rPr>
        <w:t>1</w:t>
      </w:r>
      <w:r w:rsidRPr="009928E0">
        <w:rPr>
          <w:rFonts w:ascii="Times New Roman" w:hAnsi="Times New Roman" w:cs="Times New Roman"/>
          <w:b/>
          <w:bCs/>
          <w:i w:val="0"/>
          <w:iCs w:val="0"/>
          <w:color w:val="auto"/>
          <w:sz w:val="22"/>
          <w:szCs w:val="22"/>
        </w:rPr>
        <w:fldChar w:fldCharType="end"/>
      </w:r>
      <w:r w:rsidRPr="009928E0">
        <w:rPr>
          <w:rFonts w:ascii="Times New Roman" w:hAnsi="Times New Roman" w:cs="Times New Roman"/>
          <w:b/>
          <w:bCs/>
          <w:i w:val="0"/>
          <w:iCs w:val="0"/>
          <w:color w:val="auto"/>
          <w:sz w:val="22"/>
          <w:szCs w:val="22"/>
        </w:rPr>
        <w:t xml:space="preserve">: </w:t>
      </w:r>
      <w:r w:rsidRPr="009928E0">
        <w:rPr>
          <w:rFonts w:ascii="Times New Roman" w:hAnsi="Times New Roman" w:cs="Times New Roman"/>
          <w:bCs/>
          <w:i w:val="0"/>
          <w:iCs w:val="0"/>
          <w:color w:val="auto"/>
          <w:sz w:val="22"/>
          <w:szCs w:val="22"/>
        </w:rPr>
        <w:t>Oligonucleotides</w:t>
      </w:r>
    </w:p>
    <w:tbl>
      <w:tblPr>
        <w:tblW w:w="8930" w:type="dxa"/>
        <w:tblInd w:w="13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1"/>
        <w:gridCol w:w="1564"/>
        <w:gridCol w:w="3736"/>
        <w:gridCol w:w="671"/>
        <w:gridCol w:w="2108"/>
      </w:tblGrid>
      <w:tr w:rsidR="00E71BB2" w:rsidRPr="009928E0" w14:paraId="7025388D" w14:textId="77777777" w:rsidTr="002D6FB5">
        <w:trPr>
          <w:trHeight w:val="288"/>
        </w:trPr>
        <w:tc>
          <w:tcPr>
            <w:tcW w:w="851" w:type="dxa"/>
            <w:shd w:val="clear" w:color="auto" w:fill="auto"/>
            <w:noWrap/>
            <w:vAlign w:val="bottom"/>
            <w:hideMark/>
          </w:tcPr>
          <w:p w14:paraId="73314C5E" w14:textId="77777777" w:rsidR="00E71BB2" w:rsidRPr="009928E0" w:rsidRDefault="00E71BB2" w:rsidP="002D6FB5">
            <w:pPr>
              <w:spacing w:after="0" w:line="240" w:lineRule="auto"/>
              <w:rPr>
                <w:rFonts w:ascii="Times New Roman" w:hAnsi="Times New Roman"/>
                <w:b/>
                <w:bCs/>
                <w:color w:val="000000"/>
                <w:sz w:val="20"/>
                <w:szCs w:val="20"/>
              </w:rPr>
            </w:pPr>
          </w:p>
        </w:tc>
        <w:tc>
          <w:tcPr>
            <w:tcW w:w="1564" w:type="dxa"/>
            <w:shd w:val="clear" w:color="auto" w:fill="auto"/>
            <w:noWrap/>
            <w:vAlign w:val="bottom"/>
            <w:hideMark/>
          </w:tcPr>
          <w:p w14:paraId="454BA7C9" w14:textId="77777777" w:rsidR="00E71BB2" w:rsidRPr="009928E0" w:rsidRDefault="00E71BB2" w:rsidP="002D6FB5">
            <w:pPr>
              <w:spacing w:after="0" w:line="240" w:lineRule="auto"/>
              <w:jc w:val="center"/>
              <w:rPr>
                <w:rFonts w:ascii="Times New Roman" w:hAnsi="Times New Roman"/>
                <w:b/>
                <w:bCs/>
                <w:color w:val="000000"/>
                <w:sz w:val="20"/>
                <w:szCs w:val="20"/>
              </w:rPr>
            </w:pPr>
            <w:r w:rsidRPr="009928E0">
              <w:rPr>
                <w:rFonts w:ascii="Times New Roman" w:hAnsi="Times New Roman"/>
                <w:b/>
                <w:bCs/>
                <w:color w:val="000000"/>
                <w:sz w:val="20"/>
                <w:szCs w:val="20"/>
              </w:rPr>
              <w:t>Gene</w:t>
            </w:r>
          </w:p>
        </w:tc>
        <w:tc>
          <w:tcPr>
            <w:tcW w:w="3736" w:type="dxa"/>
            <w:shd w:val="clear" w:color="auto" w:fill="auto"/>
            <w:noWrap/>
            <w:vAlign w:val="bottom"/>
            <w:hideMark/>
          </w:tcPr>
          <w:p w14:paraId="0270AAC2" w14:textId="77777777" w:rsidR="00E71BB2" w:rsidRPr="009928E0" w:rsidRDefault="00E71BB2" w:rsidP="002D6FB5">
            <w:pPr>
              <w:spacing w:after="0" w:line="240" w:lineRule="auto"/>
              <w:jc w:val="center"/>
              <w:rPr>
                <w:rFonts w:ascii="Times New Roman" w:hAnsi="Times New Roman"/>
                <w:b/>
                <w:bCs/>
                <w:color w:val="000000"/>
                <w:sz w:val="20"/>
                <w:szCs w:val="20"/>
              </w:rPr>
            </w:pPr>
            <w:r w:rsidRPr="009928E0">
              <w:rPr>
                <w:rFonts w:ascii="Times New Roman" w:hAnsi="Times New Roman"/>
                <w:b/>
                <w:bCs/>
                <w:color w:val="000000"/>
                <w:sz w:val="20"/>
                <w:szCs w:val="20"/>
              </w:rPr>
              <w:t>Oligonucleotide 5'-3'</w:t>
            </w:r>
          </w:p>
        </w:tc>
        <w:tc>
          <w:tcPr>
            <w:tcW w:w="671" w:type="dxa"/>
            <w:shd w:val="clear" w:color="auto" w:fill="auto"/>
            <w:noWrap/>
            <w:vAlign w:val="bottom"/>
            <w:hideMark/>
          </w:tcPr>
          <w:p w14:paraId="375374B2" w14:textId="77777777" w:rsidR="00E71BB2" w:rsidRPr="009928E0" w:rsidRDefault="00E71BB2" w:rsidP="002D6FB5">
            <w:pPr>
              <w:spacing w:after="0" w:line="240" w:lineRule="auto"/>
              <w:jc w:val="center"/>
              <w:rPr>
                <w:rFonts w:ascii="Times New Roman" w:hAnsi="Times New Roman"/>
                <w:b/>
                <w:bCs/>
                <w:color w:val="000000"/>
                <w:sz w:val="20"/>
                <w:szCs w:val="20"/>
              </w:rPr>
            </w:pPr>
            <w:r w:rsidRPr="009928E0">
              <w:rPr>
                <w:rFonts w:ascii="Times New Roman" w:hAnsi="Times New Roman"/>
                <w:b/>
                <w:bCs/>
                <w:color w:val="000000"/>
                <w:sz w:val="20"/>
                <w:szCs w:val="20"/>
              </w:rPr>
              <w:t>Tm</w:t>
            </w:r>
          </w:p>
        </w:tc>
        <w:tc>
          <w:tcPr>
            <w:tcW w:w="2108" w:type="dxa"/>
            <w:shd w:val="clear" w:color="auto" w:fill="auto"/>
            <w:noWrap/>
            <w:vAlign w:val="bottom"/>
            <w:hideMark/>
          </w:tcPr>
          <w:p w14:paraId="17B0AE8E" w14:textId="77777777" w:rsidR="00E71BB2" w:rsidRPr="009928E0" w:rsidRDefault="00E71BB2" w:rsidP="002D6FB5">
            <w:pPr>
              <w:spacing w:after="0" w:line="240" w:lineRule="auto"/>
              <w:rPr>
                <w:rFonts w:ascii="Times New Roman" w:hAnsi="Times New Roman"/>
                <w:b/>
                <w:bCs/>
                <w:color w:val="000000"/>
                <w:sz w:val="20"/>
                <w:szCs w:val="20"/>
              </w:rPr>
            </w:pPr>
            <w:r w:rsidRPr="009928E0">
              <w:rPr>
                <w:rFonts w:ascii="Times New Roman" w:hAnsi="Times New Roman"/>
                <w:b/>
                <w:bCs/>
                <w:color w:val="000000"/>
                <w:sz w:val="20"/>
                <w:szCs w:val="20"/>
              </w:rPr>
              <w:t>Accession number</w:t>
            </w:r>
          </w:p>
        </w:tc>
      </w:tr>
      <w:tr w:rsidR="00E71BB2" w:rsidRPr="009928E0" w14:paraId="35FE90FE" w14:textId="77777777" w:rsidTr="002D6FB5">
        <w:trPr>
          <w:trHeight w:val="588"/>
        </w:trPr>
        <w:tc>
          <w:tcPr>
            <w:tcW w:w="851" w:type="dxa"/>
            <w:shd w:val="clear" w:color="auto" w:fill="auto"/>
            <w:noWrap/>
            <w:vAlign w:val="bottom"/>
            <w:hideMark/>
          </w:tcPr>
          <w:p w14:paraId="5EF7778D"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gRNA</w:t>
            </w:r>
          </w:p>
        </w:tc>
        <w:tc>
          <w:tcPr>
            <w:tcW w:w="1564" w:type="dxa"/>
            <w:shd w:val="clear" w:color="auto" w:fill="auto"/>
            <w:noWrap/>
            <w:vAlign w:val="bottom"/>
            <w:hideMark/>
          </w:tcPr>
          <w:p w14:paraId="56B23FA7"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 xml:space="preserve">CRLF3- </w:t>
            </w:r>
            <w:proofErr w:type="spellStart"/>
            <w:r w:rsidRPr="009928E0">
              <w:rPr>
                <w:rFonts w:ascii="Times New Roman" w:hAnsi="Times New Roman"/>
                <w:color w:val="000000"/>
                <w:sz w:val="20"/>
                <w:szCs w:val="20"/>
              </w:rPr>
              <w:t>fwd</w:t>
            </w:r>
            <w:proofErr w:type="spellEnd"/>
          </w:p>
        </w:tc>
        <w:tc>
          <w:tcPr>
            <w:tcW w:w="3736" w:type="dxa"/>
            <w:shd w:val="clear" w:color="auto" w:fill="auto"/>
            <w:noWrap/>
            <w:vAlign w:val="bottom"/>
            <w:hideMark/>
          </w:tcPr>
          <w:p w14:paraId="0F40C4EF"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CACCGAAAGGCCTCGCACATTCAGT</w:t>
            </w:r>
          </w:p>
        </w:tc>
        <w:tc>
          <w:tcPr>
            <w:tcW w:w="671" w:type="dxa"/>
            <w:shd w:val="clear" w:color="auto" w:fill="auto"/>
            <w:noWrap/>
            <w:vAlign w:val="bottom"/>
            <w:hideMark/>
          </w:tcPr>
          <w:p w14:paraId="42CFC171"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Merge w:val="restart"/>
            <w:shd w:val="clear" w:color="auto" w:fill="auto"/>
            <w:noWrap/>
            <w:textDirection w:val="btLr"/>
            <w:vAlign w:val="center"/>
            <w:hideMark/>
          </w:tcPr>
          <w:p w14:paraId="373CE3DE" w14:textId="77777777" w:rsidR="00E71BB2" w:rsidRPr="009928E0" w:rsidRDefault="00E71BB2" w:rsidP="002D6FB5">
            <w:pPr>
              <w:spacing w:after="0" w:line="240" w:lineRule="auto"/>
              <w:jc w:val="center"/>
              <w:rPr>
                <w:rFonts w:ascii="Times New Roman" w:hAnsi="Times New Roman"/>
                <w:color w:val="000000"/>
                <w:sz w:val="20"/>
                <w:szCs w:val="20"/>
              </w:rPr>
            </w:pPr>
            <w:r w:rsidRPr="009928E0">
              <w:rPr>
                <w:rFonts w:ascii="Times New Roman" w:hAnsi="Times New Roman"/>
                <w:color w:val="000000"/>
                <w:sz w:val="20"/>
                <w:szCs w:val="20"/>
              </w:rPr>
              <w:t>ENSP00000318804.6</w:t>
            </w:r>
          </w:p>
        </w:tc>
      </w:tr>
      <w:tr w:rsidR="00E71BB2" w:rsidRPr="009928E0" w14:paraId="76AA249E" w14:textId="77777777" w:rsidTr="002D6FB5">
        <w:trPr>
          <w:trHeight w:val="288"/>
        </w:trPr>
        <w:tc>
          <w:tcPr>
            <w:tcW w:w="851" w:type="dxa"/>
            <w:shd w:val="clear" w:color="auto" w:fill="auto"/>
            <w:noWrap/>
            <w:vAlign w:val="bottom"/>
            <w:hideMark/>
          </w:tcPr>
          <w:p w14:paraId="020D35D8"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gRNA</w:t>
            </w:r>
          </w:p>
        </w:tc>
        <w:tc>
          <w:tcPr>
            <w:tcW w:w="1564" w:type="dxa"/>
            <w:shd w:val="clear" w:color="auto" w:fill="auto"/>
            <w:noWrap/>
            <w:vAlign w:val="bottom"/>
            <w:hideMark/>
          </w:tcPr>
          <w:p w14:paraId="4FD76394"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CRLF3- rev</w:t>
            </w:r>
          </w:p>
        </w:tc>
        <w:tc>
          <w:tcPr>
            <w:tcW w:w="3736" w:type="dxa"/>
            <w:shd w:val="clear" w:color="auto" w:fill="auto"/>
            <w:noWrap/>
            <w:vAlign w:val="bottom"/>
            <w:hideMark/>
          </w:tcPr>
          <w:p w14:paraId="151402E1"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AAACACTGAATGTGCGAGGCCTTTC</w:t>
            </w:r>
          </w:p>
        </w:tc>
        <w:tc>
          <w:tcPr>
            <w:tcW w:w="671" w:type="dxa"/>
            <w:shd w:val="clear" w:color="auto" w:fill="auto"/>
            <w:noWrap/>
            <w:vAlign w:val="bottom"/>
            <w:hideMark/>
          </w:tcPr>
          <w:p w14:paraId="3BBF419D"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Merge/>
            <w:shd w:val="clear" w:color="auto" w:fill="auto"/>
            <w:vAlign w:val="center"/>
            <w:hideMark/>
          </w:tcPr>
          <w:p w14:paraId="3344EFA4"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7D41B0B3" w14:textId="77777777" w:rsidTr="002D6FB5">
        <w:trPr>
          <w:trHeight w:val="288"/>
        </w:trPr>
        <w:tc>
          <w:tcPr>
            <w:tcW w:w="851" w:type="dxa"/>
            <w:shd w:val="clear" w:color="auto" w:fill="auto"/>
            <w:noWrap/>
            <w:vAlign w:val="bottom"/>
            <w:hideMark/>
          </w:tcPr>
          <w:p w14:paraId="784BAA85"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PCR</w:t>
            </w:r>
          </w:p>
        </w:tc>
        <w:tc>
          <w:tcPr>
            <w:tcW w:w="1564" w:type="dxa"/>
            <w:shd w:val="clear" w:color="auto" w:fill="auto"/>
            <w:noWrap/>
            <w:vAlign w:val="bottom"/>
            <w:hideMark/>
          </w:tcPr>
          <w:p w14:paraId="09D9AA87"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 xml:space="preserve">CRLF3- </w:t>
            </w:r>
            <w:proofErr w:type="spellStart"/>
            <w:r w:rsidRPr="009928E0">
              <w:rPr>
                <w:rFonts w:ascii="Times New Roman" w:hAnsi="Times New Roman"/>
                <w:color w:val="000000"/>
                <w:sz w:val="20"/>
                <w:szCs w:val="20"/>
              </w:rPr>
              <w:t>fwd</w:t>
            </w:r>
            <w:proofErr w:type="spellEnd"/>
          </w:p>
        </w:tc>
        <w:tc>
          <w:tcPr>
            <w:tcW w:w="3736" w:type="dxa"/>
            <w:shd w:val="clear" w:color="auto" w:fill="auto"/>
            <w:noWrap/>
            <w:vAlign w:val="bottom"/>
            <w:hideMark/>
          </w:tcPr>
          <w:p w14:paraId="7E6FBA68"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CCCTGGGCTTTCTGCTTTGC</w:t>
            </w:r>
          </w:p>
        </w:tc>
        <w:tc>
          <w:tcPr>
            <w:tcW w:w="671" w:type="dxa"/>
            <w:shd w:val="clear" w:color="auto" w:fill="auto"/>
            <w:noWrap/>
            <w:vAlign w:val="center"/>
            <w:hideMark/>
          </w:tcPr>
          <w:p w14:paraId="1F4F1EEB" w14:textId="77777777" w:rsidR="00E71BB2" w:rsidRPr="009928E0" w:rsidRDefault="00E71BB2" w:rsidP="002D6FB5">
            <w:pPr>
              <w:spacing w:after="0" w:line="240" w:lineRule="auto"/>
              <w:jc w:val="center"/>
              <w:rPr>
                <w:rFonts w:ascii="Times New Roman" w:hAnsi="Times New Roman"/>
                <w:color w:val="000000"/>
                <w:sz w:val="20"/>
                <w:szCs w:val="20"/>
              </w:rPr>
            </w:pPr>
            <w:r w:rsidRPr="009928E0">
              <w:rPr>
                <w:rFonts w:ascii="Times New Roman" w:hAnsi="Times New Roman"/>
                <w:color w:val="000000"/>
                <w:sz w:val="20"/>
                <w:szCs w:val="20"/>
              </w:rPr>
              <w:t>61°C</w:t>
            </w:r>
          </w:p>
        </w:tc>
        <w:tc>
          <w:tcPr>
            <w:tcW w:w="2108" w:type="dxa"/>
            <w:vMerge/>
            <w:shd w:val="clear" w:color="auto" w:fill="auto"/>
            <w:vAlign w:val="center"/>
            <w:hideMark/>
          </w:tcPr>
          <w:p w14:paraId="3961F005"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6C05FD88" w14:textId="77777777" w:rsidTr="002D6FB5">
        <w:trPr>
          <w:trHeight w:val="288"/>
        </w:trPr>
        <w:tc>
          <w:tcPr>
            <w:tcW w:w="851" w:type="dxa"/>
            <w:shd w:val="clear" w:color="auto" w:fill="auto"/>
            <w:noWrap/>
            <w:vAlign w:val="bottom"/>
            <w:hideMark/>
          </w:tcPr>
          <w:p w14:paraId="5C24CEC4"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PCR</w:t>
            </w:r>
          </w:p>
        </w:tc>
        <w:tc>
          <w:tcPr>
            <w:tcW w:w="1564" w:type="dxa"/>
            <w:shd w:val="clear" w:color="auto" w:fill="auto"/>
            <w:noWrap/>
            <w:vAlign w:val="bottom"/>
            <w:hideMark/>
          </w:tcPr>
          <w:p w14:paraId="0B1D2C45"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CRLF3- rev</w:t>
            </w:r>
          </w:p>
        </w:tc>
        <w:tc>
          <w:tcPr>
            <w:tcW w:w="3736" w:type="dxa"/>
            <w:shd w:val="clear" w:color="auto" w:fill="auto"/>
            <w:noWrap/>
            <w:vAlign w:val="bottom"/>
            <w:hideMark/>
          </w:tcPr>
          <w:p w14:paraId="7937F83A"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ACCACGCATGGTCTGAAAACC</w:t>
            </w:r>
          </w:p>
        </w:tc>
        <w:tc>
          <w:tcPr>
            <w:tcW w:w="671" w:type="dxa"/>
            <w:noWrap/>
            <w:vAlign w:val="center"/>
            <w:hideMark/>
          </w:tcPr>
          <w:p w14:paraId="733ACCDE"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Merge/>
            <w:shd w:val="clear" w:color="auto" w:fill="auto"/>
            <w:vAlign w:val="center"/>
            <w:hideMark/>
          </w:tcPr>
          <w:p w14:paraId="31D24DF8"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57FD9B8F" w14:textId="77777777" w:rsidTr="002D6FB5">
        <w:trPr>
          <w:trHeight w:val="288"/>
        </w:trPr>
        <w:tc>
          <w:tcPr>
            <w:tcW w:w="851" w:type="dxa"/>
            <w:shd w:val="clear" w:color="auto" w:fill="auto"/>
            <w:noWrap/>
            <w:vAlign w:val="bottom"/>
            <w:hideMark/>
          </w:tcPr>
          <w:p w14:paraId="3CDC2D76"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65C8E6CD"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 xml:space="preserve">CRLF3 </w:t>
            </w:r>
            <w:proofErr w:type="spellStart"/>
            <w:r w:rsidRPr="009928E0">
              <w:rPr>
                <w:rFonts w:ascii="Times New Roman" w:hAnsi="Times New Roman"/>
                <w:color w:val="000000"/>
                <w:sz w:val="20"/>
                <w:szCs w:val="20"/>
              </w:rPr>
              <w:t>fwd</w:t>
            </w:r>
            <w:proofErr w:type="spellEnd"/>
          </w:p>
        </w:tc>
        <w:tc>
          <w:tcPr>
            <w:tcW w:w="3736" w:type="dxa"/>
            <w:shd w:val="clear" w:color="auto" w:fill="auto"/>
            <w:noWrap/>
            <w:vAlign w:val="bottom"/>
            <w:hideMark/>
          </w:tcPr>
          <w:p w14:paraId="674B25A1"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CAACGTTGGGGTCTATGTGC</w:t>
            </w:r>
          </w:p>
        </w:tc>
        <w:tc>
          <w:tcPr>
            <w:tcW w:w="671" w:type="dxa"/>
            <w:shd w:val="clear" w:color="auto" w:fill="auto"/>
            <w:noWrap/>
            <w:vAlign w:val="center"/>
            <w:hideMark/>
          </w:tcPr>
          <w:p w14:paraId="48EF858D" w14:textId="77777777" w:rsidR="00E71BB2" w:rsidRPr="009928E0" w:rsidRDefault="00E71BB2" w:rsidP="002D6FB5">
            <w:pPr>
              <w:spacing w:after="0" w:line="240" w:lineRule="auto"/>
              <w:jc w:val="center"/>
              <w:rPr>
                <w:rFonts w:ascii="Times New Roman" w:hAnsi="Times New Roman"/>
                <w:color w:val="000000"/>
                <w:sz w:val="20"/>
                <w:szCs w:val="20"/>
              </w:rPr>
            </w:pPr>
            <w:r w:rsidRPr="009928E0">
              <w:rPr>
                <w:rFonts w:ascii="Times New Roman" w:hAnsi="Times New Roman"/>
                <w:color w:val="000000"/>
                <w:sz w:val="20"/>
                <w:szCs w:val="20"/>
              </w:rPr>
              <w:t>61°C</w:t>
            </w:r>
          </w:p>
        </w:tc>
        <w:tc>
          <w:tcPr>
            <w:tcW w:w="2108" w:type="dxa"/>
            <w:vMerge/>
            <w:shd w:val="clear" w:color="auto" w:fill="auto"/>
            <w:vAlign w:val="center"/>
            <w:hideMark/>
          </w:tcPr>
          <w:p w14:paraId="27E359ED"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1A65315E" w14:textId="77777777" w:rsidTr="002D6FB5">
        <w:trPr>
          <w:trHeight w:val="288"/>
        </w:trPr>
        <w:tc>
          <w:tcPr>
            <w:tcW w:w="851" w:type="dxa"/>
            <w:shd w:val="clear" w:color="auto" w:fill="auto"/>
            <w:noWrap/>
            <w:vAlign w:val="bottom"/>
            <w:hideMark/>
          </w:tcPr>
          <w:p w14:paraId="37459B36"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04602D6E"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CRLF3 rev</w:t>
            </w:r>
          </w:p>
        </w:tc>
        <w:tc>
          <w:tcPr>
            <w:tcW w:w="3736" w:type="dxa"/>
            <w:shd w:val="clear" w:color="auto" w:fill="auto"/>
            <w:noWrap/>
            <w:vAlign w:val="bottom"/>
            <w:hideMark/>
          </w:tcPr>
          <w:p w14:paraId="78BB7B05"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CGCCCACCAGTACAGATAGA</w:t>
            </w:r>
          </w:p>
        </w:tc>
        <w:tc>
          <w:tcPr>
            <w:tcW w:w="671" w:type="dxa"/>
            <w:noWrap/>
            <w:vAlign w:val="center"/>
            <w:hideMark/>
          </w:tcPr>
          <w:p w14:paraId="4B6B7982"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Merge/>
            <w:shd w:val="clear" w:color="auto" w:fill="auto"/>
            <w:vAlign w:val="center"/>
            <w:hideMark/>
          </w:tcPr>
          <w:p w14:paraId="75215274"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52F516E4" w14:textId="77777777" w:rsidTr="002D6FB5">
        <w:trPr>
          <w:trHeight w:val="288"/>
        </w:trPr>
        <w:tc>
          <w:tcPr>
            <w:tcW w:w="851" w:type="dxa"/>
            <w:shd w:val="clear" w:color="auto" w:fill="auto"/>
            <w:noWrap/>
            <w:vAlign w:val="bottom"/>
            <w:hideMark/>
          </w:tcPr>
          <w:p w14:paraId="37239520"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6B1CCC62" w14:textId="77777777" w:rsidR="00E71BB2" w:rsidRPr="009928E0" w:rsidRDefault="00E71BB2" w:rsidP="002D6FB5">
            <w:pPr>
              <w:spacing w:after="0" w:line="240" w:lineRule="auto"/>
              <w:rPr>
                <w:rFonts w:ascii="Times New Roman" w:hAnsi="Times New Roman"/>
                <w:color w:val="000000"/>
                <w:sz w:val="20"/>
                <w:szCs w:val="20"/>
              </w:rPr>
            </w:pPr>
            <w:proofErr w:type="spellStart"/>
            <w:r w:rsidRPr="009928E0">
              <w:rPr>
                <w:rFonts w:ascii="Times New Roman" w:hAnsi="Times New Roman"/>
                <w:color w:val="000000"/>
                <w:sz w:val="20"/>
                <w:szCs w:val="20"/>
              </w:rPr>
              <w:t>Bax</w:t>
            </w:r>
            <w:proofErr w:type="spellEnd"/>
            <w:r w:rsidRPr="009928E0">
              <w:rPr>
                <w:rFonts w:ascii="Times New Roman" w:hAnsi="Times New Roman"/>
                <w:color w:val="000000"/>
                <w:sz w:val="20"/>
                <w:szCs w:val="20"/>
              </w:rPr>
              <w:t xml:space="preserve">- </w:t>
            </w:r>
            <w:proofErr w:type="spellStart"/>
            <w:r w:rsidRPr="009928E0">
              <w:rPr>
                <w:rFonts w:ascii="Times New Roman" w:hAnsi="Times New Roman"/>
                <w:color w:val="000000"/>
                <w:sz w:val="20"/>
                <w:szCs w:val="20"/>
              </w:rPr>
              <w:t>fwd</w:t>
            </w:r>
            <w:proofErr w:type="spellEnd"/>
          </w:p>
        </w:tc>
        <w:tc>
          <w:tcPr>
            <w:tcW w:w="3736" w:type="dxa"/>
            <w:shd w:val="clear" w:color="auto" w:fill="auto"/>
            <w:noWrap/>
            <w:vAlign w:val="bottom"/>
            <w:hideMark/>
          </w:tcPr>
          <w:p w14:paraId="4AD9AAAF"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CGAGTGGCAGCTGACATGTT</w:t>
            </w:r>
          </w:p>
        </w:tc>
        <w:tc>
          <w:tcPr>
            <w:tcW w:w="671" w:type="dxa"/>
            <w:vMerge w:val="restart"/>
            <w:shd w:val="clear" w:color="auto" w:fill="auto"/>
            <w:noWrap/>
            <w:vAlign w:val="center"/>
            <w:hideMark/>
          </w:tcPr>
          <w:p w14:paraId="1B75E8BF" w14:textId="77777777" w:rsidR="00E71BB2" w:rsidRPr="009928E0" w:rsidRDefault="00E71BB2" w:rsidP="002D6FB5">
            <w:pPr>
              <w:spacing w:after="0" w:line="240" w:lineRule="auto"/>
              <w:jc w:val="center"/>
              <w:rPr>
                <w:rFonts w:ascii="Times New Roman" w:hAnsi="Times New Roman"/>
                <w:color w:val="000000"/>
                <w:sz w:val="20"/>
                <w:szCs w:val="20"/>
              </w:rPr>
            </w:pPr>
            <w:r w:rsidRPr="009928E0">
              <w:rPr>
                <w:rFonts w:ascii="Times New Roman" w:hAnsi="Times New Roman"/>
                <w:color w:val="000000"/>
                <w:sz w:val="20"/>
                <w:szCs w:val="20"/>
              </w:rPr>
              <w:t>61°C</w:t>
            </w:r>
          </w:p>
        </w:tc>
        <w:tc>
          <w:tcPr>
            <w:tcW w:w="2108" w:type="dxa"/>
            <w:shd w:val="clear" w:color="auto" w:fill="auto"/>
            <w:vAlign w:val="center"/>
            <w:hideMark/>
          </w:tcPr>
          <w:p w14:paraId="156EB3D1"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ENST00000293288.12</w:t>
            </w:r>
          </w:p>
        </w:tc>
      </w:tr>
      <w:tr w:rsidR="00E71BB2" w:rsidRPr="009928E0" w14:paraId="34B10414" w14:textId="77777777" w:rsidTr="002D6FB5">
        <w:trPr>
          <w:trHeight w:val="288"/>
        </w:trPr>
        <w:tc>
          <w:tcPr>
            <w:tcW w:w="851" w:type="dxa"/>
            <w:shd w:val="clear" w:color="auto" w:fill="auto"/>
            <w:noWrap/>
            <w:vAlign w:val="bottom"/>
            <w:hideMark/>
          </w:tcPr>
          <w:p w14:paraId="1F7C0AFD"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74BE3D6F" w14:textId="77777777" w:rsidR="00E71BB2" w:rsidRPr="009928E0" w:rsidRDefault="00E71BB2" w:rsidP="002D6FB5">
            <w:pPr>
              <w:spacing w:after="0" w:line="240" w:lineRule="auto"/>
              <w:rPr>
                <w:rFonts w:ascii="Times New Roman" w:hAnsi="Times New Roman"/>
                <w:color w:val="000000"/>
                <w:sz w:val="20"/>
                <w:szCs w:val="20"/>
              </w:rPr>
            </w:pPr>
            <w:proofErr w:type="spellStart"/>
            <w:r w:rsidRPr="009928E0">
              <w:rPr>
                <w:rFonts w:ascii="Times New Roman" w:hAnsi="Times New Roman"/>
                <w:color w:val="000000"/>
                <w:sz w:val="20"/>
                <w:szCs w:val="20"/>
              </w:rPr>
              <w:t>Bax</w:t>
            </w:r>
            <w:proofErr w:type="spellEnd"/>
            <w:r w:rsidRPr="009928E0">
              <w:rPr>
                <w:rFonts w:ascii="Times New Roman" w:hAnsi="Times New Roman"/>
                <w:color w:val="000000"/>
                <w:sz w:val="20"/>
                <w:szCs w:val="20"/>
              </w:rPr>
              <w:t>- rev</w:t>
            </w:r>
          </w:p>
        </w:tc>
        <w:tc>
          <w:tcPr>
            <w:tcW w:w="3736" w:type="dxa"/>
            <w:shd w:val="clear" w:color="auto" w:fill="auto"/>
            <w:noWrap/>
            <w:vAlign w:val="bottom"/>
            <w:hideMark/>
          </w:tcPr>
          <w:p w14:paraId="4147CE00"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TCCAGCCCATGATGGTTCTG</w:t>
            </w:r>
          </w:p>
        </w:tc>
        <w:tc>
          <w:tcPr>
            <w:tcW w:w="671" w:type="dxa"/>
            <w:vMerge/>
            <w:vAlign w:val="center"/>
            <w:hideMark/>
          </w:tcPr>
          <w:p w14:paraId="7AB6A772"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Align w:val="center"/>
            <w:hideMark/>
          </w:tcPr>
          <w:p w14:paraId="4C42AB43"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3790B9BE" w14:textId="77777777" w:rsidTr="002D6FB5">
        <w:trPr>
          <w:trHeight w:val="288"/>
        </w:trPr>
        <w:tc>
          <w:tcPr>
            <w:tcW w:w="851" w:type="dxa"/>
            <w:shd w:val="clear" w:color="auto" w:fill="auto"/>
            <w:noWrap/>
            <w:vAlign w:val="bottom"/>
            <w:hideMark/>
          </w:tcPr>
          <w:p w14:paraId="05F64BD6"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54C7F8AE"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 xml:space="preserve">Caspase 3- </w:t>
            </w:r>
            <w:proofErr w:type="spellStart"/>
            <w:r w:rsidRPr="009928E0">
              <w:rPr>
                <w:rFonts w:ascii="Times New Roman" w:hAnsi="Times New Roman"/>
                <w:color w:val="000000"/>
                <w:sz w:val="20"/>
                <w:szCs w:val="20"/>
              </w:rPr>
              <w:t>fwd</w:t>
            </w:r>
            <w:proofErr w:type="spellEnd"/>
          </w:p>
        </w:tc>
        <w:tc>
          <w:tcPr>
            <w:tcW w:w="3736" w:type="dxa"/>
            <w:shd w:val="clear" w:color="auto" w:fill="auto"/>
            <w:noWrap/>
            <w:vAlign w:val="bottom"/>
            <w:hideMark/>
          </w:tcPr>
          <w:p w14:paraId="169BFDEF"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GGAGGCCGACTTCTTGTATG</w:t>
            </w:r>
          </w:p>
        </w:tc>
        <w:tc>
          <w:tcPr>
            <w:tcW w:w="671" w:type="dxa"/>
            <w:vMerge w:val="restart"/>
            <w:shd w:val="clear" w:color="auto" w:fill="auto"/>
            <w:noWrap/>
            <w:vAlign w:val="center"/>
            <w:hideMark/>
          </w:tcPr>
          <w:p w14:paraId="796981AD" w14:textId="77777777" w:rsidR="00E71BB2" w:rsidRPr="009928E0" w:rsidRDefault="00E71BB2" w:rsidP="002D6FB5">
            <w:pPr>
              <w:spacing w:after="0" w:line="240" w:lineRule="auto"/>
              <w:jc w:val="center"/>
              <w:rPr>
                <w:rFonts w:ascii="Times New Roman" w:hAnsi="Times New Roman"/>
                <w:color w:val="000000"/>
                <w:sz w:val="20"/>
                <w:szCs w:val="20"/>
              </w:rPr>
            </w:pPr>
            <w:r w:rsidRPr="009928E0">
              <w:rPr>
                <w:rFonts w:ascii="Times New Roman" w:hAnsi="Times New Roman"/>
                <w:color w:val="000000"/>
                <w:sz w:val="20"/>
                <w:szCs w:val="20"/>
              </w:rPr>
              <w:t>61°C</w:t>
            </w:r>
          </w:p>
        </w:tc>
        <w:tc>
          <w:tcPr>
            <w:tcW w:w="2108" w:type="dxa"/>
            <w:shd w:val="clear" w:color="auto" w:fill="auto"/>
            <w:vAlign w:val="center"/>
            <w:hideMark/>
          </w:tcPr>
          <w:p w14:paraId="5FA0D177"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ENST00000308394.9</w:t>
            </w:r>
          </w:p>
        </w:tc>
      </w:tr>
      <w:tr w:rsidR="00E71BB2" w:rsidRPr="009928E0" w14:paraId="69370309" w14:textId="77777777" w:rsidTr="002D6FB5">
        <w:trPr>
          <w:trHeight w:val="288"/>
        </w:trPr>
        <w:tc>
          <w:tcPr>
            <w:tcW w:w="851" w:type="dxa"/>
            <w:shd w:val="clear" w:color="auto" w:fill="auto"/>
            <w:noWrap/>
            <w:vAlign w:val="bottom"/>
            <w:hideMark/>
          </w:tcPr>
          <w:p w14:paraId="46327CFF"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19F22DB6"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Caspase 3- rev</w:t>
            </w:r>
          </w:p>
        </w:tc>
        <w:tc>
          <w:tcPr>
            <w:tcW w:w="3736" w:type="dxa"/>
            <w:shd w:val="clear" w:color="auto" w:fill="auto"/>
            <w:noWrap/>
            <w:vAlign w:val="bottom"/>
            <w:hideMark/>
          </w:tcPr>
          <w:p w14:paraId="7AD0683E"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TGCCACCTTTCGGTTAACCC</w:t>
            </w:r>
          </w:p>
        </w:tc>
        <w:tc>
          <w:tcPr>
            <w:tcW w:w="671" w:type="dxa"/>
            <w:vMerge/>
            <w:vAlign w:val="center"/>
            <w:hideMark/>
          </w:tcPr>
          <w:p w14:paraId="283C1D84"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Align w:val="center"/>
            <w:hideMark/>
          </w:tcPr>
          <w:p w14:paraId="254528B2"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73A02AF3" w14:textId="77777777" w:rsidTr="002D6FB5">
        <w:trPr>
          <w:trHeight w:val="288"/>
        </w:trPr>
        <w:tc>
          <w:tcPr>
            <w:tcW w:w="851" w:type="dxa"/>
            <w:shd w:val="clear" w:color="auto" w:fill="auto"/>
            <w:noWrap/>
            <w:vAlign w:val="bottom"/>
            <w:hideMark/>
          </w:tcPr>
          <w:p w14:paraId="7E7C7052"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06EDE3E4"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 xml:space="preserve">BCL-2- </w:t>
            </w:r>
            <w:proofErr w:type="spellStart"/>
            <w:r w:rsidRPr="009928E0">
              <w:rPr>
                <w:rFonts w:ascii="Times New Roman" w:hAnsi="Times New Roman"/>
                <w:color w:val="000000"/>
                <w:sz w:val="20"/>
                <w:szCs w:val="20"/>
              </w:rPr>
              <w:t>fwd</w:t>
            </w:r>
            <w:proofErr w:type="spellEnd"/>
          </w:p>
        </w:tc>
        <w:tc>
          <w:tcPr>
            <w:tcW w:w="3736" w:type="dxa"/>
            <w:shd w:val="clear" w:color="auto" w:fill="auto"/>
            <w:noWrap/>
            <w:vAlign w:val="bottom"/>
            <w:hideMark/>
          </w:tcPr>
          <w:p w14:paraId="6F4C5D18"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CGTTATCCTGGATCCAGGTG</w:t>
            </w:r>
          </w:p>
        </w:tc>
        <w:tc>
          <w:tcPr>
            <w:tcW w:w="671" w:type="dxa"/>
            <w:vMerge w:val="restart"/>
            <w:shd w:val="clear" w:color="auto" w:fill="auto"/>
            <w:noWrap/>
            <w:vAlign w:val="center"/>
            <w:hideMark/>
          </w:tcPr>
          <w:p w14:paraId="5F9C558E" w14:textId="77777777" w:rsidR="00E71BB2" w:rsidRPr="009928E0" w:rsidRDefault="00E71BB2" w:rsidP="002D6FB5">
            <w:pPr>
              <w:spacing w:after="0" w:line="240" w:lineRule="auto"/>
              <w:jc w:val="center"/>
              <w:rPr>
                <w:rFonts w:ascii="Times New Roman" w:hAnsi="Times New Roman"/>
                <w:color w:val="000000"/>
                <w:sz w:val="20"/>
                <w:szCs w:val="20"/>
              </w:rPr>
            </w:pPr>
            <w:r w:rsidRPr="009928E0">
              <w:rPr>
                <w:rFonts w:ascii="Times New Roman" w:hAnsi="Times New Roman"/>
                <w:color w:val="000000"/>
                <w:sz w:val="20"/>
                <w:szCs w:val="20"/>
              </w:rPr>
              <w:t>61°C</w:t>
            </w:r>
          </w:p>
        </w:tc>
        <w:tc>
          <w:tcPr>
            <w:tcW w:w="2108" w:type="dxa"/>
            <w:shd w:val="clear" w:color="auto" w:fill="auto"/>
            <w:vAlign w:val="center"/>
            <w:hideMark/>
          </w:tcPr>
          <w:p w14:paraId="0B8B21E6"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ENST00000398117.1</w:t>
            </w:r>
          </w:p>
        </w:tc>
      </w:tr>
      <w:tr w:rsidR="00E71BB2" w:rsidRPr="009928E0" w14:paraId="09EF8E6C" w14:textId="77777777" w:rsidTr="002D6FB5">
        <w:trPr>
          <w:trHeight w:val="288"/>
        </w:trPr>
        <w:tc>
          <w:tcPr>
            <w:tcW w:w="851" w:type="dxa"/>
            <w:shd w:val="clear" w:color="auto" w:fill="auto"/>
            <w:noWrap/>
            <w:vAlign w:val="bottom"/>
            <w:hideMark/>
          </w:tcPr>
          <w:p w14:paraId="629CA788"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2ED404F8"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BCL-2- rev</w:t>
            </w:r>
          </w:p>
        </w:tc>
        <w:tc>
          <w:tcPr>
            <w:tcW w:w="3736" w:type="dxa"/>
            <w:shd w:val="clear" w:color="auto" w:fill="auto"/>
            <w:noWrap/>
            <w:vAlign w:val="bottom"/>
            <w:hideMark/>
          </w:tcPr>
          <w:p w14:paraId="16CF5B8A"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GTGTGTGGAGAGCGTCAAC</w:t>
            </w:r>
          </w:p>
        </w:tc>
        <w:tc>
          <w:tcPr>
            <w:tcW w:w="671" w:type="dxa"/>
            <w:vMerge/>
            <w:vAlign w:val="center"/>
            <w:hideMark/>
          </w:tcPr>
          <w:p w14:paraId="2BF76E83"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Align w:val="center"/>
            <w:hideMark/>
          </w:tcPr>
          <w:p w14:paraId="4E5765F7" w14:textId="77777777" w:rsidR="00E71BB2" w:rsidRPr="009928E0" w:rsidRDefault="00E71BB2" w:rsidP="002D6FB5">
            <w:pPr>
              <w:spacing w:after="0" w:line="240" w:lineRule="auto"/>
              <w:rPr>
                <w:rFonts w:ascii="Times New Roman" w:hAnsi="Times New Roman"/>
                <w:color w:val="000000"/>
                <w:sz w:val="20"/>
                <w:szCs w:val="20"/>
              </w:rPr>
            </w:pPr>
          </w:p>
        </w:tc>
      </w:tr>
      <w:tr w:rsidR="00E71BB2" w:rsidRPr="009928E0" w14:paraId="3BBF2B33" w14:textId="77777777" w:rsidTr="002D6FB5">
        <w:trPr>
          <w:trHeight w:val="288"/>
        </w:trPr>
        <w:tc>
          <w:tcPr>
            <w:tcW w:w="851" w:type="dxa"/>
            <w:shd w:val="clear" w:color="auto" w:fill="auto"/>
            <w:noWrap/>
            <w:vAlign w:val="bottom"/>
            <w:hideMark/>
          </w:tcPr>
          <w:p w14:paraId="463788F8"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5B8E73B9" w14:textId="77777777" w:rsidR="00E71BB2" w:rsidRPr="009928E0" w:rsidRDefault="00E71BB2" w:rsidP="002D6FB5">
            <w:pPr>
              <w:spacing w:after="0" w:line="240" w:lineRule="auto"/>
              <w:rPr>
                <w:rFonts w:ascii="Times New Roman" w:hAnsi="Times New Roman"/>
                <w:color w:val="000000"/>
                <w:sz w:val="20"/>
                <w:szCs w:val="20"/>
              </w:rPr>
            </w:pPr>
            <w:proofErr w:type="spellStart"/>
            <w:r w:rsidRPr="009928E0">
              <w:rPr>
                <w:rFonts w:ascii="Times New Roman" w:hAnsi="Times New Roman"/>
                <w:color w:val="000000"/>
                <w:sz w:val="20"/>
                <w:szCs w:val="20"/>
              </w:rPr>
              <w:t>bActin</w:t>
            </w:r>
            <w:proofErr w:type="spellEnd"/>
            <w:r w:rsidRPr="009928E0">
              <w:rPr>
                <w:rFonts w:ascii="Times New Roman" w:hAnsi="Times New Roman"/>
                <w:color w:val="000000"/>
                <w:sz w:val="20"/>
                <w:szCs w:val="20"/>
              </w:rPr>
              <w:t xml:space="preserve">- </w:t>
            </w:r>
            <w:proofErr w:type="spellStart"/>
            <w:r w:rsidRPr="009928E0">
              <w:rPr>
                <w:rFonts w:ascii="Times New Roman" w:hAnsi="Times New Roman"/>
                <w:color w:val="000000"/>
                <w:sz w:val="20"/>
                <w:szCs w:val="20"/>
              </w:rPr>
              <w:t>fwd</w:t>
            </w:r>
            <w:proofErr w:type="spellEnd"/>
          </w:p>
        </w:tc>
        <w:tc>
          <w:tcPr>
            <w:tcW w:w="3736" w:type="dxa"/>
            <w:shd w:val="clear" w:color="auto" w:fill="auto"/>
            <w:noWrap/>
            <w:vAlign w:val="bottom"/>
            <w:hideMark/>
          </w:tcPr>
          <w:p w14:paraId="02FA740D"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GCGAGAAGATGACCCAGATC</w:t>
            </w:r>
          </w:p>
        </w:tc>
        <w:tc>
          <w:tcPr>
            <w:tcW w:w="671" w:type="dxa"/>
            <w:vMerge w:val="restart"/>
            <w:shd w:val="clear" w:color="auto" w:fill="auto"/>
            <w:noWrap/>
            <w:vAlign w:val="center"/>
            <w:hideMark/>
          </w:tcPr>
          <w:p w14:paraId="5D42C327" w14:textId="77777777" w:rsidR="00E71BB2" w:rsidRPr="009928E0" w:rsidRDefault="00E71BB2" w:rsidP="002D6FB5">
            <w:pPr>
              <w:spacing w:after="0" w:line="240" w:lineRule="auto"/>
              <w:jc w:val="center"/>
              <w:rPr>
                <w:rFonts w:ascii="Times New Roman" w:hAnsi="Times New Roman"/>
                <w:color w:val="000000"/>
                <w:sz w:val="20"/>
                <w:szCs w:val="20"/>
              </w:rPr>
            </w:pPr>
            <w:r w:rsidRPr="009928E0">
              <w:rPr>
                <w:rFonts w:ascii="Times New Roman" w:hAnsi="Times New Roman"/>
                <w:color w:val="000000"/>
                <w:sz w:val="20"/>
                <w:szCs w:val="20"/>
              </w:rPr>
              <w:t>61°C</w:t>
            </w:r>
          </w:p>
        </w:tc>
        <w:tc>
          <w:tcPr>
            <w:tcW w:w="2108" w:type="dxa"/>
            <w:shd w:val="clear" w:color="auto" w:fill="auto"/>
            <w:vAlign w:val="center"/>
            <w:hideMark/>
          </w:tcPr>
          <w:p w14:paraId="6545A45B"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 xml:space="preserve">ENST00000674681.1 </w:t>
            </w:r>
          </w:p>
        </w:tc>
      </w:tr>
      <w:tr w:rsidR="00E71BB2" w:rsidRPr="009928E0" w14:paraId="1028108A" w14:textId="77777777" w:rsidTr="002D6FB5">
        <w:trPr>
          <w:trHeight w:val="288"/>
        </w:trPr>
        <w:tc>
          <w:tcPr>
            <w:tcW w:w="851" w:type="dxa"/>
            <w:shd w:val="clear" w:color="auto" w:fill="auto"/>
            <w:noWrap/>
            <w:vAlign w:val="bottom"/>
            <w:hideMark/>
          </w:tcPr>
          <w:p w14:paraId="2FE90BD6"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qPCR</w:t>
            </w:r>
          </w:p>
        </w:tc>
        <w:tc>
          <w:tcPr>
            <w:tcW w:w="1564" w:type="dxa"/>
            <w:shd w:val="clear" w:color="auto" w:fill="auto"/>
            <w:noWrap/>
            <w:vAlign w:val="bottom"/>
            <w:hideMark/>
          </w:tcPr>
          <w:p w14:paraId="1A77CF16" w14:textId="77777777" w:rsidR="00E71BB2" w:rsidRPr="009928E0" w:rsidRDefault="00E71BB2" w:rsidP="002D6FB5">
            <w:pPr>
              <w:spacing w:after="0" w:line="240" w:lineRule="auto"/>
              <w:rPr>
                <w:rFonts w:ascii="Times New Roman" w:hAnsi="Times New Roman"/>
                <w:color w:val="000000"/>
                <w:sz w:val="20"/>
                <w:szCs w:val="20"/>
              </w:rPr>
            </w:pPr>
            <w:proofErr w:type="spellStart"/>
            <w:r w:rsidRPr="009928E0">
              <w:rPr>
                <w:rFonts w:ascii="Times New Roman" w:hAnsi="Times New Roman"/>
                <w:color w:val="000000"/>
                <w:sz w:val="20"/>
                <w:szCs w:val="20"/>
              </w:rPr>
              <w:t>bActin</w:t>
            </w:r>
            <w:proofErr w:type="spellEnd"/>
            <w:r w:rsidRPr="009928E0">
              <w:rPr>
                <w:rFonts w:ascii="Times New Roman" w:hAnsi="Times New Roman"/>
                <w:color w:val="000000"/>
                <w:sz w:val="20"/>
                <w:szCs w:val="20"/>
              </w:rPr>
              <w:t>- rev</w:t>
            </w:r>
          </w:p>
        </w:tc>
        <w:tc>
          <w:tcPr>
            <w:tcW w:w="3736" w:type="dxa"/>
            <w:shd w:val="clear" w:color="auto" w:fill="auto"/>
            <w:noWrap/>
            <w:vAlign w:val="bottom"/>
            <w:hideMark/>
          </w:tcPr>
          <w:p w14:paraId="01503744" w14:textId="77777777" w:rsidR="00E71BB2" w:rsidRPr="009928E0" w:rsidRDefault="00E71BB2" w:rsidP="002D6FB5">
            <w:pPr>
              <w:spacing w:after="0" w:line="240" w:lineRule="auto"/>
              <w:rPr>
                <w:rFonts w:ascii="Times New Roman" w:hAnsi="Times New Roman"/>
                <w:color w:val="000000"/>
                <w:sz w:val="20"/>
                <w:szCs w:val="20"/>
              </w:rPr>
            </w:pPr>
            <w:r w:rsidRPr="009928E0">
              <w:rPr>
                <w:rFonts w:ascii="Times New Roman" w:hAnsi="Times New Roman"/>
                <w:color w:val="000000"/>
                <w:sz w:val="20"/>
                <w:szCs w:val="20"/>
              </w:rPr>
              <w:t>GGGCATACCCCTCGTAGATG</w:t>
            </w:r>
          </w:p>
        </w:tc>
        <w:tc>
          <w:tcPr>
            <w:tcW w:w="671" w:type="dxa"/>
            <w:vMerge/>
            <w:vAlign w:val="center"/>
            <w:hideMark/>
          </w:tcPr>
          <w:p w14:paraId="7D64EEFC" w14:textId="77777777" w:rsidR="00E71BB2" w:rsidRPr="009928E0" w:rsidRDefault="00E71BB2" w:rsidP="002D6FB5">
            <w:pPr>
              <w:spacing w:after="0" w:line="240" w:lineRule="auto"/>
              <w:jc w:val="center"/>
              <w:rPr>
                <w:rFonts w:ascii="Times New Roman" w:hAnsi="Times New Roman"/>
                <w:color w:val="000000"/>
                <w:sz w:val="20"/>
                <w:szCs w:val="20"/>
              </w:rPr>
            </w:pPr>
          </w:p>
        </w:tc>
        <w:tc>
          <w:tcPr>
            <w:tcW w:w="2108" w:type="dxa"/>
            <w:vAlign w:val="center"/>
            <w:hideMark/>
          </w:tcPr>
          <w:p w14:paraId="24313E19" w14:textId="77777777" w:rsidR="00E71BB2" w:rsidRPr="009928E0" w:rsidRDefault="00E71BB2" w:rsidP="002D6FB5">
            <w:pPr>
              <w:spacing w:after="0" w:line="240" w:lineRule="auto"/>
              <w:rPr>
                <w:rFonts w:ascii="Times New Roman" w:hAnsi="Times New Roman"/>
                <w:color w:val="000000"/>
                <w:sz w:val="20"/>
                <w:szCs w:val="20"/>
              </w:rPr>
            </w:pPr>
          </w:p>
        </w:tc>
      </w:tr>
    </w:tbl>
    <w:p w14:paraId="6C0F2E3C" w14:textId="77777777" w:rsidR="00E71BB2" w:rsidRDefault="00E71BB2" w:rsidP="00E71BB2">
      <w:pPr>
        <w:rPr>
          <w:rFonts w:ascii="Times New Roman" w:hAnsi="Times New Roman" w:cs="Times New Roman"/>
          <w:u w:val="single"/>
        </w:rPr>
      </w:pPr>
    </w:p>
    <w:p w14:paraId="1D6DA52A" w14:textId="77777777" w:rsidR="00E71BB2" w:rsidRDefault="00E71BB2" w:rsidP="00E71BB2">
      <w:pPr>
        <w:rPr>
          <w:rFonts w:ascii="Times New Roman" w:hAnsi="Times New Roman" w:cs="Times New Roman"/>
          <w:u w:val="single"/>
        </w:rPr>
      </w:pPr>
    </w:p>
    <w:p w14:paraId="12660F5B" w14:textId="77777777" w:rsidR="00E71BB2" w:rsidRPr="009928E0" w:rsidRDefault="00E71BB2" w:rsidP="00E71BB2">
      <w:pPr>
        <w:pStyle w:val="Caption"/>
        <w:keepNext/>
        <w:rPr>
          <w:rFonts w:ascii="Times New Roman" w:hAnsi="Times New Roman" w:cs="Times New Roman"/>
          <w:bCs/>
          <w:i w:val="0"/>
          <w:iCs w:val="0"/>
          <w:color w:val="auto"/>
          <w:sz w:val="22"/>
          <w:szCs w:val="22"/>
        </w:rPr>
      </w:pPr>
      <w:r w:rsidRPr="009928E0">
        <w:rPr>
          <w:rFonts w:ascii="Times New Roman" w:hAnsi="Times New Roman" w:cs="Times New Roman"/>
          <w:b/>
          <w:bCs/>
          <w:i w:val="0"/>
          <w:iCs w:val="0"/>
          <w:color w:val="auto"/>
          <w:sz w:val="22"/>
          <w:szCs w:val="22"/>
        </w:rPr>
        <w:t xml:space="preserve">Table </w:t>
      </w:r>
      <w:r w:rsidRPr="009928E0">
        <w:rPr>
          <w:rFonts w:ascii="Times New Roman" w:hAnsi="Times New Roman" w:cs="Times New Roman"/>
          <w:b/>
          <w:bCs/>
          <w:i w:val="0"/>
          <w:iCs w:val="0"/>
          <w:color w:val="auto"/>
          <w:sz w:val="22"/>
          <w:szCs w:val="22"/>
        </w:rPr>
        <w:fldChar w:fldCharType="begin"/>
      </w:r>
      <w:r w:rsidRPr="009928E0">
        <w:rPr>
          <w:rFonts w:ascii="Times New Roman" w:hAnsi="Times New Roman" w:cs="Times New Roman"/>
          <w:b/>
          <w:bCs/>
          <w:i w:val="0"/>
          <w:iCs w:val="0"/>
          <w:color w:val="auto"/>
          <w:sz w:val="22"/>
          <w:szCs w:val="22"/>
        </w:rPr>
        <w:instrText xml:space="preserve"> SEQ Table \* ARABIC </w:instrText>
      </w:r>
      <w:r w:rsidRPr="009928E0">
        <w:rPr>
          <w:rFonts w:ascii="Times New Roman" w:hAnsi="Times New Roman" w:cs="Times New Roman"/>
          <w:b/>
          <w:bCs/>
          <w:i w:val="0"/>
          <w:iCs w:val="0"/>
          <w:color w:val="auto"/>
          <w:sz w:val="22"/>
          <w:szCs w:val="22"/>
        </w:rPr>
        <w:fldChar w:fldCharType="separate"/>
      </w:r>
      <w:r>
        <w:rPr>
          <w:rFonts w:ascii="Times New Roman" w:hAnsi="Times New Roman" w:cs="Times New Roman"/>
          <w:b/>
          <w:bCs/>
          <w:i w:val="0"/>
          <w:iCs w:val="0"/>
          <w:noProof/>
          <w:color w:val="auto"/>
          <w:sz w:val="22"/>
          <w:szCs w:val="22"/>
        </w:rPr>
        <w:t>2</w:t>
      </w:r>
      <w:r w:rsidRPr="009928E0">
        <w:rPr>
          <w:rFonts w:ascii="Times New Roman" w:hAnsi="Times New Roman" w:cs="Times New Roman"/>
          <w:b/>
          <w:bCs/>
          <w:i w:val="0"/>
          <w:iCs w:val="0"/>
          <w:color w:val="auto"/>
          <w:sz w:val="22"/>
          <w:szCs w:val="22"/>
        </w:rPr>
        <w:fldChar w:fldCharType="end"/>
      </w:r>
      <w:r w:rsidRPr="009928E0">
        <w:rPr>
          <w:rFonts w:ascii="Times New Roman" w:hAnsi="Times New Roman" w:cs="Times New Roman"/>
          <w:b/>
          <w:bCs/>
          <w:i w:val="0"/>
          <w:iCs w:val="0"/>
          <w:color w:val="auto"/>
          <w:sz w:val="22"/>
          <w:szCs w:val="22"/>
        </w:rPr>
        <w:t xml:space="preserve">: </w:t>
      </w:r>
      <w:r w:rsidRPr="009928E0">
        <w:rPr>
          <w:rFonts w:ascii="Times New Roman" w:hAnsi="Times New Roman" w:cs="Times New Roman"/>
          <w:bCs/>
          <w:i w:val="0"/>
          <w:iCs w:val="0"/>
          <w:color w:val="auto"/>
          <w:sz w:val="22"/>
          <w:szCs w:val="22"/>
        </w:rPr>
        <w:t xml:space="preserve">PCR program for </w:t>
      </w:r>
      <w:r w:rsidRPr="009928E0">
        <w:rPr>
          <w:rFonts w:ascii="Times New Roman" w:hAnsi="Times New Roman" w:cs="Times New Roman"/>
          <w:bCs/>
          <w:color w:val="auto"/>
          <w:sz w:val="22"/>
          <w:szCs w:val="22"/>
        </w:rPr>
        <w:t>CRLF3</w:t>
      </w:r>
      <w:r w:rsidRPr="009928E0">
        <w:rPr>
          <w:rFonts w:ascii="Times New Roman" w:hAnsi="Times New Roman" w:cs="Times New Roman"/>
          <w:bCs/>
          <w:i w:val="0"/>
          <w:iCs w:val="0"/>
          <w:color w:val="auto"/>
          <w:sz w:val="22"/>
          <w:szCs w:val="22"/>
        </w:rPr>
        <w:t xml:space="preserve"> amplification</w:t>
      </w:r>
    </w:p>
    <w:tbl>
      <w:tblPr>
        <w:tblW w:w="6120" w:type="dxa"/>
        <w:tblLook w:val="04A0" w:firstRow="1" w:lastRow="0" w:firstColumn="1" w:lastColumn="0" w:noHBand="0" w:noVBand="1"/>
      </w:tblPr>
      <w:tblGrid>
        <w:gridCol w:w="1809"/>
        <w:gridCol w:w="1831"/>
        <w:gridCol w:w="1240"/>
        <w:gridCol w:w="1240"/>
      </w:tblGrid>
      <w:tr w:rsidR="00E71BB2" w:rsidRPr="00625C4F" w14:paraId="3669AA76" w14:textId="77777777" w:rsidTr="002D6FB5">
        <w:trPr>
          <w:trHeight w:val="288"/>
        </w:trPr>
        <w:tc>
          <w:tcPr>
            <w:tcW w:w="1809" w:type="dxa"/>
            <w:tcBorders>
              <w:top w:val="nil"/>
              <w:left w:val="nil"/>
              <w:bottom w:val="nil"/>
              <w:right w:val="nil"/>
            </w:tcBorders>
            <w:shd w:val="clear" w:color="auto" w:fill="auto"/>
            <w:noWrap/>
            <w:vAlign w:val="bottom"/>
            <w:hideMark/>
          </w:tcPr>
          <w:p w14:paraId="7067DA64" w14:textId="77777777" w:rsidR="00E71BB2" w:rsidRPr="00C97D4F" w:rsidRDefault="00E71BB2" w:rsidP="002D6FB5">
            <w:pPr>
              <w:spacing w:after="0" w:line="240" w:lineRule="auto"/>
              <w:rPr>
                <w:rFonts w:ascii="Times New Roman" w:eastAsia="Times New Roman" w:hAnsi="Times New Roman" w:cs="Times New Roman"/>
                <w:b/>
                <w:bCs/>
                <w:color w:val="000000"/>
                <w:sz w:val="20"/>
                <w:szCs w:val="20"/>
                <w:lang w:eastAsia="en-GB"/>
              </w:rPr>
            </w:pPr>
            <w:r w:rsidRPr="00C97D4F">
              <w:rPr>
                <w:rFonts w:ascii="Times New Roman" w:eastAsia="Times New Roman" w:hAnsi="Times New Roman" w:cs="Times New Roman"/>
                <w:b/>
                <w:bCs/>
                <w:color w:val="000000"/>
                <w:sz w:val="20"/>
                <w:szCs w:val="20"/>
                <w:lang w:eastAsia="en-GB"/>
              </w:rPr>
              <w:t>Step</w:t>
            </w:r>
          </w:p>
        </w:tc>
        <w:tc>
          <w:tcPr>
            <w:tcW w:w="1831" w:type="dxa"/>
            <w:tcBorders>
              <w:top w:val="nil"/>
              <w:left w:val="nil"/>
              <w:bottom w:val="nil"/>
              <w:right w:val="nil"/>
            </w:tcBorders>
            <w:shd w:val="clear" w:color="auto" w:fill="auto"/>
            <w:noWrap/>
            <w:vAlign w:val="bottom"/>
            <w:hideMark/>
          </w:tcPr>
          <w:p w14:paraId="5B322157" w14:textId="77777777" w:rsidR="00E71BB2" w:rsidRPr="00C97D4F" w:rsidRDefault="00E71BB2" w:rsidP="002D6FB5">
            <w:pPr>
              <w:spacing w:after="0" w:line="240" w:lineRule="auto"/>
              <w:jc w:val="center"/>
              <w:rPr>
                <w:rFonts w:ascii="Times New Roman" w:eastAsia="Times New Roman" w:hAnsi="Times New Roman" w:cs="Times New Roman"/>
                <w:b/>
                <w:bCs/>
                <w:color w:val="000000"/>
                <w:sz w:val="20"/>
                <w:szCs w:val="20"/>
                <w:lang w:eastAsia="en-GB"/>
              </w:rPr>
            </w:pPr>
            <w:r w:rsidRPr="00C97D4F">
              <w:rPr>
                <w:rFonts w:ascii="Times New Roman" w:eastAsia="Times New Roman" w:hAnsi="Times New Roman" w:cs="Times New Roman"/>
                <w:b/>
                <w:bCs/>
                <w:color w:val="000000"/>
                <w:sz w:val="20"/>
                <w:szCs w:val="20"/>
                <w:lang w:eastAsia="en-GB"/>
              </w:rPr>
              <w:t>Temperature</w:t>
            </w:r>
            <w:r>
              <w:rPr>
                <w:rFonts w:ascii="Times New Roman" w:eastAsia="Times New Roman" w:hAnsi="Times New Roman" w:cs="Times New Roman"/>
                <w:b/>
                <w:bCs/>
                <w:color w:val="000000"/>
                <w:sz w:val="20"/>
                <w:szCs w:val="20"/>
                <w:lang w:eastAsia="en-GB"/>
              </w:rPr>
              <w:t xml:space="preserve"> [</w:t>
            </w:r>
            <w:r w:rsidRPr="00C97D4F">
              <w:rPr>
                <w:rFonts w:ascii="Times New Roman" w:eastAsia="Times New Roman" w:hAnsi="Times New Roman" w:cs="Times New Roman"/>
                <w:b/>
                <w:bCs/>
                <w:color w:val="000000"/>
                <w:sz w:val="20"/>
                <w:szCs w:val="20"/>
                <w:lang w:eastAsia="en-GB"/>
              </w:rPr>
              <w:t>°C]</w:t>
            </w:r>
          </w:p>
        </w:tc>
        <w:tc>
          <w:tcPr>
            <w:tcW w:w="1240" w:type="dxa"/>
            <w:tcBorders>
              <w:top w:val="nil"/>
              <w:left w:val="nil"/>
              <w:bottom w:val="nil"/>
              <w:right w:val="nil"/>
            </w:tcBorders>
            <w:shd w:val="clear" w:color="auto" w:fill="auto"/>
            <w:noWrap/>
            <w:vAlign w:val="bottom"/>
            <w:hideMark/>
          </w:tcPr>
          <w:p w14:paraId="2D35FFEA" w14:textId="77777777" w:rsidR="00E71BB2" w:rsidRPr="00C97D4F" w:rsidRDefault="00E71BB2" w:rsidP="002D6FB5">
            <w:pPr>
              <w:spacing w:after="0" w:line="240" w:lineRule="auto"/>
              <w:jc w:val="center"/>
              <w:rPr>
                <w:rFonts w:ascii="Times New Roman" w:eastAsia="Times New Roman" w:hAnsi="Times New Roman" w:cs="Times New Roman"/>
                <w:b/>
                <w:bCs/>
                <w:color w:val="000000"/>
                <w:sz w:val="20"/>
                <w:szCs w:val="20"/>
                <w:lang w:eastAsia="en-GB"/>
              </w:rPr>
            </w:pPr>
            <w:r w:rsidRPr="00C97D4F">
              <w:rPr>
                <w:rFonts w:ascii="Times New Roman" w:eastAsia="Times New Roman" w:hAnsi="Times New Roman" w:cs="Times New Roman"/>
                <w:b/>
                <w:bCs/>
                <w:color w:val="000000"/>
                <w:sz w:val="20"/>
                <w:szCs w:val="20"/>
                <w:lang w:eastAsia="en-GB"/>
              </w:rPr>
              <w:t>Time [s</w:t>
            </w:r>
            <w:r>
              <w:rPr>
                <w:rFonts w:ascii="Times New Roman" w:eastAsia="Times New Roman" w:hAnsi="Times New Roman" w:cs="Times New Roman"/>
                <w:b/>
                <w:bCs/>
                <w:color w:val="000000"/>
                <w:sz w:val="20"/>
                <w:szCs w:val="20"/>
                <w:lang w:eastAsia="en-GB"/>
              </w:rPr>
              <w:t>ec</w:t>
            </w:r>
            <w:r w:rsidRPr="00C97D4F">
              <w:rPr>
                <w:rFonts w:ascii="Times New Roman" w:eastAsia="Times New Roman" w:hAnsi="Times New Roman" w:cs="Times New Roman"/>
                <w:b/>
                <w:bCs/>
                <w:color w:val="000000"/>
                <w:sz w:val="20"/>
                <w:szCs w:val="20"/>
                <w:lang w:eastAsia="en-GB"/>
              </w:rPr>
              <w:t>]</w:t>
            </w:r>
          </w:p>
        </w:tc>
        <w:tc>
          <w:tcPr>
            <w:tcW w:w="1240" w:type="dxa"/>
            <w:tcBorders>
              <w:top w:val="nil"/>
              <w:left w:val="nil"/>
              <w:bottom w:val="nil"/>
              <w:right w:val="nil"/>
            </w:tcBorders>
            <w:shd w:val="clear" w:color="auto" w:fill="auto"/>
            <w:noWrap/>
            <w:vAlign w:val="bottom"/>
            <w:hideMark/>
          </w:tcPr>
          <w:p w14:paraId="0BA790C6" w14:textId="77777777" w:rsidR="00E71BB2" w:rsidRPr="00C97D4F" w:rsidRDefault="00E71BB2" w:rsidP="002D6FB5">
            <w:pPr>
              <w:spacing w:after="0" w:line="240" w:lineRule="auto"/>
              <w:rPr>
                <w:rFonts w:ascii="Times New Roman" w:eastAsia="Times New Roman" w:hAnsi="Times New Roman" w:cs="Times New Roman"/>
                <w:b/>
                <w:bCs/>
                <w:color w:val="000000"/>
                <w:sz w:val="20"/>
                <w:szCs w:val="20"/>
                <w:lang w:eastAsia="en-GB"/>
              </w:rPr>
            </w:pPr>
            <w:r w:rsidRPr="00C97D4F">
              <w:rPr>
                <w:rFonts w:ascii="Times New Roman" w:eastAsia="Times New Roman" w:hAnsi="Times New Roman" w:cs="Times New Roman"/>
                <w:b/>
                <w:bCs/>
                <w:color w:val="000000"/>
                <w:sz w:val="20"/>
                <w:szCs w:val="20"/>
                <w:lang w:eastAsia="en-GB"/>
              </w:rPr>
              <w:t>Cycle</w:t>
            </w:r>
          </w:p>
        </w:tc>
      </w:tr>
      <w:tr w:rsidR="00E71BB2" w:rsidRPr="00625C4F" w14:paraId="50567876" w14:textId="77777777" w:rsidTr="002D6FB5">
        <w:trPr>
          <w:trHeight w:val="588"/>
        </w:trPr>
        <w:tc>
          <w:tcPr>
            <w:tcW w:w="1809" w:type="dxa"/>
            <w:tcBorders>
              <w:top w:val="nil"/>
              <w:left w:val="nil"/>
              <w:bottom w:val="nil"/>
              <w:right w:val="nil"/>
            </w:tcBorders>
            <w:shd w:val="clear" w:color="auto" w:fill="auto"/>
            <w:noWrap/>
            <w:vAlign w:val="bottom"/>
            <w:hideMark/>
          </w:tcPr>
          <w:p w14:paraId="0EBD42FE"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Initial denaturation</w:t>
            </w:r>
          </w:p>
        </w:tc>
        <w:tc>
          <w:tcPr>
            <w:tcW w:w="1831" w:type="dxa"/>
            <w:tcBorders>
              <w:top w:val="nil"/>
              <w:left w:val="nil"/>
              <w:bottom w:val="nil"/>
              <w:right w:val="nil"/>
            </w:tcBorders>
            <w:shd w:val="clear" w:color="auto" w:fill="auto"/>
            <w:noWrap/>
            <w:vAlign w:val="bottom"/>
            <w:hideMark/>
          </w:tcPr>
          <w:p w14:paraId="0DBFC0C0"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95</w:t>
            </w:r>
          </w:p>
        </w:tc>
        <w:tc>
          <w:tcPr>
            <w:tcW w:w="1240" w:type="dxa"/>
            <w:tcBorders>
              <w:top w:val="nil"/>
              <w:left w:val="nil"/>
              <w:bottom w:val="nil"/>
              <w:right w:val="nil"/>
            </w:tcBorders>
            <w:shd w:val="clear" w:color="auto" w:fill="auto"/>
            <w:noWrap/>
            <w:vAlign w:val="bottom"/>
            <w:hideMark/>
          </w:tcPr>
          <w:p w14:paraId="10523B41"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180</w:t>
            </w:r>
          </w:p>
        </w:tc>
        <w:tc>
          <w:tcPr>
            <w:tcW w:w="1240" w:type="dxa"/>
            <w:tcBorders>
              <w:top w:val="nil"/>
              <w:left w:val="nil"/>
              <w:bottom w:val="nil"/>
              <w:right w:val="nil"/>
            </w:tcBorders>
            <w:shd w:val="clear" w:color="auto" w:fill="auto"/>
            <w:noWrap/>
            <w:vAlign w:val="bottom"/>
            <w:hideMark/>
          </w:tcPr>
          <w:p w14:paraId="3DB7D440" w14:textId="77777777" w:rsidR="00E71BB2" w:rsidRPr="00C97D4F" w:rsidRDefault="00E71BB2" w:rsidP="002D6FB5">
            <w:pPr>
              <w:spacing w:after="0" w:line="240" w:lineRule="auto"/>
              <w:jc w:val="right"/>
              <w:rPr>
                <w:rFonts w:ascii="Times New Roman" w:eastAsia="Times New Roman" w:hAnsi="Times New Roman" w:cs="Times New Roman"/>
                <w:color w:val="000000"/>
                <w:sz w:val="20"/>
                <w:szCs w:val="20"/>
                <w:lang w:eastAsia="en-GB"/>
              </w:rPr>
            </w:pPr>
          </w:p>
        </w:tc>
      </w:tr>
      <w:tr w:rsidR="00E71BB2" w:rsidRPr="00625C4F" w14:paraId="6201E1F5" w14:textId="77777777" w:rsidTr="002D6FB5">
        <w:trPr>
          <w:trHeight w:val="288"/>
        </w:trPr>
        <w:tc>
          <w:tcPr>
            <w:tcW w:w="1809" w:type="dxa"/>
            <w:tcBorders>
              <w:top w:val="nil"/>
              <w:left w:val="nil"/>
              <w:bottom w:val="nil"/>
              <w:right w:val="nil"/>
            </w:tcBorders>
            <w:shd w:val="clear" w:color="auto" w:fill="auto"/>
            <w:noWrap/>
            <w:vAlign w:val="bottom"/>
            <w:hideMark/>
          </w:tcPr>
          <w:p w14:paraId="20581F36"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Denaturation</w:t>
            </w:r>
          </w:p>
        </w:tc>
        <w:tc>
          <w:tcPr>
            <w:tcW w:w="1831" w:type="dxa"/>
            <w:tcBorders>
              <w:top w:val="nil"/>
              <w:left w:val="nil"/>
              <w:bottom w:val="nil"/>
              <w:right w:val="nil"/>
            </w:tcBorders>
            <w:shd w:val="clear" w:color="auto" w:fill="auto"/>
            <w:noWrap/>
            <w:vAlign w:val="bottom"/>
            <w:hideMark/>
          </w:tcPr>
          <w:p w14:paraId="6FB21402"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95</w:t>
            </w:r>
          </w:p>
        </w:tc>
        <w:tc>
          <w:tcPr>
            <w:tcW w:w="1240" w:type="dxa"/>
            <w:tcBorders>
              <w:top w:val="nil"/>
              <w:left w:val="nil"/>
              <w:bottom w:val="nil"/>
              <w:right w:val="nil"/>
            </w:tcBorders>
            <w:shd w:val="clear" w:color="auto" w:fill="auto"/>
            <w:noWrap/>
            <w:vAlign w:val="bottom"/>
            <w:hideMark/>
          </w:tcPr>
          <w:p w14:paraId="1DB6962D"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30</w:t>
            </w:r>
          </w:p>
        </w:tc>
        <w:tc>
          <w:tcPr>
            <w:tcW w:w="1240" w:type="dxa"/>
            <w:vMerge w:val="restart"/>
            <w:tcBorders>
              <w:top w:val="nil"/>
              <w:left w:val="nil"/>
              <w:bottom w:val="nil"/>
              <w:right w:val="nil"/>
            </w:tcBorders>
            <w:shd w:val="clear" w:color="auto" w:fill="auto"/>
            <w:noWrap/>
            <w:vAlign w:val="center"/>
            <w:hideMark/>
          </w:tcPr>
          <w:p w14:paraId="00AC0329"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x30</w:t>
            </w:r>
          </w:p>
        </w:tc>
      </w:tr>
      <w:tr w:rsidR="00E71BB2" w:rsidRPr="00625C4F" w14:paraId="1DE3E49E" w14:textId="77777777" w:rsidTr="002D6FB5">
        <w:trPr>
          <w:trHeight w:val="288"/>
        </w:trPr>
        <w:tc>
          <w:tcPr>
            <w:tcW w:w="1809" w:type="dxa"/>
            <w:tcBorders>
              <w:top w:val="nil"/>
              <w:left w:val="nil"/>
              <w:bottom w:val="nil"/>
              <w:right w:val="nil"/>
            </w:tcBorders>
            <w:shd w:val="clear" w:color="auto" w:fill="auto"/>
            <w:noWrap/>
            <w:vAlign w:val="bottom"/>
            <w:hideMark/>
          </w:tcPr>
          <w:p w14:paraId="7D465855"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 xml:space="preserve">Annealing </w:t>
            </w:r>
          </w:p>
        </w:tc>
        <w:tc>
          <w:tcPr>
            <w:tcW w:w="1831" w:type="dxa"/>
            <w:tcBorders>
              <w:top w:val="nil"/>
              <w:left w:val="nil"/>
              <w:bottom w:val="nil"/>
              <w:right w:val="nil"/>
            </w:tcBorders>
            <w:shd w:val="clear" w:color="auto" w:fill="auto"/>
            <w:noWrap/>
            <w:vAlign w:val="bottom"/>
            <w:hideMark/>
          </w:tcPr>
          <w:p w14:paraId="0EB7A281"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61</w:t>
            </w:r>
          </w:p>
        </w:tc>
        <w:tc>
          <w:tcPr>
            <w:tcW w:w="1240" w:type="dxa"/>
            <w:tcBorders>
              <w:top w:val="nil"/>
              <w:left w:val="nil"/>
              <w:bottom w:val="nil"/>
              <w:right w:val="nil"/>
            </w:tcBorders>
            <w:shd w:val="clear" w:color="auto" w:fill="auto"/>
            <w:noWrap/>
            <w:vAlign w:val="bottom"/>
            <w:hideMark/>
          </w:tcPr>
          <w:p w14:paraId="35E1D873"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30</w:t>
            </w:r>
          </w:p>
        </w:tc>
        <w:tc>
          <w:tcPr>
            <w:tcW w:w="1240" w:type="dxa"/>
            <w:vMerge/>
            <w:tcBorders>
              <w:top w:val="nil"/>
              <w:left w:val="nil"/>
              <w:bottom w:val="nil"/>
              <w:right w:val="nil"/>
            </w:tcBorders>
            <w:vAlign w:val="center"/>
            <w:hideMark/>
          </w:tcPr>
          <w:p w14:paraId="34398659"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p>
        </w:tc>
      </w:tr>
      <w:tr w:rsidR="00E71BB2" w:rsidRPr="00625C4F" w14:paraId="60BB6DB1" w14:textId="77777777" w:rsidTr="002D6FB5">
        <w:trPr>
          <w:trHeight w:val="288"/>
        </w:trPr>
        <w:tc>
          <w:tcPr>
            <w:tcW w:w="1809" w:type="dxa"/>
            <w:tcBorders>
              <w:top w:val="nil"/>
              <w:left w:val="nil"/>
              <w:bottom w:val="nil"/>
              <w:right w:val="nil"/>
            </w:tcBorders>
            <w:shd w:val="clear" w:color="auto" w:fill="auto"/>
            <w:noWrap/>
            <w:vAlign w:val="bottom"/>
            <w:hideMark/>
          </w:tcPr>
          <w:p w14:paraId="4AC64489"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Elongation</w:t>
            </w:r>
          </w:p>
        </w:tc>
        <w:tc>
          <w:tcPr>
            <w:tcW w:w="1831" w:type="dxa"/>
            <w:tcBorders>
              <w:top w:val="nil"/>
              <w:left w:val="nil"/>
              <w:bottom w:val="nil"/>
              <w:right w:val="nil"/>
            </w:tcBorders>
            <w:shd w:val="clear" w:color="auto" w:fill="auto"/>
            <w:noWrap/>
            <w:vAlign w:val="bottom"/>
            <w:hideMark/>
          </w:tcPr>
          <w:p w14:paraId="33400C05"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72</w:t>
            </w:r>
          </w:p>
        </w:tc>
        <w:tc>
          <w:tcPr>
            <w:tcW w:w="1240" w:type="dxa"/>
            <w:tcBorders>
              <w:top w:val="nil"/>
              <w:left w:val="nil"/>
              <w:bottom w:val="nil"/>
              <w:right w:val="nil"/>
            </w:tcBorders>
            <w:shd w:val="clear" w:color="auto" w:fill="auto"/>
            <w:noWrap/>
            <w:vAlign w:val="bottom"/>
            <w:hideMark/>
          </w:tcPr>
          <w:p w14:paraId="3B19E3E6"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30</w:t>
            </w:r>
          </w:p>
        </w:tc>
        <w:tc>
          <w:tcPr>
            <w:tcW w:w="1240" w:type="dxa"/>
            <w:vMerge/>
            <w:tcBorders>
              <w:top w:val="nil"/>
              <w:left w:val="nil"/>
              <w:bottom w:val="nil"/>
              <w:right w:val="nil"/>
            </w:tcBorders>
            <w:vAlign w:val="center"/>
            <w:hideMark/>
          </w:tcPr>
          <w:p w14:paraId="6B48BE5A"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p>
        </w:tc>
      </w:tr>
      <w:tr w:rsidR="00E71BB2" w:rsidRPr="00625C4F" w14:paraId="745FF548" w14:textId="77777777" w:rsidTr="002D6FB5">
        <w:trPr>
          <w:trHeight w:val="288"/>
        </w:trPr>
        <w:tc>
          <w:tcPr>
            <w:tcW w:w="1809" w:type="dxa"/>
            <w:tcBorders>
              <w:top w:val="nil"/>
              <w:left w:val="nil"/>
              <w:bottom w:val="nil"/>
              <w:right w:val="nil"/>
            </w:tcBorders>
            <w:shd w:val="clear" w:color="auto" w:fill="auto"/>
            <w:noWrap/>
            <w:vAlign w:val="bottom"/>
            <w:hideMark/>
          </w:tcPr>
          <w:p w14:paraId="116C07D4" w14:textId="77777777" w:rsidR="00E71BB2" w:rsidRPr="00C97D4F" w:rsidRDefault="00E71BB2" w:rsidP="002D6FB5">
            <w:pPr>
              <w:spacing w:after="0" w:line="240" w:lineRule="auto"/>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Final elongation</w:t>
            </w:r>
          </w:p>
        </w:tc>
        <w:tc>
          <w:tcPr>
            <w:tcW w:w="1831" w:type="dxa"/>
            <w:tcBorders>
              <w:top w:val="nil"/>
              <w:left w:val="nil"/>
              <w:bottom w:val="nil"/>
              <w:right w:val="nil"/>
            </w:tcBorders>
            <w:shd w:val="clear" w:color="auto" w:fill="auto"/>
            <w:noWrap/>
            <w:vAlign w:val="bottom"/>
            <w:hideMark/>
          </w:tcPr>
          <w:p w14:paraId="78751266"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72</w:t>
            </w:r>
          </w:p>
        </w:tc>
        <w:tc>
          <w:tcPr>
            <w:tcW w:w="1240" w:type="dxa"/>
            <w:tcBorders>
              <w:top w:val="nil"/>
              <w:left w:val="nil"/>
              <w:bottom w:val="nil"/>
              <w:right w:val="nil"/>
            </w:tcBorders>
            <w:shd w:val="clear" w:color="auto" w:fill="auto"/>
            <w:noWrap/>
            <w:vAlign w:val="bottom"/>
            <w:hideMark/>
          </w:tcPr>
          <w:p w14:paraId="3E4FD0B6" w14:textId="77777777" w:rsidR="00E71BB2" w:rsidRPr="00C97D4F"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C97D4F">
              <w:rPr>
                <w:rFonts w:ascii="Times New Roman" w:eastAsia="Times New Roman" w:hAnsi="Times New Roman" w:cs="Times New Roman"/>
                <w:color w:val="000000"/>
                <w:sz w:val="20"/>
                <w:szCs w:val="20"/>
                <w:lang w:eastAsia="en-GB"/>
              </w:rPr>
              <w:t>300</w:t>
            </w:r>
          </w:p>
        </w:tc>
        <w:tc>
          <w:tcPr>
            <w:tcW w:w="1240" w:type="dxa"/>
            <w:tcBorders>
              <w:top w:val="nil"/>
              <w:left w:val="nil"/>
              <w:bottom w:val="nil"/>
              <w:right w:val="nil"/>
            </w:tcBorders>
            <w:shd w:val="clear" w:color="auto" w:fill="auto"/>
            <w:noWrap/>
            <w:vAlign w:val="bottom"/>
            <w:hideMark/>
          </w:tcPr>
          <w:p w14:paraId="1706A120" w14:textId="77777777" w:rsidR="00E71BB2" w:rsidRPr="00C97D4F" w:rsidRDefault="00E71BB2" w:rsidP="002D6FB5">
            <w:pPr>
              <w:spacing w:after="0" w:line="240" w:lineRule="auto"/>
              <w:jc w:val="right"/>
              <w:rPr>
                <w:rFonts w:ascii="Times New Roman" w:eastAsia="Times New Roman" w:hAnsi="Times New Roman" w:cs="Times New Roman"/>
                <w:color w:val="000000"/>
                <w:sz w:val="20"/>
                <w:szCs w:val="20"/>
                <w:lang w:eastAsia="en-GB"/>
              </w:rPr>
            </w:pPr>
          </w:p>
        </w:tc>
      </w:tr>
    </w:tbl>
    <w:p w14:paraId="2051AEE3" w14:textId="77777777" w:rsidR="00E71BB2" w:rsidRDefault="00E71BB2" w:rsidP="00E71BB2">
      <w:pPr>
        <w:jc w:val="both"/>
        <w:rPr>
          <w:rFonts w:ascii="Times New Roman" w:hAnsi="Times New Roman" w:cs="Times New Roman"/>
        </w:rPr>
      </w:pPr>
    </w:p>
    <w:p w14:paraId="78AF0B4F" w14:textId="77777777" w:rsidR="00E71BB2" w:rsidRDefault="00E71BB2" w:rsidP="00E71BB2">
      <w:pPr>
        <w:rPr>
          <w:rFonts w:ascii="Times New Roman" w:hAnsi="Times New Roman" w:cs="Times New Roman"/>
          <w:u w:val="single"/>
        </w:rPr>
      </w:pPr>
    </w:p>
    <w:p w14:paraId="6E51D586" w14:textId="77777777" w:rsidR="00E71BB2" w:rsidRPr="009928E0" w:rsidRDefault="00E71BB2" w:rsidP="00E71BB2">
      <w:pPr>
        <w:pStyle w:val="Caption"/>
        <w:keepNext/>
        <w:rPr>
          <w:rFonts w:ascii="Times New Roman" w:hAnsi="Times New Roman" w:cs="Times New Roman"/>
          <w:bCs/>
          <w:i w:val="0"/>
          <w:iCs w:val="0"/>
          <w:color w:val="auto"/>
          <w:sz w:val="22"/>
          <w:szCs w:val="22"/>
        </w:rPr>
      </w:pPr>
      <w:r w:rsidRPr="009928E0">
        <w:rPr>
          <w:rFonts w:ascii="Times New Roman" w:hAnsi="Times New Roman" w:cs="Times New Roman"/>
          <w:b/>
          <w:bCs/>
          <w:i w:val="0"/>
          <w:iCs w:val="0"/>
          <w:color w:val="auto"/>
          <w:sz w:val="22"/>
          <w:szCs w:val="22"/>
        </w:rPr>
        <w:t xml:space="preserve">Table </w:t>
      </w:r>
      <w:r w:rsidRPr="009928E0">
        <w:rPr>
          <w:rFonts w:ascii="Times New Roman" w:hAnsi="Times New Roman" w:cs="Times New Roman"/>
          <w:b/>
          <w:bCs/>
          <w:i w:val="0"/>
          <w:iCs w:val="0"/>
          <w:color w:val="auto"/>
          <w:sz w:val="22"/>
          <w:szCs w:val="22"/>
        </w:rPr>
        <w:fldChar w:fldCharType="begin"/>
      </w:r>
      <w:r w:rsidRPr="009928E0">
        <w:rPr>
          <w:rFonts w:ascii="Times New Roman" w:hAnsi="Times New Roman" w:cs="Times New Roman"/>
          <w:b/>
          <w:bCs/>
          <w:i w:val="0"/>
          <w:iCs w:val="0"/>
          <w:color w:val="auto"/>
          <w:sz w:val="22"/>
          <w:szCs w:val="22"/>
        </w:rPr>
        <w:instrText xml:space="preserve"> SEQ Table \* ARABIC </w:instrText>
      </w:r>
      <w:r w:rsidRPr="009928E0">
        <w:rPr>
          <w:rFonts w:ascii="Times New Roman" w:hAnsi="Times New Roman" w:cs="Times New Roman"/>
          <w:b/>
          <w:bCs/>
          <w:i w:val="0"/>
          <w:iCs w:val="0"/>
          <w:color w:val="auto"/>
          <w:sz w:val="22"/>
          <w:szCs w:val="22"/>
        </w:rPr>
        <w:fldChar w:fldCharType="separate"/>
      </w:r>
      <w:r>
        <w:rPr>
          <w:rFonts w:ascii="Times New Roman" w:hAnsi="Times New Roman" w:cs="Times New Roman"/>
          <w:b/>
          <w:bCs/>
          <w:i w:val="0"/>
          <w:iCs w:val="0"/>
          <w:noProof/>
          <w:color w:val="auto"/>
          <w:sz w:val="22"/>
          <w:szCs w:val="22"/>
        </w:rPr>
        <w:t>3</w:t>
      </w:r>
      <w:r w:rsidRPr="009928E0">
        <w:rPr>
          <w:rFonts w:ascii="Times New Roman" w:hAnsi="Times New Roman" w:cs="Times New Roman"/>
          <w:b/>
          <w:bCs/>
          <w:i w:val="0"/>
          <w:iCs w:val="0"/>
          <w:color w:val="auto"/>
          <w:sz w:val="22"/>
          <w:szCs w:val="22"/>
        </w:rPr>
        <w:fldChar w:fldCharType="end"/>
      </w:r>
      <w:r w:rsidRPr="009928E0">
        <w:rPr>
          <w:rFonts w:ascii="Times New Roman" w:hAnsi="Times New Roman" w:cs="Times New Roman"/>
          <w:b/>
          <w:bCs/>
          <w:i w:val="0"/>
          <w:iCs w:val="0"/>
          <w:color w:val="auto"/>
          <w:sz w:val="22"/>
          <w:szCs w:val="22"/>
        </w:rPr>
        <w:t xml:space="preserve">: </w:t>
      </w:r>
      <w:r w:rsidRPr="009928E0">
        <w:rPr>
          <w:rFonts w:ascii="Times New Roman" w:hAnsi="Times New Roman" w:cs="Times New Roman"/>
          <w:bCs/>
          <w:i w:val="0"/>
          <w:iCs w:val="0"/>
          <w:color w:val="auto"/>
          <w:sz w:val="22"/>
          <w:szCs w:val="22"/>
        </w:rPr>
        <w:t>Antibodies used</w:t>
      </w:r>
    </w:p>
    <w:tbl>
      <w:tblPr>
        <w:tblW w:w="8640" w:type="dxa"/>
        <w:tblInd w:w="108" w:type="dxa"/>
        <w:tblLook w:val="04A0" w:firstRow="1" w:lastRow="0" w:firstColumn="1" w:lastColumn="0" w:noHBand="0" w:noVBand="1"/>
      </w:tblPr>
      <w:tblGrid>
        <w:gridCol w:w="2060"/>
        <w:gridCol w:w="2760"/>
        <w:gridCol w:w="1020"/>
        <w:gridCol w:w="1240"/>
        <w:gridCol w:w="1560"/>
      </w:tblGrid>
      <w:tr w:rsidR="00E71BB2" w:rsidRPr="00B11FFE" w14:paraId="54A53836" w14:textId="77777777" w:rsidTr="002D6FB5">
        <w:trPr>
          <w:trHeight w:val="288"/>
        </w:trPr>
        <w:tc>
          <w:tcPr>
            <w:tcW w:w="2060" w:type="dxa"/>
            <w:tcBorders>
              <w:top w:val="nil"/>
              <w:left w:val="nil"/>
              <w:bottom w:val="nil"/>
              <w:right w:val="nil"/>
            </w:tcBorders>
            <w:shd w:val="clear" w:color="auto" w:fill="auto"/>
            <w:noWrap/>
            <w:vAlign w:val="bottom"/>
            <w:hideMark/>
          </w:tcPr>
          <w:p w14:paraId="54797163" w14:textId="77777777" w:rsidR="00E71BB2" w:rsidRPr="00B11FFE" w:rsidRDefault="00E71BB2" w:rsidP="002D6FB5">
            <w:pPr>
              <w:spacing w:after="0" w:line="240" w:lineRule="auto"/>
              <w:jc w:val="center"/>
              <w:rPr>
                <w:rFonts w:ascii="Times New Roman" w:eastAsia="Times New Roman" w:hAnsi="Times New Roman" w:cs="Times New Roman"/>
                <w:b/>
                <w:bCs/>
                <w:color w:val="000000"/>
                <w:lang w:eastAsia="en-GB"/>
              </w:rPr>
            </w:pPr>
            <w:r w:rsidRPr="00B11FFE">
              <w:rPr>
                <w:rFonts w:ascii="Times New Roman" w:eastAsia="Times New Roman" w:hAnsi="Times New Roman" w:cs="Times New Roman"/>
                <w:b/>
                <w:bCs/>
                <w:color w:val="000000"/>
                <w:lang w:eastAsia="en-GB"/>
              </w:rPr>
              <w:t>Antibody</w:t>
            </w:r>
          </w:p>
        </w:tc>
        <w:tc>
          <w:tcPr>
            <w:tcW w:w="2760" w:type="dxa"/>
            <w:tcBorders>
              <w:top w:val="nil"/>
              <w:left w:val="nil"/>
              <w:bottom w:val="nil"/>
              <w:right w:val="nil"/>
            </w:tcBorders>
            <w:shd w:val="clear" w:color="auto" w:fill="auto"/>
            <w:noWrap/>
            <w:vAlign w:val="bottom"/>
            <w:hideMark/>
          </w:tcPr>
          <w:p w14:paraId="51FFB89B" w14:textId="77777777" w:rsidR="00E71BB2" w:rsidRPr="00B11FFE" w:rsidRDefault="00E71BB2" w:rsidP="002D6FB5">
            <w:pPr>
              <w:spacing w:after="0" w:line="240" w:lineRule="auto"/>
              <w:jc w:val="center"/>
              <w:rPr>
                <w:rFonts w:ascii="Times New Roman" w:eastAsia="Times New Roman" w:hAnsi="Times New Roman" w:cs="Times New Roman"/>
                <w:b/>
                <w:bCs/>
                <w:color w:val="000000"/>
                <w:lang w:eastAsia="en-GB"/>
              </w:rPr>
            </w:pPr>
            <w:r w:rsidRPr="00B11FFE">
              <w:rPr>
                <w:rFonts w:ascii="Times New Roman" w:eastAsia="Times New Roman" w:hAnsi="Times New Roman" w:cs="Times New Roman"/>
                <w:b/>
                <w:bCs/>
                <w:color w:val="000000"/>
                <w:lang w:eastAsia="en-GB"/>
              </w:rPr>
              <w:t>Company</w:t>
            </w:r>
          </w:p>
        </w:tc>
        <w:tc>
          <w:tcPr>
            <w:tcW w:w="1020" w:type="dxa"/>
            <w:tcBorders>
              <w:top w:val="nil"/>
              <w:left w:val="nil"/>
              <w:bottom w:val="nil"/>
              <w:right w:val="nil"/>
            </w:tcBorders>
            <w:shd w:val="clear" w:color="auto" w:fill="auto"/>
            <w:noWrap/>
            <w:vAlign w:val="bottom"/>
            <w:hideMark/>
          </w:tcPr>
          <w:p w14:paraId="5A5A03C0" w14:textId="77777777" w:rsidR="00E71BB2" w:rsidRPr="00B11FFE" w:rsidRDefault="00E71BB2" w:rsidP="002D6FB5">
            <w:pPr>
              <w:spacing w:after="0" w:line="240" w:lineRule="auto"/>
              <w:jc w:val="center"/>
              <w:rPr>
                <w:rFonts w:ascii="Times New Roman" w:eastAsia="Times New Roman" w:hAnsi="Times New Roman" w:cs="Times New Roman"/>
                <w:b/>
                <w:bCs/>
                <w:color w:val="000000"/>
                <w:lang w:eastAsia="en-GB"/>
              </w:rPr>
            </w:pPr>
            <w:r w:rsidRPr="00B11FFE">
              <w:rPr>
                <w:rFonts w:ascii="Times New Roman" w:eastAsia="Times New Roman" w:hAnsi="Times New Roman" w:cs="Times New Roman"/>
                <w:b/>
                <w:bCs/>
                <w:color w:val="000000"/>
                <w:lang w:eastAsia="en-GB"/>
              </w:rPr>
              <w:t>Host</w:t>
            </w:r>
          </w:p>
        </w:tc>
        <w:tc>
          <w:tcPr>
            <w:tcW w:w="1240" w:type="dxa"/>
            <w:tcBorders>
              <w:top w:val="nil"/>
              <w:left w:val="nil"/>
              <w:bottom w:val="nil"/>
              <w:right w:val="nil"/>
            </w:tcBorders>
            <w:shd w:val="clear" w:color="auto" w:fill="auto"/>
            <w:noWrap/>
            <w:vAlign w:val="bottom"/>
            <w:hideMark/>
          </w:tcPr>
          <w:p w14:paraId="4A4EB6BD" w14:textId="77777777" w:rsidR="00E71BB2" w:rsidRPr="00B11FFE" w:rsidRDefault="00E71BB2" w:rsidP="002D6FB5">
            <w:pPr>
              <w:spacing w:after="0" w:line="240" w:lineRule="auto"/>
              <w:jc w:val="center"/>
              <w:rPr>
                <w:rFonts w:ascii="Times New Roman" w:eastAsia="Times New Roman" w:hAnsi="Times New Roman" w:cs="Times New Roman"/>
                <w:b/>
                <w:bCs/>
                <w:color w:val="000000"/>
                <w:lang w:eastAsia="en-GB"/>
              </w:rPr>
            </w:pPr>
            <w:r w:rsidRPr="00B11FFE">
              <w:rPr>
                <w:rFonts w:ascii="Times New Roman" w:eastAsia="Times New Roman" w:hAnsi="Times New Roman" w:cs="Times New Roman"/>
                <w:b/>
                <w:bCs/>
                <w:color w:val="000000"/>
                <w:lang w:eastAsia="en-GB"/>
              </w:rPr>
              <w:t>Dilution</w:t>
            </w:r>
          </w:p>
        </w:tc>
        <w:tc>
          <w:tcPr>
            <w:tcW w:w="1560" w:type="dxa"/>
            <w:tcBorders>
              <w:top w:val="nil"/>
              <w:left w:val="nil"/>
              <w:bottom w:val="nil"/>
              <w:right w:val="nil"/>
            </w:tcBorders>
            <w:shd w:val="clear" w:color="auto" w:fill="auto"/>
            <w:noWrap/>
            <w:vAlign w:val="bottom"/>
            <w:hideMark/>
          </w:tcPr>
          <w:p w14:paraId="48C55045" w14:textId="77777777" w:rsidR="00E71BB2" w:rsidRPr="00B11FFE" w:rsidRDefault="00E71BB2" w:rsidP="002D6FB5">
            <w:pPr>
              <w:spacing w:after="0" w:line="240" w:lineRule="auto"/>
              <w:jc w:val="center"/>
              <w:rPr>
                <w:rFonts w:ascii="Times New Roman" w:eastAsia="Times New Roman" w:hAnsi="Times New Roman" w:cs="Times New Roman"/>
                <w:b/>
                <w:bCs/>
                <w:color w:val="000000"/>
                <w:lang w:eastAsia="en-GB"/>
              </w:rPr>
            </w:pPr>
            <w:r w:rsidRPr="00B11FFE">
              <w:rPr>
                <w:rFonts w:ascii="Times New Roman" w:eastAsia="Times New Roman" w:hAnsi="Times New Roman" w:cs="Times New Roman"/>
                <w:b/>
                <w:bCs/>
                <w:color w:val="000000"/>
                <w:lang w:eastAsia="en-GB"/>
              </w:rPr>
              <w:t>Application</w:t>
            </w:r>
          </w:p>
        </w:tc>
      </w:tr>
      <w:tr w:rsidR="00E71BB2" w:rsidRPr="00B11FFE" w14:paraId="07D6ACDC" w14:textId="77777777" w:rsidTr="002D6FB5">
        <w:trPr>
          <w:trHeight w:val="288"/>
        </w:trPr>
        <w:tc>
          <w:tcPr>
            <w:tcW w:w="2060" w:type="dxa"/>
            <w:tcBorders>
              <w:top w:val="nil"/>
              <w:left w:val="nil"/>
              <w:bottom w:val="nil"/>
              <w:right w:val="nil"/>
            </w:tcBorders>
            <w:shd w:val="clear" w:color="auto" w:fill="auto"/>
            <w:noWrap/>
            <w:vAlign w:val="bottom"/>
            <w:hideMark/>
          </w:tcPr>
          <w:p w14:paraId="616A64F4"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lastRenderedPageBreak/>
              <w:t>CRLF3</w:t>
            </w:r>
          </w:p>
        </w:tc>
        <w:tc>
          <w:tcPr>
            <w:tcW w:w="2760" w:type="dxa"/>
            <w:tcBorders>
              <w:top w:val="nil"/>
              <w:left w:val="nil"/>
              <w:bottom w:val="nil"/>
              <w:right w:val="nil"/>
            </w:tcBorders>
            <w:shd w:val="clear" w:color="auto" w:fill="auto"/>
            <w:vAlign w:val="bottom"/>
            <w:hideMark/>
          </w:tcPr>
          <w:p w14:paraId="49AFCFB6"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Santa Cruz; #sc-398388 </w:t>
            </w:r>
          </w:p>
        </w:tc>
        <w:tc>
          <w:tcPr>
            <w:tcW w:w="1020" w:type="dxa"/>
            <w:tcBorders>
              <w:top w:val="nil"/>
              <w:left w:val="nil"/>
              <w:bottom w:val="nil"/>
              <w:right w:val="nil"/>
            </w:tcBorders>
            <w:shd w:val="clear" w:color="auto" w:fill="auto"/>
            <w:noWrap/>
            <w:vAlign w:val="bottom"/>
            <w:hideMark/>
          </w:tcPr>
          <w:p w14:paraId="78C0689B"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mouse</w:t>
            </w:r>
          </w:p>
        </w:tc>
        <w:tc>
          <w:tcPr>
            <w:tcW w:w="1240" w:type="dxa"/>
            <w:tcBorders>
              <w:top w:val="nil"/>
              <w:left w:val="nil"/>
              <w:bottom w:val="nil"/>
              <w:right w:val="nil"/>
            </w:tcBorders>
            <w:shd w:val="clear" w:color="auto" w:fill="auto"/>
            <w:noWrap/>
            <w:vAlign w:val="bottom"/>
            <w:hideMark/>
          </w:tcPr>
          <w:p w14:paraId="087A0D4E"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1:500</w:t>
            </w:r>
          </w:p>
        </w:tc>
        <w:tc>
          <w:tcPr>
            <w:tcW w:w="1560" w:type="dxa"/>
            <w:tcBorders>
              <w:top w:val="nil"/>
              <w:left w:val="nil"/>
              <w:bottom w:val="nil"/>
              <w:right w:val="nil"/>
            </w:tcBorders>
            <w:shd w:val="clear" w:color="auto" w:fill="auto"/>
            <w:vAlign w:val="bottom"/>
            <w:hideMark/>
          </w:tcPr>
          <w:p w14:paraId="4D5D1AB7"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IF / Western blot</w:t>
            </w:r>
          </w:p>
        </w:tc>
      </w:tr>
      <w:tr w:rsidR="00E71BB2" w:rsidRPr="00B11FFE" w14:paraId="70C0D09E" w14:textId="77777777" w:rsidTr="002D6FB5">
        <w:trPr>
          <w:trHeight w:val="288"/>
        </w:trPr>
        <w:tc>
          <w:tcPr>
            <w:tcW w:w="2060" w:type="dxa"/>
            <w:tcBorders>
              <w:top w:val="nil"/>
              <w:left w:val="nil"/>
              <w:bottom w:val="nil"/>
              <w:right w:val="nil"/>
            </w:tcBorders>
            <w:shd w:val="clear" w:color="auto" w:fill="auto"/>
            <w:noWrap/>
            <w:vAlign w:val="bottom"/>
            <w:hideMark/>
          </w:tcPr>
          <w:p w14:paraId="51B2273F"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αTubulin</w:t>
            </w:r>
          </w:p>
        </w:tc>
        <w:tc>
          <w:tcPr>
            <w:tcW w:w="2760" w:type="dxa"/>
            <w:tcBorders>
              <w:top w:val="nil"/>
              <w:left w:val="nil"/>
              <w:bottom w:val="nil"/>
              <w:right w:val="nil"/>
            </w:tcBorders>
            <w:shd w:val="clear" w:color="auto" w:fill="auto"/>
            <w:vAlign w:val="bottom"/>
            <w:hideMark/>
          </w:tcPr>
          <w:p w14:paraId="3A9885FC"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Sigma-Aldrich; T9026</w:t>
            </w:r>
          </w:p>
        </w:tc>
        <w:tc>
          <w:tcPr>
            <w:tcW w:w="1020" w:type="dxa"/>
            <w:tcBorders>
              <w:top w:val="nil"/>
              <w:left w:val="nil"/>
              <w:bottom w:val="nil"/>
              <w:right w:val="nil"/>
            </w:tcBorders>
            <w:shd w:val="clear" w:color="auto" w:fill="auto"/>
            <w:noWrap/>
            <w:vAlign w:val="bottom"/>
            <w:hideMark/>
          </w:tcPr>
          <w:p w14:paraId="0858F62F"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mouse</w:t>
            </w:r>
          </w:p>
        </w:tc>
        <w:tc>
          <w:tcPr>
            <w:tcW w:w="1240" w:type="dxa"/>
            <w:tcBorders>
              <w:top w:val="nil"/>
              <w:left w:val="nil"/>
              <w:bottom w:val="nil"/>
              <w:right w:val="nil"/>
            </w:tcBorders>
            <w:shd w:val="clear" w:color="auto" w:fill="auto"/>
            <w:noWrap/>
            <w:vAlign w:val="bottom"/>
            <w:hideMark/>
          </w:tcPr>
          <w:p w14:paraId="57E91030"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1:5000</w:t>
            </w:r>
          </w:p>
        </w:tc>
        <w:tc>
          <w:tcPr>
            <w:tcW w:w="1560" w:type="dxa"/>
            <w:tcBorders>
              <w:top w:val="nil"/>
              <w:left w:val="nil"/>
              <w:bottom w:val="nil"/>
              <w:right w:val="nil"/>
            </w:tcBorders>
            <w:shd w:val="clear" w:color="auto" w:fill="auto"/>
            <w:noWrap/>
            <w:vAlign w:val="bottom"/>
            <w:hideMark/>
          </w:tcPr>
          <w:p w14:paraId="231ED43C"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Western blot</w:t>
            </w:r>
          </w:p>
        </w:tc>
      </w:tr>
      <w:tr w:rsidR="00E71BB2" w:rsidRPr="00B11FFE" w14:paraId="17121F8F" w14:textId="77777777" w:rsidTr="002D6FB5">
        <w:trPr>
          <w:trHeight w:val="288"/>
        </w:trPr>
        <w:tc>
          <w:tcPr>
            <w:tcW w:w="2060" w:type="dxa"/>
            <w:tcBorders>
              <w:top w:val="nil"/>
              <w:left w:val="nil"/>
              <w:bottom w:val="nil"/>
              <w:right w:val="nil"/>
            </w:tcBorders>
            <w:shd w:val="clear" w:color="auto" w:fill="auto"/>
            <w:noWrap/>
            <w:vAlign w:val="bottom"/>
            <w:hideMark/>
          </w:tcPr>
          <w:p w14:paraId="301040E6"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Nanog</w:t>
            </w:r>
          </w:p>
        </w:tc>
        <w:tc>
          <w:tcPr>
            <w:tcW w:w="2760" w:type="dxa"/>
            <w:tcBorders>
              <w:top w:val="nil"/>
              <w:left w:val="nil"/>
              <w:bottom w:val="nil"/>
              <w:right w:val="nil"/>
            </w:tcBorders>
            <w:shd w:val="clear" w:color="auto" w:fill="auto"/>
            <w:vAlign w:val="bottom"/>
            <w:hideMark/>
          </w:tcPr>
          <w:p w14:paraId="7A968900"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Cell </w:t>
            </w:r>
            <w:proofErr w:type="spellStart"/>
            <w:r w:rsidRPr="00B11FFE">
              <w:rPr>
                <w:rFonts w:ascii="Times New Roman" w:eastAsia="Times New Roman" w:hAnsi="Times New Roman" w:cs="Times New Roman"/>
                <w:color w:val="000000"/>
                <w:sz w:val="20"/>
                <w:szCs w:val="20"/>
                <w:lang w:eastAsia="en-GB"/>
              </w:rPr>
              <w:t>Signaling</w:t>
            </w:r>
            <w:proofErr w:type="spellEnd"/>
            <w:r w:rsidRPr="00B11FFE">
              <w:rPr>
                <w:rFonts w:ascii="Times New Roman" w:eastAsia="Times New Roman" w:hAnsi="Times New Roman" w:cs="Times New Roman"/>
                <w:color w:val="000000"/>
                <w:sz w:val="20"/>
                <w:szCs w:val="20"/>
                <w:lang w:eastAsia="en-GB"/>
              </w:rPr>
              <w:t>, #D73G4</w:t>
            </w:r>
          </w:p>
        </w:tc>
        <w:tc>
          <w:tcPr>
            <w:tcW w:w="1020" w:type="dxa"/>
            <w:tcBorders>
              <w:top w:val="nil"/>
              <w:left w:val="nil"/>
              <w:bottom w:val="nil"/>
              <w:right w:val="nil"/>
            </w:tcBorders>
            <w:shd w:val="clear" w:color="auto" w:fill="auto"/>
            <w:noWrap/>
            <w:vAlign w:val="bottom"/>
            <w:hideMark/>
          </w:tcPr>
          <w:p w14:paraId="7C12AFD8"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rabbit</w:t>
            </w:r>
          </w:p>
        </w:tc>
        <w:tc>
          <w:tcPr>
            <w:tcW w:w="1240" w:type="dxa"/>
            <w:tcBorders>
              <w:top w:val="nil"/>
              <w:left w:val="nil"/>
              <w:bottom w:val="nil"/>
              <w:right w:val="nil"/>
            </w:tcBorders>
            <w:shd w:val="clear" w:color="auto" w:fill="auto"/>
            <w:noWrap/>
            <w:vAlign w:val="bottom"/>
            <w:hideMark/>
          </w:tcPr>
          <w:p w14:paraId="73F0F291"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1:400</w:t>
            </w:r>
          </w:p>
        </w:tc>
        <w:tc>
          <w:tcPr>
            <w:tcW w:w="1560" w:type="dxa"/>
            <w:tcBorders>
              <w:top w:val="nil"/>
              <w:left w:val="nil"/>
              <w:bottom w:val="nil"/>
              <w:right w:val="nil"/>
            </w:tcBorders>
            <w:shd w:val="clear" w:color="auto" w:fill="auto"/>
            <w:noWrap/>
            <w:vAlign w:val="bottom"/>
            <w:hideMark/>
          </w:tcPr>
          <w:p w14:paraId="7D96A3AD"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302D573B" w14:textId="77777777" w:rsidTr="002D6FB5">
        <w:trPr>
          <w:trHeight w:val="288"/>
        </w:trPr>
        <w:tc>
          <w:tcPr>
            <w:tcW w:w="2060" w:type="dxa"/>
            <w:tcBorders>
              <w:top w:val="nil"/>
              <w:left w:val="nil"/>
              <w:bottom w:val="nil"/>
              <w:right w:val="nil"/>
            </w:tcBorders>
            <w:shd w:val="clear" w:color="auto" w:fill="auto"/>
            <w:noWrap/>
            <w:vAlign w:val="bottom"/>
            <w:hideMark/>
          </w:tcPr>
          <w:p w14:paraId="2D51603B"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O</w:t>
            </w:r>
            <w:r>
              <w:rPr>
                <w:rFonts w:ascii="Times New Roman" w:eastAsia="Times New Roman" w:hAnsi="Times New Roman" w:cs="Times New Roman"/>
                <w:color w:val="000000"/>
                <w:sz w:val="20"/>
                <w:szCs w:val="20"/>
                <w:lang w:eastAsia="en-GB"/>
              </w:rPr>
              <w:t>CT</w:t>
            </w:r>
            <w:r w:rsidRPr="00B11FFE">
              <w:rPr>
                <w:rFonts w:ascii="Times New Roman" w:eastAsia="Times New Roman" w:hAnsi="Times New Roman" w:cs="Times New Roman"/>
                <w:color w:val="000000"/>
                <w:sz w:val="20"/>
                <w:szCs w:val="20"/>
                <w:lang w:eastAsia="en-GB"/>
              </w:rPr>
              <w:t>4</w:t>
            </w:r>
            <w:r>
              <w:rPr>
                <w:rFonts w:ascii="Times New Roman" w:eastAsia="Times New Roman" w:hAnsi="Times New Roman" w:cs="Times New Roman"/>
                <w:color w:val="000000"/>
                <w:sz w:val="20"/>
                <w:szCs w:val="20"/>
                <w:lang w:eastAsia="en-GB"/>
              </w:rPr>
              <w:t>A</w:t>
            </w:r>
          </w:p>
        </w:tc>
        <w:tc>
          <w:tcPr>
            <w:tcW w:w="2760" w:type="dxa"/>
            <w:tcBorders>
              <w:top w:val="nil"/>
              <w:left w:val="nil"/>
              <w:bottom w:val="nil"/>
              <w:right w:val="nil"/>
            </w:tcBorders>
            <w:shd w:val="clear" w:color="auto" w:fill="auto"/>
            <w:vAlign w:val="bottom"/>
            <w:hideMark/>
          </w:tcPr>
          <w:p w14:paraId="25E58283"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Cell </w:t>
            </w:r>
            <w:proofErr w:type="spellStart"/>
            <w:r w:rsidRPr="00B11FFE">
              <w:rPr>
                <w:rFonts w:ascii="Times New Roman" w:eastAsia="Times New Roman" w:hAnsi="Times New Roman" w:cs="Times New Roman"/>
                <w:color w:val="000000"/>
                <w:sz w:val="20"/>
                <w:szCs w:val="20"/>
                <w:lang w:eastAsia="en-GB"/>
              </w:rPr>
              <w:t>Signaling</w:t>
            </w:r>
            <w:proofErr w:type="spellEnd"/>
            <w:r w:rsidRPr="00B11FFE">
              <w:rPr>
                <w:rFonts w:ascii="Times New Roman" w:eastAsia="Times New Roman" w:hAnsi="Times New Roman" w:cs="Times New Roman"/>
                <w:color w:val="000000"/>
                <w:sz w:val="20"/>
                <w:szCs w:val="20"/>
                <w:lang w:eastAsia="en-GB"/>
              </w:rPr>
              <w:t>, #C53G3</w:t>
            </w:r>
          </w:p>
        </w:tc>
        <w:tc>
          <w:tcPr>
            <w:tcW w:w="1020" w:type="dxa"/>
            <w:tcBorders>
              <w:top w:val="nil"/>
              <w:left w:val="nil"/>
              <w:bottom w:val="nil"/>
              <w:right w:val="nil"/>
            </w:tcBorders>
            <w:shd w:val="clear" w:color="auto" w:fill="auto"/>
            <w:noWrap/>
            <w:vAlign w:val="bottom"/>
            <w:hideMark/>
          </w:tcPr>
          <w:p w14:paraId="70CCB593"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rabbit</w:t>
            </w:r>
          </w:p>
        </w:tc>
        <w:tc>
          <w:tcPr>
            <w:tcW w:w="1240" w:type="dxa"/>
            <w:tcBorders>
              <w:top w:val="nil"/>
              <w:left w:val="nil"/>
              <w:bottom w:val="nil"/>
              <w:right w:val="nil"/>
            </w:tcBorders>
            <w:shd w:val="clear" w:color="auto" w:fill="auto"/>
            <w:noWrap/>
            <w:vAlign w:val="bottom"/>
            <w:hideMark/>
          </w:tcPr>
          <w:p w14:paraId="785ECE5F"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1:1600</w:t>
            </w:r>
          </w:p>
        </w:tc>
        <w:tc>
          <w:tcPr>
            <w:tcW w:w="1560" w:type="dxa"/>
            <w:tcBorders>
              <w:top w:val="nil"/>
              <w:left w:val="nil"/>
              <w:bottom w:val="nil"/>
              <w:right w:val="nil"/>
            </w:tcBorders>
            <w:shd w:val="clear" w:color="auto" w:fill="auto"/>
            <w:noWrap/>
            <w:vAlign w:val="bottom"/>
            <w:hideMark/>
          </w:tcPr>
          <w:p w14:paraId="68200A05"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6CD2947D" w14:textId="77777777" w:rsidTr="002D6FB5">
        <w:trPr>
          <w:trHeight w:val="288"/>
        </w:trPr>
        <w:tc>
          <w:tcPr>
            <w:tcW w:w="2060" w:type="dxa"/>
            <w:tcBorders>
              <w:top w:val="nil"/>
              <w:left w:val="nil"/>
              <w:bottom w:val="nil"/>
              <w:right w:val="nil"/>
            </w:tcBorders>
            <w:shd w:val="clear" w:color="auto" w:fill="auto"/>
            <w:noWrap/>
            <w:vAlign w:val="bottom"/>
            <w:hideMark/>
          </w:tcPr>
          <w:p w14:paraId="56783E1C"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SMA</w:t>
            </w:r>
          </w:p>
        </w:tc>
        <w:tc>
          <w:tcPr>
            <w:tcW w:w="2760" w:type="dxa"/>
            <w:tcBorders>
              <w:top w:val="nil"/>
              <w:left w:val="nil"/>
              <w:bottom w:val="nil"/>
              <w:right w:val="nil"/>
            </w:tcBorders>
            <w:shd w:val="clear" w:color="auto" w:fill="auto"/>
            <w:vAlign w:val="bottom"/>
            <w:hideMark/>
          </w:tcPr>
          <w:p w14:paraId="5DF3A38B"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Sigma-Aldrich, #A2547</w:t>
            </w:r>
          </w:p>
        </w:tc>
        <w:tc>
          <w:tcPr>
            <w:tcW w:w="1020" w:type="dxa"/>
            <w:tcBorders>
              <w:top w:val="nil"/>
              <w:left w:val="nil"/>
              <w:bottom w:val="nil"/>
              <w:right w:val="nil"/>
            </w:tcBorders>
            <w:shd w:val="clear" w:color="auto" w:fill="auto"/>
            <w:noWrap/>
            <w:vAlign w:val="bottom"/>
            <w:hideMark/>
          </w:tcPr>
          <w:p w14:paraId="66D5F07F"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mouse</w:t>
            </w:r>
          </w:p>
        </w:tc>
        <w:tc>
          <w:tcPr>
            <w:tcW w:w="1240" w:type="dxa"/>
            <w:tcBorders>
              <w:top w:val="nil"/>
              <w:left w:val="nil"/>
              <w:bottom w:val="nil"/>
              <w:right w:val="nil"/>
            </w:tcBorders>
            <w:shd w:val="clear" w:color="auto" w:fill="auto"/>
            <w:noWrap/>
            <w:vAlign w:val="bottom"/>
            <w:hideMark/>
          </w:tcPr>
          <w:p w14:paraId="387832A5"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1:100</w:t>
            </w:r>
          </w:p>
        </w:tc>
        <w:tc>
          <w:tcPr>
            <w:tcW w:w="1560" w:type="dxa"/>
            <w:tcBorders>
              <w:top w:val="nil"/>
              <w:left w:val="nil"/>
              <w:bottom w:val="nil"/>
              <w:right w:val="nil"/>
            </w:tcBorders>
            <w:shd w:val="clear" w:color="auto" w:fill="auto"/>
            <w:noWrap/>
            <w:vAlign w:val="bottom"/>
            <w:hideMark/>
          </w:tcPr>
          <w:p w14:paraId="763BBD1A"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13E17CC8" w14:textId="77777777" w:rsidTr="002D6FB5">
        <w:trPr>
          <w:trHeight w:val="288"/>
        </w:trPr>
        <w:tc>
          <w:tcPr>
            <w:tcW w:w="2060" w:type="dxa"/>
            <w:tcBorders>
              <w:top w:val="nil"/>
              <w:left w:val="nil"/>
              <w:bottom w:val="nil"/>
              <w:right w:val="nil"/>
            </w:tcBorders>
            <w:shd w:val="clear" w:color="auto" w:fill="auto"/>
            <w:noWrap/>
            <w:vAlign w:val="bottom"/>
            <w:hideMark/>
          </w:tcPr>
          <w:p w14:paraId="65977DF6"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αFetoprotein</w:t>
            </w:r>
          </w:p>
        </w:tc>
        <w:tc>
          <w:tcPr>
            <w:tcW w:w="2760" w:type="dxa"/>
            <w:tcBorders>
              <w:top w:val="nil"/>
              <w:left w:val="nil"/>
              <w:bottom w:val="nil"/>
              <w:right w:val="nil"/>
            </w:tcBorders>
            <w:shd w:val="clear" w:color="auto" w:fill="auto"/>
            <w:vAlign w:val="bottom"/>
            <w:hideMark/>
          </w:tcPr>
          <w:p w14:paraId="7FC83EA0"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proofErr w:type="spellStart"/>
            <w:r w:rsidRPr="00B11FFE">
              <w:rPr>
                <w:rFonts w:ascii="Times New Roman" w:eastAsia="Times New Roman" w:hAnsi="Times New Roman" w:cs="Times New Roman"/>
                <w:color w:val="000000"/>
                <w:sz w:val="20"/>
                <w:szCs w:val="20"/>
                <w:lang w:eastAsia="en-GB"/>
              </w:rPr>
              <w:t>Dako</w:t>
            </w:r>
            <w:proofErr w:type="spellEnd"/>
            <w:r w:rsidRPr="00B11FFE">
              <w:rPr>
                <w:rFonts w:ascii="Times New Roman" w:eastAsia="Times New Roman" w:hAnsi="Times New Roman" w:cs="Times New Roman"/>
                <w:color w:val="000000"/>
                <w:sz w:val="20"/>
                <w:szCs w:val="20"/>
                <w:lang w:eastAsia="en-GB"/>
              </w:rPr>
              <w:t>, #A0008</w:t>
            </w:r>
          </w:p>
        </w:tc>
        <w:tc>
          <w:tcPr>
            <w:tcW w:w="1020" w:type="dxa"/>
            <w:tcBorders>
              <w:top w:val="nil"/>
              <w:left w:val="nil"/>
              <w:bottom w:val="nil"/>
              <w:right w:val="nil"/>
            </w:tcBorders>
            <w:shd w:val="clear" w:color="auto" w:fill="auto"/>
            <w:noWrap/>
            <w:vAlign w:val="bottom"/>
            <w:hideMark/>
          </w:tcPr>
          <w:p w14:paraId="40176E6B"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rabbit</w:t>
            </w:r>
          </w:p>
        </w:tc>
        <w:tc>
          <w:tcPr>
            <w:tcW w:w="1240" w:type="dxa"/>
            <w:tcBorders>
              <w:top w:val="nil"/>
              <w:left w:val="nil"/>
              <w:bottom w:val="nil"/>
              <w:right w:val="nil"/>
            </w:tcBorders>
            <w:shd w:val="clear" w:color="auto" w:fill="auto"/>
            <w:noWrap/>
            <w:vAlign w:val="bottom"/>
            <w:hideMark/>
          </w:tcPr>
          <w:p w14:paraId="5DF3E718"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1:100</w:t>
            </w:r>
          </w:p>
        </w:tc>
        <w:tc>
          <w:tcPr>
            <w:tcW w:w="1560" w:type="dxa"/>
            <w:tcBorders>
              <w:top w:val="nil"/>
              <w:left w:val="nil"/>
              <w:bottom w:val="nil"/>
              <w:right w:val="nil"/>
            </w:tcBorders>
            <w:shd w:val="clear" w:color="auto" w:fill="auto"/>
            <w:noWrap/>
            <w:vAlign w:val="bottom"/>
            <w:hideMark/>
          </w:tcPr>
          <w:p w14:paraId="70F576F5"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20DEA4DE" w14:textId="77777777" w:rsidTr="002D6FB5">
        <w:trPr>
          <w:trHeight w:val="288"/>
        </w:trPr>
        <w:tc>
          <w:tcPr>
            <w:tcW w:w="2060" w:type="dxa"/>
            <w:tcBorders>
              <w:top w:val="nil"/>
              <w:left w:val="nil"/>
              <w:bottom w:val="nil"/>
              <w:right w:val="nil"/>
            </w:tcBorders>
            <w:shd w:val="clear" w:color="auto" w:fill="auto"/>
            <w:noWrap/>
            <w:vAlign w:val="bottom"/>
            <w:hideMark/>
          </w:tcPr>
          <w:p w14:paraId="4C7CCE29"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Neurofilament 200</w:t>
            </w:r>
          </w:p>
        </w:tc>
        <w:tc>
          <w:tcPr>
            <w:tcW w:w="2760" w:type="dxa"/>
            <w:tcBorders>
              <w:top w:val="nil"/>
              <w:left w:val="nil"/>
              <w:bottom w:val="nil"/>
              <w:right w:val="nil"/>
            </w:tcBorders>
            <w:shd w:val="clear" w:color="auto" w:fill="auto"/>
            <w:vAlign w:val="bottom"/>
            <w:hideMark/>
          </w:tcPr>
          <w:p w14:paraId="6AFDDC00"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Sigma-Aldrich; #N4142</w:t>
            </w:r>
          </w:p>
        </w:tc>
        <w:tc>
          <w:tcPr>
            <w:tcW w:w="1020" w:type="dxa"/>
            <w:tcBorders>
              <w:top w:val="nil"/>
              <w:left w:val="nil"/>
              <w:bottom w:val="nil"/>
              <w:right w:val="nil"/>
            </w:tcBorders>
            <w:shd w:val="clear" w:color="auto" w:fill="auto"/>
            <w:noWrap/>
            <w:vAlign w:val="bottom"/>
            <w:hideMark/>
          </w:tcPr>
          <w:p w14:paraId="27EDD56D"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rabbit</w:t>
            </w:r>
          </w:p>
        </w:tc>
        <w:tc>
          <w:tcPr>
            <w:tcW w:w="1240" w:type="dxa"/>
            <w:tcBorders>
              <w:top w:val="nil"/>
              <w:left w:val="nil"/>
              <w:bottom w:val="nil"/>
              <w:right w:val="nil"/>
            </w:tcBorders>
            <w:shd w:val="clear" w:color="auto" w:fill="auto"/>
            <w:noWrap/>
            <w:vAlign w:val="bottom"/>
            <w:hideMark/>
          </w:tcPr>
          <w:p w14:paraId="6A217FF3"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1:400</w:t>
            </w:r>
          </w:p>
        </w:tc>
        <w:tc>
          <w:tcPr>
            <w:tcW w:w="1560" w:type="dxa"/>
            <w:tcBorders>
              <w:top w:val="nil"/>
              <w:left w:val="nil"/>
              <w:bottom w:val="nil"/>
              <w:right w:val="nil"/>
            </w:tcBorders>
            <w:shd w:val="clear" w:color="auto" w:fill="auto"/>
            <w:noWrap/>
            <w:vAlign w:val="bottom"/>
            <w:hideMark/>
          </w:tcPr>
          <w:p w14:paraId="223686D0"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561F9F57" w14:textId="77777777" w:rsidTr="002D6FB5">
        <w:trPr>
          <w:trHeight w:val="300"/>
        </w:trPr>
        <w:tc>
          <w:tcPr>
            <w:tcW w:w="2060" w:type="dxa"/>
            <w:tcBorders>
              <w:top w:val="nil"/>
              <w:left w:val="nil"/>
              <w:bottom w:val="nil"/>
              <w:right w:val="nil"/>
            </w:tcBorders>
            <w:shd w:val="clear" w:color="auto" w:fill="auto"/>
            <w:noWrap/>
            <w:vAlign w:val="bottom"/>
            <w:hideMark/>
          </w:tcPr>
          <w:p w14:paraId="1867A12F"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ß-III-tubulin/AF 5</w:t>
            </w:r>
            <w:r>
              <w:rPr>
                <w:rFonts w:ascii="Times New Roman" w:eastAsia="Times New Roman" w:hAnsi="Times New Roman" w:cs="Times New Roman"/>
                <w:color w:val="000000"/>
                <w:sz w:val="20"/>
                <w:szCs w:val="20"/>
                <w:lang w:eastAsia="en-GB"/>
              </w:rPr>
              <w:t>94</w:t>
            </w:r>
          </w:p>
        </w:tc>
        <w:tc>
          <w:tcPr>
            <w:tcW w:w="2760" w:type="dxa"/>
            <w:tcBorders>
              <w:top w:val="nil"/>
              <w:left w:val="nil"/>
              <w:bottom w:val="nil"/>
              <w:right w:val="nil"/>
            </w:tcBorders>
            <w:shd w:val="clear" w:color="auto" w:fill="auto"/>
            <w:vAlign w:val="bottom"/>
            <w:hideMark/>
          </w:tcPr>
          <w:p w14:paraId="5A9F34F4"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Santa Cruz; #sc-80005 AF5</w:t>
            </w:r>
            <w:r>
              <w:rPr>
                <w:rFonts w:ascii="Times New Roman" w:eastAsia="Times New Roman" w:hAnsi="Times New Roman" w:cs="Times New Roman"/>
                <w:color w:val="000000"/>
                <w:sz w:val="20"/>
                <w:szCs w:val="20"/>
                <w:lang w:eastAsia="en-GB"/>
              </w:rPr>
              <w:t>94</w:t>
            </w:r>
          </w:p>
        </w:tc>
        <w:tc>
          <w:tcPr>
            <w:tcW w:w="1020" w:type="dxa"/>
            <w:tcBorders>
              <w:top w:val="nil"/>
              <w:left w:val="nil"/>
              <w:bottom w:val="nil"/>
              <w:right w:val="nil"/>
            </w:tcBorders>
            <w:shd w:val="clear" w:color="auto" w:fill="auto"/>
            <w:noWrap/>
            <w:vAlign w:val="bottom"/>
            <w:hideMark/>
          </w:tcPr>
          <w:p w14:paraId="28BF6D47"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mouse</w:t>
            </w:r>
          </w:p>
        </w:tc>
        <w:tc>
          <w:tcPr>
            <w:tcW w:w="1240" w:type="dxa"/>
            <w:tcBorders>
              <w:top w:val="nil"/>
              <w:left w:val="nil"/>
              <w:bottom w:val="nil"/>
              <w:right w:val="nil"/>
            </w:tcBorders>
            <w:shd w:val="clear" w:color="auto" w:fill="auto"/>
            <w:noWrap/>
            <w:vAlign w:val="bottom"/>
            <w:hideMark/>
          </w:tcPr>
          <w:p w14:paraId="52D00134"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1:50</w:t>
            </w:r>
          </w:p>
        </w:tc>
        <w:tc>
          <w:tcPr>
            <w:tcW w:w="1560" w:type="dxa"/>
            <w:tcBorders>
              <w:top w:val="nil"/>
              <w:left w:val="nil"/>
              <w:bottom w:val="nil"/>
              <w:right w:val="nil"/>
            </w:tcBorders>
            <w:shd w:val="clear" w:color="auto" w:fill="auto"/>
            <w:noWrap/>
            <w:vAlign w:val="bottom"/>
            <w:hideMark/>
          </w:tcPr>
          <w:p w14:paraId="10CAFB84"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IF / FACS</w:t>
            </w:r>
          </w:p>
        </w:tc>
      </w:tr>
      <w:tr w:rsidR="00E71BB2" w:rsidRPr="00B11FFE" w14:paraId="5A8DD5FF" w14:textId="77777777" w:rsidTr="002D6FB5">
        <w:trPr>
          <w:trHeight w:val="288"/>
        </w:trPr>
        <w:tc>
          <w:tcPr>
            <w:tcW w:w="2060" w:type="dxa"/>
            <w:tcBorders>
              <w:top w:val="nil"/>
              <w:left w:val="nil"/>
              <w:bottom w:val="nil"/>
              <w:right w:val="nil"/>
            </w:tcBorders>
            <w:shd w:val="clear" w:color="auto" w:fill="auto"/>
            <w:noWrap/>
            <w:vAlign w:val="bottom"/>
            <w:hideMark/>
          </w:tcPr>
          <w:p w14:paraId="1630A2C7"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Phantom dye red 780</w:t>
            </w:r>
          </w:p>
        </w:tc>
        <w:tc>
          <w:tcPr>
            <w:tcW w:w="2760" w:type="dxa"/>
            <w:tcBorders>
              <w:top w:val="nil"/>
              <w:left w:val="nil"/>
              <w:bottom w:val="nil"/>
              <w:right w:val="nil"/>
            </w:tcBorders>
            <w:shd w:val="clear" w:color="auto" w:fill="auto"/>
            <w:vAlign w:val="bottom"/>
            <w:hideMark/>
          </w:tcPr>
          <w:p w14:paraId="62E15B6C"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proofErr w:type="spellStart"/>
            <w:r w:rsidRPr="00B11FFE">
              <w:rPr>
                <w:rFonts w:ascii="Times New Roman" w:eastAsia="Times New Roman" w:hAnsi="Times New Roman" w:cs="Times New Roman"/>
                <w:color w:val="000000"/>
                <w:sz w:val="20"/>
                <w:szCs w:val="20"/>
                <w:lang w:eastAsia="en-GB"/>
              </w:rPr>
              <w:t>Proteintech</w:t>
            </w:r>
            <w:proofErr w:type="spellEnd"/>
            <w:r w:rsidRPr="00B11FFE">
              <w:rPr>
                <w:rFonts w:ascii="Times New Roman" w:eastAsia="Times New Roman" w:hAnsi="Times New Roman" w:cs="Times New Roman"/>
                <w:color w:val="000000"/>
                <w:sz w:val="20"/>
                <w:szCs w:val="20"/>
                <w:lang w:eastAsia="en-GB"/>
              </w:rPr>
              <w:t>; #PD00002</w:t>
            </w:r>
          </w:p>
        </w:tc>
        <w:tc>
          <w:tcPr>
            <w:tcW w:w="1020" w:type="dxa"/>
            <w:tcBorders>
              <w:top w:val="nil"/>
              <w:left w:val="nil"/>
              <w:bottom w:val="nil"/>
              <w:right w:val="nil"/>
            </w:tcBorders>
            <w:shd w:val="clear" w:color="auto" w:fill="auto"/>
            <w:noWrap/>
            <w:vAlign w:val="bottom"/>
            <w:hideMark/>
          </w:tcPr>
          <w:p w14:paraId="7A7D21BC"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w:t>
            </w:r>
          </w:p>
        </w:tc>
        <w:tc>
          <w:tcPr>
            <w:tcW w:w="1240" w:type="dxa"/>
            <w:tcBorders>
              <w:top w:val="nil"/>
              <w:left w:val="nil"/>
              <w:bottom w:val="nil"/>
              <w:right w:val="nil"/>
            </w:tcBorders>
            <w:shd w:val="clear" w:color="auto" w:fill="auto"/>
            <w:noWrap/>
            <w:vAlign w:val="bottom"/>
            <w:hideMark/>
          </w:tcPr>
          <w:p w14:paraId="2D8431E5"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1:1000</w:t>
            </w:r>
          </w:p>
        </w:tc>
        <w:tc>
          <w:tcPr>
            <w:tcW w:w="1560" w:type="dxa"/>
            <w:tcBorders>
              <w:top w:val="nil"/>
              <w:left w:val="nil"/>
              <w:bottom w:val="nil"/>
              <w:right w:val="nil"/>
            </w:tcBorders>
            <w:shd w:val="clear" w:color="auto" w:fill="auto"/>
            <w:noWrap/>
            <w:vAlign w:val="bottom"/>
            <w:hideMark/>
          </w:tcPr>
          <w:p w14:paraId="437AD6C3"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FACS</w:t>
            </w:r>
          </w:p>
        </w:tc>
      </w:tr>
      <w:tr w:rsidR="00E71BB2" w:rsidRPr="00B11FFE" w14:paraId="7266D3F1" w14:textId="77777777" w:rsidTr="002D6FB5">
        <w:trPr>
          <w:trHeight w:val="288"/>
        </w:trPr>
        <w:tc>
          <w:tcPr>
            <w:tcW w:w="2060" w:type="dxa"/>
            <w:tcBorders>
              <w:top w:val="nil"/>
              <w:left w:val="nil"/>
              <w:bottom w:val="nil"/>
              <w:right w:val="nil"/>
            </w:tcBorders>
            <w:shd w:val="clear" w:color="auto" w:fill="auto"/>
            <w:noWrap/>
            <w:vAlign w:val="bottom"/>
            <w:hideMark/>
          </w:tcPr>
          <w:p w14:paraId="0E578BB4"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Alexa Fluor 555</w:t>
            </w:r>
          </w:p>
        </w:tc>
        <w:tc>
          <w:tcPr>
            <w:tcW w:w="2760" w:type="dxa"/>
            <w:tcBorders>
              <w:top w:val="nil"/>
              <w:left w:val="nil"/>
              <w:bottom w:val="nil"/>
              <w:right w:val="nil"/>
            </w:tcBorders>
            <w:shd w:val="clear" w:color="auto" w:fill="auto"/>
            <w:vAlign w:val="bottom"/>
            <w:hideMark/>
          </w:tcPr>
          <w:p w14:paraId="4F9739BA"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proofErr w:type="spellStart"/>
            <w:r w:rsidRPr="00B11FFE">
              <w:rPr>
                <w:rFonts w:ascii="Times New Roman" w:eastAsia="Times New Roman" w:hAnsi="Times New Roman" w:cs="Times New Roman"/>
                <w:color w:val="000000"/>
                <w:sz w:val="20"/>
                <w:szCs w:val="20"/>
                <w:lang w:eastAsia="en-GB"/>
              </w:rPr>
              <w:t>Thermo</w:t>
            </w:r>
            <w:proofErr w:type="spellEnd"/>
            <w:r w:rsidRPr="00B11FFE">
              <w:rPr>
                <w:rFonts w:ascii="Times New Roman" w:eastAsia="Times New Roman" w:hAnsi="Times New Roman" w:cs="Times New Roman"/>
                <w:color w:val="000000"/>
                <w:sz w:val="20"/>
                <w:szCs w:val="20"/>
                <w:lang w:eastAsia="en-GB"/>
              </w:rPr>
              <w:t xml:space="preserve"> Fisher; #A32727 </w:t>
            </w:r>
          </w:p>
        </w:tc>
        <w:tc>
          <w:tcPr>
            <w:tcW w:w="1020" w:type="dxa"/>
            <w:tcBorders>
              <w:top w:val="nil"/>
              <w:left w:val="nil"/>
              <w:bottom w:val="nil"/>
              <w:right w:val="nil"/>
            </w:tcBorders>
            <w:shd w:val="clear" w:color="auto" w:fill="auto"/>
            <w:noWrap/>
            <w:vAlign w:val="bottom"/>
            <w:hideMark/>
          </w:tcPr>
          <w:p w14:paraId="778E7D64"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mouse</w:t>
            </w:r>
          </w:p>
        </w:tc>
        <w:tc>
          <w:tcPr>
            <w:tcW w:w="1240" w:type="dxa"/>
            <w:tcBorders>
              <w:top w:val="nil"/>
              <w:left w:val="nil"/>
              <w:bottom w:val="nil"/>
              <w:right w:val="nil"/>
            </w:tcBorders>
            <w:shd w:val="clear" w:color="auto" w:fill="auto"/>
            <w:noWrap/>
            <w:vAlign w:val="bottom"/>
            <w:hideMark/>
          </w:tcPr>
          <w:p w14:paraId="306D69F4"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1:1000</w:t>
            </w:r>
          </w:p>
        </w:tc>
        <w:tc>
          <w:tcPr>
            <w:tcW w:w="1560" w:type="dxa"/>
            <w:tcBorders>
              <w:top w:val="nil"/>
              <w:left w:val="nil"/>
              <w:bottom w:val="nil"/>
              <w:right w:val="nil"/>
            </w:tcBorders>
            <w:shd w:val="clear" w:color="auto" w:fill="auto"/>
            <w:noWrap/>
            <w:vAlign w:val="bottom"/>
            <w:hideMark/>
          </w:tcPr>
          <w:p w14:paraId="70867C98"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3152C626" w14:textId="77777777" w:rsidTr="002D6FB5">
        <w:trPr>
          <w:trHeight w:val="288"/>
        </w:trPr>
        <w:tc>
          <w:tcPr>
            <w:tcW w:w="2060" w:type="dxa"/>
            <w:tcBorders>
              <w:top w:val="nil"/>
              <w:left w:val="nil"/>
              <w:bottom w:val="nil"/>
              <w:right w:val="nil"/>
            </w:tcBorders>
            <w:shd w:val="clear" w:color="auto" w:fill="auto"/>
            <w:noWrap/>
            <w:vAlign w:val="bottom"/>
            <w:hideMark/>
          </w:tcPr>
          <w:p w14:paraId="6DDDC726"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Alexa Fluor 5</w:t>
            </w:r>
            <w:r>
              <w:rPr>
                <w:rFonts w:ascii="Times New Roman" w:eastAsia="Times New Roman" w:hAnsi="Times New Roman" w:cs="Times New Roman"/>
                <w:color w:val="000000"/>
                <w:sz w:val="20"/>
                <w:szCs w:val="20"/>
                <w:lang w:eastAsia="en-GB"/>
              </w:rPr>
              <w:t>94</w:t>
            </w:r>
          </w:p>
        </w:tc>
        <w:tc>
          <w:tcPr>
            <w:tcW w:w="2760" w:type="dxa"/>
            <w:tcBorders>
              <w:top w:val="nil"/>
              <w:left w:val="nil"/>
              <w:bottom w:val="nil"/>
              <w:right w:val="nil"/>
            </w:tcBorders>
            <w:shd w:val="clear" w:color="auto" w:fill="auto"/>
            <w:vAlign w:val="bottom"/>
            <w:hideMark/>
          </w:tcPr>
          <w:p w14:paraId="702DEDB8"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proofErr w:type="spellStart"/>
            <w:r w:rsidRPr="00B11FFE">
              <w:rPr>
                <w:rFonts w:ascii="Times New Roman" w:eastAsia="Times New Roman" w:hAnsi="Times New Roman" w:cs="Times New Roman"/>
                <w:color w:val="000000"/>
                <w:sz w:val="20"/>
                <w:szCs w:val="20"/>
                <w:lang w:eastAsia="en-GB"/>
              </w:rPr>
              <w:t>Thermo</w:t>
            </w:r>
            <w:proofErr w:type="spellEnd"/>
            <w:r w:rsidRPr="00B11FFE">
              <w:rPr>
                <w:rFonts w:ascii="Times New Roman" w:eastAsia="Times New Roman" w:hAnsi="Times New Roman" w:cs="Times New Roman"/>
                <w:color w:val="000000"/>
                <w:sz w:val="20"/>
                <w:szCs w:val="20"/>
                <w:lang w:eastAsia="en-GB"/>
              </w:rPr>
              <w:t xml:space="preserve"> Fisher; #A32732 </w:t>
            </w:r>
          </w:p>
        </w:tc>
        <w:tc>
          <w:tcPr>
            <w:tcW w:w="1020" w:type="dxa"/>
            <w:tcBorders>
              <w:top w:val="nil"/>
              <w:left w:val="nil"/>
              <w:bottom w:val="nil"/>
              <w:right w:val="nil"/>
            </w:tcBorders>
            <w:shd w:val="clear" w:color="auto" w:fill="auto"/>
            <w:noWrap/>
            <w:vAlign w:val="bottom"/>
            <w:hideMark/>
          </w:tcPr>
          <w:p w14:paraId="2D05A1DB"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rabbit</w:t>
            </w:r>
          </w:p>
        </w:tc>
        <w:tc>
          <w:tcPr>
            <w:tcW w:w="1240" w:type="dxa"/>
            <w:tcBorders>
              <w:top w:val="nil"/>
              <w:left w:val="nil"/>
              <w:bottom w:val="nil"/>
              <w:right w:val="nil"/>
            </w:tcBorders>
            <w:shd w:val="clear" w:color="auto" w:fill="auto"/>
            <w:noWrap/>
            <w:vAlign w:val="bottom"/>
            <w:hideMark/>
          </w:tcPr>
          <w:p w14:paraId="4C1F2BB2"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1:1000</w:t>
            </w:r>
          </w:p>
        </w:tc>
        <w:tc>
          <w:tcPr>
            <w:tcW w:w="1560" w:type="dxa"/>
            <w:tcBorders>
              <w:top w:val="nil"/>
              <w:left w:val="nil"/>
              <w:bottom w:val="nil"/>
              <w:right w:val="nil"/>
            </w:tcBorders>
            <w:shd w:val="clear" w:color="auto" w:fill="auto"/>
            <w:noWrap/>
            <w:vAlign w:val="bottom"/>
            <w:hideMark/>
          </w:tcPr>
          <w:p w14:paraId="62DC1D09"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2D26BBAE" w14:textId="77777777" w:rsidTr="002D6FB5">
        <w:trPr>
          <w:trHeight w:val="288"/>
        </w:trPr>
        <w:tc>
          <w:tcPr>
            <w:tcW w:w="2060" w:type="dxa"/>
            <w:tcBorders>
              <w:top w:val="nil"/>
              <w:left w:val="nil"/>
              <w:bottom w:val="nil"/>
              <w:right w:val="nil"/>
            </w:tcBorders>
            <w:shd w:val="clear" w:color="auto" w:fill="auto"/>
            <w:noWrap/>
            <w:vAlign w:val="bottom"/>
            <w:hideMark/>
          </w:tcPr>
          <w:p w14:paraId="4F887E83"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Alexa Fluor 633</w:t>
            </w:r>
          </w:p>
        </w:tc>
        <w:tc>
          <w:tcPr>
            <w:tcW w:w="2760" w:type="dxa"/>
            <w:tcBorders>
              <w:top w:val="nil"/>
              <w:left w:val="nil"/>
              <w:bottom w:val="nil"/>
              <w:right w:val="nil"/>
            </w:tcBorders>
            <w:shd w:val="clear" w:color="auto" w:fill="auto"/>
            <w:vAlign w:val="bottom"/>
            <w:hideMark/>
          </w:tcPr>
          <w:p w14:paraId="426A5835"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proofErr w:type="spellStart"/>
            <w:r w:rsidRPr="00B11FFE">
              <w:rPr>
                <w:rFonts w:ascii="Times New Roman" w:eastAsia="Times New Roman" w:hAnsi="Times New Roman" w:cs="Times New Roman"/>
                <w:color w:val="000000"/>
                <w:sz w:val="20"/>
                <w:szCs w:val="20"/>
                <w:lang w:eastAsia="en-GB"/>
              </w:rPr>
              <w:t>Thermo</w:t>
            </w:r>
            <w:proofErr w:type="spellEnd"/>
            <w:r w:rsidRPr="00B11FFE">
              <w:rPr>
                <w:rFonts w:ascii="Times New Roman" w:eastAsia="Times New Roman" w:hAnsi="Times New Roman" w:cs="Times New Roman"/>
                <w:color w:val="000000"/>
                <w:sz w:val="20"/>
                <w:szCs w:val="20"/>
                <w:lang w:eastAsia="en-GB"/>
              </w:rPr>
              <w:t xml:space="preserve"> Fisher; #A21070 </w:t>
            </w:r>
          </w:p>
        </w:tc>
        <w:tc>
          <w:tcPr>
            <w:tcW w:w="1020" w:type="dxa"/>
            <w:tcBorders>
              <w:top w:val="nil"/>
              <w:left w:val="nil"/>
              <w:bottom w:val="nil"/>
              <w:right w:val="nil"/>
            </w:tcBorders>
            <w:shd w:val="clear" w:color="auto" w:fill="auto"/>
            <w:noWrap/>
            <w:vAlign w:val="bottom"/>
            <w:hideMark/>
          </w:tcPr>
          <w:p w14:paraId="04C6C352"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rabbit</w:t>
            </w:r>
          </w:p>
        </w:tc>
        <w:tc>
          <w:tcPr>
            <w:tcW w:w="1240" w:type="dxa"/>
            <w:tcBorders>
              <w:top w:val="nil"/>
              <w:left w:val="nil"/>
              <w:bottom w:val="nil"/>
              <w:right w:val="nil"/>
            </w:tcBorders>
            <w:shd w:val="clear" w:color="auto" w:fill="auto"/>
            <w:noWrap/>
            <w:vAlign w:val="bottom"/>
            <w:hideMark/>
          </w:tcPr>
          <w:p w14:paraId="583FE100"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1:1000</w:t>
            </w:r>
          </w:p>
        </w:tc>
        <w:tc>
          <w:tcPr>
            <w:tcW w:w="1560" w:type="dxa"/>
            <w:tcBorders>
              <w:top w:val="nil"/>
              <w:left w:val="nil"/>
              <w:bottom w:val="nil"/>
              <w:right w:val="nil"/>
            </w:tcBorders>
            <w:shd w:val="clear" w:color="auto" w:fill="auto"/>
            <w:noWrap/>
            <w:vAlign w:val="bottom"/>
            <w:hideMark/>
          </w:tcPr>
          <w:p w14:paraId="25A7B064"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 xml:space="preserve">IF </w:t>
            </w:r>
          </w:p>
        </w:tc>
      </w:tr>
      <w:tr w:rsidR="00E71BB2" w:rsidRPr="00B11FFE" w14:paraId="7E9D3CD1" w14:textId="77777777" w:rsidTr="002D6FB5">
        <w:trPr>
          <w:trHeight w:val="288"/>
        </w:trPr>
        <w:tc>
          <w:tcPr>
            <w:tcW w:w="2060" w:type="dxa"/>
            <w:tcBorders>
              <w:top w:val="nil"/>
              <w:left w:val="nil"/>
              <w:bottom w:val="nil"/>
              <w:right w:val="nil"/>
            </w:tcBorders>
            <w:shd w:val="clear" w:color="auto" w:fill="auto"/>
            <w:noWrap/>
            <w:vAlign w:val="bottom"/>
            <w:hideMark/>
          </w:tcPr>
          <w:p w14:paraId="41FAC366"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HRP</w:t>
            </w:r>
          </w:p>
        </w:tc>
        <w:tc>
          <w:tcPr>
            <w:tcW w:w="2760" w:type="dxa"/>
            <w:tcBorders>
              <w:top w:val="nil"/>
              <w:left w:val="nil"/>
              <w:bottom w:val="nil"/>
              <w:right w:val="nil"/>
            </w:tcBorders>
            <w:shd w:val="clear" w:color="auto" w:fill="auto"/>
            <w:noWrap/>
            <w:vAlign w:val="bottom"/>
            <w:hideMark/>
          </w:tcPr>
          <w:p w14:paraId="4C26FAF1" w14:textId="77777777" w:rsidR="00E71BB2" w:rsidRPr="00B11FFE" w:rsidRDefault="00E71BB2" w:rsidP="002D6FB5">
            <w:pPr>
              <w:spacing w:after="0" w:line="240" w:lineRule="auto"/>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Sigma-Aldrich; #A4416</w:t>
            </w:r>
          </w:p>
        </w:tc>
        <w:tc>
          <w:tcPr>
            <w:tcW w:w="1020" w:type="dxa"/>
            <w:tcBorders>
              <w:top w:val="nil"/>
              <w:left w:val="nil"/>
              <w:bottom w:val="nil"/>
              <w:right w:val="nil"/>
            </w:tcBorders>
            <w:shd w:val="clear" w:color="auto" w:fill="auto"/>
            <w:noWrap/>
            <w:vAlign w:val="bottom"/>
            <w:hideMark/>
          </w:tcPr>
          <w:p w14:paraId="0E75D60E"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mouse</w:t>
            </w:r>
          </w:p>
        </w:tc>
        <w:tc>
          <w:tcPr>
            <w:tcW w:w="1240" w:type="dxa"/>
            <w:tcBorders>
              <w:top w:val="nil"/>
              <w:left w:val="nil"/>
              <w:bottom w:val="nil"/>
              <w:right w:val="nil"/>
            </w:tcBorders>
            <w:shd w:val="clear" w:color="auto" w:fill="auto"/>
            <w:noWrap/>
            <w:vAlign w:val="bottom"/>
            <w:hideMark/>
          </w:tcPr>
          <w:p w14:paraId="59A19D25"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1:10000</w:t>
            </w:r>
          </w:p>
        </w:tc>
        <w:tc>
          <w:tcPr>
            <w:tcW w:w="1560" w:type="dxa"/>
            <w:tcBorders>
              <w:top w:val="nil"/>
              <w:left w:val="nil"/>
              <w:bottom w:val="nil"/>
              <w:right w:val="nil"/>
            </w:tcBorders>
            <w:shd w:val="clear" w:color="auto" w:fill="auto"/>
            <w:noWrap/>
            <w:vAlign w:val="bottom"/>
            <w:hideMark/>
          </w:tcPr>
          <w:p w14:paraId="281667EA" w14:textId="77777777" w:rsidR="00E71BB2" w:rsidRPr="00B11FFE" w:rsidRDefault="00E71BB2" w:rsidP="002D6FB5">
            <w:pPr>
              <w:spacing w:after="0" w:line="240" w:lineRule="auto"/>
              <w:jc w:val="center"/>
              <w:rPr>
                <w:rFonts w:ascii="Times New Roman" w:eastAsia="Times New Roman" w:hAnsi="Times New Roman" w:cs="Times New Roman"/>
                <w:color w:val="000000"/>
                <w:sz w:val="20"/>
                <w:szCs w:val="20"/>
                <w:lang w:eastAsia="en-GB"/>
              </w:rPr>
            </w:pPr>
            <w:r w:rsidRPr="00B11FFE">
              <w:rPr>
                <w:rFonts w:ascii="Times New Roman" w:eastAsia="Times New Roman" w:hAnsi="Times New Roman" w:cs="Times New Roman"/>
                <w:color w:val="000000"/>
                <w:sz w:val="20"/>
                <w:szCs w:val="20"/>
                <w:lang w:eastAsia="en-GB"/>
              </w:rPr>
              <w:t>Western</w:t>
            </w:r>
            <w:r>
              <w:rPr>
                <w:rFonts w:ascii="Times New Roman" w:eastAsia="Times New Roman" w:hAnsi="Times New Roman" w:cs="Times New Roman"/>
                <w:color w:val="000000"/>
                <w:sz w:val="20"/>
                <w:szCs w:val="20"/>
                <w:lang w:eastAsia="en-GB"/>
              </w:rPr>
              <w:t xml:space="preserve"> </w:t>
            </w:r>
            <w:r w:rsidRPr="00B11FFE">
              <w:rPr>
                <w:rFonts w:ascii="Times New Roman" w:eastAsia="Times New Roman" w:hAnsi="Times New Roman" w:cs="Times New Roman"/>
                <w:color w:val="000000"/>
                <w:sz w:val="20"/>
                <w:szCs w:val="20"/>
                <w:lang w:eastAsia="en-GB"/>
              </w:rPr>
              <w:t>blot</w:t>
            </w:r>
          </w:p>
        </w:tc>
      </w:tr>
    </w:tbl>
    <w:p w14:paraId="713322B2" w14:textId="77777777" w:rsidR="00E71BB2" w:rsidRDefault="00E71BB2" w:rsidP="00E71BB2">
      <w:pPr>
        <w:rPr>
          <w:rFonts w:ascii="Times New Roman" w:hAnsi="Times New Roman" w:cs="Times New Roman"/>
          <w:u w:val="single"/>
        </w:rPr>
      </w:pPr>
    </w:p>
    <w:p w14:paraId="51C701C5" w14:textId="77777777" w:rsidR="00E71BB2" w:rsidRDefault="00E71BB2" w:rsidP="00E71BB2">
      <w:pPr>
        <w:rPr>
          <w:rFonts w:ascii="Times New Roman" w:hAnsi="Times New Roman" w:cs="Times New Roman"/>
          <w:u w:val="single"/>
        </w:rPr>
      </w:pPr>
    </w:p>
    <w:p w14:paraId="5A9BCD30" w14:textId="77777777" w:rsidR="00E71BB2" w:rsidRPr="009928E0" w:rsidRDefault="00E71BB2" w:rsidP="00E71BB2">
      <w:pPr>
        <w:rPr>
          <w:rFonts w:ascii="Times New Roman" w:hAnsi="Times New Roman" w:cs="Times New Roman"/>
          <w:u w:val="single"/>
        </w:rPr>
      </w:pPr>
    </w:p>
    <w:p w14:paraId="261B967C" w14:textId="77777777" w:rsidR="00E71BB2" w:rsidRDefault="00E71BB2" w:rsidP="00E71BB2">
      <w:pPr>
        <w:spacing w:after="0" w:line="240" w:lineRule="auto"/>
        <w:rPr>
          <w:rFonts w:ascii="Times New Roman" w:hAnsi="Times New Roman" w:cs="Times New Roman"/>
          <w:u w:val="single"/>
        </w:rPr>
      </w:pPr>
    </w:p>
    <w:p w14:paraId="40BCA862" w14:textId="77777777" w:rsidR="0098780B" w:rsidRDefault="0098780B"/>
    <w:sectPr w:rsidR="0098780B" w:rsidSect="003D484C">
      <w:footerReference w:type="default" r:id="rId8"/>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6F35E" w14:textId="77777777" w:rsidR="005464F8" w:rsidRDefault="00000000">
    <w:pPr>
      <w:pStyle w:val="Header"/>
      <w:jc w:val="center"/>
    </w:pPr>
    <w:r>
      <w:fldChar w:fldCharType="begin"/>
    </w:r>
    <w:r>
      <w:instrText>PAGE   \* MERGEFORMAT</w:instrText>
    </w:r>
    <w:r>
      <w:fldChar w:fldCharType="separate"/>
    </w:r>
    <w:r w:rsidRPr="009D41A1">
      <w:rPr>
        <w:noProof/>
        <w:lang w:val="de-DE"/>
      </w:rPr>
      <w:t>32</w:t>
    </w:r>
    <w:r>
      <w:fldChar w:fldCharType="end"/>
    </w:r>
  </w:p>
  <w:p w14:paraId="62734140" w14:textId="77777777" w:rsidR="005464F8" w:rsidRDefault="00000000">
    <w:pPr>
      <w:pStyle w:val="Head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BB2"/>
    <w:rsid w:val="0098780B"/>
    <w:rsid w:val="00E71B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5D02D"/>
  <w15:chartTrackingRefBased/>
  <w15:docId w15:val="{2CE4A0BC-DDD9-4493-8882-890BDE646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BB2"/>
    <w:rPr>
      <w:rFonts w:ascii="Calibri" w:eastAsia="Calibri" w:hAnsi="Calibri"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1BB2"/>
    <w:pPr>
      <w:tabs>
        <w:tab w:val="center" w:pos="4536"/>
        <w:tab w:val="right" w:pos="9072"/>
      </w:tabs>
      <w:spacing w:after="0" w:line="240" w:lineRule="auto"/>
    </w:pPr>
  </w:style>
  <w:style w:type="character" w:customStyle="1" w:styleId="HeaderChar">
    <w:name w:val="Header Char"/>
    <w:basedOn w:val="DefaultParagraphFont"/>
    <w:link w:val="Header"/>
    <w:uiPriority w:val="99"/>
    <w:rsid w:val="00E71BB2"/>
    <w:rPr>
      <w:rFonts w:ascii="Calibri" w:eastAsia="Calibri" w:hAnsi="Calibri" w:cs="Arial"/>
      <w:lang w:val="en-GB"/>
    </w:rPr>
  </w:style>
  <w:style w:type="paragraph" w:styleId="Caption">
    <w:name w:val="caption"/>
    <w:basedOn w:val="Normal"/>
    <w:next w:val="Normal"/>
    <w:uiPriority w:val="35"/>
    <w:unhideWhenUsed/>
    <w:qFormat/>
    <w:rsid w:val="00E71BB2"/>
    <w:pPr>
      <w:spacing w:after="200" w:line="240" w:lineRule="auto"/>
    </w:pPr>
    <w:rPr>
      <w:i/>
      <w:iCs/>
      <w:color w:val="44546A"/>
      <w:sz w:val="18"/>
      <w:szCs w:val="18"/>
    </w:rPr>
  </w:style>
  <w:style w:type="character" w:styleId="LineNumber">
    <w:name w:val="line number"/>
    <w:basedOn w:val="DefaultParagraphFont"/>
    <w:uiPriority w:val="99"/>
    <w:semiHidden/>
    <w:unhideWhenUsed/>
    <w:rsid w:val="00E71B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768</Words>
  <Characters>4379</Characters>
  <Application>Microsoft Office Word</Application>
  <DocSecurity>0</DocSecurity>
  <Lines>36</Lines>
  <Paragraphs>10</Paragraphs>
  <ScaleCrop>false</ScaleCrop>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2022-08-02T21:06:00Z</dcterms:created>
  <dcterms:modified xsi:type="dcterms:W3CDTF">2022-08-02T21:07:00Z</dcterms:modified>
</cp:coreProperties>
</file>