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32BA" w:rsidRDefault="008D32BA" w:rsidP="008D32BA"/>
    <w:p w:rsidR="008D32BA" w:rsidRDefault="008D32BA" w:rsidP="008D32BA">
      <w:r w:rsidRPr="006F17BB"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0F9BC91">
            <wp:simplePos x="0" y="0"/>
            <wp:positionH relativeFrom="column">
              <wp:posOffset>6350</wp:posOffset>
            </wp:positionH>
            <wp:positionV relativeFrom="page">
              <wp:posOffset>1555750</wp:posOffset>
            </wp:positionV>
            <wp:extent cx="5943600" cy="3435985"/>
            <wp:effectExtent l="0" t="0" r="0" b="0"/>
            <wp:wrapSquare wrapText="bothSides"/>
            <wp:docPr id="9" name="Picture 9" descr="C:\Users\bprshop.com\Desktop\Supplementary Figu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prshop.com\Desktop\Supplementary Figure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32BA" w:rsidRDefault="008D32BA" w:rsidP="008D32BA">
      <w:pPr>
        <w:spacing w:line="360" w:lineRule="auto"/>
        <w:rPr>
          <w:rFonts w:asciiTheme="majorBidi" w:hAnsiTheme="majorBidi" w:cstheme="majorBidi"/>
          <w:b/>
          <w:bCs/>
        </w:rPr>
      </w:pPr>
    </w:p>
    <w:p w:rsidR="008D32BA" w:rsidRDefault="008D32BA" w:rsidP="008D32BA">
      <w:pPr>
        <w:spacing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Supplementary Fig.</w:t>
      </w:r>
      <w:r w:rsidRPr="006F17BB">
        <w:rPr>
          <w:rFonts w:asciiTheme="majorBidi" w:hAnsiTheme="majorBidi" w:cstheme="majorBidi"/>
          <w:b/>
          <w:bCs/>
        </w:rPr>
        <w:t xml:space="preserve"> 2: Regions of LMC enrichment in</w:t>
      </w:r>
      <w:r>
        <w:rPr>
          <w:rFonts w:asciiTheme="majorBidi" w:hAnsiTheme="majorBidi" w:cstheme="majorBidi"/>
          <w:b/>
          <w:bCs/>
        </w:rPr>
        <w:t xml:space="preserve"> BM of mice at</w:t>
      </w:r>
      <w:r w:rsidRPr="006F17BB">
        <w:rPr>
          <w:rFonts w:asciiTheme="majorBidi" w:hAnsiTheme="majorBidi" w:cstheme="majorBidi"/>
          <w:b/>
          <w:bCs/>
        </w:rPr>
        <w:t xml:space="preserve"> day-12 and 20 post</w:t>
      </w:r>
      <w:r>
        <w:rPr>
          <w:rFonts w:asciiTheme="majorBidi" w:hAnsiTheme="majorBidi" w:cstheme="majorBidi"/>
          <w:b/>
          <w:bCs/>
        </w:rPr>
        <w:t xml:space="preserve"> </w:t>
      </w:r>
      <w:r w:rsidRPr="006F17BB">
        <w:rPr>
          <w:rFonts w:asciiTheme="majorBidi" w:hAnsiTheme="majorBidi" w:cstheme="majorBidi"/>
          <w:b/>
          <w:bCs/>
        </w:rPr>
        <w:t xml:space="preserve">myeloablation. </w:t>
      </w:r>
    </w:p>
    <w:p w:rsidR="004A06BB" w:rsidRDefault="00000000" w:rsidP="008D32BA"/>
    <w:sectPr w:rsidR="004A06BB" w:rsidSect="007954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2BA"/>
    <w:rsid w:val="00123302"/>
    <w:rsid w:val="003E6DBD"/>
    <w:rsid w:val="005B6D4B"/>
    <w:rsid w:val="006A036B"/>
    <w:rsid w:val="00795493"/>
    <w:rsid w:val="008B39BC"/>
    <w:rsid w:val="008D32BA"/>
    <w:rsid w:val="00AD7000"/>
    <w:rsid w:val="00C7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ADA78"/>
  <w15:chartTrackingRefBased/>
  <w15:docId w15:val="{D5C008BB-C193-4843-B711-8727A2B7B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76" w:lineRule="auto"/>
        <w:ind w:firstLine="40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2BA"/>
    <w:pPr>
      <w:bidi w:val="0"/>
      <w:spacing w:line="259" w:lineRule="auto"/>
      <w:ind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rezvan adibi</dc:creator>
  <cp:keywords/>
  <dc:description/>
  <cp:lastModifiedBy>rezvan adibi</cp:lastModifiedBy>
  <cp:revision>1</cp:revision>
  <dcterms:created xsi:type="dcterms:W3CDTF">2022-07-21T11:53:00Z</dcterms:created>
  <dcterms:modified xsi:type="dcterms:W3CDTF">2022-07-21T11:55:00Z</dcterms:modified>
</cp:coreProperties>
</file>