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DA50E" w14:textId="77777777" w:rsidR="004E443B" w:rsidRDefault="004E443B" w:rsidP="004E443B">
      <w:pPr>
        <w:spacing w:line="480" w:lineRule="auto"/>
        <w:jc w:val="both"/>
        <w:rPr>
          <w:rFonts w:ascii="Arial" w:hAnsi="Arial" w:cs="Arial"/>
          <w:i/>
          <w:iCs/>
          <w:color w:val="131413"/>
          <w:lang w:val="en-US"/>
        </w:rPr>
      </w:pPr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5"/>
        <w:gridCol w:w="3492"/>
        <w:gridCol w:w="3019"/>
      </w:tblGrid>
      <w:tr w:rsidR="004E443B" w:rsidRPr="00B857EB" w14:paraId="02A0122F" w14:textId="77777777" w:rsidTr="00B34B38">
        <w:tc>
          <w:tcPr>
            <w:tcW w:w="2547" w:type="dxa"/>
          </w:tcPr>
          <w:p w14:paraId="7E31F9CD" w14:textId="77777777" w:rsidR="004E443B" w:rsidRPr="008D2811" w:rsidRDefault="004E443B" w:rsidP="00B34B38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sz w:val="20"/>
                <w:szCs w:val="20"/>
                <w:lang w:val="en-US"/>
              </w:rPr>
            </w:pPr>
            <w:r w:rsidRPr="008D2811">
              <w:rPr>
                <w:rFonts w:ascii="Arial" w:hAnsi="Arial" w:cs="Arial"/>
                <w:b/>
                <w:noProof/>
                <w:sz w:val="20"/>
                <w:szCs w:val="20"/>
                <w:lang w:val="en-US"/>
              </w:rPr>
              <w:t>Differential diagnosis</w:t>
            </w:r>
          </w:p>
        </w:tc>
        <w:tc>
          <w:tcPr>
            <w:tcW w:w="3494" w:type="dxa"/>
          </w:tcPr>
          <w:p w14:paraId="5E492701" w14:textId="77777777" w:rsidR="004E443B" w:rsidRPr="008D2811" w:rsidRDefault="004E443B" w:rsidP="00B34B38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sz w:val="20"/>
                <w:szCs w:val="20"/>
                <w:lang w:val="en-US"/>
              </w:rPr>
            </w:pPr>
            <w:r w:rsidRPr="008D2811">
              <w:rPr>
                <w:rFonts w:ascii="Arial" w:hAnsi="Arial" w:cs="Arial"/>
                <w:b/>
                <w:noProof/>
                <w:sz w:val="20"/>
                <w:szCs w:val="20"/>
                <w:lang w:val="en-US"/>
              </w:rPr>
              <w:t xml:space="preserve">Clinical criteria </w:t>
            </w:r>
          </w:p>
        </w:tc>
        <w:tc>
          <w:tcPr>
            <w:tcW w:w="3021" w:type="dxa"/>
          </w:tcPr>
          <w:p w14:paraId="376A432E" w14:textId="77777777" w:rsidR="004E443B" w:rsidRPr="008D2811" w:rsidRDefault="004E443B" w:rsidP="00B34B38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sz w:val="20"/>
                <w:szCs w:val="20"/>
                <w:lang w:val="en-US"/>
              </w:rPr>
            </w:pPr>
            <w:r w:rsidRPr="008D2811">
              <w:rPr>
                <w:rFonts w:ascii="Arial" w:hAnsi="Arial" w:cs="Arial"/>
                <w:b/>
                <w:noProof/>
                <w:sz w:val="20"/>
                <w:szCs w:val="20"/>
                <w:lang w:val="en-US"/>
              </w:rPr>
              <w:t>Imaging criteria</w:t>
            </w:r>
          </w:p>
        </w:tc>
      </w:tr>
      <w:tr w:rsidR="004E443B" w:rsidRPr="008C4086" w14:paraId="145955B8" w14:textId="77777777" w:rsidTr="00B34B38">
        <w:tc>
          <w:tcPr>
            <w:tcW w:w="2547" w:type="dxa"/>
          </w:tcPr>
          <w:p w14:paraId="51E639B7" w14:textId="77777777" w:rsidR="004E443B" w:rsidRPr="008D2811" w:rsidRDefault="004E443B" w:rsidP="00B34B38">
            <w:pPr>
              <w:spacing w:line="36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8D281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Juvenile X-linked retinoschisis</w:t>
            </w:r>
          </w:p>
        </w:tc>
        <w:tc>
          <w:tcPr>
            <w:tcW w:w="3494" w:type="dxa"/>
          </w:tcPr>
          <w:p w14:paraId="0840F482" w14:textId="77777777" w:rsidR="004E443B" w:rsidRPr="00F47851" w:rsidRDefault="004E443B" w:rsidP="00B34B38">
            <w:p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F4785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- Family history of retinoschisis</w:t>
            </w:r>
          </w:p>
          <w:p w14:paraId="3EF0CD3C" w14:textId="77777777" w:rsidR="004E443B" w:rsidRPr="00F47851" w:rsidRDefault="004E443B" w:rsidP="00B34B38">
            <w:p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F4785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- Retinal detachment and/or vitreous hemorrhage</w:t>
            </w:r>
          </w:p>
          <w:p w14:paraId="36FE3E81" w14:textId="77777777" w:rsidR="004E443B" w:rsidRPr="008D2811" w:rsidRDefault="004E443B" w:rsidP="00B34B38">
            <w:p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8D281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- Peripheral retinoschisis</w:t>
            </w:r>
          </w:p>
          <w:p w14:paraId="52B0AE2F" w14:textId="77777777" w:rsidR="004E443B" w:rsidRPr="008D2811" w:rsidRDefault="004E443B" w:rsidP="00B34B38">
            <w:p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8D281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- Normal IOP</w:t>
            </w:r>
          </w:p>
        </w:tc>
        <w:tc>
          <w:tcPr>
            <w:tcW w:w="3021" w:type="dxa"/>
          </w:tcPr>
          <w:p w14:paraId="5F171A50" w14:textId="77777777" w:rsidR="004E443B" w:rsidRPr="00F47851" w:rsidRDefault="004E443B" w:rsidP="00B34B38">
            <w:pPr>
              <w:spacing w:line="36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F4785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F</w:t>
            </w:r>
            <w:r w:rsidRPr="00F4785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oveoschisis without communication with the optic disc cavity</w:t>
            </w:r>
          </w:p>
        </w:tc>
      </w:tr>
      <w:tr w:rsidR="004E443B" w:rsidRPr="008C4086" w14:paraId="5EA63137" w14:textId="77777777" w:rsidTr="00B34B38">
        <w:tc>
          <w:tcPr>
            <w:tcW w:w="2547" w:type="dxa"/>
          </w:tcPr>
          <w:p w14:paraId="423A217A" w14:textId="77777777" w:rsidR="004E443B" w:rsidRPr="008D2811" w:rsidRDefault="004E443B" w:rsidP="00B34B38">
            <w:pPr>
              <w:spacing w:line="36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8D281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Congenital optic disc pit</w:t>
            </w:r>
          </w:p>
        </w:tc>
        <w:tc>
          <w:tcPr>
            <w:tcW w:w="3494" w:type="dxa"/>
          </w:tcPr>
          <w:p w14:paraId="4B23108C" w14:textId="77777777" w:rsidR="004E443B" w:rsidRPr="00F47851" w:rsidRDefault="004E443B" w:rsidP="00B34B38">
            <w:p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F4785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T</w:t>
            </w:r>
            <w:r w:rsidRPr="00F4785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ypical optic disc pit  (round or oval depression inside the optic disc that differs in color from the surronding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d</w:t>
            </w:r>
            <w:r w:rsidRPr="00F4785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isc) </w:t>
            </w:r>
          </w:p>
          <w:p w14:paraId="1B3EB2CA" w14:textId="77777777" w:rsidR="004E443B" w:rsidRPr="00F47851" w:rsidRDefault="004E443B" w:rsidP="00B34B38">
            <w:p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F4785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- History of congenital ocular disease</w:t>
            </w:r>
          </w:p>
          <w:p w14:paraId="4F5DA063" w14:textId="77777777" w:rsidR="004E443B" w:rsidRPr="00F47851" w:rsidRDefault="004E443B" w:rsidP="00B34B38">
            <w:p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F4785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- Normal IOP</w:t>
            </w:r>
          </w:p>
        </w:tc>
        <w:tc>
          <w:tcPr>
            <w:tcW w:w="3021" w:type="dxa"/>
          </w:tcPr>
          <w:p w14:paraId="55DEC7DC" w14:textId="77777777" w:rsidR="004E443B" w:rsidRPr="00F47851" w:rsidRDefault="004E443B" w:rsidP="00B34B38">
            <w:p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F4785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H</w:t>
            </w:r>
            <w:r w:rsidRPr="00F4785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ypofluorescent lesions in the optic disc in the early phase of FA,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with late</w:t>
            </w:r>
            <w:r w:rsidRPr="00F4785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 hyperfluorescen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ce</w:t>
            </w:r>
            <w:r w:rsidRPr="00F4785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 </w:t>
            </w:r>
          </w:p>
        </w:tc>
      </w:tr>
      <w:tr w:rsidR="004E443B" w:rsidRPr="008C4086" w14:paraId="0EE9EAA3" w14:textId="77777777" w:rsidTr="00B34B38">
        <w:tc>
          <w:tcPr>
            <w:tcW w:w="2547" w:type="dxa"/>
          </w:tcPr>
          <w:p w14:paraId="28BAF335" w14:textId="77777777" w:rsidR="004E443B" w:rsidRPr="00C3312B" w:rsidRDefault="004E443B" w:rsidP="00B34B38">
            <w:pPr>
              <w:spacing w:line="360" w:lineRule="auto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M</w:t>
            </w:r>
            <w:r w:rsidRPr="00C3312B">
              <w:rPr>
                <w:rFonts w:ascii="Arial" w:hAnsi="Arial" w:cs="Arial"/>
                <w:noProof/>
                <w:sz w:val="20"/>
                <w:szCs w:val="20"/>
              </w:rPr>
              <w:t>yopic foveoschisis</w:t>
            </w:r>
          </w:p>
        </w:tc>
        <w:tc>
          <w:tcPr>
            <w:tcW w:w="3494" w:type="dxa"/>
          </w:tcPr>
          <w:p w14:paraId="27110522" w14:textId="77777777" w:rsidR="004E443B" w:rsidRPr="00F47851" w:rsidRDefault="004E443B" w:rsidP="00B34B38">
            <w:pPr>
              <w:spacing w:line="360" w:lineRule="auto"/>
              <w:rPr>
                <w:lang w:val="en-US"/>
              </w:rPr>
            </w:pPr>
            <w:r w:rsidRPr="00F4785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- Spherical equivalent </w:t>
            </w:r>
            <w:r w:rsidRPr="00F47851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≤</w:t>
            </w:r>
            <w:r w:rsidRPr="00F47851">
              <w:rPr>
                <w:lang w:val="en-US"/>
              </w:rPr>
              <w:t xml:space="preserve"> </w:t>
            </w:r>
            <w:r w:rsidRPr="00F4785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-6 D and/or axial leng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t</w:t>
            </w:r>
            <w:r w:rsidRPr="00F4785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h </w:t>
            </w:r>
            <w:r w:rsidRPr="00F47851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≥</w:t>
            </w:r>
            <w:r w:rsidRPr="00F47851">
              <w:rPr>
                <w:lang w:val="en-US"/>
              </w:rPr>
              <w:t xml:space="preserve"> </w:t>
            </w:r>
            <w:r w:rsidRPr="00F4785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26 mm</w:t>
            </w:r>
          </w:p>
        </w:tc>
        <w:tc>
          <w:tcPr>
            <w:tcW w:w="3021" w:type="dxa"/>
          </w:tcPr>
          <w:p w14:paraId="52FEAAC3" w14:textId="77777777" w:rsidR="004E443B" w:rsidRPr="00F47851" w:rsidRDefault="004E443B" w:rsidP="00B34B38">
            <w:p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</w:tr>
      <w:tr w:rsidR="004E443B" w:rsidRPr="002D6453" w14:paraId="5CFD8C6D" w14:textId="77777777" w:rsidTr="00B34B38">
        <w:tc>
          <w:tcPr>
            <w:tcW w:w="2547" w:type="dxa"/>
          </w:tcPr>
          <w:p w14:paraId="3EDB22FE" w14:textId="77777777" w:rsidR="004E443B" w:rsidRPr="002D6453" w:rsidRDefault="004E443B" w:rsidP="00B34B38">
            <w:pPr>
              <w:spacing w:line="36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2D6453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Pachychoroid spectrum disease</w:t>
            </w:r>
          </w:p>
        </w:tc>
        <w:tc>
          <w:tcPr>
            <w:tcW w:w="3494" w:type="dxa"/>
          </w:tcPr>
          <w:p w14:paraId="77DA3174" w14:textId="77777777" w:rsidR="004E443B" w:rsidRPr="002D6453" w:rsidRDefault="004E443B" w:rsidP="00B34B38">
            <w:pPr>
              <w:spacing w:line="36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2D6453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S</w:t>
            </w:r>
            <w:r w:rsidRPr="002D6453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teroid intake</w:t>
            </w:r>
          </w:p>
          <w:p w14:paraId="08A81E6A" w14:textId="77777777" w:rsidR="004E443B" w:rsidRPr="002D6453" w:rsidRDefault="004E443B" w:rsidP="00B34B38">
            <w:pPr>
              <w:spacing w:line="36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2D6453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- Type A personality</w:t>
            </w:r>
          </w:p>
        </w:tc>
        <w:tc>
          <w:tcPr>
            <w:tcW w:w="3021" w:type="dxa"/>
          </w:tcPr>
          <w:p w14:paraId="34A371F2" w14:textId="77777777" w:rsidR="004E443B" w:rsidRPr="008D1BC4" w:rsidRDefault="004E443B" w:rsidP="00B34B38">
            <w:pPr>
              <w:spacing w:line="36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  <w:lang w:val="en-US"/>
              </w:rPr>
            </w:pPr>
            <w:r w:rsidRPr="008D1BC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S</w:t>
            </w:r>
            <w:r w:rsidRPr="008D1BC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ubfoveal choro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i</w:t>
            </w:r>
            <w:r w:rsidRPr="008D1BC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dal thickness </w:t>
            </w:r>
            <w:r w:rsidRPr="008D1BC4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≥</w:t>
            </w:r>
            <w:r w:rsidRPr="008D1BC4">
              <w:rPr>
                <w:lang w:val="en-US"/>
              </w:rPr>
              <w:t xml:space="preserve"> </w:t>
            </w:r>
            <w:r w:rsidRPr="008D1BC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300 </w:t>
            </w:r>
            <w:r w:rsidRPr="00C3312B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μ</w:t>
            </w:r>
            <w:r w:rsidRPr="008D1BC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  <w:lang w:val="en-US"/>
              </w:rPr>
              <w:t>m</w:t>
            </w:r>
          </w:p>
          <w:p w14:paraId="7D57158C" w14:textId="77777777" w:rsidR="004E443B" w:rsidRDefault="004E443B" w:rsidP="00B34B38">
            <w:p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F4785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L</w:t>
            </w:r>
            <w:r w:rsidRPr="00F4785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eakage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 on</w:t>
            </w:r>
            <w:r w:rsidRPr="00F4785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 FA / ICGA</w:t>
            </w:r>
          </w:p>
          <w:p w14:paraId="10E28463" w14:textId="77777777" w:rsidR="004E443B" w:rsidRPr="002D6453" w:rsidRDefault="004E443B" w:rsidP="00B34B38">
            <w:p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- Retinal pigment epitheliopathy / gravitational tracts</w:t>
            </w:r>
          </w:p>
        </w:tc>
      </w:tr>
      <w:tr w:rsidR="004E443B" w:rsidRPr="007D7A43" w14:paraId="1FDA57FC" w14:textId="77777777" w:rsidTr="00B34B38">
        <w:tc>
          <w:tcPr>
            <w:tcW w:w="2547" w:type="dxa"/>
          </w:tcPr>
          <w:p w14:paraId="06010FDC" w14:textId="77777777" w:rsidR="004E443B" w:rsidRPr="00C3312B" w:rsidRDefault="004E443B" w:rsidP="00B34B38">
            <w:p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C3312B">
              <w:rPr>
                <w:rFonts w:ascii="Arial" w:hAnsi="Arial" w:cs="Arial"/>
                <w:noProof/>
                <w:sz w:val="20"/>
                <w:szCs w:val="20"/>
              </w:rPr>
              <w:t>Exudative SRD</w:t>
            </w:r>
          </w:p>
        </w:tc>
        <w:tc>
          <w:tcPr>
            <w:tcW w:w="3494" w:type="dxa"/>
          </w:tcPr>
          <w:p w14:paraId="71CA31BA" w14:textId="77777777" w:rsidR="004E443B" w:rsidRPr="00F47851" w:rsidRDefault="004E443B" w:rsidP="00B34B38">
            <w:p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F4785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- Retinal neovascularization</w:t>
            </w:r>
          </w:p>
          <w:p w14:paraId="74E29F5C" w14:textId="77777777" w:rsidR="004E443B" w:rsidRPr="00F47851" w:rsidRDefault="004E443B" w:rsidP="00B34B38">
            <w:p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F4785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- Ocular inflammatory disease</w:t>
            </w:r>
          </w:p>
        </w:tc>
        <w:tc>
          <w:tcPr>
            <w:tcW w:w="3021" w:type="dxa"/>
          </w:tcPr>
          <w:p w14:paraId="350870C0" w14:textId="77777777" w:rsidR="004E443B" w:rsidRPr="00F47851" w:rsidRDefault="004E443B" w:rsidP="00B34B38">
            <w:p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F4785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L</w:t>
            </w:r>
            <w:r w:rsidRPr="00F4785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eakage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 on</w:t>
            </w:r>
            <w:r w:rsidRPr="00F4785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 FA / ICGA</w:t>
            </w:r>
          </w:p>
        </w:tc>
      </w:tr>
    </w:tbl>
    <w:p w14:paraId="166E170C" w14:textId="77777777" w:rsidR="004E443B" w:rsidRPr="00F47851" w:rsidRDefault="004E443B" w:rsidP="004E443B">
      <w:pPr>
        <w:spacing w:line="480" w:lineRule="auto"/>
        <w:jc w:val="both"/>
        <w:rPr>
          <w:rFonts w:ascii="Arial" w:hAnsi="Arial" w:cs="Arial"/>
          <w:noProof/>
          <w:lang w:val="en-US"/>
        </w:rPr>
      </w:pPr>
    </w:p>
    <w:p w14:paraId="1876D930" w14:textId="77777777" w:rsidR="004E443B" w:rsidRDefault="004E443B" w:rsidP="004E443B">
      <w:pPr>
        <w:spacing w:line="480" w:lineRule="auto"/>
        <w:jc w:val="both"/>
        <w:rPr>
          <w:rFonts w:ascii="Arial" w:hAnsi="Arial" w:cs="Arial"/>
          <w:noProof/>
          <w:sz w:val="22"/>
          <w:szCs w:val="22"/>
          <w:lang w:val="en-US"/>
        </w:rPr>
      </w:pPr>
      <w:r w:rsidRPr="0025555E">
        <w:rPr>
          <w:rFonts w:ascii="Arial" w:hAnsi="Arial" w:cs="Arial"/>
          <w:b/>
          <w:noProof/>
          <w:sz w:val="22"/>
          <w:szCs w:val="22"/>
          <w:lang w:val="en-US"/>
        </w:rPr>
        <w:t>Supplementary Table 1:</w:t>
      </w:r>
      <w:r w:rsidRPr="0025555E">
        <w:rPr>
          <w:rFonts w:ascii="Arial" w:hAnsi="Arial" w:cs="Arial"/>
          <w:noProof/>
          <w:sz w:val="22"/>
          <w:szCs w:val="22"/>
          <w:lang w:val="en-US"/>
        </w:rPr>
        <w:t xml:space="preserve"> Exclusion criteria for differential diagnosis of retinoschisis / serous retinal detachment. IOP = intraocular pressure, D= diopter, FA = fluorescein angiography, ICGA = indocyanine green angiography, SRD = serous retinal detachment.</w:t>
      </w:r>
    </w:p>
    <w:p w14:paraId="52EB8E0C" w14:textId="77777777" w:rsidR="002B5142" w:rsidRPr="004E443B" w:rsidRDefault="002B5142">
      <w:pPr>
        <w:rPr>
          <w:lang w:val="en-US"/>
        </w:rPr>
      </w:pPr>
    </w:p>
    <w:sectPr w:rsidR="002B5142" w:rsidRPr="004E443B" w:rsidSect="006F4D1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3B"/>
    <w:rsid w:val="00012B98"/>
    <w:rsid w:val="00012D06"/>
    <w:rsid w:val="000266B5"/>
    <w:rsid w:val="000B5996"/>
    <w:rsid w:val="001024AE"/>
    <w:rsid w:val="00150BBA"/>
    <w:rsid w:val="001B03F4"/>
    <w:rsid w:val="00223BDB"/>
    <w:rsid w:val="00230403"/>
    <w:rsid w:val="00280D93"/>
    <w:rsid w:val="002919F2"/>
    <w:rsid w:val="002B5142"/>
    <w:rsid w:val="002D1CE9"/>
    <w:rsid w:val="00372269"/>
    <w:rsid w:val="0038089B"/>
    <w:rsid w:val="0038199A"/>
    <w:rsid w:val="003D65AF"/>
    <w:rsid w:val="00410CE7"/>
    <w:rsid w:val="00411CFE"/>
    <w:rsid w:val="00467EEA"/>
    <w:rsid w:val="0049384A"/>
    <w:rsid w:val="004A25CD"/>
    <w:rsid w:val="004A47DD"/>
    <w:rsid w:val="004E1323"/>
    <w:rsid w:val="004E443B"/>
    <w:rsid w:val="005023FC"/>
    <w:rsid w:val="005C2A71"/>
    <w:rsid w:val="006735DB"/>
    <w:rsid w:val="006B66F4"/>
    <w:rsid w:val="006B6D3C"/>
    <w:rsid w:val="006F4D15"/>
    <w:rsid w:val="006F4ED8"/>
    <w:rsid w:val="00780606"/>
    <w:rsid w:val="007B6605"/>
    <w:rsid w:val="007C1A71"/>
    <w:rsid w:val="00802E66"/>
    <w:rsid w:val="008614A8"/>
    <w:rsid w:val="008E0D58"/>
    <w:rsid w:val="00901659"/>
    <w:rsid w:val="00910734"/>
    <w:rsid w:val="00944F53"/>
    <w:rsid w:val="009A25A2"/>
    <w:rsid w:val="009A3EA0"/>
    <w:rsid w:val="009B13EA"/>
    <w:rsid w:val="009C54DD"/>
    <w:rsid w:val="009D488F"/>
    <w:rsid w:val="00A15AF2"/>
    <w:rsid w:val="00A168C0"/>
    <w:rsid w:val="00A74F2A"/>
    <w:rsid w:val="00A94E44"/>
    <w:rsid w:val="00AA7ABD"/>
    <w:rsid w:val="00AC4E60"/>
    <w:rsid w:val="00B01EA2"/>
    <w:rsid w:val="00B06EEB"/>
    <w:rsid w:val="00B33A36"/>
    <w:rsid w:val="00B8512F"/>
    <w:rsid w:val="00BA448F"/>
    <w:rsid w:val="00BD3699"/>
    <w:rsid w:val="00BD5179"/>
    <w:rsid w:val="00C815BC"/>
    <w:rsid w:val="00CA48BA"/>
    <w:rsid w:val="00CB2E3B"/>
    <w:rsid w:val="00D06CEE"/>
    <w:rsid w:val="00D11A28"/>
    <w:rsid w:val="00D260A2"/>
    <w:rsid w:val="00D7400E"/>
    <w:rsid w:val="00D77339"/>
    <w:rsid w:val="00D9013C"/>
    <w:rsid w:val="00DB430A"/>
    <w:rsid w:val="00DE7A4A"/>
    <w:rsid w:val="00E437DC"/>
    <w:rsid w:val="00E44E46"/>
    <w:rsid w:val="00E53ABD"/>
    <w:rsid w:val="00EA7D82"/>
    <w:rsid w:val="00EB0C38"/>
    <w:rsid w:val="00EC2D1A"/>
    <w:rsid w:val="00EE5CB1"/>
    <w:rsid w:val="00F4277B"/>
    <w:rsid w:val="00F73250"/>
    <w:rsid w:val="00FC079D"/>
    <w:rsid w:val="00FE0515"/>
    <w:rsid w:val="00FF080B"/>
    <w:rsid w:val="00FF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CDADF9"/>
  <w15:chartTrackingRefBased/>
  <w15:docId w15:val="{443AAC38-3B6B-2A4D-BBA5-5236190BE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43B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E443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1020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rousseau</dc:creator>
  <cp:keywords/>
  <dc:description/>
  <cp:lastModifiedBy>antoine rousseau</cp:lastModifiedBy>
  <cp:revision>1</cp:revision>
  <dcterms:created xsi:type="dcterms:W3CDTF">2022-09-18T05:55:00Z</dcterms:created>
  <dcterms:modified xsi:type="dcterms:W3CDTF">2022-09-18T05:57:00Z</dcterms:modified>
</cp:coreProperties>
</file>