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F496A" w14:textId="77777777" w:rsidR="00A04C61" w:rsidRDefault="00A04C61" w:rsidP="00A04C61">
      <w:pPr>
        <w:widowControl/>
        <w:jc w:val="center"/>
        <w:rPr>
          <w:rFonts w:ascii="Times New Roman" w:eastAsia="仿宋" w:hAnsi="Times New Roman" w:cs="Times New Roman"/>
          <w:b/>
          <w:bCs/>
          <w:color w:val="000000"/>
          <w:spacing w:val="15"/>
          <w:sz w:val="84"/>
          <w:szCs w:val="84"/>
        </w:rPr>
      </w:pPr>
    </w:p>
    <w:p w14:paraId="3D2E5FF1" w14:textId="29819A2F" w:rsidR="00D8588E" w:rsidRPr="00F17E64" w:rsidRDefault="00F72C14" w:rsidP="00A04C61">
      <w:pPr>
        <w:widowControl/>
        <w:jc w:val="center"/>
        <w:rPr>
          <w:rFonts w:ascii="Times New Roman" w:eastAsia="仿宋" w:hAnsi="Times New Roman" w:cs="Times New Roman"/>
          <w:b/>
          <w:bCs/>
          <w:color w:val="000000"/>
          <w:spacing w:val="15"/>
          <w:sz w:val="44"/>
          <w:szCs w:val="44"/>
        </w:rPr>
      </w:pPr>
      <w:r w:rsidRPr="00F17E64">
        <w:rPr>
          <w:rFonts w:ascii="Times New Roman" w:eastAsia="仿宋" w:hAnsi="Times New Roman" w:cs="Times New Roman"/>
          <w:b/>
          <w:bCs/>
          <w:color w:val="000000"/>
          <w:spacing w:val="15"/>
          <w:sz w:val="44"/>
          <w:szCs w:val="44"/>
        </w:rPr>
        <w:t>Additional files</w:t>
      </w:r>
    </w:p>
    <w:p w14:paraId="37237705" w14:textId="197EB577" w:rsidR="00D8588E" w:rsidRDefault="00D8588E" w:rsidP="00D8588E">
      <w:pPr>
        <w:widowControl/>
        <w:adjustRightInd w:val="0"/>
        <w:snapToGrid w:val="0"/>
        <w:jc w:val="center"/>
        <w:rPr>
          <w:rFonts w:ascii="Times New Roman" w:eastAsia="TimesNewRomanPS-BoldMT" w:hAnsi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D045C5D" w14:textId="1B58363A" w:rsidR="00F72C14" w:rsidRDefault="00F72C14" w:rsidP="00D8588E">
      <w:pPr>
        <w:widowControl/>
        <w:adjustRightInd w:val="0"/>
        <w:snapToGrid w:val="0"/>
        <w:jc w:val="center"/>
        <w:rPr>
          <w:rFonts w:ascii="Times New Roman" w:eastAsia="TimesNewRomanPS-BoldMT" w:hAnsi="Times New Roman"/>
          <w:b/>
          <w:bCs/>
          <w:color w:val="000000"/>
          <w:kern w:val="0"/>
          <w:sz w:val="24"/>
          <w:szCs w:val="24"/>
          <w:lang w:bidi="ar"/>
        </w:rPr>
      </w:pPr>
    </w:p>
    <w:p w14:paraId="22250BC4" w14:textId="77777777" w:rsidR="00F72C14" w:rsidRDefault="00F72C14" w:rsidP="00D8588E">
      <w:pPr>
        <w:widowControl/>
        <w:adjustRightInd w:val="0"/>
        <w:snapToGrid w:val="0"/>
        <w:jc w:val="center"/>
        <w:rPr>
          <w:rFonts w:ascii="Times New Roman" w:eastAsia="TimesNewRomanPS-BoldMT" w:hAnsi="Times New Roman"/>
          <w:b/>
          <w:bCs/>
          <w:color w:val="000000"/>
          <w:kern w:val="0"/>
          <w:sz w:val="24"/>
          <w:szCs w:val="24"/>
          <w:lang w:bidi="ar"/>
        </w:rPr>
      </w:pPr>
    </w:p>
    <w:p w14:paraId="6699C5D1" w14:textId="77777777" w:rsidR="00D8588E" w:rsidRPr="006C3C8E" w:rsidRDefault="00D8588E" w:rsidP="00D8588E">
      <w:pPr>
        <w:widowControl/>
        <w:adjustRightInd w:val="0"/>
        <w:snapToGrid w:val="0"/>
        <w:jc w:val="center"/>
        <w:rPr>
          <w:rFonts w:ascii="Times New Roman" w:eastAsia="宋体" w:hAnsi="Times New Roman"/>
          <w:b/>
          <w:bCs/>
          <w:sz w:val="24"/>
          <w:szCs w:val="24"/>
        </w:rPr>
      </w:pPr>
    </w:p>
    <w:p w14:paraId="3478207A" w14:textId="77777777" w:rsidR="00D8588E" w:rsidRPr="00F17E64" w:rsidRDefault="00D8588E" w:rsidP="00D8588E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F17E64">
        <w:rPr>
          <w:rFonts w:ascii="Times New Roman" w:hAnsi="Times New Roman" w:cs="Times New Roman"/>
          <w:b/>
          <w:bCs/>
          <w:sz w:val="28"/>
          <w:szCs w:val="28"/>
        </w:rPr>
        <w:t>Additional f</w:t>
      </w:r>
      <w:r w:rsidRPr="00F17E64">
        <w:rPr>
          <w:rFonts w:ascii="Times New Roman" w:hAnsi="Times New Roman" w:cs="Times New Roman" w:hint="eastAsia"/>
          <w:b/>
          <w:bCs/>
          <w:sz w:val="28"/>
          <w:szCs w:val="28"/>
        </w:rPr>
        <w:t>i</w:t>
      </w:r>
      <w:r w:rsidRPr="00F17E64">
        <w:rPr>
          <w:rFonts w:ascii="Times New Roman" w:hAnsi="Times New Roman" w:cs="Times New Roman"/>
          <w:b/>
          <w:bCs/>
          <w:sz w:val="28"/>
          <w:szCs w:val="28"/>
        </w:rPr>
        <w:t xml:space="preserve">le 1. </w:t>
      </w:r>
      <w:r w:rsidRPr="00F17E64">
        <w:rPr>
          <w:rFonts w:ascii="Times New Roman" w:hAnsi="Times New Roman" w:cs="Times New Roman"/>
          <w:sz w:val="28"/>
          <w:szCs w:val="28"/>
        </w:rPr>
        <w:t xml:space="preserve">ROC curves of </w:t>
      </w:r>
      <w:r w:rsidRPr="00F17E64">
        <w:rPr>
          <w:rFonts w:ascii="Times New Roman" w:hAnsi="Times New Roman" w:cs="Times New Roman" w:hint="eastAsia"/>
          <w:sz w:val="28"/>
          <w:szCs w:val="28"/>
        </w:rPr>
        <w:t xml:space="preserve">the </w:t>
      </w:r>
      <w:r w:rsidRPr="00F17E64">
        <w:rPr>
          <w:rFonts w:ascii="Times New Roman" w:hAnsi="Times New Roman" w:cs="Times New Roman"/>
          <w:sz w:val="28"/>
          <w:szCs w:val="28"/>
        </w:rPr>
        <w:t>13 hub genes in the GSE57338 dataset.</w:t>
      </w:r>
    </w:p>
    <w:p w14:paraId="52B09AFC" w14:textId="1BC20DE9" w:rsidR="00D8588E" w:rsidRPr="00F17E64" w:rsidRDefault="00D8588E" w:rsidP="00D8588E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F17E64">
        <w:rPr>
          <w:rFonts w:ascii="Times New Roman" w:hAnsi="Times New Roman" w:cs="Times New Roman"/>
          <w:b/>
          <w:bCs/>
          <w:sz w:val="28"/>
          <w:szCs w:val="28"/>
        </w:rPr>
        <w:t>Additional f</w:t>
      </w:r>
      <w:r w:rsidRPr="00F17E64">
        <w:rPr>
          <w:rFonts w:ascii="Times New Roman" w:hAnsi="Times New Roman" w:cs="Times New Roman" w:hint="eastAsia"/>
          <w:b/>
          <w:bCs/>
          <w:sz w:val="28"/>
          <w:szCs w:val="28"/>
        </w:rPr>
        <w:t>i</w:t>
      </w:r>
      <w:r w:rsidRPr="00F17E64">
        <w:rPr>
          <w:rFonts w:ascii="Times New Roman" w:hAnsi="Times New Roman" w:cs="Times New Roman"/>
          <w:b/>
          <w:bCs/>
          <w:sz w:val="28"/>
          <w:szCs w:val="28"/>
        </w:rPr>
        <w:t>le 2</w:t>
      </w:r>
      <w:r w:rsidRPr="00F17E64">
        <w:rPr>
          <w:rFonts w:ascii="Times New Roman" w:hAnsi="Times New Roman" w:cs="Times New Roman" w:hint="eastAsia"/>
          <w:b/>
          <w:bCs/>
          <w:sz w:val="28"/>
          <w:szCs w:val="28"/>
        </w:rPr>
        <w:t>.</w:t>
      </w:r>
      <w:r w:rsidRPr="00F17E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7E64">
        <w:rPr>
          <w:rFonts w:ascii="Times New Roman" w:hAnsi="Times New Roman" w:cs="Times New Roman"/>
          <w:sz w:val="28"/>
          <w:szCs w:val="28"/>
        </w:rPr>
        <w:t xml:space="preserve">The differential expression of 13 hub genes </w:t>
      </w:r>
      <w:r w:rsidR="00FC0896">
        <w:rPr>
          <w:rFonts w:ascii="Times New Roman" w:hAnsi="Times New Roman" w:cs="Times New Roman"/>
          <w:sz w:val="28"/>
          <w:szCs w:val="28"/>
        </w:rPr>
        <w:t>i</w:t>
      </w:r>
      <w:r w:rsidRPr="00F17E64">
        <w:rPr>
          <w:rFonts w:ascii="Times New Roman" w:hAnsi="Times New Roman" w:cs="Times New Roman"/>
          <w:sz w:val="28"/>
          <w:szCs w:val="28"/>
        </w:rPr>
        <w:t>n the GSE57338 dataset.</w:t>
      </w:r>
    </w:p>
    <w:p w14:paraId="35750BA3" w14:textId="77777777" w:rsidR="00D8588E" w:rsidRPr="00F17E64" w:rsidRDefault="00D8588E" w:rsidP="00D8588E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F17E64">
        <w:rPr>
          <w:rFonts w:ascii="Times New Roman" w:hAnsi="Times New Roman" w:cs="Times New Roman"/>
          <w:b/>
          <w:bCs/>
          <w:sz w:val="28"/>
          <w:szCs w:val="28"/>
        </w:rPr>
        <w:t>Additional f</w:t>
      </w:r>
      <w:r w:rsidRPr="00F17E64">
        <w:rPr>
          <w:rFonts w:ascii="Times New Roman" w:hAnsi="Times New Roman" w:cs="Times New Roman" w:hint="eastAsia"/>
          <w:b/>
          <w:bCs/>
          <w:sz w:val="28"/>
          <w:szCs w:val="28"/>
        </w:rPr>
        <w:t>i</w:t>
      </w:r>
      <w:r w:rsidRPr="00F17E64">
        <w:rPr>
          <w:rFonts w:ascii="Times New Roman" w:hAnsi="Times New Roman" w:cs="Times New Roman"/>
          <w:b/>
          <w:bCs/>
          <w:sz w:val="28"/>
          <w:szCs w:val="28"/>
        </w:rPr>
        <w:t>le 3</w:t>
      </w:r>
      <w:r w:rsidRPr="00F17E64">
        <w:rPr>
          <w:rFonts w:ascii="Times New Roman" w:hAnsi="Times New Roman" w:cs="Times New Roman" w:hint="eastAsia"/>
          <w:b/>
          <w:bCs/>
          <w:sz w:val="28"/>
          <w:szCs w:val="28"/>
        </w:rPr>
        <w:t>.</w:t>
      </w:r>
      <w:r w:rsidRPr="00F17E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7E64">
        <w:rPr>
          <w:rFonts w:ascii="Times New Roman" w:hAnsi="Times New Roman" w:cs="Times New Roman"/>
          <w:sz w:val="28"/>
          <w:szCs w:val="28"/>
        </w:rPr>
        <w:t>The detailed process of WGCNA analysis.</w:t>
      </w:r>
    </w:p>
    <w:p w14:paraId="211DC866" w14:textId="303004A1" w:rsidR="00A04C61" w:rsidRPr="00A04C61" w:rsidRDefault="00A04C61" w:rsidP="00A04C61">
      <w:pPr>
        <w:widowControl/>
        <w:jc w:val="center"/>
        <w:rPr>
          <w:rFonts w:ascii="Times New Roman" w:eastAsia="仿宋" w:hAnsi="Times New Roman" w:cs="Times New Roman"/>
          <w:b/>
          <w:bCs/>
          <w:color w:val="000000"/>
          <w:spacing w:val="15"/>
          <w:sz w:val="84"/>
          <w:szCs w:val="84"/>
        </w:rPr>
      </w:pPr>
      <w:r w:rsidRPr="00A04C61">
        <w:rPr>
          <w:rFonts w:ascii="Times New Roman" w:eastAsia="仿宋" w:hAnsi="Times New Roman" w:cs="Times New Roman"/>
          <w:b/>
          <w:bCs/>
          <w:color w:val="000000"/>
          <w:spacing w:val="15"/>
          <w:sz w:val="84"/>
          <w:szCs w:val="84"/>
        </w:rPr>
        <w:br w:type="page"/>
      </w:r>
    </w:p>
    <w:p w14:paraId="5A9CAE2D" w14:textId="5A12DFBA" w:rsidR="007C4BB5" w:rsidRDefault="007C4BB5">
      <w:pPr>
        <w:rPr>
          <w:rFonts w:ascii="Times New Roman" w:eastAsia="仿宋" w:hAnsi="Times New Roman" w:cs="Times New Roman"/>
          <w:color w:val="000000"/>
          <w:spacing w:val="15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DBD0819" wp14:editId="49C4CC41">
            <wp:extent cx="5274310" cy="330009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11406" w14:textId="133C2D9C" w:rsidR="003E77A2" w:rsidRDefault="003E77A2">
      <w:pPr>
        <w:rPr>
          <w:rFonts w:ascii="Times New Roman" w:eastAsia="仿宋" w:hAnsi="Times New Roman" w:cs="Times New Roman"/>
          <w:color w:val="000000"/>
          <w:spacing w:val="15"/>
          <w:sz w:val="24"/>
          <w:szCs w:val="24"/>
        </w:rPr>
      </w:pPr>
    </w:p>
    <w:p w14:paraId="1F26AC20" w14:textId="5372AF3B" w:rsidR="00973B1A" w:rsidRDefault="00973B1A" w:rsidP="00973B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827E2">
        <w:rPr>
          <w:rFonts w:ascii="Times New Roman" w:hAnsi="Times New Roman" w:cs="Times New Roman"/>
          <w:b/>
          <w:bCs/>
          <w:sz w:val="24"/>
          <w:szCs w:val="24"/>
        </w:rPr>
        <w:t>dditional f</w:t>
      </w:r>
      <w:r w:rsidR="00933BAD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Pr="005827E2">
        <w:rPr>
          <w:rFonts w:ascii="Times New Roman" w:hAnsi="Times New Roman" w:cs="Times New Roman"/>
          <w:b/>
          <w:bCs/>
          <w:sz w:val="24"/>
          <w:szCs w:val="24"/>
        </w:rPr>
        <w:t>le 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ROC curves of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13 hub genes in the GSE57338 dataset.</w:t>
      </w:r>
    </w:p>
    <w:p w14:paraId="29A5F841" w14:textId="77777777" w:rsidR="00973B1A" w:rsidRPr="00906202" w:rsidRDefault="00973B1A" w:rsidP="00973B1A">
      <w:pPr>
        <w:rPr>
          <w:rFonts w:ascii="Times New Roman" w:eastAsia="仿宋" w:hAnsi="Times New Roman" w:cs="Times New Roman"/>
          <w:color w:val="000000"/>
          <w:spacing w:val="15"/>
          <w:sz w:val="24"/>
          <w:szCs w:val="24"/>
        </w:rPr>
      </w:pPr>
    </w:p>
    <w:p w14:paraId="76897AE2" w14:textId="77777777" w:rsidR="00BA0BDD" w:rsidRPr="00906202" w:rsidRDefault="00BA0BDD" w:rsidP="003E77A2">
      <w:pPr>
        <w:rPr>
          <w:rFonts w:ascii="Times New Roman" w:eastAsia="仿宋" w:hAnsi="Times New Roman" w:cs="Times New Roman"/>
          <w:color w:val="000000"/>
          <w:spacing w:val="15"/>
          <w:sz w:val="24"/>
          <w:szCs w:val="24"/>
        </w:rPr>
      </w:pPr>
    </w:p>
    <w:p w14:paraId="531F223C" w14:textId="2DAB0D0E" w:rsidR="00BA0BDD" w:rsidRDefault="00BA0BDD" w:rsidP="003E77A2">
      <w:pPr>
        <w:rPr>
          <w:rFonts w:ascii="Times New Roman" w:eastAsia="仿宋" w:hAnsi="Times New Roman" w:cs="Times New Roman"/>
          <w:color w:val="000000"/>
          <w:spacing w:val="15"/>
          <w:sz w:val="24"/>
          <w:szCs w:val="24"/>
        </w:rPr>
      </w:pPr>
      <w:r>
        <w:rPr>
          <w:noProof/>
        </w:rPr>
        <w:drawing>
          <wp:inline distT="0" distB="0" distL="0" distR="0" wp14:anchorId="51E2AAE9" wp14:editId="18840562">
            <wp:extent cx="5274310" cy="315404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5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18B68" w14:textId="77777777" w:rsidR="00973B1A" w:rsidRPr="00973B1A" w:rsidRDefault="00973B1A" w:rsidP="00973B1A">
      <w:pPr>
        <w:rPr>
          <w:rFonts w:ascii="Times New Roman" w:eastAsia="仿宋" w:hAnsi="Times New Roman" w:cs="Times New Roman"/>
          <w:color w:val="000000"/>
          <w:spacing w:val="15"/>
          <w:sz w:val="24"/>
          <w:szCs w:val="24"/>
        </w:rPr>
      </w:pPr>
    </w:p>
    <w:p w14:paraId="4D3DCCE7" w14:textId="5845B28B" w:rsidR="00973B1A" w:rsidRDefault="00973B1A" w:rsidP="00973B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827E2">
        <w:rPr>
          <w:rFonts w:ascii="Times New Roman" w:hAnsi="Times New Roman" w:cs="Times New Roman"/>
          <w:b/>
          <w:bCs/>
          <w:sz w:val="24"/>
          <w:szCs w:val="24"/>
        </w:rPr>
        <w:t>dditional f</w:t>
      </w:r>
      <w:r w:rsidR="00933BAD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Pr="005827E2">
        <w:rPr>
          <w:rFonts w:ascii="Times New Roman" w:hAnsi="Times New Roman" w:cs="Times New Roman"/>
          <w:b/>
          <w:bCs/>
          <w:sz w:val="24"/>
          <w:szCs w:val="24"/>
        </w:rPr>
        <w:t>le 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differential expression of 13 hub genes </w:t>
      </w:r>
      <w:r w:rsidR="00FC089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the GSE57338 dataset.</w:t>
      </w:r>
    </w:p>
    <w:p w14:paraId="20C76995" w14:textId="51A45546" w:rsidR="000C4C2A" w:rsidRDefault="000C4C2A" w:rsidP="00973B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8683832" w14:textId="77777777" w:rsidR="003253C7" w:rsidRDefault="003253C7" w:rsidP="00973B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73FF97E" w14:textId="3FE07532" w:rsidR="000C4C2A" w:rsidRPr="00D8588E" w:rsidRDefault="000C4C2A" w:rsidP="00973B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131208301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</w:t>
      </w:r>
      <w:r w:rsidRPr="005827E2">
        <w:rPr>
          <w:rFonts w:ascii="Times New Roman" w:hAnsi="Times New Roman" w:cs="Times New Roman"/>
          <w:b/>
          <w:bCs/>
          <w:sz w:val="24"/>
          <w:szCs w:val="24"/>
        </w:rPr>
        <w:t>dditional f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Pr="005827E2">
        <w:rPr>
          <w:rFonts w:ascii="Times New Roman" w:hAnsi="Times New Roman" w:cs="Times New Roman"/>
          <w:b/>
          <w:bCs/>
          <w:sz w:val="24"/>
          <w:szCs w:val="24"/>
        </w:rPr>
        <w:t>le 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588E">
        <w:rPr>
          <w:rFonts w:ascii="Times New Roman" w:hAnsi="Times New Roman" w:cs="Times New Roman"/>
          <w:sz w:val="24"/>
          <w:szCs w:val="24"/>
        </w:rPr>
        <w:t xml:space="preserve">The </w:t>
      </w:r>
      <w:r w:rsidR="000A56A3" w:rsidRPr="00D8588E">
        <w:rPr>
          <w:rFonts w:ascii="Times New Roman" w:hAnsi="Times New Roman" w:cs="Times New Roman"/>
          <w:sz w:val="24"/>
          <w:szCs w:val="24"/>
        </w:rPr>
        <w:t xml:space="preserve">detailed </w:t>
      </w:r>
      <w:r w:rsidRPr="00D8588E">
        <w:rPr>
          <w:rFonts w:ascii="Times New Roman" w:hAnsi="Times New Roman" w:cs="Times New Roman"/>
          <w:sz w:val="24"/>
          <w:szCs w:val="24"/>
        </w:rPr>
        <w:t>process of WGCNA analysis</w:t>
      </w:r>
      <w:r w:rsidR="000A56A3" w:rsidRPr="00D8588E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5101C635" w14:textId="77777777" w:rsidR="000A56A3" w:rsidRPr="000A56A3" w:rsidRDefault="000A56A3" w:rsidP="000A56A3">
      <w:pPr>
        <w:pStyle w:val="a8"/>
        <w:widowControl w:val="0"/>
        <w:numPr>
          <w:ilvl w:val="0"/>
          <w:numId w:val="1"/>
        </w:numPr>
        <w:adjustRightInd/>
        <w:snapToGrid/>
        <w:spacing w:beforeLines="50" w:before="156" w:afterLines="50" w:after="156" w:line="276" w:lineRule="auto"/>
        <w:ind w:firstLineChars="0"/>
        <w:jc w:val="both"/>
        <w:rPr>
          <w:rFonts w:ascii="Times New Roman" w:eastAsia="Microsoft YaHei UI" w:hAnsi="Times New Roman" w:cs="Times New Roman"/>
          <w:b/>
          <w:bCs/>
          <w:kern w:val="2"/>
          <w:sz w:val="24"/>
          <w:szCs w:val="24"/>
          <w:shd w:val="clear" w:color="auto" w:fill="FFFFFF"/>
        </w:rPr>
      </w:pPr>
      <w:r w:rsidRPr="000A56A3">
        <w:rPr>
          <w:rFonts w:ascii="Times New Roman" w:eastAsia="Microsoft YaHei UI" w:hAnsi="Times New Roman" w:cs="Times New Roman"/>
          <w:b/>
          <w:bCs/>
          <w:kern w:val="2"/>
          <w:sz w:val="24"/>
          <w:szCs w:val="24"/>
          <w:shd w:val="clear" w:color="auto" w:fill="FFFFFF"/>
        </w:rPr>
        <w:t>Data input and cleaning</w:t>
      </w:r>
    </w:p>
    <w:p w14:paraId="4C1DCAC7" w14:textId="0905994F" w:rsidR="000A56A3" w:rsidRPr="00D121B4" w:rsidRDefault="00956523" w:rsidP="00D121B4">
      <w:pPr>
        <w:pStyle w:val="a8"/>
        <w:numPr>
          <w:ilvl w:val="0"/>
          <w:numId w:val="2"/>
        </w:numPr>
        <w:spacing w:line="480" w:lineRule="auto"/>
        <w:ind w:firstLineChars="0"/>
        <w:jc w:val="both"/>
        <w:rPr>
          <w:rFonts w:ascii="Times New Roman" w:hAnsi="Times New Roman" w:cs="Times New Roman"/>
          <w:sz w:val="24"/>
          <w:szCs w:val="24"/>
        </w:rPr>
      </w:pPr>
      <w:r w:rsidRPr="000A56A3">
        <w:rPr>
          <w:rFonts w:eastAsia="Microsoft YaHei UI"/>
          <w:noProof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21453849" wp14:editId="6B09B741">
            <wp:simplePos x="0" y="0"/>
            <wp:positionH relativeFrom="margin">
              <wp:align>right</wp:align>
            </wp:positionH>
            <wp:positionV relativeFrom="paragraph">
              <wp:posOffset>853758</wp:posOffset>
            </wp:positionV>
            <wp:extent cx="5148580" cy="986155"/>
            <wp:effectExtent l="133350" t="114300" r="128270" b="137795"/>
            <wp:wrapSquare wrapText="bothSides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580" cy="9861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F425E">
        <w:rPr>
          <w:rFonts w:ascii="Times New Roman" w:hAnsi="Times New Roman" w:cs="Times New Roman"/>
          <w:sz w:val="24"/>
          <w:szCs w:val="24"/>
        </w:rPr>
        <w:t>W</w:t>
      </w:r>
      <w:r w:rsidR="000A56A3" w:rsidRPr="00D121B4">
        <w:rPr>
          <w:rFonts w:ascii="Times New Roman" w:hAnsi="Times New Roman" w:cs="Times New Roman"/>
          <w:sz w:val="24"/>
          <w:szCs w:val="24"/>
        </w:rPr>
        <w:t>e loaded expression data, then did rudimentary data cleaning and outlier removal. The result of</w:t>
      </w:r>
      <w:r w:rsidR="00E31DA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E31DA8">
        <w:rPr>
          <w:rFonts w:ascii="Times New Roman" w:hAnsi="Times New Roman" w:cs="Times New Roman"/>
          <w:sz w:val="24"/>
          <w:szCs w:val="24"/>
        </w:rPr>
        <w:t>g</w:t>
      </w:r>
      <w:r w:rsidR="00E31DA8" w:rsidRPr="00D121B4">
        <w:rPr>
          <w:rFonts w:ascii="Times New Roman" w:hAnsi="Times New Roman" w:cs="Times New Roman"/>
          <w:sz w:val="24"/>
          <w:szCs w:val="24"/>
        </w:rPr>
        <w:t>s</w:t>
      </w:r>
      <w:r w:rsidR="00E31DA8">
        <w:rPr>
          <w:rFonts w:ascii="Times New Roman" w:hAnsi="Times New Roman" w:cs="Times New Roman"/>
          <w:sz w:val="24"/>
          <w:szCs w:val="24"/>
        </w:rPr>
        <w:t>g</w:t>
      </w:r>
      <w:r w:rsidR="00E31DA8" w:rsidRPr="00D121B4">
        <w:rPr>
          <w:rFonts w:ascii="Times New Roman" w:hAnsi="Times New Roman" w:cs="Times New Roman"/>
          <w:sz w:val="24"/>
          <w:szCs w:val="24"/>
        </w:rPr>
        <w:t>$allOK</w:t>
      </w:r>
      <w:proofErr w:type="spellEnd"/>
      <w:r w:rsidR="00E31DA8">
        <w:rPr>
          <w:rFonts w:ascii="Times New Roman" w:hAnsi="Times New Roman" w:cs="Times New Roman"/>
          <w:sz w:val="24"/>
          <w:szCs w:val="24"/>
        </w:rPr>
        <w:t xml:space="preserve">” </w:t>
      </w:r>
      <w:r w:rsidR="000A56A3" w:rsidRPr="00D121B4">
        <w:rPr>
          <w:rFonts w:ascii="Times New Roman" w:hAnsi="Times New Roman" w:cs="Times New Roman"/>
          <w:sz w:val="24"/>
          <w:szCs w:val="24"/>
        </w:rPr>
        <w:t xml:space="preserve">was TRUE. It proved that there </w:t>
      </w:r>
      <w:r w:rsidR="00F83DFB">
        <w:rPr>
          <w:rFonts w:ascii="Times New Roman" w:hAnsi="Times New Roman" w:cs="Times New Roman"/>
          <w:sz w:val="24"/>
          <w:szCs w:val="24"/>
        </w:rPr>
        <w:t>wa</w:t>
      </w:r>
      <w:r w:rsidR="000A56A3" w:rsidRPr="00D121B4">
        <w:rPr>
          <w:rFonts w:ascii="Times New Roman" w:hAnsi="Times New Roman" w:cs="Times New Roman"/>
          <w:sz w:val="24"/>
          <w:szCs w:val="24"/>
        </w:rPr>
        <w:t xml:space="preserve">s no missing value. </w:t>
      </w:r>
    </w:p>
    <w:p w14:paraId="44A336EA" w14:textId="1D4B4AE2" w:rsidR="000A56A3" w:rsidRPr="00D121B4" w:rsidRDefault="000A56A3" w:rsidP="00D121B4">
      <w:pPr>
        <w:pStyle w:val="a8"/>
        <w:numPr>
          <w:ilvl w:val="0"/>
          <w:numId w:val="2"/>
        </w:numPr>
        <w:spacing w:line="480" w:lineRule="auto"/>
        <w:ind w:firstLineChars="0"/>
        <w:jc w:val="both"/>
        <w:rPr>
          <w:rFonts w:ascii="Times New Roman" w:hAnsi="Times New Roman" w:cs="Times New Roman"/>
          <w:sz w:val="24"/>
          <w:szCs w:val="24"/>
        </w:rPr>
      </w:pPr>
      <w:r w:rsidRPr="00D121B4">
        <w:rPr>
          <w:rFonts w:ascii="Times New Roman" w:hAnsi="Times New Roman" w:cs="Times New Roman"/>
          <w:sz w:val="24"/>
          <w:szCs w:val="24"/>
        </w:rPr>
        <w:t xml:space="preserve">We clustered all samples and observed whether there </w:t>
      </w:r>
      <w:r w:rsidR="00956523" w:rsidRPr="00D121B4">
        <w:rPr>
          <w:rFonts w:ascii="Times New Roman" w:hAnsi="Times New Roman" w:cs="Times New Roman"/>
          <w:sz w:val="24"/>
          <w:szCs w:val="24"/>
        </w:rPr>
        <w:t>were</w:t>
      </w:r>
      <w:r w:rsidRPr="00D121B4">
        <w:rPr>
          <w:rFonts w:ascii="Times New Roman" w:hAnsi="Times New Roman" w:cs="Times New Roman"/>
          <w:sz w:val="24"/>
          <w:szCs w:val="24"/>
        </w:rPr>
        <w:t xml:space="preserve"> outliers. Because outlier samples may be th</w:t>
      </w:r>
      <w:r w:rsidR="00796852">
        <w:rPr>
          <w:rFonts w:ascii="Times New Roman" w:hAnsi="Times New Roman" w:cs="Times New Roman"/>
          <w:sz w:val="24"/>
          <w:szCs w:val="24"/>
        </w:rPr>
        <w:t>o</w:t>
      </w:r>
      <w:r w:rsidRPr="00D121B4">
        <w:rPr>
          <w:rFonts w:ascii="Times New Roman" w:hAnsi="Times New Roman" w:cs="Times New Roman"/>
          <w:sz w:val="24"/>
          <w:szCs w:val="24"/>
        </w:rPr>
        <w:t>se of significant gene expression difference between normal people and patients, we set a large cutting line and did not segment the outlier sample</w:t>
      </w:r>
      <w:r w:rsidR="00956523" w:rsidRPr="00D121B4">
        <w:rPr>
          <w:rFonts w:ascii="Times New Roman" w:hAnsi="Times New Roman" w:cs="Times New Roman"/>
          <w:sz w:val="24"/>
          <w:szCs w:val="24"/>
        </w:rPr>
        <w:t>s</w:t>
      </w:r>
      <w:r w:rsidRPr="00D121B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7E88EC" w14:textId="0DBD22FC" w:rsidR="000A56A3" w:rsidRPr="000A56A3" w:rsidRDefault="00D121B4" w:rsidP="006477AD">
      <w:pPr>
        <w:pStyle w:val="a8"/>
        <w:widowControl w:val="0"/>
        <w:adjustRightInd/>
        <w:snapToGrid/>
        <w:spacing w:beforeLines="50" w:before="156" w:afterLines="50" w:after="156" w:line="276" w:lineRule="auto"/>
        <w:ind w:left="360" w:firstLineChars="0" w:firstLine="0"/>
        <w:jc w:val="center"/>
      </w:pPr>
      <w:r w:rsidRPr="000A56A3">
        <w:rPr>
          <w:noProof/>
        </w:rPr>
        <w:drawing>
          <wp:inline distT="0" distB="0" distL="0" distR="0" wp14:anchorId="79A3152A" wp14:editId="2B23969E">
            <wp:extent cx="3819525" cy="2623373"/>
            <wp:effectExtent l="133350" t="114300" r="142875" b="15811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82" cy="2637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5579E60" w14:textId="349F0C0F" w:rsidR="000A56A3" w:rsidRPr="00816B20" w:rsidRDefault="000A56A3" w:rsidP="00816B20">
      <w:pPr>
        <w:pStyle w:val="a8"/>
        <w:numPr>
          <w:ilvl w:val="0"/>
          <w:numId w:val="2"/>
        </w:numPr>
        <w:spacing w:line="480" w:lineRule="auto"/>
        <w:ind w:firstLineChars="0"/>
        <w:jc w:val="both"/>
        <w:rPr>
          <w:rFonts w:ascii="Times New Roman" w:hAnsi="Times New Roman" w:cs="Times New Roman"/>
          <w:sz w:val="24"/>
          <w:szCs w:val="24"/>
        </w:rPr>
      </w:pPr>
      <w:r w:rsidRPr="00816B20">
        <w:rPr>
          <w:rFonts w:ascii="Times New Roman" w:hAnsi="Times New Roman" w:cs="Times New Roman"/>
          <w:sz w:val="24"/>
          <w:szCs w:val="24"/>
        </w:rPr>
        <w:t xml:space="preserve">We matched clinical characterization data and expression data to reconstruct </w:t>
      </w:r>
      <w:r w:rsidR="00574675">
        <w:rPr>
          <w:rFonts w:ascii="Times New Roman" w:hAnsi="Times New Roman" w:cs="Times New Roman" w:hint="eastAsia"/>
          <w:sz w:val="24"/>
          <w:szCs w:val="24"/>
        </w:rPr>
        <w:t>the</w:t>
      </w:r>
      <w:r w:rsidR="00574675">
        <w:rPr>
          <w:rFonts w:ascii="Times New Roman" w:hAnsi="Times New Roman" w:cs="Times New Roman"/>
          <w:sz w:val="24"/>
          <w:szCs w:val="24"/>
        </w:rPr>
        <w:t xml:space="preserve"> </w:t>
      </w:r>
      <w:r w:rsidRPr="00816B20">
        <w:rPr>
          <w:rFonts w:ascii="Times New Roman" w:hAnsi="Times New Roman" w:cs="Times New Roman"/>
          <w:sz w:val="24"/>
          <w:szCs w:val="24"/>
        </w:rPr>
        <w:t>sample cluster tree.</w:t>
      </w:r>
    </w:p>
    <w:p w14:paraId="4D639E25" w14:textId="77777777" w:rsidR="000A56A3" w:rsidRPr="000A56A3" w:rsidRDefault="000A56A3" w:rsidP="006477AD">
      <w:pPr>
        <w:pStyle w:val="a8"/>
        <w:widowControl w:val="0"/>
        <w:adjustRightInd/>
        <w:snapToGrid/>
        <w:spacing w:beforeLines="50" w:before="156" w:afterLines="50" w:after="156" w:line="276" w:lineRule="auto"/>
        <w:ind w:left="360" w:firstLineChars="0" w:firstLine="0"/>
        <w:jc w:val="center"/>
        <w:rPr>
          <w:rFonts w:ascii="Times New Roman" w:eastAsia="Microsoft YaHei UI" w:hAnsi="Times New Roman" w:cs="Times New Roman"/>
          <w:kern w:val="2"/>
          <w:sz w:val="24"/>
          <w:szCs w:val="24"/>
          <w:shd w:val="clear" w:color="auto" w:fill="FFFFFF"/>
        </w:rPr>
      </w:pPr>
      <w:r w:rsidRPr="000A56A3">
        <w:rPr>
          <w:rFonts w:ascii="Times New Roman" w:eastAsia="Microsoft YaHei UI" w:hAnsi="Times New Roman" w:cs="Times New Roman"/>
          <w:noProof/>
          <w:kern w:val="2"/>
          <w:sz w:val="24"/>
          <w:szCs w:val="24"/>
          <w:shd w:val="clear" w:color="auto" w:fill="FFFFFF"/>
        </w:rPr>
        <w:lastRenderedPageBreak/>
        <w:drawing>
          <wp:inline distT="0" distB="0" distL="0" distR="0" wp14:anchorId="5EB2D4ED" wp14:editId="333F7FD7">
            <wp:extent cx="3717644" cy="2714625"/>
            <wp:effectExtent l="133350" t="114300" r="149860" b="16192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r="4580" b="2585"/>
                    <a:stretch/>
                  </pic:blipFill>
                  <pic:spPr bwMode="auto">
                    <a:xfrm>
                      <a:off x="0" y="0"/>
                      <a:ext cx="3726626" cy="27211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B6C00C" w14:textId="77777777" w:rsidR="000A56A3" w:rsidRPr="000A56A3" w:rsidRDefault="000A56A3" w:rsidP="000A56A3">
      <w:pPr>
        <w:pStyle w:val="a8"/>
        <w:widowControl w:val="0"/>
        <w:numPr>
          <w:ilvl w:val="0"/>
          <w:numId w:val="1"/>
        </w:numPr>
        <w:adjustRightInd/>
        <w:snapToGrid/>
        <w:spacing w:beforeLines="50" w:before="156" w:afterLines="50" w:after="156" w:line="276" w:lineRule="auto"/>
        <w:ind w:firstLineChars="0"/>
        <w:jc w:val="both"/>
        <w:rPr>
          <w:rFonts w:ascii="Times New Roman" w:eastAsia="Microsoft YaHei UI" w:hAnsi="Times New Roman" w:cs="Times New Roman"/>
          <w:b/>
          <w:bCs/>
          <w:kern w:val="2"/>
          <w:sz w:val="24"/>
          <w:szCs w:val="24"/>
          <w:shd w:val="clear" w:color="auto" w:fill="FFFFFF"/>
        </w:rPr>
      </w:pPr>
      <w:r w:rsidRPr="000A56A3">
        <w:rPr>
          <w:rFonts w:ascii="Times New Roman" w:eastAsia="Microsoft YaHei UI" w:hAnsi="Times New Roman" w:cs="Times New Roman"/>
          <w:b/>
          <w:bCs/>
          <w:kern w:val="2"/>
          <w:sz w:val="24"/>
          <w:szCs w:val="24"/>
          <w:shd w:val="clear" w:color="auto" w:fill="FFFFFF"/>
        </w:rPr>
        <w:t>Network construction and module detection</w:t>
      </w:r>
    </w:p>
    <w:p w14:paraId="5AF22E3A" w14:textId="4B77DC18" w:rsidR="000A56A3" w:rsidRPr="00EB63D1" w:rsidRDefault="000A56A3" w:rsidP="00EB63D1">
      <w:pPr>
        <w:pStyle w:val="a8"/>
        <w:numPr>
          <w:ilvl w:val="0"/>
          <w:numId w:val="3"/>
        </w:numPr>
        <w:spacing w:line="480" w:lineRule="auto"/>
        <w:ind w:firstLineChars="0"/>
        <w:jc w:val="both"/>
        <w:rPr>
          <w:rFonts w:ascii="Times New Roman" w:hAnsi="Times New Roman" w:cs="Times New Roman"/>
          <w:sz w:val="24"/>
          <w:szCs w:val="24"/>
        </w:rPr>
      </w:pPr>
      <w:r w:rsidRPr="00EB63D1">
        <w:rPr>
          <w:rFonts w:ascii="Times New Roman" w:hAnsi="Times New Roman" w:cs="Times New Roman"/>
          <w:sz w:val="24"/>
          <w:szCs w:val="24"/>
        </w:rPr>
        <w:t>We performed “</w:t>
      </w:r>
      <w:proofErr w:type="spellStart"/>
      <w:r w:rsidRPr="00EB63D1">
        <w:rPr>
          <w:rFonts w:ascii="Times New Roman" w:hAnsi="Times New Roman" w:cs="Times New Roman"/>
          <w:sz w:val="24"/>
          <w:szCs w:val="24"/>
        </w:rPr>
        <w:t>pickSoftThreshold</w:t>
      </w:r>
      <w:proofErr w:type="spellEnd"/>
      <w:r w:rsidRPr="00EB63D1">
        <w:rPr>
          <w:rFonts w:ascii="Times New Roman" w:hAnsi="Times New Roman" w:cs="Times New Roman"/>
          <w:sz w:val="24"/>
          <w:szCs w:val="24"/>
        </w:rPr>
        <w:t>” in WGCNA to compute β values (range: 1-20) and select</w:t>
      </w:r>
      <w:r w:rsidR="00166011">
        <w:rPr>
          <w:rFonts w:ascii="Times New Roman" w:hAnsi="Times New Roman" w:cs="Times New Roman"/>
          <w:sz w:val="24"/>
          <w:szCs w:val="24"/>
        </w:rPr>
        <w:t>ed</w:t>
      </w:r>
      <w:r w:rsidRPr="00EB63D1">
        <w:rPr>
          <w:rFonts w:ascii="Times New Roman" w:hAnsi="Times New Roman" w:cs="Times New Roman"/>
          <w:sz w:val="24"/>
          <w:szCs w:val="24"/>
        </w:rPr>
        <w:t xml:space="preserve"> 11 as the optimal soft threshold.</w:t>
      </w:r>
    </w:p>
    <w:p w14:paraId="17E444D0" w14:textId="77777777" w:rsidR="000A56A3" w:rsidRPr="000A56A3" w:rsidRDefault="000A56A3" w:rsidP="006477AD">
      <w:pPr>
        <w:spacing w:beforeLines="50" w:before="156" w:afterLines="50" w:after="156" w:line="276" w:lineRule="auto"/>
        <w:jc w:val="center"/>
        <w:rPr>
          <w:rFonts w:ascii="Times New Roman" w:eastAsia="Microsoft YaHei UI" w:hAnsi="Times New Roman" w:cs="Times New Roman"/>
          <w:sz w:val="24"/>
          <w:szCs w:val="24"/>
          <w:shd w:val="clear" w:color="auto" w:fill="FFFFFF"/>
        </w:rPr>
      </w:pPr>
      <w:r w:rsidRPr="000A56A3">
        <w:rPr>
          <w:rFonts w:ascii="Times New Roman" w:eastAsia="Microsoft YaHei UI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38969924" wp14:editId="570E0E12">
            <wp:extent cx="3863666" cy="2733675"/>
            <wp:effectExtent l="152400" t="114300" r="156210" b="16192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752" cy="27676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B308C99" w14:textId="77777777" w:rsidR="000A56A3" w:rsidRPr="000A56A3" w:rsidRDefault="000A56A3" w:rsidP="000A56A3">
      <w:pPr>
        <w:spacing w:beforeLines="50" w:before="156" w:afterLines="50" w:after="156" w:line="276" w:lineRule="auto"/>
        <w:rPr>
          <w:rFonts w:ascii="Times New Roman" w:eastAsia="Microsoft YaHei UI" w:hAnsi="Times New Roman" w:cs="Times New Roman"/>
          <w:sz w:val="24"/>
          <w:szCs w:val="24"/>
          <w:shd w:val="clear" w:color="auto" w:fill="FFFFFF"/>
        </w:rPr>
      </w:pPr>
    </w:p>
    <w:p w14:paraId="008E836E" w14:textId="77777777" w:rsidR="000A56A3" w:rsidRPr="000A56A3" w:rsidRDefault="000A56A3" w:rsidP="006477AD">
      <w:pPr>
        <w:spacing w:beforeLines="50" w:before="156" w:afterLines="50" w:after="156" w:line="276" w:lineRule="auto"/>
        <w:jc w:val="center"/>
        <w:rPr>
          <w:rFonts w:ascii="Times New Roman" w:eastAsia="Microsoft YaHei UI" w:hAnsi="Times New Roman" w:cs="Times New Roman"/>
          <w:sz w:val="24"/>
          <w:szCs w:val="24"/>
          <w:shd w:val="clear" w:color="auto" w:fill="FFFFFF"/>
        </w:rPr>
      </w:pPr>
      <w:r w:rsidRPr="000A56A3">
        <w:rPr>
          <w:rFonts w:ascii="Times New Roman" w:eastAsia="Microsoft YaHei UI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68718479" wp14:editId="46BAEE79">
            <wp:extent cx="4019550" cy="2168708"/>
            <wp:effectExtent l="152400" t="114300" r="152400" b="13652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"/>
                    <a:stretch/>
                  </pic:blipFill>
                  <pic:spPr bwMode="auto">
                    <a:xfrm>
                      <a:off x="0" y="0"/>
                      <a:ext cx="4060101" cy="21905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54CF20" w14:textId="5CD676C3" w:rsidR="000A56A3" w:rsidRPr="00EB63D1" w:rsidRDefault="000A56A3" w:rsidP="00EB63D1">
      <w:pPr>
        <w:pStyle w:val="a8"/>
        <w:numPr>
          <w:ilvl w:val="0"/>
          <w:numId w:val="3"/>
        </w:numPr>
        <w:spacing w:line="480" w:lineRule="auto"/>
        <w:ind w:firstLineChars="0"/>
        <w:jc w:val="both"/>
        <w:rPr>
          <w:rFonts w:ascii="Times New Roman" w:hAnsi="Times New Roman" w:cs="Times New Roman"/>
          <w:sz w:val="24"/>
          <w:szCs w:val="24"/>
        </w:rPr>
      </w:pPr>
      <w:r w:rsidRPr="00EB63D1">
        <w:rPr>
          <w:rFonts w:ascii="Times New Roman" w:hAnsi="Times New Roman" w:cs="Times New Roman"/>
          <w:sz w:val="24"/>
          <w:szCs w:val="24"/>
        </w:rPr>
        <w:t>To minimize effects of noise and spurious associations, we transform</w:t>
      </w:r>
      <w:r w:rsidR="00D320B5">
        <w:rPr>
          <w:rFonts w:ascii="Times New Roman" w:hAnsi="Times New Roman" w:cs="Times New Roman"/>
          <w:sz w:val="24"/>
          <w:szCs w:val="24"/>
        </w:rPr>
        <w:t>ed</w:t>
      </w:r>
      <w:r w:rsidRPr="00EB63D1">
        <w:rPr>
          <w:rFonts w:ascii="Times New Roman" w:hAnsi="Times New Roman" w:cs="Times New Roman"/>
          <w:sz w:val="24"/>
          <w:szCs w:val="24"/>
        </w:rPr>
        <w:t xml:space="preserve"> the adjacency into </w:t>
      </w:r>
      <w:r w:rsidR="00C51C17">
        <w:rPr>
          <w:rFonts w:ascii="Times New Roman" w:hAnsi="Times New Roman" w:cs="Times New Roman"/>
          <w:sz w:val="24"/>
          <w:szCs w:val="24"/>
        </w:rPr>
        <w:t xml:space="preserve">the </w:t>
      </w:r>
      <w:r w:rsidRPr="00EB63D1">
        <w:rPr>
          <w:rFonts w:ascii="Times New Roman" w:hAnsi="Times New Roman" w:cs="Times New Roman"/>
          <w:sz w:val="24"/>
          <w:szCs w:val="24"/>
        </w:rPr>
        <w:t>Topological Overlap Matrix, and calculate</w:t>
      </w:r>
      <w:r w:rsidR="00D320B5">
        <w:rPr>
          <w:rFonts w:ascii="Times New Roman" w:hAnsi="Times New Roman" w:cs="Times New Roman"/>
          <w:sz w:val="24"/>
          <w:szCs w:val="24"/>
        </w:rPr>
        <w:t>d</w:t>
      </w:r>
      <w:r w:rsidRPr="00EB63D1">
        <w:rPr>
          <w:rFonts w:ascii="Times New Roman" w:hAnsi="Times New Roman" w:cs="Times New Roman"/>
          <w:sz w:val="24"/>
          <w:szCs w:val="24"/>
        </w:rPr>
        <w:t xml:space="preserve"> the corresponding dissimilarity</w:t>
      </w:r>
      <w:r w:rsidR="00EB3D8A">
        <w:rPr>
          <w:rFonts w:ascii="Times New Roman" w:hAnsi="Times New Roman" w:cs="Times New Roman"/>
          <w:sz w:val="24"/>
          <w:szCs w:val="24"/>
        </w:rPr>
        <w:t>.</w:t>
      </w:r>
    </w:p>
    <w:p w14:paraId="2E9AF95C" w14:textId="77777777" w:rsidR="000A56A3" w:rsidRPr="000A56A3" w:rsidRDefault="000A56A3" w:rsidP="006477AD">
      <w:pPr>
        <w:spacing w:beforeLines="50" w:before="156" w:afterLines="50" w:after="156" w:line="276" w:lineRule="auto"/>
        <w:jc w:val="center"/>
        <w:rPr>
          <w:rFonts w:ascii="Times New Roman" w:eastAsia="Microsoft YaHei UI" w:hAnsi="Times New Roman" w:cs="Times New Roman"/>
          <w:sz w:val="24"/>
          <w:szCs w:val="24"/>
          <w:shd w:val="clear" w:color="auto" w:fill="FFFFFF"/>
        </w:rPr>
      </w:pPr>
      <w:r w:rsidRPr="000A56A3">
        <w:rPr>
          <w:rFonts w:ascii="Times New Roman" w:eastAsia="Microsoft YaHei UI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5FC97727" wp14:editId="4EECF240">
            <wp:extent cx="3615055" cy="1109980"/>
            <wp:effectExtent l="152400" t="114300" r="118745" b="14732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11099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A5D11AC" w14:textId="77777777" w:rsidR="000A56A3" w:rsidRPr="00EB63D1" w:rsidRDefault="000A56A3" w:rsidP="00EB63D1">
      <w:pPr>
        <w:pStyle w:val="a8"/>
        <w:numPr>
          <w:ilvl w:val="0"/>
          <w:numId w:val="3"/>
        </w:numPr>
        <w:spacing w:line="480" w:lineRule="auto"/>
        <w:ind w:firstLineChars="0"/>
        <w:jc w:val="both"/>
        <w:rPr>
          <w:rFonts w:ascii="Times New Roman" w:hAnsi="Times New Roman" w:cs="Times New Roman"/>
          <w:sz w:val="24"/>
          <w:szCs w:val="24"/>
        </w:rPr>
      </w:pPr>
      <w:r w:rsidRPr="00EB63D1">
        <w:rPr>
          <w:rFonts w:ascii="Times New Roman" w:hAnsi="Times New Roman" w:cs="Times New Roman"/>
          <w:sz w:val="24"/>
          <w:szCs w:val="24"/>
        </w:rPr>
        <w:t>We used hierarchical clustering to produce a hierarchical clustering tree (dendrogram) of genes.</w:t>
      </w:r>
    </w:p>
    <w:p w14:paraId="2F7B9F65" w14:textId="77777777" w:rsidR="000A56A3" w:rsidRPr="000A56A3" w:rsidRDefault="000A56A3" w:rsidP="006477AD">
      <w:pPr>
        <w:spacing w:beforeLines="50" w:before="156" w:afterLines="50" w:after="156" w:line="276" w:lineRule="auto"/>
        <w:jc w:val="center"/>
        <w:rPr>
          <w:rFonts w:ascii="Times New Roman" w:eastAsia="Microsoft YaHei UI" w:hAnsi="Times New Roman" w:cs="Times New Roman"/>
          <w:sz w:val="24"/>
          <w:szCs w:val="24"/>
          <w:shd w:val="clear" w:color="auto" w:fill="FFFFFF"/>
        </w:rPr>
      </w:pPr>
      <w:r w:rsidRPr="000A56A3">
        <w:rPr>
          <w:rFonts w:ascii="Times New Roman" w:eastAsia="Microsoft YaHei UI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73166E58" wp14:editId="3EF03915">
            <wp:extent cx="3496682" cy="2343150"/>
            <wp:effectExtent l="152400" t="114300" r="142240" b="15240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522" cy="23497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49EAA1A" w14:textId="77777777" w:rsidR="000A56A3" w:rsidRPr="00EB63D1" w:rsidRDefault="000A56A3" w:rsidP="00EB63D1">
      <w:pPr>
        <w:pStyle w:val="a8"/>
        <w:numPr>
          <w:ilvl w:val="0"/>
          <w:numId w:val="3"/>
        </w:numPr>
        <w:spacing w:line="480" w:lineRule="auto"/>
        <w:ind w:firstLineChars="0"/>
        <w:jc w:val="both"/>
        <w:rPr>
          <w:rFonts w:ascii="Times New Roman" w:hAnsi="Times New Roman" w:cs="Times New Roman"/>
          <w:sz w:val="24"/>
          <w:szCs w:val="24"/>
        </w:rPr>
      </w:pPr>
      <w:r w:rsidRPr="00EB63D1">
        <w:rPr>
          <w:rFonts w:ascii="Times New Roman" w:hAnsi="Times New Roman" w:cs="Times New Roman"/>
          <w:sz w:val="24"/>
          <w:szCs w:val="24"/>
        </w:rPr>
        <w:lastRenderedPageBreak/>
        <w:t>We plotted the module assignment under the gene dendrogram.</w:t>
      </w:r>
    </w:p>
    <w:p w14:paraId="45F07B11" w14:textId="77777777" w:rsidR="000A56A3" w:rsidRPr="000A56A3" w:rsidRDefault="000A56A3" w:rsidP="006477AD">
      <w:pPr>
        <w:spacing w:beforeLines="50" w:before="156" w:afterLines="50" w:after="156" w:line="276" w:lineRule="auto"/>
        <w:jc w:val="center"/>
      </w:pPr>
      <w:r w:rsidRPr="000A56A3">
        <w:rPr>
          <w:noProof/>
        </w:rPr>
        <w:drawing>
          <wp:inline distT="0" distB="0" distL="0" distR="0" wp14:anchorId="517B5AE8" wp14:editId="23911B0A">
            <wp:extent cx="3932233" cy="2505075"/>
            <wp:effectExtent l="133350" t="114300" r="144780" b="16192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939" cy="25348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5AE09ED" w14:textId="77777777" w:rsidR="000A56A3" w:rsidRPr="000A56A3" w:rsidRDefault="000A56A3" w:rsidP="006477AD">
      <w:pPr>
        <w:spacing w:beforeLines="50" w:before="156" w:afterLines="50" w:after="156" w:line="276" w:lineRule="auto"/>
        <w:jc w:val="center"/>
        <w:rPr>
          <w:rFonts w:ascii="Times New Roman" w:eastAsia="Microsoft YaHei UI" w:hAnsi="Times New Roman" w:cs="Times New Roman"/>
          <w:sz w:val="24"/>
          <w:szCs w:val="24"/>
          <w:shd w:val="clear" w:color="auto" w:fill="FFFFFF"/>
        </w:rPr>
      </w:pPr>
      <w:r w:rsidRPr="000A56A3">
        <w:rPr>
          <w:rFonts w:ascii="Times New Roman" w:eastAsia="Microsoft YaHei UI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40598D33" wp14:editId="0E117981">
            <wp:extent cx="3827884" cy="2800350"/>
            <wp:effectExtent l="152400" t="114300" r="153670" b="17145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298" cy="28313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0BF9F43" w14:textId="77777777" w:rsidR="000A56A3" w:rsidRPr="00EB63D1" w:rsidRDefault="000A56A3" w:rsidP="00EB63D1">
      <w:pPr>
        <w:pStyle w:val="a8"/>
        <w:numPr>
          <w:ilvl w:val="0"/>
          <w:numId w:val="3"/>
        </w:numPr>
        <w:spacing w:line="480" w:lineRule="auto"/>
        <w:ind w:firstLineChars="0"/>
        <w:jc w:val="both"/>
        <w:rPr>
          <w:rFonts w:ascii="Times New Roman" w:hAnsi="Times New Roman" w:cs="Times New Roman"/>
          <w:sz w:val="24"/>
          <w:szCs w:val="24"/>
        </w:rPr>
      </w:pPr>
      <w:r w:rsidRPr="00EB63D1">
        <w:rPr>
          <w:rFonts w:ascii="Times New Roman" w:hAnsi="Times New Roman" w:cs="Times New Roman"/>
          <w:sz w:val="24"/>
          <w:szCs w:val="24"/>
        </w:rPr>
        <w:t>We merged modules whose expression profiles were very similar.</w:t>
      </w:r>
    </w:p>
    <w:p w14:paraId="024DC933" w14:textId="77777777" w:rsidR="000A56A3" w:rsidRPr="000A56A3" w:rsidRDefault="000A56A3" w:rsidP="006477AD">
      <w:pPr>
        <w:spacing w:beforeLines="50" w:before="156" w:afterLines="50" w:after="156" w:line="276" w:lineRule="auto"/>
        <w:jc w:val="center"/>
        <w:rPr>
          <w:rFonts w:ascii="Times New Roman" w:eastAsia="Microsoft YaHei UI" w:hAnsi="Times New Roman" w:cs="Times New Roman"/>
          <w:sz w:val="24"/>
          <w:szCs w:val="24"/>
          <w:shd w:val="clear" w:color="auto" w:fill="FFFFFF"/>
        </w:rPr>
      </w:pPr>
      <w:r w:rsidRPr="000A56A3">
        <w:rPr>
          <w:rFonts w:ascii="Times New Roman" w:eastAsia="Microsoft YaHei UI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506D5C8E" wp14:editId="41B134AF">
            <wp:extent cx="3649548" cy="2524125"/>
            <wp:effectExtent l="152400" t="114300" r="141605" b="16192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253" cy="25550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D2C66BE" w14:textId="77777777" w:rsidR="000A56A3" w:rsidRPr="000A56A3" w:rsidRDefault="000A56A3" w:rsidP="006477AD">
      <w:pPr>
        <w:spacing w:beforeLines="50" w:before="156" w:afterLines="50" w:after="156" w:line="276" w:lineRule="auto"/>
        <w:ind w:firstLineChars="100" w:firstLine="240"/>
        <w:jc w:val="center"/>
        <w:rPr>
          <w:rFonts w:ascii="Times New Roman" w:eastAsia="Microsoft YaHei UI" w:hAnsi="Times New Roman" w:cs="Times New Roman"/>
          <w:noProof/>
          <w:sz w:val="24"/>
          <w:szCs w:val="24"/>
          <w:shd w:val="clear" w:color="auto" w:fill="FFFFFF"/>
        </w:rPr>
      </w:pPr>
      <w:r w:rsidRPr="000A56A3">
        <w:rPr>
          <w:rFonts w:ascii="Times New Roman" w:eastAsia="Microsoft YaHei UI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104BE817" wp14:editId="09000B99">
            <wp:extent cx="3675181" cy="2690082"/>
            <wp:effectExtent l="133350" t="114300" r="135255" b="16764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89" cy="27321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B6E703A" w14:textId="77777777" w:rsidR="000A56A3" w:rsidRPr="000A56A3" w:rsidRDefault="000A56A3" w:rsidP="000A56A3">
      <w:pPr>
        <w:pStyle w:val="a8"/>
        <w:widowControl w:val="0"/>
        <w:numPr>
          <w:ilvl w:val="0"/>
          <w:numId w:val="1"/>
        </w:numPr>
        <w:adjustRightInd/>
        <w:snapToGrid/>
        <w:spacing w:beforeLines="50" w:before="156" w:afterLines="50" w:after="156" w:line="276" w:lineRule="auto"/>
        <w:ind w:firstLineChars="0"/>
        <w:jc w:val="both"/>
        <w:rPr>
          <w:rFonts w:ascii="Times New Roman" w:eastAsia="Microsoft YaHei UI" w:hAnsi="Times New Roman" w:cs="Times New Roman"/>
          <w:noProof/>
          <w:kern w:val="2"/>
          <w:sz w:val="24"/>
          <w:szCs w:val="24"/>
          <w:shd w:val="clear" w:color="auto" w:fill="FFFFFF"/>
        </w:rPr>
      </w:pPr>
      <w:r w:rsidRPr="000A56A3">
        <w:rPr>
          <w:rFonts w:ascii="Times New Roman" w:eastAsia="Microsoft YaHei UI" w:hAnsi="Times New Roman" w:cs="Times New Roman"/>
          <w:b/>
          <w:bCs/>
          <w:kern w:val="2"/>
          <w:sz w:val="24"/>
          <w:szCs w:val="24"/>
          <w:shd w:val="clear" w:color="auto" w:fill="FFFFFF"/>
        </w:rPr>
        <w:t xml:space="preserve"> Relating modules to external clinical traits and identifying important genes</w:t>
      </w:r>
    </w:p>
    <w:p w14:paraId="46D42C86" w14:textId="3A7A4DE2" w:rsidR="000A56A3" w:rsidRPr="00F11D6D" w:rsidRDefault="000A56A3" w:rsidP="009F1F43">
      <w:pPr>
        <w:pStyle w:val="a8"/>
        <w:numPr>
          <w:ilvl w:val="0"/>
          <w:numId w:val="5"/>
        </w:numPr>
        <w:spacing w:line="480" w:lineRule="auto"/>
        <w:ind w:firstLineChars="0"/>
        <w:jc w:val="both"/>
        <w:rPr>
          <w:rFonts w:ascii="Times New Roman" w:hAnsi="Times New Roman" w:cs="Times New Roman"/>
          <w:sz w:val="24"/>
          <w:szCs w:val="24"/>
        </w:rPr>
      </w:pPr>
      <w:r w:rsidRPr="00F11D6D">
        <w:rPr>
          <w:rFonts w:ascii="Times New Roman" w:hAnsi="Times New Roman" w:cs="Times New Roman"/>
          <w:sz w:val="24"/>
          <w:szCs w:val="24"/>
        </w:rPr>
        <w:t xml:space="preserve">After merging similar modules, a total of 4 modules were identified. Based on the module-trait </w:t>
      </w:r>
      <w:r w:rsidRPr="00F11D6D">
        <w:rPr>
          <w:rFonts w:ascii="Times New Roman" w:hAnsi="Times New Roman" w:cs="Times New Roman" w:hint="eastAsia"/>
          <w:sz w:val="24"/>
          <w:szCs w:val="24"/>
        </w:rPr>
        <w:t>associations</w:t>
      </w:r>
      <w:r w:rsidRPr="00F11D6D">
        <w:rPr>
          <w:rFonts w:ascii="Times New Roman" w:hAnsi="Times New Roman" w:cs="Times New Roman"/>
          <w:sz w:val="24"/>
          <w:szCs w:val="24"/>
        </w:rPr>
        <w:t xml:space="preserve">, the </w:t>
      </w:r>
      <w:r w:rsidR="00246BCA" w:rsidRPr="00F11D6D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F11D6D">
        <w:rPr>
          <w:rFonts w:ascii="Times New Roman" w:hAnsi="Times New Roman" w:cs="Times New Roman"/>
          <w:sz w:val="24"/>
          <w:szCs w:val="24"/>
        </w:rPr>
        <w:t>MEgrey</w:t>
      </w:r>
      <w:proofErr w:type="spellEnd"/>
      <w:r w:rsidR="00246BCA" w:rsidRPr="00F11D6D">
        <w:rPr>
          <w:rFonts w:ascii="Times New Roman" w:hAnsi="Times New Roman" w:cs="Times New Roman"/>
          <w:sz w:val="24"/>
          <w:szCs w:val="24"/>
        </w:rPr>
        <w:t>”</w:t>
      </w:r>
      <w:r w:rsidRPr="00F11D6D">
        <w:rPr>
          <w:rFonts w:ascii="Times New Roman" w:hAnsi="Times New Roman" w:cs="Times New Roman"/>
          <w:sz w:val="24"/>
          <w:szCs w:val="24"/>
        </w:rPr>
        <w:t xml:space="preserve"> module </w:t>
      </w:r>
      <w:r w:rsidRPr="00F11D6D">
        <w:rPr>
          <w:rFonts w:ascii="Times New Roman" w:hAnsi="Times New Roman" w:cs="Times New Roman" w:hint="eastAsia"/>
          <w:sz w:val="24"/>
          <w:szCs w:val="24"/>
        </w:rPr>
        <w:t xml:space="preserve">was picked </w:t>
      </w:r>
      <w:r w:rsidRPr="00F11D6D">
        <w:rPr>
          <w:rFonts w:ascii="Times New Roman" w:hAnsi="Times New Roman" w:cs="Times New Roman"/>
          <w:sz w:val="24"/>
          <w:szCs w:val="24"/>
        </w:rPr>
        <w:t>as key module.</w:t>
      </w:r>
    </w:p>
    <w:p w14:paraId="54BCE725" w14:textId="77777777" w:rsidR="000A56A3" w:rsidRPr="000A56A3" w:rsidRDefault="000A56A3" w:rsidP="006477AD">
      <w:pPr>
        <w:spacing w:beforeLines="50" w:before="156" w:afterLines="50" w:after="156" w:line="276" w:lineRule="auto"/>
        <w:jc w:val="center"/>
        <w:rPr>
          <w:rFonts w:ascii="Times New Roman" w:eastAsia="Microsoft YaHei UI" w:hAnsi="Times New Roman" w:cs="Times New Roman"/>
          <w:sz w:val="24"/>
          <w:szCs w:val="24"/>
          <w:shd w:val="clear" w:color="auto" w:fill="FFFFFF"/>
        </w:rPr>
      </w:pPr>
      <w:r w:rsidRPr="000A56A3">
        <w:rPr>
          <w:rFonts w:ascii="Times New Roman" w:eastAsia="Microsoft YaHei UI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42D6BCA6" wp14:editId="1ECB1E2A">
            <wp:extent cx="3358930" cy="3514725"/>
            <wp:effectExtent l="133350" t="114300" r="146685" b="16192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018" cy="35420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DFC67CE" w14:textId="77777777" w:rsidR="000A56A3" w:rsidRPr="000A56A3" w:rsidRDefault="000A56A3" w:rsidP="000A56A3">
      <w:pPr>
        <w:spacing w:beforeLines="50" w:before="156" w:afterLines="50" w:after="156" w:line="276" w:lineRule="auto"/>
        <w:rPr>
          <w:rFonts w:ascii="Times New Roman" w:eastAsia="Microsoft YaHei UI" w:hAnsi="Times New Roman" w:cs="Times New Roman"/>
          <w:sz w:val="24"/>
          <w:szCs w:val="24"/>
          <w:shd w:val="clear" w:color="auto" w:fill="FFFFFF"/>
        </w:rPr>
      </w:pPr>
      <w:r w:rsidRPr="000A56A3">
        <w:rPr>
          <w:rFonts w:ascii="Times New Roman" w:eastAsia="Microsoft YaHei UI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55B7CE6B" wp14:editId="24FE1F84">
            <wp:extent cx="2622103" cy="2451948"/>
            <wp:effectExtent l="0" t="0" r="6985" b="571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976" cy="246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56A3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A56A3">
        <w:rPr>
          <w:rFonts w:ascii="Times New Roman" w:eastAsia="Microsoft YaHei UI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7267BAF7" wp14:editId="4A74D75D">
            <wp:extent cx="2588099" cy="2468135"/>
            <wp:effectExtent l="0" t="0" r="3175" b="889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099" cy="246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74339" w14:textId="1257D11E" w:rsidR="000A56A3" w:rsidRPr="000E16C2" w:rsidRDefault="009F1F43" w:rsidP="009F1F43">
      <w:pPr>
        <w:pStyle w:val="a8"/>
        <w:numPr>
          <w:ilvl w:val="0"/>
          <w:numId w:val="5"/>
        </w:numPr>
        <w:spacing w:line="480" w:lineRule="auto"/>
        <w:ind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Gens in </w:t>
      </w:r>
      <w:r w:rsidRPr="00F11D6D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F11D6D">
        <w:rPr>
          <w:rFonts w:ascii="Times New Roman" w:hAnsi="Times New Roman" w:cs="Times New Roman"/>
          <w:sz w:val="24"/>
          <w:szCs w:val="24"/>
        </w:rPr>
        <w:t>MEgrey</w:t>
      </w:r>
      <w:proofErr w:type="spellEnd"/>
      <w:r w:rsidRPr="00F11D6D">
        <w:rPr>
          <w:rFonts w:ascii="Times New Roman" w:hAnsi="Times New Roman" w:cs="Times New Roman"/>
          <w:sz w:val="24"/>
          <w:szCs w:val="24"/>
        </w:rPr>
        <w:t>” module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4A9F14" w14:textId="2EAEF059" w:rsidR="000A56A3" w:rsidRPr="00275BB9" w:rsidRDefault="009F1F43" w:rsidP="000A56A3">
      <w:pPr>
        <w:spacing w:beforeLines="50" w:before="156" w:afterLines="50" w:after="156" w:line="276" w:lineRule="auto"/>
        <w:rPr>
          <w:rFonts w:ascii="Times New Roman" w:eastAsia="Microsoft YaHei UI" w:hAnsi="Times New Roman" w:cs="Times New Roman"/>
          <w:color w:val="FF0000"/>
          <w:sz w:val="24"/>
          <w:szCs w:val="24"/>
          <w:shd w:val="clear" w:color="auto" w:fill="FFFFFF"/>
        </w:rPr>
      </w:pPr>
      <w:r w:rsidRPr="009F1F43">
        <w:rPr>
          <w:noProof/>
        </w:rPr>
        <w:lastRenderedPageBreak/>
        <w:drawing>
          <wp:inline distT="0" distB="0" distL="0" distR="0" wp14:anchorId="6DEF9674" wp14:editId="091A29AD">
            <wp:extent cx="5274310" cy="8324215"/>
            <wp:effectExtent l="0" t="0" r="254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32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F4E94" w14:textId="77777777" w:rsidR="00CF3E0F" w:rsidRPr="000A56A3" w:rsidRDefault="00CF3E0F"/>
    <w:sectPr w:rsidR="00CF3E0F" w:rsidRPr="000A56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45550" w14:textId="77777777" w:rsidR="00E22DF4" w:rsidRDefault="00E22DF4" w:rsidP="003F74DA">
      <w:r>
        <w:separator/>
      </w:r>
    </w:p>
  </w:endnote>
  <w:endnote w:type="continuationSeparator" w:id="0">
    <w:p w14:paraId="532145DC" w14:textId="77777777" w:rsidR="00E22DF4" w:rsidRDefault="00E22DF4" w:rsidP="003F7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-BoldM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D7AED" w14:textId="77777777" w:rsidR="00E22DF4" w:rsidRDefault="00E22DF4" w:rsidP="003F74DA">
      <w:r>
        <w:separator/>
      </w:r>
    </w:p>
  </w:footnote>
  <w:footnote w:type="continuationSeparator" w:id="0">
    <w:p w14:paraId="4E4492B1" w14:textId="77777777" w:rsidR="00E22DF4" w:rsidRDefault="00E22DF4" w:rsidP="003F7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B7AAE"/>
    <w:multiLevelType w:val="hybridMultilevel"/>
    <w:tmpl w:val="C7B87508"/>
    <w:lvl w:ilvl="0" w:tplc="47A632EA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B5B57F1"/>
    <w:multiLevelType w:val="hybridMultilevel"/>
    <w:tmpl w:val="103058CC"/>
    <w:lvl w:ilvl="0" w:tplc="FFFFFFFF">
      <w:start w:val="1"/>
      <w:numFmt w:val="lowerLetter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D0E6527"/>
    <w:multiLevelType w:val="hybridMultilevel"/>
    <w:tmpl w:val="103058CC"/>
    <w:lvl w:ilvl="0" w:tplc="FFFFFFFF">
      <w:start w:val="1"/>
      <w:numFmt w:val="lowerLetter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72305A10"/>
    <w:multiLevelType w:val="hybridMultilevel"/>
    <w:tmpl w:val="103058CC"/>
    <w:lvl w:ilvl="0" w:tplc="952E6F38">
      <w:start w:val="1"/>
      <w:numFmt w:val="lowerLetter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7F6813B6"/>
    <w:multiLevelType w:val="hybridMultilevel"/>
    <w:tmpl w:val="103058CC"/>
    <w:lvl w:ilvl="0" w:tplc="FFFFFFFF">
      <w:start w:val="1"/>
      <w:numFmt w:val="lowerLetter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48989823">
    <w:abstractNumId w:val="0"/>
  </w:num>
  <w:num w:numId="2" w16cid:durableId="766659498">
    <w:abstractNumId w:val="3"/>
  </w:num>
  <w:num w:numId="3" w16cid:durableId="1427000583">
    <w:abstractNumId w:val="4"/>
  </w:num>
  <w:num w:numId="4" w16cid:durableId="1480272080">
    <w:abstractNumId w:val="2"/>
  </w:num>
  <w:num w:numId="5" w16cid:durableId="78328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C60"/>
    <w:rsid w:val="00037968"/>
    <w:rsid w:val="000A56A3"/>
    <w:rsid w:val="000C4C2A"/>
    <w:rsid w:val="000E16C2"/>
    <w:rsid w:val="00166011"/>
    <w:rsid w:val="00170E4F"/>
    <w:rsid w:val="001A0C60"/>
    <w:rsid w:val="001A1F0A"/>
    <w:rsid w:val="001C6519"/>
    <w:rsid w:val="001D0CA3"/>
    <w:rsid w:val="001E115D"/>
    <w:rsid w:val="001F2E79"/>
    <w:rsid w:val="00246BCA"/>
    <w:rsid w:val="00282FB7"/>
    <w:rsid w:val="002C068B"/>
    <w:rsid w:val="003253C7"/>
    <w:rsid w:val="003332CD"/>
    <w:rsid w:val="003712BD"/>
    <w:rsid w:val="00384413"/>
    <w:rsid w:val="003C0A16"/>
    <w:rsid w:val="003E5C9A"/>
    <w:rsid w:val="003E77A2"/>
    <w:rsid w:val="003F74DA"/>
    <w:rsid w:val="00495294"/>
    <w:rsid w:val="004A6302"/>
    <w:rsid w:val="004B3898"/>
    <w:rsid w:val="004B4331"/>
    <w:rsid w:val="004D1A9E"/>
    <w:rsid w:val="004E406A"/>
    <w:rsid w:val="00545AD3"/>
    <w:rsid w:val="00574675"/>
    <w:rsid w:val="00583889"/>
    <w:rsid w:val="005B2753"/>
    <w:rsid w:val="006450E4"/>
    <w:rsid w:val="006477AD"/>
    <w:rsid w:val="00665EF9"/>
    <w:rsid w:val="00717395"/>
    <w:rsid w:val="00793169"/>
    <w:rsid w:val="00796852"/>
    <w:rsid w:val="007C4BB5"/>
    <w:rsid w:val="00816B20"/>
    <w:rsid w:val="00870FB4"/>
    <w:rsid w:val="008752B3"/>
    <w:rsid w:val="008D4EED"/>
    <w:rsid w:val="00906202"/>
    <w:rsid w:val="009140C2"/>
    <w:rsid w:val="00933BAD"/>
    <w:rsid w:val="00956523"/>
    <w:rsid w:val="00966612"/>
    <w:rsid w:val="00973B1A"/>
    <w:rsid w:val="009A7E72"/>
    <w:rsid w:val="009F1F43"/>
    <w:rsid w:val="00A04C61"/>
    <w:rsid w:val="00BA0BDD"/>
    <w:rsid w:val="00BD4286"/>
    <w:rsid w:val="00BF425E"/>
    <w:rsid w:val="00BF473E"/>
    <w:rsid w:val="00C0391D"/>
    <w:rsid w:val="00C42365"/>
    <w:rsid w:val="00C513C1"/>
    <w:rsid w:val="00C51C17"/>
    <w:rsid w:val="00CB595D"/>
    <w:rsid w:val="00CE454C"/>
    <w:rsid w:val="00CF3E0F"/>
    <w:rsid w:val="00D121B4"/>
    <w:rsid w:val="00D320B5"/>
    <w:rsid w:val="00D8588E"/>
    <w:rsid w:val="00E22DF4"/>
    <w:rsid w:val="00E31DA8"/>
    <w:rsid w:val="00E44849"/>
    <w:rsid w:val="00E8166A"/>
    <w:rsid w:val="00EB3D8A"/>
    <w:rsid w:val="00EB63D1"/>
    <w:rsid w:val="00F026CE"/>
    <w:rsid w:val="00F11D6D"/>
    <w:rsid w:val="00F17E64"/>
    <w:rsid w:val="00F37AC6"/>
    <w:rsid w:val="00F66B6A"/>
    <w:rsid w:val="00F72C14"/>
    <w:rsid w:val="00F7493B"/>
    <w:rsid w:val="00F83DFB"/>
    <w:rsid w:val="00FC0896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EDEF6"/>
  <w15:chartTrackingRefBased/>
  <w15:docId w15:val="{E957116E-DD89-47C0-9B3B-AAE9169CF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0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7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F74D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F74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F74DA"/>
    <w:rPr>
      <w:sz w:val="18"/>
      <w:szCs w:val="18"/>
    </w:rPr>
  </w:style>
  <w:style w:type="paragraph" w:styleId="a8">
    <w:name w:val="List Paragraph"/>
    <w:basedOn w:val="a"/>
    <w:uiPriority w:val="34"/>
    <w:qFormat/>
    <w:rsid w:val="000A56A3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1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20375-CBCE-4BED-B23E-ECF65EA2B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9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mengyi</dc:creator>
  <cp:keywords/>
  <dc:description/>
  <cp:lastModifiedBy>sun mengyi</cp:lastModifiedBy>
  <cp:revision>106</cp:revision>
  <dcterms:created xsi:type="dcterms:W3CDTF">2022-06-27T12:10:00Z</dcterms:created>
  <dcterms:modified xsi:type="dcterms:W3CDTF">2023-04-03T04:39:00Z</dcterms:modified>
</cp:coreProperties>
</file>