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BD5" w:rsidRPr="00D60E3B" w:rsidRDefault="007B3BD5" w:rsidP="007B3BD5">
      <w:pPr>
        <w:spacing w:line="480" w:lineRule="auto"/>
        <w:jc w:val="left"/>
        <w:outlineLvl w:val="0"/>
        <w:rPr>
          <w:rFonts w:ascii="Times New Roman" w:hAnsi="Times New Roman" w:cs="Times New Roman"/>
          <w:b/>
          <w:bCs/>
          <w:sz w:val="28"/>
          <w:szCs w:val="28"/>
        </w:rPr>
      </w:pPr>
      <w:bookmarkStart w:id="0" w:name="OLE_LINK40"/>
      <w:r w:rsidRPr="00D60E3B">
        <w:rPr>
          <w:rFonts w:ascii="Times New Roman" w:hAnsi="Times New Roman" w:cs="Times New Roman"/>
          <w:b/>
          <w:bCs/>
          <w:sz w:val="28"/>
          <w:szCs w:val="28"/>
        </w:rPr>
        <w:t xml:space="preserve">Human viral </w:t>
      </w:r>
      <w:bookmarkStart w:id="1" w:name="OLE_LINK32"/>
      <w:bookmarkStart w:id="2" w:name="OLE_LINK33"/>
      <w:r w:rsidRPr="00D60E3B">
        <w:rPr>
          <w:rFonts w:ascii="Times New Roman" w:hAnsi="Times New Roman" w:cs="Times New Roman"/>
          <w:b/>
          <w:bCs/>
          <w:sz w:val="28"/>
          <w:szCs w:val="28"/>
        </w:rPr>
        <w:t>encephalitis</w:t>
      </w:r>
      <w:bookmarkEnd w:id="1"/>
      <w:bookmarkEnd w:id="2"/>
      <w:r w:rsidRPr="00D60E3B">
        <w:rPr>
          <w:rFonts w:ascii="Times New Roman" w:hAnsi="Times New Roman" w:cs="Times New Roman"/>
          <w:b/>
          <w:bCs/>
          <w:sz w:val="28"/>
          <w:szCs w:val="28"/>
        </w:rPr>
        <w:t xml:space="preserve"> </w:t>
      </w:r>
      <w:bookmarkStart w:id="3" w:name="OLE_LINK83"/>
      <w:bookmarkStart w:id="4" w:name="OLE_LINK84"/>
      <w:r w:rsidRPr="00D60E3B">
        <w:rPr>
          <w:rFonts w:ascii="Times New Roman" w:hAnsi="Times New Roman" w:cs="Times New Roman"/>
          <w:b/>
          <w:bCs/>
          <w:sz w:val="28"/>
          <w:szCs w:val="28"/>
        </w:rPr>
        <w:t xml:space="preserve">associated with </w:t>
      </w:r>
      <w:bookmarkStart w:id="5" w:name="OLE_LINK105"/>
      <w:bookmarkStart w:id="6" w:name="OLE_LINK106"/>
      <w:proofErr w:type="spellStart"/>
      <w:r w:rsidRPr="00D60E3B">
        <w:rPr>
          <w:rFonts w:ascii="Times New Roman" w:hAnsi="Times New Roman" w:cs="Times New Roman"/>
          <w:b/>
          <w:sz w:val="28"/>
          <w:szCs w:val="28"/>
        </w:rPr>
        <w:t>s</w:t>
      </w:r>
      <w:r w:rsidRPr="00D60E3B">
        <w:rPr>
          <w:rFonts w:ascii="Times New Roman" w:hAnsi="Times New Roman" w:cs="Times New Roman"/>
          <w:b/>
          <w:kern w:val="0"/>
          <w:sz w:val="28"/>
          <w:szCs w:val="28"/>
        </w:rPr>
        <w:t>uid</w:t>
      </w:r>
      <w:proofErr w:type="spellEnd"/>
      <w:r w:rsidRPr="00D60E3B">
        <w:rPr>
          <w:rFonts w:ascii="Times New Roman" w:hAnsi="Times New Roman" w:cs="Times New Roman"/>
          <w:b/>
          <w:kern w:val="0"/>
          <w:sz w:val="28"/>
          <w:szCs w:val="28"/>
        </w:rPr>
        <w:t xml:space="preserve"> </w:t>
      </w:r>
      <w:proofErr w:type="spellStart"/>
      <w:r w:rsidRPr="00D60E3B">
        <w:rPr>
          <w:rFonts w:ascii="Times New Roman" w:hAnsi="Times New Roman" w:cs="Times New Roman"/>
          <w:b/>
          <w:kern w:val="0"/>
          <w:sz w:val="28"/>
          <w:szCs w:val="28"/>
        </w:rPr>
        <w:t>herpesvirus</w:t>
      </w:r>
      <w:bookmarkEnd w:id="3"/>
      <w:bookmarkEnd w:id="4"/>
      <w:bookmarkEnd w:id="5"/>
      <w:bookmarkEnd w:id="6"/>
      <w:proofErr w:type="spellEnd"/>
      <w:r w:rsidRPr="00D60E3B">
        <w:rPr>
          <w:rFonts w:ascii="Times New Roman" w:hAnsi="Times New Roman" w:cs="Times New Roman"/>
          <w:b/>
          <w:kern w:val="0"/>
          <w:sz w:val="28"/>
          <w:szCs w:val="28"/>
        </w:rPr>
        <w:t xml:space="preserve"> 1</w:t>
      </w:r>
      <w:bookmarkEnd w:id="0"/>
    </w:p>
    <w:p w:rsidR="00D60E3B" w:rsidRPr="00D60E3B" w:rsidRDefault="00D60E3B" w:rsidP="00D60E3B">
      <w:pPr>
        <w:spacing w:line="480" w:lineRule="auto"/>
        <w:jc w:val="left"/>
        <w:rPr>
          <w:rFonts w:ascii="Times New Roman" w:hAnsi="Times New Roman" w:cs="Times New Roman"/>
          <w:sz w:val="24"/>
          <w:szCs w:val="24"/>
        </w:rPr>
      </w:pPr>
      <w:proofErr w:type="spellStart"/>
      <w:r w:rsidRPr="00D60E3B">
        <w:rPr>
          <w:rFonts w:ascii="Times New Roman" w:hAnsi="Times New Roman" w:cs="Times New Roman"/>
          <w:sz w:val="24"/>
          <w:szCs w:val="24"/>
        </w:rPr>
        <w:t>Yiyi</w:t>
      </w:r>
      <w:proofErr w:type="spellEnd"/>
      <w:r w:rsidRPr="00D60E3B">
        <w:rPr>
          <w:rFonts w:ascii="Times New Roman" w:hAnsi="Times New Roman" w:cs="Times New Roman"/>
          <w:sz w:val="24"/>
          <w:szCs w:val="24"/>
        </w:rPr>
        <w:t xml:space="preserve"> Zhou, Chong </w:t>
      </w:r>
      <w:proofErr w:type="spellStart"/>
      <w:r w:rsidRPr="00D60E3B">
        <w:rPr>
          <w:rFonts w:ascii="Times New Roman" w:hAnsi="Times New Roman" w:cs="Times New Roman"/>
          <w:sz w:val="24"/>
          <w:szCs w:val="24"/>
        </w:rPr>
        <w:t>Nie</w:t>
      </w:r>
      <w:proofErr w:type="spellEnd"/>
      <w:r w:rsidRPr="00D60E3B">
        <w:rPr>
          <w:rFonts w:ascii="Times New Roman" w:hAnsi="Times New Roman" w:cs="Times New Roman"/>
          <w:sz w:val="24"/>
          <w:szCs w:val="24"/>
        </w:rPr>
        <w:t xml:space="preserve">, Han </w:t>
      </w:r>
      <w:proofErr w:type="spellStart"/>
      <w:r w:rsidRPr="00D60E3B">
        <w:rPr>
          <w:rFonts w:ascii="Times New Roman" w:hAnsi="Times New Roman" w:cs="Times New Roman"/>
          <w:sz w:val="24"/>
          <w:szCs w:val="24"/>
        </w:rPr>
        <w:t>Wen</w:t>
      </w:r>
      <w:proofErr w:type="spellEnd"/>
      <w:r w:rsidRPr="00D60E3B">
        <w:rPr>
          <w:rFonts w:ascii="Times New Roman" w:hAnsi="Times New Roman" w:cs="Times New Roman"/>
          <w:sz w:val="24"/>
          <w:szCs w:val="24"/>
        </w:rPr>
        <w:t xml:space="preserve">, Yong Long, </w:t>
      </w:r>
      <w:proofErr w:type="spellStart"/>
      <w:r w:rsidRPr="00D60E3B">
        <w:rPr>
          <w:rFonts w:ascii="Times New Roman" w:hAnsi="Times New Roman" w:cs="Times New Roman"/>
          <w:sz w:val="24"/>
          <w:szCs w:val="24"/>
        </w:rPr>
        <w:t>Meihong</w:t>
      </w:r>
      <w:proofErr w:type="spellEnd"/>
      <w:r w:rsidRPr="00D60E3B">
        <w:rPr>
          <w:rFonts w:ascii="Times New Roman" w:hAnsi="Times New Roman" w:cs="Times New Roman"/>
          <w:sz w:val="24"/>
          <w:szCs w:val="24"/>
        </w:rPr>
        <w:t xml:space="preserve"> Zhou, </w:t>
      </w:r>
      <w:proofErr w:type="spellStart"/>
      <w:r w:rsidRPr="00D60E3B">
        <w:rPr>
          <w:rFonts w:ascii="Times New Roman" w:hAnsi="Times New Roman" w:cs="Times New Roman"/>
          <w:sz w:val="24"/>
          <w:szCs w:val="24"/>
        </w:rPr>
        <w:t>Zunchun</w:t>
      </w:r>
      <w:proofErr w:type="spellEnd"/>
      <w:r w:rsidRPr="00D60E3B">
        <w:rPr>
          <w:rFonts w:ascii="Times New Roman" w:hAnsi="Times New Roman" w:cs="Times New Roman"/>
          <w:sz w:val="24"/>
          <w:szCs w:val="24"/>
        </w:rPr>
        <w:t xml:space="preserve"> </w:t>
      </w:r>
      <w:proofErr w:type="spellStart"/>
      <w:r w:rsidRPr="00D60E3B">
        <w:rPr>
          <w:rFonts w:ascii="Times New Roman" w:hAnsi="Times New Roman" w:cs="Times New Roman"/>
          <w:sz w:val="24"/>
          <w:szCs w:val="24"/>
        </w:rPr>
        <w:t>Xie</w:t>
      </w:r>
      <w:proofErr w:type="spellEnd"/>
      <w:r w:rsidRPr="00D60E3B">
        <w:rPr>
          <w:rFonts w:ascii="Times New Roman" w:hAnsi="Times New Roman" w:cs="Times New Roman"/>
          <w:sz w:val="24"/>
          <w:szCs w:val="24"/>
        </w:rPr>
        <w:t xml:space="preserve">, </w:t>
      </w:r>
      <w:proofErr w:type="spellStart"/>
      <w:r w:rsidRPr="00D60E3B">
        <w:rPr>
          <w:rFonts w:ascii="Times New Roman" w:hAnsi="Times New Roman" w:cs="Times New Roman"/>
          <w:sz w:val="24"/>
          <w:szCs w:val="24"/>
        </w:rPr>
        <w:t>Daojun</w:t>
      </w:r>
      <w:proofErr w:type="spellEnd"/>
      <w:r w:rsidRPr="00D60E3B">
        <w:rPr>
          <w:rFonts w:ascii="Times New Roman" w:hAnsi="Times New Roman" w:cs="Times New Roman"/>
          <w:sz w:val="24"/>
          <w:szCs w:val="24"/>
        </w:rPr>
        <w:t xml:space="preserve"> Hong</w:t>
      </w:r>
    </w:p>
    <w:p w:rsidR="00D60E3B" w:rsidRPr="00D60E3B" w:rsidRDefault="00D60E3B" w:rsidP="00D60E3B">
      <w:pPr>
        <w:spacing w:line="480" w:lineRule="auto"/>
        <w:jc w:val="left"/>
        <w:rPr>
          <w:rFonts w:ascii="Times New Roman" w:hAnsi="Times New Roman" w:cs="Times New Roman"/>
          <w:sz w:val="24"/>
          <w:szCs w:val="24"/>
        </w:rPr>
      </w:pPr>
      <w:r w:rsidRPr="00D60E3B">
        <w:rPr>
          <w:rFonts w:ascii="Times New Roman" w:hAnsi="Times New Roman" w:cs="Times New Roman"/>
          <w:sz w:val="24"/>
          <w:szCs w:val="24"/>
        </w:rPr>
        <w:t xml:space="preserve">Department of Neurology, </w:t>
      </w:r>
      <w:bookmarkStart w:id="7" w:name="OLE_LINK44"/>
      <w:r w:rsidRPr="00D60E3B">
        <w:rPr>
          <w:rFonts w:ascii="Times New Roman" w:hAnsi="Times New Roman" w:cs="Times New Roman"/>
          <w:sz w:val="24"/>
          <w:szCs w:val="24"/>
        </w:rPr>
        <w:t>the First Affiliate Hospital of Nanchang University,</w:t>
      </w:r>
      <w:bookmarkEnd w:id="7"/>
      <w:r w:rsidRPr="00D60E3B">
        <w:rPr>
          <w:rFonts w:ascii="Times New Roman" w:hAnsi="Times New Roman" w:cs="Times New Roman"/>
          <w:sz w:val="24"/>
          <w:szCs w:val="24"/>
        </w:rPr>
        <w:t xml:space="preserve"> Nanchang, China</w:t>
      </w:r>
    </w:p>
    <w:p w:rsidR="00D60E3B" w:rsidRPr="00D60E3B" w:rsidRDefault="00D60E3B" w:rsidP="00D60E3B">
      <w:pPr>
        <w:spacing w:line="480" w:lineRule="auto"/>
        <w:jc w:val="left"/>
        <w:rPr>
          <w:rFonts w:ascii="Times New Roman" w:hAnsi="Times New Roman" w:cs="Times New Roman"/>
          <w:sz w:val="24"/>
          <w:szCs w:val="24"/>
        </w:rPr>
      </w:pPr>
    </w:p>
    <w:p w:rsidR="00D60E3B" w:rsidRPr="00D60E3B" w:rsidRDefault="00D60E3B" w:rsidP="00D60E3B">
      <w:pPr>
        <w:spacing w:line="480" w:lineRule="auto"/>
        <w:jc w:val="left"/>
        <w:outlineLvl w:val="0"/>
        <w:rPr>
          <w:rFonts w:ascii="Times New Roman" w:hAnsi="Times New Roman" w:cs="Times New Roman"/>
          <w:b/>
          <w:bCs/>
          <w:sz w:val="24"/>
          <w:szCs w:val="24"/>
        </w:rPr>
      </w:pPr>
      <w:r w:rsidRPr="00D60E3B">
        <w:rPr>
          <w:rFonts w:ascii="Times New Roman" w:hAnsi="Times New Roman" w:cs="Times New Roman"/>
          <w:b/>
          <w:bCs/>
          <w:sz w:val="24"/>
          <w:szCs w:val="24"/>
        </w:rPr>
        <w:t>Corresponding author:</w:t>
      </w:r>
    </w:p>
    <w:p w:rsidR="00D60E3B" w:rsidRPr="00D60E3B" w:rsidRDefault="00D60E3B" w:rsidP="00D60E3B">
      <w:pPr>
        <w:spacing w:line="480" w:lineRule="auto"/>
        <w:jc w:val="left"/>
        <w:outlineLvl w:val="0"/>
        <w:rPr>
          <w:rFonts w:ascii="Times New Roman" w:hAnsi="Times New Roman" w:cs="Times New Roman"/>
          <w:sz w:val="24"/>
          <w:szCs w:val="24"/>
        </w:rPr>
      </w:pPr>
      <w:r w:rsidRPr="00D60E3B">
        <w:rPr>
          <w:rFonts w:ascii="Times New Roman" w:hAnsi="Times New Roman" w:cs="Times New Roman"/>
          <w:sz w:val="24"/>
          <w:szCs w:val="24"/>
        </w:rPr>
        <w:t xml:space="preserve">Dr. </w:t>
      </w:r>
      <w:proofErr w:type="spellStart"/>
      <w:r w:rsidRPr="00D60E3B">
        <w:rPr>
          <w:rFonts w:ascii="Times New Roman" w:hAnsi="Times New Roman" w:cs="Times New Roman"/>
          <w:sz w:val="24"/>
          <w:szCs w:val="24"/>
        </w:rPr>
        <w:t>Daojun</w:t>
      </w:r>
      <w:proofErr w:type="spellEnd"/>
      <w:r w:rsidRPr="00D60E3B">
        <w:rPr>
          <w:rFonts w:ascii="Times New Roman" w:hAnsi="Times New Roman" w:cs="Times New Roman"/>
          <w:sz w:val="24"/>
          <w:szCs w:val="24"/>
        </w:rPr>
        <w:t xml:space="preserve"> Hong</w:t>
      </w:r>
    </w:p>
    <w:p w:rsidR="00D60E3B" w:rsidRPr="00D60E3B" w:rsidRDefault="00D60E3B" w:rsidP="00D60E3B">
      <w:pPr>
        <w:spacing w:line="480" w:lineRule="auto"/>
        <w:jc w:val="left"/>
        <w:rPr>
          <w:rFonts w:ascii="Times New Roman" w:hAnsi="Times New Roman" w:cs="Times New Roman"/>
          <w:sz w:val="24"/>
          <w:szCs w:val="24"/>
        </w:rPr>
      </w:pPr>
      <w:r w:rsidRPr="00D60E3B">
        <w:rPr>
          <w:rFonts w:ascii="Times New Roman" w:hAnsi="Times New Roman" w:cs="Times New Roman"/>
          <w:sz w:val="24"/>
          <w:szCs w:val="24"/>
        </w:rPr>
        <w:t xml:space="preserve">E-mail: </w:t>
      </w:r>
      <w:bookmarkStart w:id="8" w:name="OLE_LINK47"/>
      <w:r w:rsidRPr="00D60E3B">
        <w:rPr>
          <w:rFonts w:ascii="Times New Roman" w:hAnsi="Times New Roman" w:cs="Times New Roman"/>
          <w:sz w:val="24"/>
          <w:szCs w:val="24"/>
        </w:rPr>
        <w:t>hongdaojun@hotmail.com</w:t>
      </w:r>
      <w:bookmarkEnd w:id="8"/>
    </w:p>
    <w:p w:rsidR="00D60E3B" w:rsidRPr="00D60E3B" w:rsidRDefault="00D60E3B" w:rsidP="00D60E3B">
      <w:pPr>
        <w:spacing w:line="480" w:lineRule="auto"/>
        <w:jc w:val="left"/>
        <w:rPr>
          <w:rFonts w:ascii="Times New Roman" w:eastAsia="等线" w:hAnsi="Times New Roman" w:cs="Times New Roman"/>
          <w:sz w:val="24"/>
          <w:szCs w:val="24"/>
        </w:rPr>
      </w:pPr>
      <w:bookmarkStart w:id="9" w:name="OLE_LINK45"/>
      <w:r w:rsidRPr="00D60E3B">
        <w:rPr>
          <w:rFonts w:ascii="Times New Roman" w:hAnsi="Times New Roman" w:cs="Times New Roman"/>
          <w:sz w:val="24"/>
          <w:szCs w:val="24"/>
        </w:rPr>
        <w:t>Department of neurology</w:t>
      </w:r>
      <w:bookmarkEnd w:id="9"/>
      <w:r w:rsidRPr="00D60E3B">
        <w:rPr>
          <w:rFonts w:ascii="Times New Roman" w:hAnsi="Times New Roman" w:cs="Times New Roman"/>
          <w:sz w:val="24"/>
          <w:szCs w:val="24"/>
        </w:rPr>
        <w:t xml:space="preserve">, the </w:t>
      </w:r>
      <w:bookmarkStart w:id="10" w:name="OLE_LINK48"/>
      <w:r w:rsidRPr="00D60E3B">
        <w:rPr>
          <w:rFonts w:ascii="Times New Roman" w:hAnsi="Times New Roman" w:cs="Times New Roman"/>
          <w:sz w:val="24"/>
          <w:szCs w:val="24"/>
        </w:rPr>
        <w:t>first affiliated hospital of Nanchang university</w:t>
      </w:r>
      <w:bookmarkEnd w:id="10"/>
      <w:r w:rsidRPr="00D60E3B">
        <w:rPr>
          <w:rFonts w:ascii="Times New Roman" w:hAnsi="Times New Roman" w:cs="Times New Roman"/>
          <w:sz w:val="24"/>
          <w:szCs w:val="24"/>
        </w:rPr>
        <w:t>, Nanchang, China</w:t>
      </w:r>
    </w:p>
    <w:p w:rsidR="00D60E3B" w:rsidRPr="00D60E3B" w:rsidRDefault="00D60E3B" w:rsidP="00D60E3B">
      <w:pPr>
        <w:spacing w:line="480" w:lineRule="auto"/>
        <w:jc w:val="left"/>
        <w:outlineLvl w:val="0"/>
        <w:rPr>
          <w:rFonts w:ascii="Times New Roman" w:hAnsi="Times New Roman" w:cs="Times New Roman"/>
          <w:sz w:val="24"/>
          <w:szCs w:val="24"/>
        </w:rPr>
      </w:pPr>
      <w:r w:rsidRPr="00D60E3B">
        <w:rPr>
          <w:rFonts w:ascii="Times New Roman" w:hAnsi="Times New Roman" w:cs="Times New Roman"/>
          <w:sz w:val="24"/>
          <w:szCs w:val="24"/>
        </w:rPr>
        <w:t xml:space="preserve">Yong </w:t>
      </w:r>
      <w:proofErr w:type="spellStart"/>
      <w:r w:rsidRPr="00D60E3B">
        <w:rPr>
          <w:rFonts w:ascii="Times New Roman" w:hAnsi="Times New Roman" w:cs="Times New Roman"/>
          <w:sz w:val="24"/>
          <w:szCs w:val="24"/>
        </w:rPr>
        <w:t>Wai</w:t>
      </w:r>
      <w:proofErr w:type="spellEnd"/>
      <w:r w:rsidRPr="00D60E3B">
        <w:rPr>
          <w:rFonts w:ascii="Times New Roman" w:hAnsi="Times New Roman" w:cs="Times New Roman"/>
          <w:sz w:val="24"/>
          <w:szCs w:val="24"/>
        </w:rPr>
        <w:t xml:space="preserve"> </w:t>
      </w:r>
      <w:proofErr w:type="spellStart"/>
      <w:r w:rsidRPr="00D60E3B">
        <w:rPr>
          <w:rFonts w:ascii="Times New Roman" w:hAnsi="Times New Roman" w:cs="Times New Roman"/>
          <w:sz w:val="24"/>
          <w:szCs w:val="24"/>
        </w:rPr>
        <w:t>Zheng</w:t>
      </w:r>
      <w:proofErr w:type="spellEnd"/>
      <w:r w:rsidRPr="00D60E3B">
        <w:rPr>
          <w:rFonts w:ascii="Times New Roman" w:hAnsi="Times New Roman" w:cs="Times New Roman"/>
          <w:sz w:val="24"/>
          <w:szCs w:val="24"/>
        </w:rPr>
        <w:t xml:space="preserve"> Street 17</w:t>
      </w:r>
      <w:r w:rsidRPr="00D60E3B">
        <w:rPr>
          <w:rFonts w:ascii="Times New Roman" w:hAnsi="Times New Roman" w:cs="Times New Roman"/>
          <w:sz w:val="24"/>
          <w:szCs w:val="24"/>
          <w:vertAlign w:val="superscript"/>
        </w:rPr>
        <w:t>#</w:t>
      </w:r>
      <w:r w:rsidRPr="00D60E3B">
        <w:rPr>
          <w:rFonts w:ascii="Times New Roman" w:hAnsi="Times New Roman" w:cs="Times New Roman"/>
          <w:sz w:val="24"/>
          <w:szCs w:val="24"/>
        </w:rPr>
        <w:t xml:space="preserve">, </w:t>
      </w:r>
      <w:bookmarkStart w:id="11" w:name="OLE_LINK2"/>
      <w:bookmarkStart w:id="12" w:name="OLE_LINK1"/>
      <w:r w:rsidRPr="00D60E3B">
        <w:rPr>
          <w:rFonts w:ascii="Times New Roman" w:hAnsi="Times New Roman" w:cs="Times New Roman"/>
          <w:sz w:val="24"/>
          <w:szCs w:val="24"/>
        </w:rPr>
        <w:t>Nanchang</w:t>
      </w:r>
      <w:bookmarkEnd w:id="11"/>
      <w:r w:rsidRPr="00D60E3B">
        <w:rPr>
          <w:rFonts w:ascii="Times New Roman" w:hAnsi="Times New Roman" w:cs="Times New Roman"/>
          <w:sz w:val="24"/>
          <w:szCs w:val="24"/>
        </w:rPr>
        <w:t>, 330006, Jiangxi Province</w:t>
      </w:r>
      <w:bookmarkEnd w:id="12"/>
      <w:r w:rsidRPr="00D60E3B">
        <w:rPr>
          <w:rFonts w:ascii="Times New Roman" w:hAnsi="Times New Roman" w:cs="Times New Roman"/>
          <w:sz w:val="24"/>
          <w:szCs w:val="24"/>
        </w:rPr>
        <w:t xml:space="preserve">, </w:t>
      </w:r>
      <w:proofErr w:type="spellStart"/>
      <w:r w:rsidRPr="00D60E3B">
        <w:rPr>
          <w:rFonts w:ascii="Times New Roman" w:hAnsi="Times New Roman" w:cs="Times New Roman"/>
          <w:sz w:val="24"/>
          <w:szCs w:val="24"/>
        </w:rPr>
        <w:t>P.R.China</w:t>
      </w:r>
      <w:proofErr w:type="spellEnd"/>
    </w:p>
    <w:p w:rsidR="00D60E3B" w:rsidRPr="00D60E3B" w:rsidRDefault="00D60E3B" w:rsidP="00D60E3B">
      <w:pPr>
        <w:spacing w:line="480" w:lineRule="auto"/>
        <w:jc w:val="left"/>
        <w:rPr>
          <w:rFonts w:ascii="Times New Roman" w:hAnsi="Times New Roman" w:cs="Times New Roman"/>
          <w:sz w:val="24"/>
          <w:szCs w:val="24"/>
        </w:rPr>
      </w:pPr>
      <w:r w:rsidRPr="00D60E3B">
        <w:rPr>
          <w:rFonts w:ascii="Times New Roman" w:hAnsi="Times New Roman" w:cs="Times New Roman"/>
          <w:sz w:val="24"/>
          <w:szCs w:val="24"/>
        </w:rPr>
        <w:t xml:space="preserve">Telephone </w:t>
      </w:r>
      <w:r w:rsidRPr="00D60E3B">
        <w:rPr>
          <w:rFonts w:ascii="Times New Roman" w:hAnsi="Times New Roman" w:cs="Times New Roman"/>
          <w:kern w:val="0"/>
          <w:sz w:val="24"/>
          <w:szCs w:val="24"/>
        </w:rPr>
        <w:t>number</w:t>
      </w:r>
      <w:r w:rsidRPr="00D60E3B">
        <w:rPr>
          <w:rFonts w:ascii="Times New Roman" w:hAnsi="Times New Roman" w:cs="Times New Roman"/>
          <w:sz w:val="24"/>
          <w:szCs w:val="24"/>
        </w:rPr>
        <w:t>: 86-791-8869-2511; Fax: 86-791-8869-2511</w:t>
      </w:r>
    </w:p>
    <w:p w:rsidR="00D60E3B" w:rsidRPr="00D60E3B" w:rsidRDefault="00D60E3B" w:rsidP="00D60E3B">
      <w:pPr>
        <w:spacing w:line="480" w:lineRule="auto"/>
        <w:jc w:val="left"/>
        <w:rPr>
          <w:rFonts w:ascii="Times New Roman" w:hAnsi="Times New Roman" w:cs="Times New Roman"/>
          <w:sz w:val="24"/>
          <w:szCs w:val="24"/>
        </w:rPr>
      </w:pPr>
    </w:p>
    <w:p w:rsidR="007B3BD5" w:rsidRPr="00527F60" w:rsidRDefault="007B3BD5" w:rsidP="007B3BD5">
      <w:pPr>
        <w:spacing w:line="480" w:lineRule="auto"/>
        <w:jc w:val="left"/>
        <w:rPr>
          <w:rFonts w:cs="Times New Roman"/>
          <w:sz w:val="24"/>
          <w:szCs w:val="24"/>
        </w:rPr>
      </w:pPr>
      <w:r w:rsidRPr="00527F60">
        <w:rPr>
          <w:rFonts w:cs="Times New Roman"/>
          <w:sz w:val="24"/>
          <w:szCs w:val="24"/>
        </w:rPr>
        <w:t xml:space="preserve"> </w:t>
      </w:r>
    </w:p>
    <w:p w:rsidR="005671B3" w:rsidRDefault="005671B3"/>
    <w:p w:rsidR="008D5531" w:rsidRDefault="008D5531"/>
    <w:p w:rsidR="008D5531" w:rsidRDefault="008D5531"/>
    <w:p w:rsidR="007B3BD5" w:rsidRDefault="007B3BD5"/>
    <w:p w:rsidR="007B3BD5" w:rsidRDefault="007B3BD5"/>
    <w:p w:rsidR="007B3BD5" w:rsidRDefault="007B3BD5"/>
    <w:p w:rsidR="007B3BD5" w:rsidRDefault="007B3BD5"/>
    <w:p w:rsidR="007B3BD5" w:rsidRDefault="007B3BD5"/>
    <w:p w:rsidR="007B3BD5" w:rsidRDefault="007B3BD5"/>
    <w:p w:rsidR="007B3BD5" w:rsidRDefault="007B3BD5"/>
    <w:p w:rsidR="007B3BD5" w:rsidRDefault="007B3BD5"/>
    <w:p w:rsidR="008D5531" w:rsidRDefault="008D5531">
      <w:r>
        <w:rPr>
          <w:rFonts w:hint="eastAsia"/>
          <w:noProof/>
        </w:rPr>
        <w:lastRenderedPageBreak/>
        <w:drawing>
          <wp:inline distT="0" distB="0" distL="0" distR="0">
            <wp:extent cx="4695596" cy="4539094"/>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l="1580" t="4409" r="22708" b="9368"/>
                    <a:stretch>
                      <a:fillRect/>
                    </a:stretch>
                  </pic:blipFill>
                  <pic:spPr bwMode="auto">
                    <a:xfrm>
                      <a:off x="0" y="0"/>
                      <a:ext cx="4695596" cy="4539094"/>
                    </a:xfrm>
                    <a:prstGeom prst="rect">
                      <a:avLst/>
                    </a:prstGeom>
                    <a:noFill/>
                    <a:ln w="9525">
                      <a:noFill/>
                      <a:miter lim="800000"/>
                      <a:headEnd/>
                      <a:tailEnd/>
                    </a:ln>
                  </pic:spPr>
                </pic:pic>
              </a:graphicData>
            </a:graphic>
          </wp:inline>
        </w:drawing>
      </w:r>
    </w:p>
    <w:p w:rsidR="008D5531" w:rsidRPr="008D674C" w:rsidRDefault="008D674C">
      <w:pPr>
        <w:rPr>
          <w:rFonts w:ascii="Times New Roman" w:hAnsi="Times New Roman" w:cs="Times New Roman"/>
        </w:rPr>
      </w:pPr>
      <w:proofErr w:type="gramStart"/>
      <w:r w:rsidRPr="008D674C">
        <w:rPr>
          <w:rFonts w:ascii="Times New Roman" w:hAnsi="Times New Roman" w:cs="Times New Roman"/>
          <w:b/>
          <w:sz w:val="24"/>
          <w:szCs w:val="24"/>
        </w:rPr>
        <w:t>Supplemental Figure 1.</w:t>
      </w:r>
      <w:proofErr w:type="gramEnd"/>
      <w:r w:rsidRPr="008D674C">
        <w:rPr>
          <w:rFonts w:ascii="Times New Roman" w:hAnsi="Times New Roman" w:cs="Times New Roman"/>
          <w:b/>
          <w:sz w:val="24"/>
          <w:szCs w:val="24"/>
        </w:rPr>
        <w:t xml:space="preserve"> </w:t>
      </w:r>
      <w:r w:rsidRPr="008D674C">
        <w:rPr>
          <w:rFonts w:ascii="Times New Roman" w:hAnsi="Times New Roman" w:cs="Times New Roman"/>
          <w:sz w:val="24"/>
          <w:szCs w:val="24"/>
        </w:rPr>
        <w:t xml:space="preserve">The patient enrollment was depicted in PRISMA workflow. In total, 25 records were identified by the keywords in the multiple databases. After removing the duplication records, 14 of 25 records were screened for cases with SHV1 encephalitis, and then 3 of 14 records were removed due to not clinical reports. Three of 11 records were excluded due to </w:t>
      </w:r>
      <w:r w:rsidRPr="008D674C">
        <w:rPr>
          <w:rFonts w:ascii="Times New Roman" w:hAnsi="Times New Roman" w:cs="Times New Roman"/>
          <w:bCs/>
          <w:sz w:val="24"/>
          <w:szCs w:val="24"/>
        </w:rPr>
        <w:t>diagnosis</w:t>
      </w:r>
      <w:r w:rsidRPr="008D674C">
        <w:rPr>
          <w:rFonts w:ascii="Times New Roman" w:hAnsi="Times New Roman" w:cs="Times New Roman"/>
          <w:sz w:val="24"/>
          <w:szCs w:val="24"/>
        </w:rPr>
        <w:t xml:space="preserve"> ineligibility with evidence </w:t>
      </w:r>
      <w:r w:rsidRPr="008D674C">
        <w:rPr>
          <w:rFonts w:ascii="Times New Roman" w:hAnsi="Times New Roman" w:cs="Times New Roman"/>
          <w:bCs/>
          <w:sz w:val="24"/>
          <w:szCs w:val="24"/>
        </w:rPr>
        <w:t>insufficiency</w:t>
      </w:r>
      <w:r w:rsidRPr="008D674C">
        <w:rPr>
          <w:rFonts w:ascii="Times New Roman" w:hAnsi="Times New Roman" w:cs="Times New Roman"/>
          <w:sz w:val="24"/>
          <w:szCs w:val="24"/>
        </w:rPr>
        <w:t xml:space="preserve"> (n=2) and repeated report (n=1). Finally, 8 of 11 records including 18 cases were qualified to summarize the clinical data of human SHV1 encephalitis.</w:t>
      </w:r>
    </w:p>
    <w:p w:rsidR="008D5531" w:rsidRDefault="008D5531"/>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Pr>
        <w:rPr>
          <w:rFonts w:hint="eastAsia"/>
        </w:rPr>
      </w:pPr>
    </w:p>
    <w:p w:rsidR="00D60E3B" w:rsidRDefault="00D60E3B"/>
    <w:p w:rsidR="00DB0140" w:rsidRDefault="00DB0140"/>
    <w:p w:rsidR="00DB0140" w:rsidRPr="00BC24F1" w:rsidRDefault="00DB0140" w:rsidP="00DB0140">
      <w:pPr>
        <w:spacing w:line="360" w:lineRule="auto"/>
        <w:jc w:val="left"/>
        <w:rPr>
          <w:rFonts w:ascii="Times New Roman" w:hAnsi="Times New Roman"/>
          <w:sz w:val="24"/>
        </w:rPr>
      </w:pPr>
      <w:proofErr w:type="gramStart"/>
      <w:r w:rsidRPr="00BC24F1">
        <w:rPr>
          <w:rFonts w:ascii="Times New Roman" w:hAnsi="Times New Roman"/>
          <w:b/>
          <w:sz w:val="24"/>
        </w:rPr>
        <w:lastRenderedPageBreak/>
        <w:t>Supplemental Table 1.</w:t>
      </w:r>
      <w:proofErr w:type="gramEnd"/>
      <w:r w:rsidRPr="00BC24F1">
        <w:rPr>
          <w:rFonts w:ascii="Times New Roman" w:hAnsi="Times New Roman"/>
          <w:b/>
          <w:sz w:val="24"/>
        </w:rPr>
        <w:t xml:space="preserve"> </w:t>
      </w:r>
      <w:proofErr w:type="gramStart"/>
      <w:r w:rsidRPr="00BC24F1">
        <w:rPr>
          <w:rFonts w:ascii="Times New Roman" w:hAnsi="Times New Roman"/>
          <w:sz w:val="24"/>
        </w:rPr>
        <w:t xml:space="preserve">Clinical </w:t>
      </w:r>
      <w:bookmarkStart w:id="13" w:name="OLE_LINK93"/>
      <w:bookmarkStart w:id="14" w:name="OLE_LINK94"/>
      <w:r w:rsidRPr="00BC24F1">
        <w:rPr>
          <w:rFonts w:ascii="Times New Roman" w:hAnsi="Times New Roman"/>
          <w:sz w:val="24"/>
        </w:rPr>
        <w:t>summarizations of 20 cases with SHV1 encephalitis</w:t>
      </w:r>
      <w:bookmarkEnd w:id="13"/>
      <w:bookmarkEnd w:id="14"/>
      <w:r w:rsidRPr="00BC24F1">
        <w:rPr>
          <w:rFonts w:ascii="Times New Roman" w:hAnsi="Times New Roman"/>
          <w:sz w:val="24"/>
        </w:rPr>
        <w:t>.</w:t>
      </w:r>
      <w:proofErr w:type="gramEnd"/>
    </w:p>
    <w:tbl>
      <w:tblPr>
        <w:tblW w:w="8208" w:type="dxa"/>
        <w:tblBorders>
          <w:insideH w:val="single" w:sz="18" w:space="0" w:color="FFFFFF"/>
          <w:insideV w:val="single" w:sz="18" w:space="0" w:color="FFFFFF"/>
        </w:tblBorders>
        <w:tblLook w:val="0000"/>
      </w:tblPr>
      <w:tblGrid>
        <w:gridCol w:w="3708"/>
        <w:gridCol w:w="3060"/>
        <w:gridCol w:w="1440"/>
      </w:tblGrid>
      <w:tr w:rsidR="00DB0140" w:rsidRPr="00FF6FF3" w:rsidTr="00EE231B">
        <w:tc>
          <w:tcPr>
            <w:tcW w:w="3708" w:type="dxa"/>
            <w:tcBorders>
              <w:top w:val="single" w:sz="4" w:space="0" w:color="auto"/>
              <w:bottom w:val="single" w:sz="4" w:space="0" w:color="auto"/>
            </w:tcBorders>
            <w:shd w:val="pct5" w:color="000000" w:fill="FFFFFF"/>
          </w:tcPr>
          <w:p w:rsidR="00DB0140" w:rsidRPr="00FF6FF3" w:rsidRDefault="00DB0140" w:rsidP="00EE231B">
            <w:pPr>
              <w:jc w:val="left"/>
              <w:rPr>
                <w:rFonts w:ascii="Times New Roman" w:hAnsi="Times New Roman"/>
                <w:b/>
                <w:sz w:val="24"/>
              </w:rPr>
            </w:pPr>
            <w:r w:rsidRPr="00FF6FF3">
              <w:rPr>
                <w:rFonts w:ascii="Times New Roman" w:hAnsi="Times New Roman"/>
                <w:b/>
                <w:sz w:val="24"/>
              </w:rPr>
              <w:t>Variables</w:t>
            </w:r>
          </w:p>
        </w:tc>
        <w:tc>
          <w:tcPr>
            <w:tcW w:w="3060" w:type="dxa"/>
            <w:tcBorders>
              <w:top w:val="single" w:sz="4" w:space="0" w:color="auto"/>
              <w:bottom w:val="single" w:sz="4" w:space="0" w:color="auto"/>
            </w:tcBorders>
            <w:shd w:val="pct5" w:color="000000" w:fill="FFFFFF"/>
          </w:tcPr>
          <w:p w:rsidR="00DB0140" w:rsidRPr="00FF6FF3" w:rsidRDefault="00DB0140" w:rsidP="00EE231B">
            <w:pPr>
              <w:ind w:left="241" w:hangingChars="100" w:hanging="241"/>
              <w:jc w:val="left"/>
              <w:rPr>
                <w:rFonts w:ascii="Times New Roman" w:hAnsi="Times New Roman"/>
                <w:b/>
                <w:sz w:val="24"/>
              </w:rPr>
            </w:pPr>
            <w:r w:rsidRPr="00FF6FF3">
              <w:rPr>
                <w:rFonts w:ascii="Times New Roman" w:hAnsi="Times New Roman"/>
                <w:b/>
                <w:sz w:val="24"/>
              </w:rPr>
              <w:t>Positive number (n=20 )</w:t>
            </w:r>
          </w:p>
        </w:tc>
        <w:tc>
          <w:tcPr>
            <w:tcW w:w="1440" w:type="dxa"/>
            <w:tcBorders>
              <w:top w:val="single" w:sz="4" w:space="0" w:color="auto"/>
              <w:bottom w:val="single" w:sz="4" w:space="0" w:color="auto"/>
            </w:tcBorders>
            <w:shd w:val="pct5" w:color="000000" w:fill="FFFFFF"/>
          </w:tcPr>
          <w:p w:rsidR="00DB0140" w:rsidRPr="00FF6FF3" w:rsidRDefault="00DB0140" w:rsidP="00EE231B">
            <w:pPr>
              <w:jc w:val="left"/>
              <w:rPr>
                <w:rFonts w:ascii="Times New Roman" w:hAnsi="Times New Roman"/>
                <w:b/>
                <w:sz w:val="24"/>
              </w:rPr>
            </w:pPr>
            <w:r w:rsidRPr="00FF6FF3">
              <w:rPr>
                <w:rFonts w:ascii="Times New Roman" w:hAnsi="Times New Roman"/>
                <w:b/>
                <w:sz w:val="24"/>
              </w:rPr>
              <w:t>N (%)</w:t>
            </w:r>
          </w:p>
        </w:tc>
      </w:tr>
      <w:tr w:rsidR="00DB0140" w:rsidRPr="00FF6FF3" w:rsidTr="00EE231B">
        <w:tc>
          <w:tcPr>
            <w:tcW w:w="8208" w:type="dxa"/>
            <w:gridSpan w:val="3"/>
            <w:tcBorders>
              <w:top w:val="single" w:sz="4" w:space="0" w:color="auto"/>
            </w:tcBorders>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Age (years)</w:t>
            </w:r>
          </w:p>
        </w:tc>
      </w:tr>
      <w:tr w:rsidR="00DB0140" w:rsidRPr="00FF6FF3" w:rsidTr="00EE231B">
        <w:tc>
          <w:tcPr>
            <w:tcW w:w="3708"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20-44</w:t>
            </w:r>
          </w:p>
        </w:tc>
        <w:tc>
          <w:tcPr>
            <w:tcW w:w="306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color w:val="000000"/>
                <w:sz w:val="24"/>
              </w:rPr>
              <w:t xml:space="preserve">8 </w:t>
            </w:r>
          </w:p>
        </w:tc>
        <w:tc>
          <w:tcPr>
            <w:tcW w:w="144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40%</w:t>
            </w:r>
          </w:p>
        </w:tc>
      </w:tr>
      <w:tr w:rsidR="00DB0140" w:rsidRPr="00FF6FF3" w:rsidTr="00EE231B">
        <w:tc>
          <w:tcPr>
            <w:tcW w:w="3708"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45-54</w:t>
            </w:r>
          </w:p>
        </w:tc>
        <w:tc>
          <w:tcPr>
            <w:tcW w:w="306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8  </w:t>
            </w:r>
          </w:p>
        </w:tc>
        <w:tc>
          <w:tcPr>
            <w:tcW w:w="144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40%</w:t>
            </w:r>
          </w:p>
        </w:tc>
      </w:tr>
      <w:tr w:rsidR="00DB0140" w:rsidRPr="00FF6FF3" w:rsidTr="00EE231B">
        <w:tc>
          <w:tcPr>
            <w:tcW w:w="3708"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55-65</w:t>
            </w:r>
          </w:p>
        </w:tc>
        <w:tc>
          <w:tcPr>
            <w:tcW w:w="306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4</w:t>
            </w:r>
          </w:p>
        </w:tc>
        <w:tc>
          <w:tcPr>
            <w:tcW w:w="144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20%</w:t>
            </w:r>
          </w:p>
        </w:tc>
      </w:tr>
      <w:tr w:rsidR="00DB0140" w:rsidRPr="00FF6FF3" w:rsidTr="00EE231B">
        <w:tc>
          <w:tcPr>
            <w:tcW w:w="3708"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hint="eastAsia"/>
                <w:sz w:val="24"/>
              </w:rPr>
              <w:t>M</w:t>
            </w:r>
            <w:r w:rsidRPr="00FF6FF3">
              <w:rPr>
                <w:rFonts w:ascii="Times New Roman" w:hAnsi="Times New Roman"/>
                <w:sz w:val="24"/>
              </w:rPr>
              <w:t>ale</w:t>
            </w:r>
          </w:p>
        </w:tc>
        <w:tc>
          <w:tcPr>
            <w:tcW w:w="306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hint="eastAsia"/>
                <w:sz w:val="24"/>
              </w:rPr>
              <w:t>17</w:t>
            </w:r>
          </w:p>
        </w:tc>
        <w:tc>
          <w:tcPr>
            <w:tcW w:w="144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hint="eastAsia"/>
                <w:sz w:val="24"/>
              </w:rPr>
              <w:t>8</w:t>
            </w:r>
            <w:r w:rsidRPr="00FF6FF3">
              <w:rPr>
                <w:rFonts w:ascii="Times New Roman" w:hAnsi="Times New Roman"/>
                <w:sz w:val="24"/>
              </w:rPr>
              <w:t>5%</w:t>
            </w:r>
          </w:p>
        </w:tc>
      </w:tr>
      <w:tr w:rsidR="00DB0140" w:rsidRPr="00FF6FF3" w:rsidTr="00EE231B">
        <w:tc>
          <w:tcPr>
            <w:tcW w:w="8208" w:type="dxa"/>
            <w:gridSpan w:val="3"/>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Symptoms</w:t>
            </w:r>
          </w:p>
        </w:tc>
      </w:tr>
      <w:tr w:rsidR="00DB0140" w:rsidRPr="00FF6FF3" w:rsidTr="00EE231B">
        <w:tc>
          <w:tcPr>
            <w:tcW w:w="3708"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Fever</w:t>
            </w:r>
          </w:p>
        </w:tc>
        <w:tc>
          <w:tcPr>
            <w:tcW w:w="306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20</w:t>
            </w:r>
          </w:p>
        </w:tc>
        <w:tc>
          <w:tcPr>
            <w:tcW w:w="144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100%</w:t>
            </w:r>
          </w:p>
        </w:tc>
      </w:tr>
      <w:tr w:rsidR="00DB0140" w:rsidRPr="00FF6FF3" w:rsidTr="00EE231B">
        <w:tc>
          <w:tcPr>
            <w:tcW w:w="3708"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Seizure</w:t>
            </w:r>
          </w:p>
        </w:tc>
        <w:tc>
          <w:tcPr>
            <w:tcW w:w="306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20</w:t>
            </w:r>
          </w:p>
        </w:tc>
        <w:tc>
          <w:tcPr>
            <w:tcW w:w="144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100%</w:t>
            </w:r>
          </w:p>
        </w:tc>
      </w:tr>
      <w:tr w:rsidR="00DB0140" w:rsidRPr="00FF6FF3" w:rsidTr="00EE231B">
        <w:tc>
          <w:tcPr>
            <w:tcW w:w="3708"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w:t>
            </w:r>
            <w:r w:rsidRPr="00FF6FF3">
              <w:rPr>
                <w:rFonts w:ascii="Times New Roman" w:hAnsi="Times New Roman" w:hint="eastAsia"/>
                <w:sz w:val="24"/>
              </w:rPr>
              <w:t>Disturbed c</w:t>
            </w:r>
            <w:r w:rsidRPr="00FF6FF3">
              <w:rPr>
                <w:rFonts w:ascii="Times New Roman" w:hAnsi="Times New Roman"/>
                <w:sz w:val="24"/>
              </w:rPr>
              <w:t>onsciousness</w:t>
            </w:r>
          </w:p>
        </w:tc>
        <w:tc>
          <w:tcPr>
            <w:tcW w:w="306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20</w:t>
            </w:r>
          </w:p>
        </w:tc>
        <w:tc>
          <w:tcPr>
            <w:tcW w:w="144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100%</w:t>
            </w:r>
          </w:p>
        </w:tc>
      </w:tr>
      <w:tr w:rsidR="00DB0140" w:rsidRPr="00FF6FF3" w:rsidTr="00EE231B">
        <w:tc>
          <w:tcPr>
            <w:tcW w:w="3708"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Respiratory failure</w:t>
            </w:r>
          </w:p>
        </w:tc>
        <w:tc>
          <w:tcPr>
            <w:tcW w:w="306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16</w:t>
            </w:r>
          </w:p>
        </w:tc>
        <w:tc>
          <w:tcPr>
            <w:tcW w:w="144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80%</w:t>
            </w:r>
          </w:p>
        </w:tc>
      </w:tr>
      <w:tr w:rsidR="00DB0140" w:rsidRPr="00FF6FF3" w:rsidTr="00EE231B">
        <w:tc>
          <w:tcPr>
            <w:tcW w:w="3708"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Headache</w:t>
            </w:r>
          </w:p>
        </w:tc>
        <w:tc>
          <w:tcPr>
            <w:tcW w:w="306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10</w:t>
            </w:r>
          </w:p>
        </w:tc>
        <w:tc>
          <w:tcPr>
            <w:tcW w:w="144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50%</w:t>
            </w:r>
          </w:p>
        </w:tc>
      </w:tr>
      <w:tr w:rsidR="00DB0140" w:rsidRPr="00FF6FF3" w:rsidTr="00EE231B">
        <w:tc>
          <w:tcPr>
            <w:tcW w:w="3708"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Eye involvement</w:t>
            </w:r>
          </w:p>
        </w:tc>
        <w:tc>
          <w:tcPr>
            <w:tcW w:w="306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10</w:t>
            </w:r>
          </w:p>
        </w:tc>
        <w:tc>
          <w:tcPr>
            <w:tcW w:w="144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50%</w:t>
            </w:r>
          </w:p>
        </w:tc>
      </w:tr>
      <w:tr w:rsidR="00DB0140" w:rsidRPr="00FF6FF3" w:rsidTr="00EE231B">
        <w:tc>
          <w:tcPr>
            <w:tcW w:w="3708"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Psychiatric symptoms</w:t>
            </w:r>
          </w:p>
        </w:tc>
        <w:tc>
          <w:tcPr>
            <w:tcW w:w="306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4</w:t>
            </w:r>
          </w:p>
        </w:tc>
        <w:tc>
          <w:tcPr>
            <w:tcW w:w="144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20%</w:t>
            </w:r>
          </w:p>
        </w:tc>
      </w:tr>
      <w:tr w:rsidR="00DB0140" w:rsidRPr="00FF6FF3" w:rsidTr="00EE231B">
        <w:tc>
          <w:tcPr>
            <w:tcW w:w="3708"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hint="eastAsia"/>
                <w:sz w:val="24"/>
              </w:rPr>
              <w:t>Stiff-neck</w:t>
            </w:r>
            <w:r w:rsidRPr="00FF6FF3">
              <w:rPr>
                <w:rFonts w:ascii="Times New Roman" w:hAnsi="Times New Roman"/>
                <w:sz w:val="24"/>
              </w:rPr>
              <w:t xml:space="preserve"> sign</w:t>
            </w:r>
          </w:p>
        </w:tc>
        <w:tc>
          <w:tcPr>
            <w:tcW w:w="306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10</w:t>
            </w:r>
          </w:p>
        </w:tc>
        <w:tc>
          <w:tcPr>
            <w:tcW w:w="144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50%</w:t>
            </w:r>
          </w:p>
        </w:tc>
      </w:tr>
      <w:tr w:rsidR="00DB0140" w:rsidRPr="00FF6FF3" w:rsidTr="00EE231B">
        <w:tc>
          <w:tcPr>
            <w:tcW w:w="8208" w:type="dxa"/>
            <w:gridSpan w:val="3"/>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Outcome</w:t>
            </w:r>
            <w:r w:rsidRPr="00FF6FF3">
              <w:rPr>
                <w:rFonts w:ascii="Times New Roman" w:hAnsi="Times New Roman" w:hint="eastAsia"/>
                <w:sz w:val="24"/>
              </w:rPr>
              <w:t>s</w:t>
            </w:r>
          </w:p>
        </w:tc>
      </w:tr>
      <w:tr w:rsidR="00DB0140" w:rsidRPr="00FF6FF3" w:rsidTr="00EE231B">
        <w:tc>
          <w:tcPr>
            <w:tcW w:w="3708"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w:t>
            </w:r>
            <w:proofErr w:type="spellStart"/>
            <w:r w:rsidRPr="00FF6FF3">
              <w:rPr>
                <w:rFonts w:ascii="Times New Roman" w:hAnsi="Times New Roman"/>
                <w:sz w:val="24"/>
              </w:rPr>
              <w:t>mRS</w:t>
            </w:r>
            <w:proofErr w:type="spellEnd"/>
            <w:r w:rsidRPr="00FF6FF3">
              <w:rPr>
                <w:rFonts w:ascii="Times New Roman" w:hAnsi="Times New Roman"/>
                <w:sz w:val="24"/>
              </w:rPr>
              <w:t>: 2</w:t>
            </w:r>
          </w:p>
        </w:tc>
        <w:tc>
          <w:tcPr>
            <w:tcW w:w="306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2</w:t>
            </w:r>
          </w:p>
        </w:tc>
        <w:tc>
          <w:tcPr>
            <w:tcW w:w="144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10%</w:t>
            </w:r>
          </w:p>
        </w:tc>
      </w:tr>
      <w:tr w:rsidR="00DB0140" w:rsidRPr="00FF6FF3" w:rsidTr="00EE231B">
        <w:tc>
          <w:tcPr>
            <w:tcW w:w="3708"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w:t>
            </w:r>
            <w:proofErr w:type="spellStart"/>
            <w:r w:rsidRPr="00FF6FF3">
              <w:rPr>
                <w:rFonts w:ascii="Times New Roman" w:hAnsi="Times New Roman"/>
                <w:sz w:val="24"/>
              </w:rPr>
              <w:t>mRS</w:t>
            </w:r>
            <w:proofErr w:type="spellEnd"/>
            <w:r w:rsidRPr="00FF6FF3">
              <w:rPr>
                <w:rFonts w:ascii="Times New Roman" w:hAnsi="Times New Roman"/>
                <w:sz w:val="24"/>
              </w:rPr>
              <w:t>: 3</w:t>
            </w:r>
          </w:p>
        </w:tc>
        <w:tc>
          <w:tcPr>
            <w:tcW w:w="306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5</w:t>
            </w:r>
          </w:p>
        </w:tc>
        <w:tc>
          <w:tcPr>
            <w:tcW w:w="1440" w:type="dxa"/>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25%</w:t>
            </w:r>
          </w:p>
        </w:tc>
      </w:tr>
      <w:tr w:rsidR="00DB0140" w:rsidRPr="00FF6FF3" w:rsidTr="00EE231B">
        <w:tc>
          <w:tcPr>
            <w:tcW w:w="3708"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w:t>
            </w:r>
            <w:proofErr w:type="spellStart"/>
            <w:r w:rsidRPr="00FF6FF3">
              <w:rPr>
                <w:rFonts w:ascii="Times New Roman" w:hAnsi="Times New Roman"/>
                <w:sz w:val="24"/>
              </w:rPr>
              <w:t>mRS</w:t>
            </w:r>
            <w:proofErr w:type="spellEnd"/>
            <w:r w:rsidRPr="00FF6FF3">
              <w:rPr>
                <w:rFonts w:ascii="Times New Roman" w:hAnsi="Times New Roman"/>
                <w:sz w:val="24"/>
              </w:rPr>
              <w:t>: 4</w:t>
            </w:r>
          </w:p>
        </w:tc>
        <w:tc>
          <w:tcPr>
            <w:tcW w:w="306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2</w:t>
            </w:r>
          </w:p>
        </w:tc>
        <w:tc>
          <w:tcPr>
            <w:tcW w:w="1440" w:type="dxa"/>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10%</w:t>
            </w:r>
          </w:p>
        </w:tc>
      </w:tr>
      <w:tr w:rsidR="00DB0140" w:rsidRPr="00FF6FF3" w:rsidTr="00D60E3B">
        <w:tc>
          <w:tcPr>
            <w:tcW w:w="3708" w:type="dxa"/>
            <w:tcBorders>
              <w:bottom w:val="single" w:sz="18" w:space="0" w:color="FFFFFF"/>
            </w:tcBorders>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w:t>
            </w:r>
            <w:proofErr w:type="spellStart"/>
            <w:r w:rsidRPr="00FF6FF3">
              <w:rPr>
                <w:rFonts w:ascii="Times New Roman" w:hAnsi="Times New Roman"/>
                <w:sz w:val="24"/>
              </w:rPr>
              <w:t>mRS</w:t>
            </w:r>
            <w:proofErr w:type="spellEnd"/>
            <w:r w:rsidRPr="00FF6FF3">
              <w:rPr>
                <w:rFonts w:ascii="Times New Roman" w:hAnsi="Times New Roman"/>
                <w:sz w:val="24"/>
              </w:rPr>
              <w:t>: 5</w:t>
            </w:r>
          </w:p>
        </w:tc>
        <w:tc>
          <w:tcPr>
            <w:tcW w:w="3060" w:type="dxa"/>
            <w:tcBorders>
              <w:bottom w:val="single" w:sz="18" w:space="0" w:color="FFFFFF"/>
            </w:tcBorders>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7</w:t>
            </w:r>
          </w:p>
        </w:tc>
        <w:tc>
          <w:tcPr>
            <w:tcW w:w="1440" w:type="dxa"/>
            <w:tcBorders>
              <w:bottom w:val="single" w:sz="18" w:space="0" w:color="FFFFFF"/>
            </w:tcBorders>
            <w:shd w:val="pct20"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35%</w:t>
            </w:r>
          </w:p>
        </w:tc>
      </w:tr>
      <w:tr w:rsidR="00DB0140" w:rsidRPr="00FF6FF3" w:rsidTr="00D60E3B">
        <w:tc>
          <w:tcPr>
            <w:tcW w:w="3708" w:type="dxa"/>
            <w:tcBorders>
              <w:top w:val="single" w:sz="18" w:space="0" w:color="FFFFFF"/>
              <w:bottom w:val="nil"/>
            </w:tcBorders>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 xml:space="preserve">    Died</w:t>
            </w:r>
          </w:p>
        </w:tc>
        <w:tc>
          <w:tcPr>
            <w:tcW w:w="3060" w:type="dxa"/>
            <w:tcBorders>
              <w:top w:val="single" w:sz="18" w:space="0" w:color="FFFFFF"/>
              <w:bottom w:val="nil"/>
            </w:tcBorders>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4</w:t>
            </w:r>
          </w:p>
        </w:tc>
        <w:tc>
          <w:tcPr>
            <w:tcW w:w="1440" w:type="dxa"/>
            <w:tcBorders>
              <w:top w:val="single" w:sz="18" w:space="0" w:color="FFFFFF"/>
              <w:bottom w:val="nil"/>
            </w:tcBorders>
            <w:shd w:val="pct5" w:color="000000" w:fill="FFFFFF"/>
          </w:tcPr>
          <w:p w:rsidR="00DB0140" w:rsidRPr="00FF6FF3" w:rsidRDefault="00DB0140" w:rsidP="00EE231B">
            <w:pPr>
              <w:jc w:val="left"/>
              <w:rPr>
                <w:rFonts w:ascii="Times New Roman" w:hAnsi="Times New Roman"/>
                <w:sz w:val="24"/>
              </w:rPr>
            </w:pPr>
            <w:r w:rsidRPr="00FF6FF3">
              <w:rPr>
                <w:rFonts w:ascii="Times New Roman" w:hAnsi="Times New Roman"/>
                <w:sz w:val="24"/>
              </w:rPr>
              <w:t>20%</w:t>
            </w:r>
          </w:p>
        </w:tc>
      </w:tr>
    </w:tbl>
    <w:p w:rsidR="00DB0140" w:rsidRPr="00BC24F1" w:rsidRDefault="00DB0140" w:rsidP="00DB0140">
      <w:pPr>
        <w:spacing w:line="360" w:lineRule="auto"/>
        <w:jc w:val="left"/>
        <w:rPr>
          <w:rFonts w:ascii="Times New Roman" w:hAnsi="Times New Roman"/>
          <w:sz w:val="24"/>
        </w:rPr>
      </w:pPr>
      <w:proofErr w:type="spellStart"/>
      <w:proofErr w:type="gramStart"/>
      <w:r w:rsidRPr="00BC24F1">
        <w:rPr>
          <w:rFonts w:ascii="Times New Roman" w:hAnsi="Times New Roman"/>
          <w:sz w:val="24"/>
        </w:rPr>
        <w:t>mRS</w:t>
      </w:r>
      <w:proofErr w:type="spellEnd"/>
      <w:proofErr w:type="gramEnd"/>
      <w:r w:rsidRPr="00BC24F1">
        <w:rPr>
          <w:rFonts w:ascii="Times New Roman" w:hAnsi="Times New Roman"/>
          <w:sz w:val="24"/>
        </w:rPr>
        <w:t>: modified Rankin scale</w:t>
      </w:r>
    </w:p>
    <w:p w:rsidR="00DB0140" w:rsidRPr="00BC24F1" w:rsidRDefault="00DB0140" w:rsidP="00DB0140">
      <w:pPr>
        <w:rPr>
          <w:rFonts w:ascii="Times New Roman" w:hAnsi="Times New Roman"/>
          <w:sz w:val="24"/>
        </w:rPr>
      </w:pPr>
    </w:p>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p w:rsidR="00DB0140" w:rsidRDefault="00DB0140" w:rsidP="00DB0140">
      <w:pPr>
        <w:jc w:val="left"/>
        <w:rPr>
          <w:rFonts w:ascii="Times New Roman" w:hAnsi="Times New Roman"/>
          <w:b/>
          <w:szCs w:val="21"/>
        </w:rPr>
        <w:sectPr w:rsidR="00DB0140" w:rsidSect="005671B3">
          <w:pgSz w:w="11906" w:h="16838"/>
          <w:pgMar w:top="1440" w:right="1800" w:bottom="1440" w:left="1800" w:header="851" w:footer="992" w:gutter="0"/>
          <w:cols w:space="425"/>
          <w:docGrid w:type="lines" w:linePitch="312"/>
        </w:sectPr>
      </w:pPr>
    </w:p>
    <w:p w:rsidR="00DB0140" w:rsidRPr="00F36710" w:rsidRDefault="00DB0140" w:rsidP="00DB0140">
      <w:pPr>
        <w:jc w:val="left"/>
        <w:rPr>
          <w:rFonts w:ascii="Times New Roman" w:hAnsi="Times New Roman"/>
          <w:b/>
          <w:szCs w:val="21"/>
        </w:rPr>
      </w:pPr>
      <w:proofErr w:type="gramStart"/>
      <w:r w:rsidRPr="00F36710">
        <w:rPr>
          <w:rFonts w:ascii="Times New Roman" w:hAnsi="Times New Roman"/>
          <w:b/>
          <w:szCs w:val="21"/>
        </w:rPr>
        <w:lastRenderedPageBreak/>
        <w:t>Supplemental Table 2.</w:t>
      </w:r>
      <w:proofErr w:type="gramEnd"/>
      <w:r w:rsidRPr="00F36710">
        <w:rPr>
          <w:rFonts w:ascii="Times New Roman" w:hAnsi="Times New Roman"/>
          <w:b/>
          <w:szCs w:val="21"/>
        </w:rPr>
        <w:t xml:space="preserve"> </w:t>
      </w:r>
      <w:proofErr w:type="gramStart"/>
      <w:r w:rsidRPr="00F36710">
        <w:rPr>
          <w:rFonts w:ascii="Times New Roman" w:hAnsi="Times New Roman"/>
          <w:sz w:val="24"/>
        </w:rPr>
        <w:t>Detailed results of auxiliary examinations in 20 cases with SHV1 encephalitis.</w:t>
      </w:r>
      <w:proofErr w:type="gramEnd"/>
    </w:p>
    <w:tbl>
      <w:tblPr>
        <w:tblW w:w="4868" w:type="pct"/>
        <w:tblBorders>
          <w:insideH w:val="single" w:sz="18" w:space="0" w:color="FFFFFF"/>
          <w:insideV w:val="single" w:sz="18" w:space="0" w:color="FFFFFF"/>
        </w:tblBorders>
        <w:tblLook w:val="0000"/>
      </w:tblPr>
      <w:tblGrid>
        <w:gridCol w:w="846"/>
        <w:gridCol w:w="1042"/>
        <w:gridCol w:w="1961"/>
        <w:gridCol w:w="2217"/>
        <w:gridCol w:w="616"/>
        <w:gridCol w:w="1787"/>
        <w:gridCol w:w="1505"/>
        <w:gridCol w:w="1582"/>
        <w:gridCol w:w="1168"/>
        <w:gridCol w:w="1076"/>
      </w:tblGrid>
      <w:tr w:rsidR="00DB0140" w:rsidRPr="009C5989" w:rsidTr="00DB0140">
        <w:trPr>
          <w:trHeight w:val="236"/>
        </w:trPr>
        <w:tc>
          <w:tcPr>
            <w:tcW w:w="306" w:type="pct"/>
            <w:vMerge w:val="restart"/>
            <w:tcBorders>
              <w:top w:val="single" w:sz="4" w:space="0" w:color="auto"/>
            </w:tcBorders>
            <w:shd w:val="clear" w:color="auto" w:fill="auto"/>
          </w:tcPr>
          <w:p w:rsidR="00DB0140" w:rsidRPr="009C5989" w:rsidRDefault="00DB0140" w:rsidP="00EE231B">
            <w:pPr>
              <w:jc w:val="left"/>
              <w:rPr>
                <w:rFonts w:ascii="Times New Roman" w:eastAsia="等线" w:hAnsi="Times New Roman"/>
                <w:b/>
                <w:szCs w:val="21"/>
              </w:rPr>
            </w:pPr>
            <w:r w:rsidRPr="009C5989">
              <w:rPr>
                <w:rFonts w:ascii="Times New Roman" w:eastAsia="等线" w:hAnsi="Times New Roman" w:hint="eastAsia"/>
                <w:b/>
                <w:szCs w:val="21"/>
              </w:rPr>
              <w:t>Case</w:t>
            </w:r>
          </w:p>
        </w:tc>
        <w:tc>
          <w:tcPr>
            <w:tcW w:w="377" w:type="pct"/>
            <w:vMerge w:val="restart"/>
            <w:tcBorders>
              <w:top w:val="single" w:sz="4" w:space="0" w:color="auto"/>
            </w:tcBorders>
            <w:shd w:val="clear" w:color="auto" w:fill="auto"/>
          </w:tcPr>
          <w:p w:rsidR="00DB0140" w:rsidRPr="009C5989" w:rsidRDefault="00DB0140" w:rsidP="00EE231B">
            <w:pPr>
              <w:jc w:val="left"/>
              <w:rPr>
                <w:rFonts w:ascii="Times New Roman" w:eastAsia="等线" w:hAnsi="Times New Roman"/>
                <w:b/>
                <w:szCs w:val="21"/>
              </w:rPr>
            </w:pPr>
            <w:r w:rsidRPr="009C5989">
              <w:rPr>
                <w:rFonts w:ascii="Times New Roman" w:eastAsia="等线" w:hAnsi="Times New Roman" w:hint="eastAsia"/>
                <w:b/>
                <w:szCs w:val="21"/>
              </w:rPr>
              <w:t xml:space="preserve">Blood </w:t>
            </w:r>
            <w:r w:rsidRPr="009C5989">
              <w:rPr>
                <w:rFonts w:ascii="Times New Roman" w:eastAsia="等线" w:hAnsi="Times New Roman"/>
                <w:b/>
                <w:szCs w:val="21"/>
              </w:rPr>
              <w:t>WBC</w:t>
            </w:r>
            <w:r w:rsidRPr="009C5989">
              <w:rPr>
                <w:rFonts w:ascii="Times New Roman" w:eastAsia="等线" w:hAnsi="Times New Roman" w:hint="eastAsia"/>
                <w:b/>
                <w:szCs w:val="21"/>
              </w:rPr>
              <w:t xml:space="preserve"> (</w:t>
            </w:r>
            <w:r w:rsidRPr="009C5989">
              <w:rPr>
                <w:rFonts w:ascii="Times New Roman" w:eastAsia="等线" w:hAnsi="Times New Roman"/>
                <w:b/>
                <w:szCs w:val="21"/>
              </w:rPr>
              <w:t>10</w:t>
            </w:r>
            <w:r w:rsidRPr="009C5989">
              <w:rPr>
                <w:rFonts w:ascii="Times New Roman" w:eastAsia="等线" w:hAnsi="Times New Roman"/>
                <w:b/>
                <w:szCs w:val="21"/>
                <w:vertAlign w:val="superscript"/>
              </w:rPr>
              <w:t>9</w:t>
            </w:r>
            <w:r w:rsidRPr="009C5989">
              <w:rPr>
                <w:rFonts w:ascii="Times New Roman" w:eastAsia="等线" w:hAnsi="Times New Roman"/>
                <w:b/>
                <w:szCs w:val="21"/>
              </w:rPr>
              <w:t>/L</w:t>
            </w:r>
            <w:r w:rsidRPr="009C5989">
              <w:rPr>
                <w:rFonts w:ascii="Times New Roman" w:eastAsia="等线" w:hAnsi="Times New Roman" w:hint="eastAsia"/>
                <w:b/>
                <w:szCs w:val="21"/>
              </w:rPr>
              <w:t>)</w:t>
            </w:r>
          </w:p>
        </w:tc>
        <w:tc>
          <w:tcPr>
            <w:tcW w:w="710" w:type="pct"/>
            <w:vMerge w:val="restart"/>
            <w:tcBorders>
              <w:top w:val="single" w:sz="4" w:space="0" w:color="auto"/>
            </w:tcBorders>
            <w:shd w:val="clear" w:color="auto" w:fill="auto"/>
          </w:tcPr>
          <w:p w:rsidR="00DB0140" w:rsidRPr="009C5989" w:rsidRDefault="00DB0140" w:rsidP="00EE231B">
            <w:pPr>
              <w:jc w:val="left"/>
              <w:rPr>
                <w:rFonts w:ascii="Times New Roman" w:eastAsia="等线" w:hAnsi="Times New Roman"/>
                <w:b/>
                <w:szCs w:val="21"/>
              </w:rPr>
            </w:pPr>
            <w:r w:rsidRPr="009C5989">
              <w:rPr>
                <w:rFonts w:ascii="Times New Roman" w:eastAsia="等线" w:hAnsi="Times New Roman"/>
                <w:b/>
                <w:szCs w:val="21"/>
              </w:rPr>
              <w:t>EEG</w:t>
            </w:r>
          </w:p>
        </w:tc>
        <w:tc>
          <w:tcPr>
            <w:tcW w:w="803" w:type="pct"/>
            <w:vMerge w:val="restart"/>
            <w:tcBorders>
              <w:top w:val="single" w:sz="4" w:space="0" w:color="auto"/>
            </w:tcBorders>
            <w:shd w:val="clear" w:color="auto" w:fill="auto"/>
          </w:tcPr>
          <w:p w:rsidR="00DB0140" w:rsidRPr="009C5989" w:rsidRDefault="00DB0140" w:rsidP="00EE231B">
            <w:pPr>
              <w:jc w:val="left"/>
              <w:rPr>
                <w:rFonts w:ascii="Times New Roman" w:eastAsia="等线" w:hAnsi="Times New Roman"/>
                <w:b/>
                <w:szCs w:val="21"/>
              </w:rPr>
            </w:pPr>
            <w:r w:rsidRPr="009C5989">
              <w:rPr>
                <w:rFonts w:ascii="Times New Roman" w:eastAsia="等线" w:hAnsi="Times New Roman"/>
                <w:b/>
                <w:szCs w:val="21"/>
              </w:rPr>
              <w:t>MRI</w:t>
            </w:r>
            <w:r w:rsidRPr="009C5989">
              <w:rPr>
                <w:rFonts w:ascii="Times New Roman" w:eastAsia="等线" w:hAnsi="Times New Roman" w:hint="eastAsia"/>
                <w:b/>
                <w:szCs w:val="21"/>
              </w:rPr>
              <w:t xml:space="preserve"> distributions</w:t>
            </w:r>
          </w:p>
        </w:tc>
        <w:tc>
          <w:tcPr>
            <w:tcW w:w="2801" w:type="pct"/>
            <w:gridSpan w:val="6"/>
            <w:tcBorders>
              <w:top w:val="single" w:sz="4" w:space="0" w:color="auto"/>
              <w:bottom w:val="single" w:sz="4" w:space="0" w:color="auto"/>
            </w:tcBorders>
            <w:shd w:val="clear" w:color="auto" w:fill="auto"/>
          </w:tcPr>
          <w:p w:rsidR="00DB0140" w:rsidRPr="009C5989" w:rsidRDefault="00DB0140" w:rsidP="00EE231B">
            <w:pPr>
              <w:jc w:val="center"/>
              <w:rPr>
                <w:rFonts w:ascii="Times New Roman" w:eastAsia="等线" w:hAnsi="Times New Roman"/>
                <w:b/>
                <w:szCs w:val="21"/>
              </w:rPr>
            </w:pPr>
            <w:r w:rsidRPr="009C5989">
              <w:rPr>
                <w:rFonts w:ascii="Times New Roman" w:eastAsia="等线" w:hAnsi="Times New Roman"/>
                <w:b/>
                <w:szCs w:val="21"/>
              </w:rPr>
              <w:t>CSF</w:t>
            </w:r>
          </w:p>
        </w:tc>
      </w:tr>
      <w:tr w:rsidR="00DB0140" w:rsidRPr="009C5989" w:rsidTr="00DB0140">
        <w:trPr>
          <w:trHeight w:val="186"/>
        </w:trPr>
        <w:tc>
          <w:tcPr>
            <w:tcW w:w="306" w:type="pct"/>
            <w:vMerge/>
            <w:tcBorders>
              <w:bottom w:val="single" w:sz="4" w:space="0" w:color="auto"/>
            </w:tcBorders>
            <w:shd w:val="clear" w:color="auto" w:fill="auto"/>
          </w:tcPr>
          <w:p w:rsidR="00DB0140" w:rsidRPr="009C5989" w:rsidRDefault="00DB0140" w:rsidP="00EE231B">
            <w:pPr>
              <w:widowControl/>
              <w:jc w:val="left"/>
              <w:rPr>
                <w:rFonts w:ascii="Times New Roman" w:eastAsia="等线" w:hAnsi="Times New Roman"/>
                <w:szCs w:val="21"/>
              </w:rPr>
            </w:pPr>
          </w:p>
        </w:tc>
        <w:tc>
          <w:tcPr>
            <w:tcW w:w="377" w:type="pct"/>
            <w:vMerge/>
            <w:tcBorders>
              <w:bottom w:val="single" w:sz="4" w:space="0" w:color="auto"/>
            </w:tcBorders>
            <w:shd w:val="clear" w:color="auto" w:fill="auto"/>
          </w:tcPr>
          <w:p w:rsidR="00DB0140" w:rsidRPr="009C5989" w:rsidRDefault="00DB0140" w:rsidP="00EE231B">
            <w:pPr>
              <w:widowControl/>
              <w:jc w:val="left"/>
              <w:rPr>
                <w:rFonts w:ascii="Times New Roman" w:eastAsia="等线" w:hAnsi="Times New Roman"/>
                <w:b/>
                <w:szCs w:val="21"/>
              </w:rPr>
            </w:pPr>
          </w:p>
        </w:tc>
        <w:tc>
          <w:tcPr>
            <w:tcW w:w="710" w:type="pct"/>
            <w:vMerge/>
            <w:tcBorders>
              <w:bottom w:val="single" w:sz="4" w:space="0" w:color="auto"/>
            </w:tcBorders>
            <w:shd w:val="clear" w:color="auto" w:fill="auto"/>
          </w:tcPr>
          <w:p w:rsidR="00DB0140" w:rsidRPr="009C5989" w:rsidRDefault="00DB0140" w:rsidP="00EE231B">
            <w:pPr>
              <w:widowControl/>
              <w:jc w:val="left"/>
              <w:rPr>
                <w:rFonts w:ascii="Times New Roman" w:eastAsia="等线" w:hAnsi="Times New Roman"/>
                <w:b/>
                <w:szCs w:val="21"/>
              </w:rPr>
            </w:pPr>
          </w:p>
        </w:tc>
        <w:tc>
          <w:tcPr>
            <w:tcW w:w="803" w:type="pct"/>
            <w:vMerge/>
            <w:tcBorders>
              <w:bottom w:val="single" w:sz="4" w:space="0" w:color="auto"/>
            </w:tcBorders>
            <w:shd w:val="clear" w:color="auto" w:fill="auto"/>
          </w:tcPr>
          <w:p w:rsidR="00DB0140" w:rsidRPr="009C5989" w:rsidRDefault="00DB0140" w:rsidP="00EE231B">
            <w:pPr>
              <w:widowControl/>
              <w:jc w:val="left"/>
              <w:rPr>
                <w:rFonts w:ascii="Times New Roman" w:eastAsia="等线" w:hAnsi="Times New Roman"/>
                <w:b/>
                <w:szCs w:val="21"/>
              </w:rPr>
            </w:pPr>
          </w:p>
        </w:tc>
        <w:tc>
          <w:tcPr>
            <w:tcW w:w="223" w:type="pct"/>
            <w:tcBorders>
              <w:top w:val="single" w:sz="4" w:space="0" w:color="auto"/>
              <w:bottom w:val="single" w:sz="4" w:space="0" w:color="auto"/>
            </w:tcBorders>
            <w:shd w:val="clear" w:color="auto" w:fill="auto"/>
          </w:tcPr>
          <w:p w:rsidR="00DB0140" w:rsidRPr="009C5989" w:rsidRDefault="00DB0140" w:rsidP="00EE231B">
            <w:pPr>
              <w:jc w:val="left"/>
              <w:rPr>
                <w:rFonts w:ascii="Times New Roman" w:eastAsia="等线" w:hAnsi="Times New Roman"/>
                <w:b/>
                <w:szCs w:val="21"/>
              </w:rPr>
            </w:pPr>
            <w:r w:rsidRPr="009C5989">
              <w:rPr>
                <w:rFonts w:ascii="Times New Roman" w:eastAsia="等线" w:hAnsi="Times New Roman"/>
                <w:b/>
                <w:szCs w:val="21"/>
              </w:rPr>
              <w:t>Day</w:t>
            </w:r>
          </w:p>
        </w:tc>
        <w:tc>
          <w:tcPr>
            <w:tcW w:w="647" w:type="pct"/>
            <w:tcBorders>
              <w:top w:val="single" w:sz="4" w:space="0" w:color="auto"/>
              <w:bottom w:val="single" w:sz="4" w:space="0" w:color="auto"/>
            </w:tcBorders>
            <w:shd w:val="clear" w:color="auto" w:fill="auto"/>
          </w:tcPr>
          <w:p w:rsidR="00DB0140" w:rsidRPr="009C5989" w:rsidRDefault="00DB0140" w:rsidP="00EE231B">
            <w:pPr>
              <w:jc w:val="left"/>
              <w:rPr>
                <w:rFonts w:ascii="Times New Roman" w:eastAsia="等线" w:hAnsi="Times New Roman"/>
                <w:b/>
                <w:szCs w:val="21"/>
              </w:rPr>
            </w:pPr>
            <w:r w:rsidRPr="009C5989">
              <w:rPr>
                <w:rFonts w:ascii="Times New Roman" w:eastAsia="等线" w:hAnsi="Times New Roman"/>
                <w:b/>
                <w:szCs w:val="21"/>
              </w:rPr>
              <w:t xml:space="preserve">Opening pressure </w:t>
            </w:r>
            <w:r w:rsidRPr="009C5989">
              <w:rPr>
                <w:rFonts w:ascii="Times New Roman" w:eastAsia="等线" w:hAnsi="Times New Roman" w:hint="eastAsia"/>
                <w:b/>
                <w:szCs w:val="21"/>
              </w:rPr>
              <w:t>(</w:t>
            </w:r>
            <w:r w:rsidRPr="009C5989">
              <w:rPr>
                <w:rFonts w:ascii="Times New Roman" w:eastAsia="等线" w:hAnsi="Times New Roman"/>
                <w:b/>
                <w:szCs w:val="21"/>
              </w:rPr>
              <w:t>mmH</w:t>
            </w:r>
            <w:r w:rsidRPr="009C5989">
              <w:rPr>
                <w:rFonts w:ascii="Times New Roman" w:eastAsia="等线" w:hAnsi="Times New Roman"/>
                <w:b/>
                <w:szCs w:val="21"/>
                <w:vertAlign w:val="subscript"/>
              </w:rPr>
              <w:t>2</w:t>
            </w:r>
            <w:r w:rsidRPr="009C5989">
              <w:rPr>
                <w:rFonts w:ascii="Times New Roman" w:eastAsia="等线" w:hAnsi="Times New Roman"/>
                <w:b/>
                <w:szCs w:val="21"/>
              </w:rPr>
              <w:t>O</w:t>
            </w:r>
            <w:r w:rsidRPr="009C5989">
              <w:rPr>
                <w:rFonts w:ascii="Times New Roman" w:eastAsia="等线" w:hAnsi="Times New Roman" w:hint="eastAsia"/>
                <w:b/>
                <w:szCs w:val="21"/>
              </w:rPr>
              <w:t>)</w:t>
            </w:r>
          </w:p>
        </w:tc>
        <w:tc>
          <w:tcPr>
            <w:tcW w:w="545" w:type="pct"/>
            <w:tcBorders>
              <w:top w:val="single" w:sz="4" w:space="0" w:color="auto"/>
              <w:bottom w:val="single" w:sz="4" w:space="0" w:color="auto"/>
            </w:tcBorders>
            <w:shd w:val="clear" w:color="auto" w:fill="auto"/>
          </w:tcPr>
          <w:p w:rsidR="00DB0140" w:rsidRPr="009C5989" w:rsidRDefault="00DB0140" w:rsidP="00EE231B">
            <w:pPr>
              <w:jc w:val="left"/>
              <w:rPr>
                <w:rFonts w:ascii="Times New Roman" w:eastAsia="等线" w:hAnsi="Times New Roman"/>
                <w:b/>
                <w:szCs w:val="21"/>
              </w:rPr>
            </w:pPr>
            <w:r w:rsidRPr="009C5989">
              <w:rPr>
                <w:rFonts w:ascii="Times New Roman" w:eastAsia="等线" w:hAnsi="Times New Roman"/>
                <w:b/>
                <w:szCs w:val="21"/>
              </w:rPr>
              <w:t>WBC</w:t>
            </w:r>
            <w:r w:rsidRPr="009C5989">
              <w:rPr>
                <w:rFonts w:ascii="Times New Roman" w:eastAsia="等线" w:hAnsi="Times New Roman" w:hint="eastAsia"/>
                <w:b/>
                <w:szCs w:val="21"/>
              </w:rPr>
              <w:t xml:space="preserve"> </w:t>
            </w:r>
            <w:r w:rsidRPr="009C5989">
              <w:rPr>
                <w:rFonts w:ascii="Times New Roman" w:eastAsia="等线" w:hAnsi="Times New Roman"/>
                <w:b/>
                <w:szCs w:val="21"/>
              </w:rPr>
              <w:t>(10</w:t>
            </w:r>
            <w:r w:rsidRPr="009C5989">
              <w:rPr>
                <w:rFonts w:ascii="Times New Roman" w:eastAsia="等线" w:hAnsi="Times New Roman"/>
                <w:b/>
                <w:szCs w:val="21"/>
                <w:vertAlign w:val="superscript"/>
              </w:rPr>
              <w:t>6</w:t>
            </w:r>
            <w:r w:rsidRPr="009C5989">
              <w:rPr>
                <w:rFonts w:ascii="Times New Roman" w:eastAsia="等线" w:hAnsi="Times New Roman"/>
                <w:b/>
                <w:szCs w:val="21"/>
              </w:rPr>
              <w:t>/</w:t>
            </w:r>
            <w:r w:rsidRPr="009C5989">
              <w:rPr>
                <w:rFonts w:ascii="Times New Roman" w:eastAsia="等线" w:hAnsi="Times New Roman" w:hint="eastAsia"/>
                <w:b/>
                <w:szCs w:val="21"/>
              </w:rPr>
              <w:t>L</w:t>
            </w:r>
            <w:r w:rsidRPr="009C5989">
              <w:rPr>
                <w:rFonts w:ascii="Times New Roman" w:eastAsia="等线" w:hAnsi="Times New Roman"/>
                <w:b/>
                <w:szCs w:val="21"/>
              </w:rPr>
              <w:t xml:space="preserve">)        </w:t>
            </w:r>
          </w:p>
        </w:tc>
        <w:tc>
          <w:tcPr>
            <w:tcW w:w="573" w:type="pct"/>
            <w:tcBorders>
              <w:top w:val="single" w:sz="4" w:space="0" w:color="auto"/>
              <w:bottom w:val="single" w:sz="4" w:space="0" w:color="auto"/>
            </w:tcBorders>
            <w:shd w:val="clear" w:color="auto" w:fill="auto"/>
          </w:tcPr>
          <w:p w:rsidR="00DB0140" w:rsidRPr="009C5989" w:rsidRDefault="00DB0140" w:rsidP="00EE231B">
            <w:pPr>
              <w:jc w:val="left"/>
              <w:rPr>
                <w:rFonts w:ascii="Times New Roman" w:eastAsia="等线" w:hAnsi="Times New Roman"/>
                <w:b/>
                <w:szCs w:val="21"/>
              </w:rPr>
            </w:pPr>
            <w:r w:rsidRPr="009C5989">
              <w:rPr>
                <w:rFonts w:ascii="Times New Roman" w:eastAsia="等线" w:hAnsi="Times New Roman"/>
                <w:b/>
                <w:szCs w:val="21"/>
              </w:rPr>
              <w:t>Protein</w:t>
            </w:r>
            <w:r w:rsidRPr="009C5989">
              <w:rPr>
                <w:rFonts w:ascii="Times New Roman" w:eastAsia="等线" w:hAnsi="Times New Roman" w:hint="eastAsia"/>
                <w:b/>
                <w:szCs w:val="21"/>
              </w:rPr>
              <w:t xml:space="preserve"> </w:t>
            </w:r>
            <w:r w:rsidRPr="009C5989">
              <w:rPr>
                <w:rFonts w:ascii="Times New Roman" w:eastAsia="等线" w:hAnsi="Times New Roman"/>
                <w:b/>
                <w:szCs w:val="21"/>
              </w:rPr>
              <w:t>(g/</w:t>
            </w:r>
            <w:r w:rsidRPr="009C5989">
              <w:rPr>
                <w:rFonts w:ascii="Times New Roman" w:eastAsia="等线" w:hAnsi="Times New Roman" w:hint="eastAsia"/>
                <w:b/>
                <w:szCs w:val="21"/>
              </w:rPr>
              <w:t>L</w:t>
            </w:r>
            <w:r w:rsidRPr="009C5989">
              <w:rPr>
                <w:rFonts w:ascii="Times New Roman" w:eastAsia="等线" w:hAnsi="Times New Roman"/>
                <w:b/>
                <w:szCs w:val="21"/>
              </w:rPr>
              <w:t>)</w:t>
            </w:r>
          </w:p>
        </w:tc>
        <w:tc>
          <w:tcPr>
            <w:tcW w:w="423" w:type="pct"/>
            <w:tcBorders>
              <w:top w:val="single" w:sz="4" w:space="0" w:color="auto"/>
              <w:bottom w:val="single" w:sz="4" w:space="0" w:color="auto"/>
            </w:tcBorders>
            <w:shd w:val="clear" w:color="auto" w:fill="auto"/>
          </w:tcPr>
          <w:p w:rsidR="00DB0140" w:rsidRPr="009C5989" w:rsidRDefault="00DB0140" w:rsidP="00EE231B">
            <w:pPr>
              <w:jc w:val="left"/>
              <w:rPr>
                <w:rFonts w:ascii="Times New Roman" w:eastAsia="等线" w:hAnsi="Times New Roman"/>
                <w:b/>
                <w:szCs w:val="21"/>
              </w:rPr>
            </w:pPr>
            <w:r w:rsidRPr="009C5989">
              <w:rPr>
                <w:rFonts w:ascii="Times New Roman" w:eastAsia="等线" w:hAnsi="Times New Roman"/>
                <w:b/>
                <w:szCs w:val="21"/>
              </w:rPr>
              <w:t>Chloride</w:t>
            </w:r>
          </w:p>
          <w:p w:rsidR="00DB0140" w:rsidRPr="009C5989" w:rsidRDefault="00DB0140" w:rsidP="00EE231B">
            <w:pPr>
              <w:jc w:val="left"/>
              <w:rPr>
                <w:rFonts w:ascii="Times New Roman" w:eastAsia="等线" w:hAnsi="Times New Roman"/>
                <w:b/>
                <w:szCs w:val="21"/>
              </w:rPr>
            </w:pPr>
            <w:r w:rsidRPr="009C5989">
              <w:rPr>
                <w:rFonts w:ascii="Times New Roman" w:eastAsia="等线" w:hAnsi="Times New Roman"/>
                <w:b/>
                <w:szCs w:val="21"/>
              </w:rPr>
              <w:t>(</w:t>
            </w:r>
            <w:proofErr w:type="spellStart"/>
            <w:r w:rsidRPr="009C5989">
              <w:rPr>
                <w:rFonts w:ascii="Times New Roman" w:eastAsia="等线" w:hAnsi="Times New Roman"/>
                <w:b/>
                <w:szCs w:val="21"/>
              </w:rPr>
              <w:t>mmol</w:t>
            </w:r>
            <w:proofErr w:type="spellEnd"/>
            <w:r w:rsidRPr="009C5989">
              <w:rPr>
                <w:rFonts w:ascii="Times New Roman" w:eastAsia="等线" w:hAnsi="Times New Roman"/>
                <w:b/>
                <w:szCs w:val="21"/>
              </w:rPr>
              <w:t>/</w:t>
            </w:r>
            <w:r w:rsidRPr="009C5989">
              <w:rPr>
                <w:rFonts w:ascii="Times New Roman" w:eastAsia="等线" w:hAnsi="Times New Roman" w:hint="eastAsia"/>
                <w:b/>
                <w:szCs w:val="21"/>
              </w:rPr>
              <w:t>L</w:t>
            </w:r>
            <w:r w:rsidRPr="009C5989">
              <w:rPr>
                <w:rFonts w:ascii="Times New Roman" w:eastAsia="等线" w:hAnsi="Times New Roman"/>
                <w:b/>
                <w:szCs w:val="21"/>
              </w:rPr>
              <w:t>)</w:t>
            </w:r>
          </w:p>
        </w:tc>
        <w:tc>
          <w:tcPr>
            <w:tcW w:w="387" w:type="pct"/>
            <w:tcBorders>
              <w:top w:val="single" w:sz="4" w:space="0" w:color="auto"/>
              <w:bottom w:val="single" w:sz="4" w:space="0" w:color="auto"/>
            </w:tcBorders>
            <w:shd w:val="clear" w:color="auto" w:fill="auto"/>
          </w:tcPr>
          <w:p w:rsidR="00DB0140" w:rsidRPr="009C5989" w:rsidRDefault="00DB0140" w:rsidP="00EE231B">
            <w:pPr>
              <w:jc w:val="left"/>
              <w:rPr>
                <w:rFonts w:ascii="Times New Roman" w:eastAsia="等线" w:hAnsi="Times New Roman"/>
                <w:b/>
                <w:szCs w:val="21"/>
                <w:lang w:val="it-IT"/>
              </w:rPr>
            </w:pPr>
            <w:r w:rsidRPr="009C5989">
              <w:rPr>
                <w:rFonts w:ascii="Times New Roman" w:eastAsia="等线" w:hAnsi="Times New Roman"/>
                <w:b/>
                <w:szCs w:val="21"/>
                <w:lang w:val="it-IT"/>
              </w:rPr>
              <w:t>Glucose</w:t>
            </w:r>
            <w:r w:rsidRPr="009C5989">
              <w:rPr>
                <w:rFonts w:ascii="Times New Roman" w:eastAsia="等线" w:hAnsi="Times New Roman" w:hint="eastAsia"/>
                <w:b/>
                <w:szCs w:val="21"/>
                <w:lang w:val="it-IT"/>
              </w:rPr>
              <w:t xml:space="preserve"> (</w:t>
            </w:r>
            <w:r w:rsidRPr="009C5989">
              <w:rPr>
                <w:rFonts w:ascii="Times New Roman" w:eastAsia="等线" w:hAnsi="Times New Roman"/>
                <w:b/>
                <w:szCs w:val="21"/>
                <w:lang w:val="it-IT"/>
              </w:rPr>
              <w:t>mmol/</w:t>
            </w:r>
            <w:r w:rsidRPr="009C5989">
              <w:rPr>
                <w:rFonts w:ascii="Times New Roman" w:eastAsia="等线" w:hAnsi="Times New Roman" w:hint="eastAsia"/>
                <w:b/>
                <w:szCs w:val="21"/>
                <w:lang w:val="it-IT"/>
              </w:rPr>
              <w:t>L)</w:t>
            </w:r>
          </w:p>
        </w:tc>
      </w:tr>
      <w:tr w:rsidR="00DB0140" w:rsidRPr="009C5989" w:rsidTr="00DB0140">
        <w:trPr>
          <w:trHeight w:val="643"/>
        </w:trPr>
        <w:tc>
          <w:tcPr>
            <w:tcW w:w="306" w:type="pct"/>
            <w:tcBorders>
              <w:top w:val="single" w:sz="4" w:space="0" w:color="auto"/>
            </w:tcBorders>
            <w:shd w:val="clear" w:color="auto" w:fill="auto"/>
          </w:tcPr>
          <w:p w:rsidR="00DB0140" w:rsidRPr="009C5989" w:rsidRDefault="00DB0140" w:rsidP="00EE231B">
            <w:pPr>
              <w:jc w:val="left"/>
              <w:rPr>
                <w:rFonts w:ascii="Times New Roman" w:eastAsia="等线" w:hAnsi="Times New Roman"/>
                <w:szCs w:val="21"/>
              </w:rPr>
            </w:pPr>
            <w:bookmarkStart w:id="15" w:name="OLE_LINK4" w:colFirst="7" w:colLast="7"/>
            <w:r w:rsidRPr="009C5989">
              <w:rPr>
                <w:rFonts w:ascii="Times New Roman" w:eastAsia="等线" w:hAnsi="Times New Roman"/>
                <w:szCs w:val="21"/>
              </w:rPr>
              <w:t>1</w:t>
            </w:r>
          </w:p>
        </w:tc>
        <w:tc>
          <w:tcPr>
            <w:tcW w:w="377" w:type="pct"/>
            <w:tcBorders>
              <w:top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12.47</w:t>
            </w:r>
          </w:p>
        </w:tc>
        <w:tc>
          <w:tcPr>
            <w:tcW w:w="710" w:type="pct"/>
            <w:tcBorders>
              <w:top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d</w:t>
            </w:r>
            <w:r w:rsidRPr="009C5989">
              <w:rPr>
                <w:rFonts w:ascii="Times New Roman" w:eastAsia="等线" w:hAnsi="Times New Roman"/>
                <w:szCs w:val="21"/>
              </w:rPr>
              <w:t>iffuse slowing wave</w:t>
            </w:r>
          </w:p>
        </w:tc>
        <w:tc>
          <w:tcPr>
            <w:tcW w:w="803" w:type="pct"/>
            <w:tcBorders>
              <w:top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temporal lobe, insular cortex</w:t>
            </w:r>
          </w:p>
        </w:tc>
        <w:tc>
          <w:tcPr>
            <w:tcW w:w="223" w:type="pct"/>
            <w:tcBorders>
              <w:top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7</w:t>
            </w:r>
          </w:p>
        </w:tc>
        <w:tc>
          <w:tcPr>
            <w:tcW w:w="647" w:type="pct"/>
            <w:tcBorders>
              <w:top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220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190</w:t>
            </w:r>
          </w:p>
        </w:tc>
        <w:tc>
          <w:tcPr>
            <w:tcW w:w="545" w:type="pct"/>
            <w:tcBorders>
              <w:top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w:t>
            </w:r>
          </w:p>
        </w:tc>
        <w:tc>
          <w:tcPr>
            <w:tcW w:w="573" w:type="pct"/>
            <w:tcBorders>
              <w:top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0.34</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0.95</w:t>
            </w:r>
          </w:p>
        </w:tc>
        <w:tc>
          <w:tcPr>
            <w:tcW w:w="423" w:type="pct"/>
            <w:tcBorders>
              <w:top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122.3</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127.7</w:t>
            </w:r>
          </w:p>
        </w:tc>
        <w:tc>
          <w:tcPr>
            <w:tcW w:w="387" w:type="pct"/>
            <w:tcBorders>
              <w:top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3.05</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2.53</w:t>
            </w:r>
          </w:p>
        </w:tc>
      </w:tr>
      <w:tr w:rsidR="00DB0140" w:rsidRPr="009C5989" w:rsidTr="00DB0140">
        <w:trPr>
          <w:trHeight w:val="694"/>
        </w:trPr>
        <w:tc>
          <w:tcPr>
            <w:tcW w:w="306"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16.33</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d</w:t>
            </w:r>
            <w:r w:rsidRPr="009C5989">
              <w:rPr>
                <w:rFonts w:ascii="Times New Roman" w:eastAsia="等线" w:hAnsi="Times New Roman"/>
                <w:szCs w:val="21"/>
              </w:rPr>
              <w:t>iffuse slowing wave</w:t>
            </w:r>
          </w:p>
        </w:tc>
        <w:tc>
          <w:tcPr>
            <w:tcW w:w="803" w:type="pct"/>
            <w:shd w:val="clear" w:color="auto" w:fill="auto"/>
          </w:tcPr>
          <w:p w:rsidR="00DB0140" w:rsidRPr="009C5989" w:rsidRDefault="00DB0140" w:rsidP="00EE231B">
            <w:pPr>
              <w:jc w:val="left"/>
              <w:rPr>
                <w:rFonts w:ascii="Times New Roman" w:eastAsia="等线" w:hAnsi="Times New Roman"/>
                <w:szCs w:val="21"/>
                <w:lang w:val="pt-BR"/>
              </w:rPr>
            </w:pPr>
            <w:r w:rsidRPr="009C5989">
              <w:rPr>
                <w:rFonts w:ascii="Times New Roman" w:eastAsia="等线" w:hAnsi="Times New Roman" w:hint="eastAsia"/>
                <w:szCs w:val="21"/>
                <w:lang w:val="pt-BR"/>
              </w:rPr>
              <w:t>f</w:t>
            </w:r>
            <w:r w:rsidRPr="009C5989">
              <w:rPr>
                <w:rFonts w:ascii="Times New Roman" w:eastAsia="等线" w:hAnsi="Times New Roman"/>
                <w:szCs w:val="21"/>
                <w:lang w:val="pt-BR"/>
              </w:rPr>
              <w:t>rontal</w:t>
            </w:r>
            <w:r w:rsidRPr="009C5989">
              <w:rPr>
                <w:rFonts w:ascii="Times New Roman" w:eastAsia="等线" w:hAnsi="Times New Roman" w:hint="eastAsia"/>
                <w:szCs w:val="21"/>
                <w:lang w:val="pt-BR"/>
              </w:rPr>
              <w:t>,</w:t>
            </w:r>
            <w:r w:rsidRPr="009C5989">
              <w:rPr>
                <w:rFonts w:ascii="Times New Roman" w:eastAsia="等线" w:hAnsi="Times New Roman"/>
                <w:szCs w:val="21"/>
                <w:lang w:val="pt-BR"/>
              </w:rPr>
              <w:t xml:space="preserve"> temporal</w:t>
            </w:r>
            <w:r w:rsidRPr="009C5989">
              <w:rPr>
                <w:rFonts w:ascii="Times New Roman" w:eastAsia="等线" w:hAnsi="Times New Roman" w:hint="eastAsia"/>
                <w:szCs w:val="21"/>
                <w:lang w:val="pt-BR"/>
              </w:rPr>
              <w:t>,</w:t>
            </w:r>
            <w:r w:rsidRPr="009C5989">
              <w:rPr>
                <w:rFonts w:ascii="Times New Roman" w:eastAsia="等线" w:hAnsi="Times New Roman"/>
                <w:szCs w:val="21"/>
                <w:lang w:val="pt-BR"/>
              </w:rPr>
              <w:t xml:space="preserve"> parietal lobes</w:t>
            </w:r>
            <w:r w:rsidRPr="009C5989">
              <w:rPr>
                <w:rFonts w:ascii="Times New Roman" w:eastAsia="等线" w:hAnsi="Times New Roman" w:hint="eastAsia"/>
                <w:szCs w:val="21"/>
                <w:lang w:val="pt-BR"/>
              </w:rPr>
              <w:t xml:space="preserve">, </w:t>
            </w:r>
            <w:r w:rsidRPr="009C5989">
              <w:rPr>
                <w:rFonts w:ascii="Times New Roman" w:eastAsia="等线" w:hAnsi="Times New Roman"/>
                <w:szCs w:val="21"/>
                <w:lang w:val="pt-BR"/>
              </w:rPr>
              <w:t>insular cortex</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5</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190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180</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1.29</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1.28</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120.6</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129.7</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6.95</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3.15</w:t>
            </w:r>
          </w:p>
        </w:tc>
      </w:tr>
      <w:tr w:rsidR="00DB0140" w:rsidRPr="009C5989" w:rsidTr="00DB0140">
        <w:trPr>
          <w:trHeight w:val="531"/>
        </w:trPr>
        <w:tc>
          <w:tcPr>
            <w:tcW w:w="306"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6.39</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basal ganglia, occipital lobe and limbic lobe</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8</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90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175</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189</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174</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1.45</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2.71</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1.86</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2,29</w:t>
            </w:r>
          </w:p>
        </w:tc>
      </w:tr>
      <w:tr w:rsidR="00DB0140" w:rsidRPr="009C5989" w:rsidTr="00DB0140">
        <w:trPr>
          <w:trHeight w:val="694"/>
        </w:trPr>
        <w:tc>
          <w:tcPr>
            <w:tcW w:w="306"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4</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9.3</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d</w:t>
            </w:r>
            <w:r w:rsidRPr="009C5989">
              <w:rPr>
                <w:rFonts w:ascii="Times New Roman" w:eastAsia="等线" w:hAnsi="Times New Roman"/>
                <w:szCs w:val="21"/>
              </w:rPr>
              <w:t>iffuse slowing wave</w:t>
            </w:r>
          </w:p>
        </w:tc>
        <w:tc>
          <w:tcPr>
            <w:tcW w:w="803" w:type="pct"/>
            <w:shd w:val="clear" w:color="auto" w:fill="auto"/>
          </w:tcPr>
          <w:p w:rsidR="00DB0140" w:rsidRPr="009C5989" w:rsidRDefault="00DB0140" w:rsidP="00EE231B">
            <w:pPr>
              <w:jc w:val="left"/>
              <w:rPr>
                <w:rFonts w:ascii="Times New Roman" w:eastAsia="等线" w:hAnsi="Times New Roman"/>
                <w:szCs w:val="21"/>
                <w:lang w:val="pt-BR"/>
              </w:rPr>
            </w:pPr>
            <w:r w:rsidRPr="009C5989">
              <w:rPr>
                <w:rFonts w:ascii="Times New Roman" w:eastAsia="等线" w:hAnsi="Times New Roman" w:hint="eastAsia"/>
                <w:szCs w:val="21"/>
                <w:lang w:val="pt-BR"/>
              </w:rPr>
              <w:t>f</w:t>
            </w:r>
            <w:r w:rsidRPr="009C5989">
              <w:rPr>
                <w:rFonts w:ascii="Times New Roman" w:eastAsia="等线" w:hAnsi="Times New Roman"/>
                <w:szCs w:val="21"/>
                <w:lang w:val="pt-BR"/>
              </w:rPr>
              <w:t>rontal</w:t>
            </w:r>
            <w:r w:rsidRPr="009C5989">
              <w:rPr>
                <w:rFonts w:ascii="Times New Roman" w:eastAsia="等线" w:hAnsi="Times New Roman" w:hint="eastAsia"/>
                <w:szCs w:val="21"/>
                <w:lang w:val="pt-BR"/>
              </w:rPr>
              <w:t>,</w:t>
            </w:r>
            <w:r w:rsidRPr="009C5989">
              <w:rPr>
                <w:rFonts w:ascii="Times New Roman" w:eastAsia="等线" w:hAnsi="Times New Roman"/>
                <w:szCs w:val="21"/>
                <w:lang w:val="pt-BR"/>
              </w:rPr>
              <w:t xml:space="preserve"> temporal</w:t>
            </w:r>
            <w:r w:rsidRPr="009C5989">
              <w:rPr>
                <w:rFonts w:ascii="Times New Roman" w:eastAsia="等线" w:hAnsi="Times New Roman" w:hint="eastAsia"/>
                <w:szCs w:val="21"/>
                <w:lang w:val="pt-BR"/>
              </w:rPr>
              <w:t>,</w:t>
            </w:r>
            <w:r w:rsidRPr="009C5989">
              <w:rPr>
                <w:rFonts w:ascii="Times New Roman" w:eastAsia="等线" w:hAnsi="Times New Roman"/>
                <w:szCs w:val="21"/>
                <w:lang w:val="pt-BR"/>
              </w:rPr>
              <w:t xml:space="preserve"> parietal lobes, insular cortex</w:t>
            </w:r>
            <w:r w:rsidRPr="009C5989">
              <w:rPr>
                <w:rFonts w:ascii="Times New Roman" w:eastAsia="等线" w:hAnsi="Times New Roman" w:hint="eastAsia"/>
                <w:szCs w:val="21"/>
                <w:lang w:val="pt-BR"/>
              </w:rPr>
              <w:t xml:space="preserve">, </w:t>
            </w:r>
            <w:r w:rsidRPr="009C5989">
              <w:rPr>
                <w:rFonts w:ascii="Times New Roman" w:eastAsia="等线" w:hAnsi="Times New Roman"/>
                <w:szCs w:val="21"/>
                <w:lang w:val="pt-BR"/>
              </w:rPr>
              <w:t>basal ganglia</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16</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34</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300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300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330</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8</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64</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23</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0.41</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1.13</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0.64</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114</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120</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5.87</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5.45</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4.43</w:t>
            </w:r>
          </w:p>
        </w:tc>
      </w:tr>
      <w:tr w:rsidR="00DB0140" w:rsidRPr="009C5989" w:rsidTr="00DB0140">
        <w:trPr>
          <w:trHeight w:val="548"/>
        </w:trPr>
        <w:tc>
          <w:tcPr>
            <w:tcW w:w="306"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5</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9.26</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p</w:t>
            </w:r>
            <w:r w:rsidRPr="009C5989">
              <w:rPr>
                <w:rFonts w:ascii="Times New Roman" w:eastAsia="等线" w:hAnsi="Times New Roman"/>
                <w:szCs w:val="21"/>
              </w:rPr>
              <w:t>aroxysmal spike,</w:t>
            </w:r>
            <w:r w:rsidRPr="009C5989">
              <w:rPr>
                <w:rFonts w:ascii="Times New Roman" w:eastAsia="等线" w:hAnsi="Times New Roman" w:hint="eastAsia"/>
                <w:szCs w:val="21"/>
              </w:rPr>
              <w:t xml:space="preserve"> </w:t>
            </w:r>
            <w:r w:rsidRPr="009C5989">
              <w:rPr>
                <w:rFonts w:ascii="Times New Roman" w:eastAsia="等线" w:hAnsi="Times New Roman"/>
                <w:szCs w:val="21"/>
              </w:rPr>
              <w:t>slow wave</w:t>
            </w:r>
          </w:p>
        </w:tc>
        <w:tc>
          <w:tcPr>
            <w:tcW w:w="80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b</w:t>
            </w:r>
            <w:r w:rsidRPr="009C5989">
              <w:rPr>
                <w:rFonts w:ascii="Times New Roman" w:eastAsia="等线" w:hAnsi="Times New Roman"/>
                <w:szCs w:val="21"/>
              </w:rPr>
              <w:t>rain CT no abnormal</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4</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290</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14</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0.33</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125</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5.51</w:t>
            </w:r>
          </w:p>
        </w:tc>
      </w:tr>
      <w:tr w:rsidR="00DB0140" w:rsidRPr="009C5989" w:rsidTr="00DB0140">
        <w:trPr>
          <w:trHeight w:val="555"/>
        </w:trPr>
        <w:tc>
          <w:tcPr>
            <w:tcW w:w="306"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6</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temporal lobe, insular cortex</w:t>
            </w:r>
            <w:r w:rsidRPr="009C5989">
              <w:rPr>
                <w:rFonts w:ascii="Times New Roman" w:eastAsia="等线" w:hAnsi="Times New Roman" w:hint="eastAsia"/>
                <w:szCs w:val="21"/>
              </w:rPr>
              <w:t>，</w:t>
            </w:r>
            <w:r w:rsidRPr="009C5989">
              <w:rPr>
                <w:rFonts w:ascii="Times New Roman" w:eastAsia="等线" w:hAnsi="Times New Roman"/>
                <w:szCs w:val="21"/>
                <w:lang w:val="pt-BR"/>
              </w:rPr>
              <w:t>basal ganglia</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6</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135</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44</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0.39</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r>
      <w:tr w:rsidR="00DB0140" w:rsidRPr="009C5989" w:rsidTr="00DB0140">
        <w:trPr>
          <w:trHeight w:val="694"/>
        </w:trPr>
        <w:tc>
          <w:tcPr>
            <w:tcW w:w="306" w:type="pct"/>
            <w:shd w:val="clear" w:color="auto" w:fill="auto"/>
          </w:tcPr>
          <w:p w:rsidR="00DB0140" w:rsidRPr="009C5989" w:rsidRDefault="00DB0140" w:rsidP="00EE231B">
            <w:pPr>
              <w:jc w:val="left"/>
              <w:rPr>
                <w:rFonts w:ascii="Times New Roman" w:eastAsia="等线" w:hAnsi="Times New Roman"/>
                <w:szCs w:val="21"/>
              </w:rPr>
            </w:pPr>
            <w:bookmarkStart w:id="16" w:name="OLE_LINK3" w:colFirst="5" w:colLast="5"/>
            <w:r w:rsidRPr="009C5989">
              <w:rPr>
                <w:rFonts w:ascii="Times New Roman" w:eastAsia="等线" w:hAnsi="Times New Roman" w:hint="eastAsia"/>
                <w:szCs w:val="21"/>
              </w:rPr>
              <w:t>7</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lang w:val="pt-BR"/>
              </w:rPr>
            </w:pPr>
            <w:r w:rsidRPr="009C5989">
              <w:rPr>
                <w:rFonts w:ascii="Times New Roman" w:eastAsia="等线" w:hAnsi="Times New Roman"/>
                <w:szCs w:val="21"/>
              </w:rPr>
              <w:t>temporal lobe, insular cortex</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7</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160</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98</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0.41</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r>
      <w:tr w:rsidR="00DB0140" w:rsidRPr="009C5989" w:rsidTr="00DB0140">
        <w:trPr>
          <w:trHeight w:val="701"/>
        </w:trPr>
        <w:tc>
          <w:tcPr>
            <w:tcW w:w="306"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8</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temporal lobe, insular cortex</w:t>
            </w:r>
            <w:r w:rsidRPr="009C5989">
              <w:rPr>
                <w:rFonts w:ascii="Times New Roman" w:eastAsia="等线" w:hAnsi="Times New Roman" w:hint="eastAsia"/>
                <w:szCs w:val="21"/>
              </w:rPr>
              <w:t>，</w:t>
            </w:r>
            <w:r w:rsidRPr="009C5989">
              <w:rPr>
                <w:rFonts w:ascii="Times New Roman" w:eastAsia="等线" w:hAnsi="Times New Roman"/>
                <w:szCs w:val="21"/>
                <w:lang w:val="pt-BR"/>
              </w:rPr>
              <w:t>basal ganglia</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3</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195</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6</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0.3</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r>
      <w:tr w:rsidR="00DB0140" w:rsidRPr="009C5989" w:rsidTr="00DB0140">
        <w:trPr>
          <w:trHeight w:val="695"/>
        </w:trPr>
        <w:tc>
          <w:tcPr>
            <w:tcW w:w="306"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lastRenderedPageBreak/>
              <w:t>9</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7</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275</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30</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0.39</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4.2</w:t>
            </w:r>
          </w:p>
        </w:tc>
      </w:tr>
      <w:tr w:rsidR="00DB0140" w:rsidRPr="009C5989" w:rsidTr="00DB0140">
        <w:trPr>
          <w:trHeight w:val="689"/>
        </w:trPr>
        <w:tc>
          <w:tcPr>
            <w:tcW w:w="306"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10</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temporal lobe, insular cortex</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4</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ND</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0</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0.61</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r>
      <w:tr w:rsidR="00DB0140" w:rsidRPr="009C5989" w:rsidTr="00DB0140">
        <w:trPr>
          <w:trHeight w:val="483"/>
        </w:trPr>
        <w:tc>
          <w:tcPr>
            <w:tcW w:w="306"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11</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lang w:val="pt-BR"/>
              </w:rPr>
              <w:t>f</w:t>
            </w:r>
            <w:r w:rsidRPr="009C5989">
              <w:rPr>
                <w:rFonts w:ascii="Times New Roman" w:eastAsia="等线" w:hAnsi="Times New Roman"/>
                <w:szCs w:val="21"/>
                <w:lang w:val="pt-BR"/>
              </w:rPr>
              <w:t>rontal</w:t>
            </w:r>
            <w:r w:rsidRPr="009C5989">
              <w:rPr>
                <w:rFonts w:ascii="Times New Roman" w:eastAsia="等线" w:hAnsi="Times New Roman" w:hint="eastAsia"/>
                <w:szCs w:val="21"/>
                <w:lang w:val="pt-BR"/>
              </w:rPr>
              <w:t>,</w:t>
            </w:r>
            <w:r w:rsidRPr="009C5989">
              <w:rPr>
                <w:rFonts w:ascii="Times New Roman" w:eastAsia="等线" w:hAnsi="Times New Roman"/>
                <w:szCs w:val="21"/>
                <w:lang w:val="pt-BR"/>
              </w:rPr>
              <w:t xml:space="preserve"> temporal</w:t>
            </w:r>
            <w:r w:rsidRPr="009C5989">
              <w:rPr>
                <w:rFonts w:ascii="Times New Roman" w:eastAsia="等线" w:hAnsi="Times New Roman" w:hint="eastAsia"/>
                <w:szCs w:val="21"/>
                <w:lang w:val="pt-BR"/>
              </w:rPr>
              <w:t>,</w:t>
            </w:r>
            <w:r w:rsidRPr="009C5989">
              <w:rPr>
                <w:rFonts w:ascii="Times New Roman" w:eastAsia="等线" w:hAnsi="Times New Roman"/>
                <w:szCs w:val="21"/>
              </w:rPr>
              <w:t xml:space="preserve"> insular cortex</w:t>
            </w:r>
            <w:r w:rsidRPr="009C5989">
              <w:rPr>
                <w:rFonts w:ascii="Times New Roman" w:eastAsia="等线" w:hAnsi="Times New Roman" w:hint="eastAsia"/>
                <w:szCs w:val="21"/>
              </w:rPr>
              <w:t>，</w:t>
            </w:r>
            <w:r w:rsidRPr="009C5989">
              <w:rPr>
                <w:rFonts w:ascii="Times New Roman" w:eastAsia="等线" w:hAnsi="Times New Roman"/>
                <w:szCs w:val="21"/>
              </w:rPr>
              <w:t>hippocampus</w:t>
            </w:r>
            <w:r w:rsidRPr="009C5989">
              <w:rPr>
                <w:rFonts w:ascii="Times New Roman" w:eastAsia="等线" w:hAnsi="Times New Roman" w:hint="eastAsia"/>
                <w:szCs w:val="21"/>
              </w:rPr>
              <w:t>，</w:t>
            </w:r>
            <w:r w:rsidRPr="009C5989">
              <w:rPr>
                <w:rFonts w:ascii="Times New Roman" w:eastAsia="等线" w:hAnsi="Times New Roman" w:hint="eastAsia"/>
                <w:szCs w:val="21"/>
              </w:rPr>
              <w:t>brainstem</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2</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14</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230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280</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23</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39</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0.49</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0.66</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7.01</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3.16</w:t>
            </w:r>
          </w:p>
        </w:tc>
      </w:tr>
      <w:tr w:rsidR="00DB0140" w:rsidRPr="009C5989" w:rsidTr="00DB0140">
        <w:trPr>
          <w:trHeight w:val="704"/>
        </w:trPr>
        <w:tc>
          <w:tcPr>
            <w:tcW w:w="306"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12</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lang w:val="pt-BR"/>
              </w:rPr>
              <w:t>f</w:t>
            </w:r>
            <w:r w:rsidRPr="009C5989">
              <w:rPr>
                <w:rFonts w:ascii="Times New Roman" w:eastAsia="等线" w:hAnsi="Times New Roman"/>
                <w:szCs w:val="21"/>
                <w:lang w:val="pt-BR"/>
              </w:rPr>
              <w:t>rontal</w:t>
            </w:r>
            <w:r w:rsidRPr="009C5989">
              <w:rPr>
                <w:rFonts w:ascii="Times New Roman" w:eastAsia="等线" w:hAnsi="Times New Roman" w:hint="eastAsia"/>
                <w:szCs w:val="21"/>
                <w:lang w:val="pt-BR"/>
              </w:rPr>
              <w:t>,</w:t>
            </w:r>
            <w:r w:rsidRPr="009C5989">
              <w:rPr>
                <w:rFonts w:ascii="Times New Roman" w:eastAsia="等线" w:hAnsi="Times New Roman"/>
                <w:szCs w:val="21"/>
                <w:lang w:val="pt-BR"/>
              </w:rPr>
              <w:t xml:space="preserve"> temporal</w:t>
            </w:r>
            <w:r w:rsidRPr="009C5989">
              <w:rPr>
                <w:rFonts w:ascii="Times New Roman" w:eastAsia="等线" w:hAnsi="Times New Roman" w:hint="eastAsia"/>
                <w:szCs w:val="21"/>
                <w:lang w:val="pt-BR"/>
              </w:rPr>
              <w:t>,</w:t>
            </w:r>
            <w:r w:rsidRPr="009C5989">
              <w:rPr>
                <w:rFonts w:ascii="Times New Roman" w:eastAsia="等线" w:hAnsi="Times New Roman"/>
                <w:szCs w:val="21"/>
                <w:lang w:val="pt-BR"/>
              </w:rPr>
              <w:t xml:space="preserve"> parietal lobes, insular cortex</w:t>
            </w:r>
            <w:r w:rsidRPr="009C5989">
              <w:rPr>
                <w:rFonts w:ascii="Times New Roman" w:eastAsia="等线" w:hAnsi="Times New Roman" w:hint="eastAsia"/>
                <w:szCs w:val="21"/>
                <w:lang w:val="pt-BR"/>
              </w:rPr>
              <w:t xml:space="preserve">, </w:t>
            </w:r>
            <w:r w:rsidRPr="009C5989">
              <w:rPr>
                <w:rFonts w:ascii="Times New Roman" w:eastAsia="等线" w:hAnsi="Times New Roman"/>
                <w:szCs w:val="21"/>
                <w:lang w:val="pt-BR"/>
              </w:rPr>
              <w:t>basal ganglia</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11</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25</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45</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270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230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205</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60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200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40</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0.36</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0.67</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0.47</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4.61</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2.47</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2.94</w:t>
            </w:r>
          </w:p>
        </w:tc>
      </w:tr>
      <w:tr w:rsidR="00DB0140" w:rsidRPr="009C5989" w:rsidTr="00DB0140">
        <w:trPr>
          <w:trHeight w:val="706"/>
        </w:trPr>
        <w:tc>
          <w:tcPr>
            <w:tcW w:w="306"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1</w:t>
            </w:r>
            <w:r w:rsidRPr="009C5989">
              <w:rPr>
                <w:rFonts w:ascii="Times New Roman" w:eastAsia="等线" w:hAnsi="Times New Roman" w:hint="eastAsia"/>
                <w:szCs w:val="21"/>
              </w:rPr>
              <w:t>3</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lang w:val="pt-BR"/>
              </w:rPr>
            </w:pPr>
            <w:proofErr w:type="spellStart"/>
            <w:r w:rsidRPr="009C5989">
              <w:rPr>
                <w:rFonts w:ascii="Times New Roman" w:eastAsia="等线" w:hAnsi="Times New Roman"/>
                <w:szCs w:val="21"/>
              </w:rPr>
              <w:t>insula</w:t>
            </w:r>
            <w:proofErr w:type="spellEnd"/>
            <w:r w:rsidRPr="009C5989">
              <w:rPr>
                <w:rFonts w:ascii="Times New Roman" w:eastAsia="等线" w:hAnsi="Times New Roman"/>
                <w:szCs w:val="21"/>
              </w:rPr>
              <w:t xml:space="preserve"> cortex, thalamus, limbic</w:t>
            </w:r>
            <w:r w:rsidRPr="009C5989">
              <w:rPr>
                <w:rFonts w:ascii="Times New Roman" w:eastAsia="等线" w:hAnsi="Times New Roman" w:hint="eastAsia"/>
                <w:szCs w:val="21"/>
              </w:rPr>
              <w:t>,</w:t>
            </w:r>
            <w:r w:rsidRPr="009C5989">
              <w:rPr>
                <w:rFonts w:ascii="Times New Roman" w:eastAsia="等线" w:hAnsi="Times New Roman"/>
                <w:szCs w:val="21"/>
              </w:rPr>
              <w:t xml:space="preserve"> corpus </w:t>
            </w:r>
            <w:proofErr w:type="spellStart"/>
            <w:r w:rsidRPr="009C5989">
              <w:rPr>
                <w:rFonts w:ascii="Times New Roman" w:eastAsia="等线" w:hAnsi="Times New Roman"/>
                <w:szCs w:val="21"/>
              </w:rPr>
              <w:t>callosum</w:t>
            </w:r>
            <w:proofErr w:type="spellEnd"/>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27</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35</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105</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91</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25</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0.3</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0.77</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0.58</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110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121</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119</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4.8</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4.4</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4.2</w:t>
            </w:r>
          </w:p>
        </w:tc>
      </w:tr>
      <w:tr w:rsidR="00DB0140" w:rsidRPr="009C5989" w:rsidTr="00DB0140">
        <w:trPr>
          <w:trHeight w:val="706"/>
        </w:trPr>
        <w:tc>
          <w:tcPr>
            <w:tcW w:w="306"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1</w:t>
            </w:r>
            <w:r w:rsidRPr="009C5989">
              <w:rPr>
                <w:rFonts w:ascii="Times New Roman" w:eastAsia="等线" w:hAnsi="Times New Roman" w:hint="eastAsia"/>
                <w:szCs w:val="21"/>
              </w:rPr>
              <w:t>4</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11.08</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hint="eastAsia"/>
                <w:szCs w:val="21"/>
              </w:rPr>
              <w:t>d</w:t>
            </w:r>
            <w:r w:rsidRPr="009C5989">
              <w:rPr>
                <w:rFonts w:ascii="Times New Roman" w:eastAsia="等线" w:hAnsi="Times New Roman"/>
                <w:szCs w:val="21"/>
              </w:rPr>
              <w:t>iffuse slowing wave</w:t>
            </w:r>
          </w:p>
        </w:tc>
        <w:tc>
          <w:tcPr>
            <w:tcW w:w="803" w:type="pct"/>
            <w:shd w:val="clear" w:color="auto" w:fill="auto"/>
          </w:tcPr>
          <w:p w:rsidR="00DB0140" w:rsidRPr="009C5989" w:rsidRDefault="00DB0140" w:rsidP="00EE231B">
            <w:pPr>
              <w:jc w:val="left"/>
              <w:rPr>
                <w:rFonts w:ascii="Times New Roman" w:hAnsi="Times New Roman"/>
                <w:szCs w:val="21"/>
                <w:lang w:val="pt-BR"/>
              </w:rPr>
            </w:pPr>
            <w:r w:rsidRPr="009C5989">
              <w:rPr>
                <w:rFonts w:ascii="Times New Roman" w:eastAsia="等线" w:hAnsi="Times New Roman"/>
                <w:szCs w:val="21"/>
                <w:lang w:val="pt-BR"/>
              </w:rPr>
              <w:t>frontal</w:t>
            </w:r>
            <w:r w:rsidRPr="009C5989">
              <w:rPr>
                <w:rFonts w:ascii="Times New Roman" w:eastAsia="等线" w:hAnsi="Times New Roman" w:hint="eastAsia"/>
                <w:szCs w:val="21"/>
                <w:lang w:val="pt-BR"/>
              </w:rPr>
              <w:t xml:space="preserve">, </w:t>
            </w:r>
            <w:r w:rsidRPr="009C5989">
              <w:rPr>
                <w:rFonts w:ascii="Times New Roman" w:eastAsia="等线" w:hAnsi="Times New Roman"/>
                <w:szCs w:val="21"/>
                <w:lang w:val="pt-BR"/>
              </w:rPr>
              <w:t>temporal</w:t>
            </w:r>
            <w:r w:rsidRPr="009C5989">
              <w:rPr>
                <w:rFonts w:ascii="Times New Roman" w:eastAsia="等线" w:hAnsi="Times New Roman" w:hint="eastAsia"/>
                <w:szCs w:val="21"/>
                <w:lang w:val="pt-BR"/>
              </w:rPr>
              <w:t>,</w:t>
            </w:r>
            <w:r w:rsidRPr="009C5989">
              <w:rPr>
                <w:rFonts w:ascii="Times New Roman" w:eastAsia="等线" w:hAnsi="Times New Roman"/>
                <w:szCs w:val="21"/>
                <w:lang w:val="pt-BR"/>
              </w:rPr>
              <w:t xml:space="preserve"> insula lobe, basal ganglia</w:t>
            </w:r>
          </w:p>
        </w:tc>
        <w:tc>
          <w:tcPr>
            <w:tcW w:w="223"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ND</w:t>
            </w:r>
          </w:p>
        </w:tc>
        <w:tc>
          <w:tcPr>
            <w:tcW w:w="647"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220</w:t>
            </w:r>
          </w:p>
        </w:tc>
        <w:tc>
          <w:tcPr>
            <w:tcW w:w="545"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5</w:t>
            </w:r>
          </w:p>
        </w:tc>
        <w:tc>
          <w:tcPr>
            <w:tcW w:w="573"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0.2</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116</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4.5</w:t>
            </w:r>
          </w:p>
        </w:tc>
      </w:tr>
      <w:tr w:rsidR="00DB0140" w:rsidRPr="009C5989" w:rsidTr="00DB0140">
        <w:trPr>
          <w:trHeight w:val="706"/>
        </w:trPr>
        <w:tc>
          <w:tcPr>
            <w:tcW w:w="306" w:type="pct"/>
            <w:shd w:val="clear" w:color="auto" w:fill="auto"/>
          </w:tcPr>
          <w:p w:rsidR="00DB0140" w:rsidRPr="009C5989" w:rsidRDefault="00DB0140" w:rsidP="00EE231B">
            <w:pPr>
              <w:jc w:val="left"/>
              <w:rPr>
                <w:rFonts w:ascii="Times New Roman" w:hAnsi="Times New Roman"/>
                <w:szCs w:val="21"/>
              </w:rPr>
            </w:pPr>
            <w:r w:rsidRPr="009C5989">
              <w:rPr>
                <w:rFonts w:ascii="Times New Roman" w:hAnsi="Times New Roman" w:hint="eastAsia"/>
                <w:szCs w:val="21"/>
              </w:rPr>
              <w:t>15</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lang w:val="pt-BR"/>
              </w:rPr>
            </w:pPr>
            <w:r w:rsidRPr="009C5989">
              <w:rPr>
                <w:rFonts w:ascii="Times New Roman" w:eastAsia="等线" w:hAnsi="Times New Roman" w:hint="eastAsia"/>
                <w:szCs w:val="21"/>
                <w:lang w:val="pt-BR"/>
              </w:rPr>
              <w:t>f</w:t>
            </w:r>
            <w:r w:rsidRPr="009C5989">
              <w:rPr>
                <w:rFonts w:ascii="Times New Roman" w:eastAsia="等线" w:hAnsi="Times New Roman"/>
                <w:szCs w:val="21"/>
                <w:lang w:val="pt-BR"/>
              </w:rPr>
              <w:t>rontal</w:t>
            </w:r>
            <w:r w:rsidRPr="009C5989">
              <w:rPr>
                <w:rFonts w:ascii="Times New Roman" w:eastAsia="等线" w:hAnsi="Times New Roman" w:hint="eastAsia"/>
                <w:szCs w:val="21"/>
                <w:lang w:val="pt-BR"/>
              </w:rPr>
              <w:t>,</w:t>
            </w:r>
            <w:r w:rsidRPr="009C5989">
              <w:rPr>
                <w:rFonts w:ascii="Times New Roman" w:eastAsia="等线" w:hAnsi="Times New Roman"/>
                <w:szCs w:val="21"/>
                <w:lang w:val="pt-BR"/>
              </w:rPr>
              <w:t xml:space="preserve"> temporal lobes</w:t>
            </w:r>
            <w:r w:rsidRPr="009C5989">
              <w:rPr>
                <w:rFonts w:ascii="Times New Roman" w:eastAsia="等线" w:hAnsi="Times New Roman" w:hint="eastAsia"/>
                <w:szCs w:val="21"/>
                <w:lang w:val="pt-BR"/>
              </w:rPr>
              <w:t xml:space="preserve">, </w:t>
            </w:r>
            <w:r w:rsidRPr="009C5989">
              <w:rPr>
                <w:rFonts w:ascii="Times New Roman" w:eastAsia="等线" w:hAnsi="Times New Roman"/>
                <w:szCs w:val="21"/>
                <w:lang w:val="pt-BR"/>
              </w:rPr>
              <w:t>insular cortex</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5</w:t>
            </w:r>
          </w:p>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14</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180</w:t>
            </w:r>
          </w:p>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102</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4</w:t>
            </w:r>
          </w:p>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14</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0.4</w:t>
            </w:r>
          </w:p>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0.3</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119</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128</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4.7</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3.9</w:t>
            </w:r>
          </w:p>
        </w:tc>
      </w:tr>
      <w:tr w:rsidR="00DB0140" w:rsidRPr="009C5989" w:rsidTr="00DB0140">
        <w:trPr>
          <w:trHeight w:val="706"/>
        </w:trPr>
        <w:tc>
          <w:tcPr>
            <w:tcW w:w="306" w:type="pct"/>
            <w:shd w:val="clear" w:color="auto" w:fill="auto"/>
          </w:tcPr>
          <w:p w:rsidR="00DB0140" w:rsidRPr="009C5989" w:rsidRDefault="00DB0140" w:rsidP="00EE231B">
            <w:pPr>
              <w:jc w:val="left"/>
              <w:rPr>
                <w:rFonts w:ascii="Times New Roman" w:hAnsi="Times New Roman"/>
                <w:szCs w:val="21"/>
              </w:rPr>
            </w:pPr>
            <w:r w:rsidRPr="009C5989">
              <w:rPr>
                <w:rFonts w:ascii="Times New Roman" w:hAnsi="Times New Roman" w:hint="eastAsia"/>
                <w:szCs w:val="21"/>
              </w:rPr>
              <w:t>16</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lang w:val="pt-BR"/>
              </w:rPr>
            </w:pPr>
            <w:r w:rsidRPr="009C5989">
              <w:rPr>
                <w:rFonts w:ascii="Times New Roman" w:eastAsia="等线" w:hAnsi="Times New Roman"/>
                <w:szCs w:val="21"/>
              </w:rPr>
              <w:t>temporal lobe</w:t>
            </w:r>
            <w:r w:rsidRPr="009C5989">
              <w:rPr>
                <w:rFonts w:ascii="Times New Roman" w:eastAsia="等线" w:hAnsi="Times New Roman" w:hint="eastAsia"/>
                <w:szCs w:val="21"/>
              </w:rPr>
              <w:t xml:space="preserve">, </w:t>
            </w:r>
            <w:r w:rsidRPr="009C5989">
              <w:rPr>
                <w:rFonts w:ascii="Times New Roman" w:eastAsia="等线" w:hAnsi="Times New Roman"/>
                <w:szCs w:val="21"/>
              </w:rPr>
              <w:t>insular cortex</w:t>
            </w:r>
          </w:p>
        </w:tc>
        <w:tc>
          <w:tcPr>
            <w:tcW w:w="223"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9</w:t>
            </w:r>
          </w:p>
        </w:tc>
        <w:tc>
          <w:tcPr>
            <w:tcW w:w="647"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130</w:t>
            </w:r>
          </w:p>
        </w:tc>
        <w:tc>
          <w:tcPr>
            <w:tcW w:w="545"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26</w:t>
            </w:r>
          </w:p>
        </w:tc>
        <w:tc>
          <w:tcPr>
            <w:tcW w:w="573"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0.9</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125</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3.9</w:t>
            </w:r>
          </w:p>
        </w:tc>
      </w:tr>
      <w:tr w:rsidR="00DB0140" w:rsidRPr="009C5989" w:rsidTr="00DB0140">
        <w:trPr>
          <w:trHeight w:val="706"/>
        </w:trPr>
        <w:tc>
          <w:tcPr>
            <w:tcW w:w="306"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hint="eastAsia"/>
                <w:szCs w:val="21"/>
              </w:rPr>
              <w:t>17</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temporal lobes</w:t>
            </w:r>
            <w:r w:rsidRPr="009C5989">
              <w:rPr>
                <w:rFonts w:ascii="Times New Roman" w:eastAsia="等线" w:hAnsi="Times New Roman" w:hint="eastAsia"/>
                <w:szCs w:val="21"/>
              </w:rPr>
              <w:t xml:space="preserve">, </w:t>
            </w:r>
            <w:r w:rsidRPr="009C5989">
              <w:rPr>
                <w:rFonts w:ascii="Times New Roman" w:eastAsia="等线" w:hAnsi="Times New Roman"/>
                <w:szCs w:val="21"/>
              </w:rPr>
              <w:t>insular cortex</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14</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290</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24</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4</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0.5</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0.6</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108</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123</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4.1</w:t>
            </w:r>
          </w:p>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3.5</w:t>
            </w:r>
          </w:p>
        </w:tc>
      </w:tr>
      <w:tr w:rsidR="00DB0140" w:rsidRPr="009C5989" w:rsidTr="00DB0140">
        <w:trPr>
          <w:trHeight w:val="706"/>
        </w:trPr>
        <w:tc>
          <w:tcPr>
            <w:tcW w:w="306"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hint="eastAsia"/>
                <w:szCs w:val="21"/>
              </w:rPr>
              <w:lastRenderedPageBreak/>
              <w:t>18</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temporal lobes</w:t>
            </w:r>
            <w:r w:rsidRPr="009C5989">
              <w:rPr>
                <w:rFonts w:ascii="Times New Roman" w:eastAsia="等线" w:hAnsi="Times New Roman" w:hint="eastAsia"/>
                <w:szCs w:val="21"/>
              </w:rPr>
              <w:t>,</w:t>
            </w:r>
            <w:r w:rsidRPr="009C5989">
              <w:rPr>
                <w:rFonts w:ascii="Times New Roman" w:eastAsia="等线" w:hAnsi="Times New Roman"/>
                <w:szCs w:val="21"/>
              </w:rPr>
              <w:t xml:space="preserve"> insular cortex</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5</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11</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165</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23</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4</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0.4</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0.5</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126</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142</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6.0</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6.9</w:t>
            </w:r>
          </w:p>
        </w:tc>
      </w:tr>
      <w:tr w:rsidR="00DB0140" w:rsidRPr="009C5989" w:rsidTr="00DB0140">
        <w:trPr>
          <w:trHeight w:val="706"/>
        </w:trPr>
        <w:tc>
          <w:tcPr>
            <w:tcW w:w="306"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hint="eastAsia"/>
                <w:szCs w:val="21"/>
              </w:rPr>
              <w:t>19</w:t>
            </w:r>
          </w:p>
        </w:tc>
        <w:tc>
          <w:tcPr>
            <w:tcW w:w="37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803" w:type="pct"/>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szCs w:val="21"/>
              </w:rPr>
              <w:t>temporal lobes, insular cortex, caudate nucleus</w:t>
            </w:r>
          </w:p>
        </w:tc>
        <w:tc>
          <w:tcPr>
            <w:tcW w:w="2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15</w:t>
            </w:r>
          </w:p>
        </w:tc>
        <w:tc>
          <w:tcPr>
            <w:tcW w:w="64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165</w:t>
            </w:r>
          </w:p>
        </w:tc>
        <w:tc>
          <w:tcPr>
            <w:tcW w:w="545"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32</w:t>
            </w:r>
          </w:p>
        </w:tc>
        <w:tc>
          <w:tcPr>
            <w:tcW w:w="57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0.3</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0.5</w:t>
            </w:r>
          </w:p>
        </w:tc>
        <w:tc>
          <w:tcPr>
            <w:tcW w:w="423"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120</w:t>
            </w:r>
          </w:p>
        </w:tc>
        <w:tc>
          <w:tcPr>
            <w:tcW w:w="387" w:type="pct"/>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4.8</w:t>
            </w:r>
          </w:p>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3.7</w:t>
            </w:r>
          </w:p>
        </w:tc>
      </w:tr>
      <w:tr w:rsidR="00DB0140" w:rsidRPr="009C5989" w:rsidTr="00DB0140">
        <w:trPr>
          <w:trHeight w:val="706"/>
        </w:trPr>
        <w:tc>
          <w:tcPr>
            <w:tcW w:w="306" w:type="pct"/>
            <w:tcBorders>
              <w:bottom w:val="single" w:sz="4" w:space="0" w:color="auto"/>
            </w:tcBorders>
            <w:shd w:val="clear" w:color="auto" w:fill="auto"/>
          </w:tcPr>
          <w:p w:rsidR="00DB0140" w:rsidRPr="009C5989" w:rsidRDefault="00DB0140" w:rsidP="00EE231B">
            <w:pPr>
              <w:jc w:val="left"/>
              <w:rPr>
                <w:rFonts w:ascii="Times New Roman" w:hAnsi="Times New Roman"/>
                <w:szCs w:val="21"/>
              </w:rPr>
            </w:pPr>
            <w:r w:rsidRPr="009C5989">
              <w:rPr>
                <w:rFonts w:ascii="Times New Roman" w:eastAsia="等线" w:hAnsi="Times New Roman" w:hint="eastAsia"/>
                <w:szCs w:val="21"/>
              </w:rPr>
              <w:t>20</w:t>
            </w:r>
          </w:p>
        </w:tc>
        <w:tc>
          <w:tcPr>
            <w:tcW w:w="377" w:type="pct"/>
            <w:tcBorders>
              <w:bottom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710" w:type="pct"/>
            <w:tcBorders>
              <w:bottom w:val="single" w:sz="4" w:space="0" w:color="auto"/>
            </w:tcBorders>
            <w:shd w:val="clear" w:color="auto" w:fill="auto"/>
          </w:tcPr>
          <w:p w:rsidR="00DB0140" w:rsidRPr="009C5989" w:rsidRDefault="00DB0140" w:rsidP="00EE231B">
            <w:pPr>
              <w:ind w:left="105" w:hangingChars="50" w:hanging="105"/>
              <w:jc w:val="left"/>
              <w:rPr>
                <w:rFonts w:ascii="Times New Roman" w:eastAsia="等线" w:hAnsi="Times New Roman"/>
                <w:szCs w:val="21"/>
              </w:rPr>
            </w:pPr>
            <w:r w:rsidRPr="009C5989">
              <w:rPr>
                <w:rFonts w:ascii="Times New Roman" w:eastAsia="等线" w:hAnsi="Times New Roman"/>
                <w:szCs w:val="21"/>
              </w:rPr>
              <w:t>ND</w:t>
            </w:r>
          </w:p>
        </w:tc>
        <w:tc>
          <w:tcPr>
            <w:tcW w:w="803" w:type="pct"/>
            <w:tcBorders>
              <w:bottom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temporal lobe</w:t>
            </w:r>
            <w:r w:rsidRPr="009C5989">
              <w:rPr>
                <w:rFonts w:ascii="Times New Roman" w:eastAsia="等线" w:hAnsi="Times New Roman" w:hint="eastAsia"/>
                <w:szCs w:val="21"/>
              </w:rPr>
              <w:t xml:space="preserve">, </w:t>
            </w:r>
            <w:r w:rsidRPr="009C5989">
              <w:rPr>
                <w:rFonts w:ascii="Times New Roman" w:eastAsia="等线" w:hAnsi="Times New Roman"/>
                <w:szCs w:val="21"/>
              </w:rPr>
              <w:t xml:space="preserve"> </w:t>
            </w:r>
            <w:r w:rsidRPr="009C5989">
              <w:rPr>
                <w:rFonts w:ascii="Times New Roman" w:eastAsia="等线" w:hAnsi="Times New Roman" w:hint="eastAsia"/>
                <w:szCs w:val="21"/>
              </w:rPr>
              <w:t xml:space="preserve"> </w:t>
            </w:r>
            <w:r w:rsidRPr="009C5989">
              <w:rPr>
                <w:rFonts w:ascii="Times New Roman" w:eastAsia="等线" w:hAnsi="Times New Roman"/>
                <w:szCs w:val="21"/>
              </w:rPr>
              <w:t>hippocampus</w:t>
            </w:r>
          </w:p>
        </w:tc>
        <w:tc>
          <w:tcPr>
            <w:tcW w:w="223" w:type="pct"/>
            <w:tcBorders>
              <w:bottom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647" w:type="pct"/>
            <w:tcBorders>
              <w:bottom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545" w:type="pct"/>
            <w:tcBorders>
              <w:bottom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573" w:type="pct"/>
            <w:tcBorders>
              <w:bottom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423" w:type="pct"/>
            <w:tcBorders>
              <w:bottom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c>
          <w:tcPr>
            <w:tcW w:w="387" w:type="pct"/>
            <w:tcBorders>
              <w:bottom w:val="single" w:sz="4" w:space="0" w:color="auto"/>
            </w:tcBorders>
            <w:shd w:val="clear" w:color="auto" w:fill="auto"/>
          </w:tcPr>
          <w:p w:rsidR="00DB0140" w:rsidRPr="009C5989" w:rsidRDefault="00DB0140" w:rsidP="00EE231B">
            <w:pPr>
              <w:jc w:val="left"/>
              <w:rPr>
                <w:rFonts w:ascii="Times New Roman" w:eastAsia="等线" w:hAnsi="Times New Roman"/>
                <w:szCs w:val="21"/>
              </w:rPr>
            </w:pPr>
            <w:r w:rsidRPr="009C5989">
              <w:rPr>
                <w:rFonts w:ascii="Times New Roman" w:eastAsia="等线" w:hAnsi="Times New Roman"/>
                <w:szCs w:val="21"/>
              </w:rPr>
              <w:t>ND</w:t>
            </w:r>
          </w:p>
        </w:tc>
      </w:tr>
    </w:tbl>
    <w:bookmarkEnd w:id="15"/>
    <w:bookmarkEnd w:id="16"/>
    <w:p w:rsidR="00DB0140" w:rsidRDefault="00DB0140" w:rsidP="00DB0140">
      <w:pPr>
        <w:jc w:val="left"/>
        <w:rPr>
          <w:rFonts w:ascii="Times New Roman" w:hAnsi="Times New Roman"/>
          <w:szCs w:val="21"/>
        </w:rPr>
      </w:pPr>
      <w:r>
        <w:rPr>
          <w:rFonts w:ascii="Times New Roman" w:hAnsi="Times New Roman" w:hint="eastAsia"/>
          <w:szCs w:val="21"/>
        </w:rPr>
        <w:t xml:space="preserve">WBC: white blood cell; EEG: </w:t>
      </w:r>
      <w:r>
        <w:rPr>
          <w:rFonts w:ascii="Times New Roman" w:hAnsi="Times New Roman"/>
          <w:sz w:val="24"/>
        </w:rPr>
        <w:t xml:space="preserve">electroencephalogram; </w:t>
      </w:r>
      <w:r>
        <w:rPr>
          <w:rFonts w:ascii="Times New Roman" w:hAnsi="Times New Roman"/>
          <w:szCs w:val="21"/>
        </w:rPr>
        <w:t>CSF: cerebrospinal fluid;</w:t>
      </w:r>
      <w:r>
        <w:rPr>
          <w:rFonts w:ascii="Times New Roman" w:hAnsi="Times New Roman" w:hint="eastAsia"/>
          <w:szCs w:val="21"/>
        </w:rPr>
        <w:t xml:space="preserve"> </w:t>
      </w:r>
      <w:r>
        <w:rPr>
          <w:rFonts w:ascii="Times New Roman" w:hAnsi="Times New Roman"/>
          <w:szCs w:val="21"/>
        </w:rPr>
        <w:t>ND</w:t>
      </w:r>
      <w:r>
        <w:rPr>
          <w:rFonts w:ascii="Times New Roman" w:hAnsi="Times New Roman" w:hint="eastAsia"/>
          <w:szCs w:val="21"/>
        </w:rPr>
        <w:t xml:space="preserve">: </w:t>
      </w:r>
      <w:r>
        <w:rPr>
          <w:rFonts w:ascii="Times New Roman" w:hAnsi="Times New Roman"/>
          <w:szCs w:val="21"/>
        </w:rPr>
        <w:t>no data</w:t>
      </w:r>
    </w:p>
    <w:p w:rsidR="00DB0140" w:rsidRDefault="00DB0140" w:rsidP="00DB0140"/>
    <w:p w:rsidR="00DB0140" w:rsidRPr="00DB0140" w:rsidRDefault="00DB0140"/>
    <w:p w:rsidR="00DB0140" w:rsidRDefault="00DB0140"/>
    <w:p w:rsidR="00DB0140" w:rsidRDefault="00DB0140"/>
    <w:p w:rsidR="00DB0140" w:rsidRDefault="00DB0140">
      <w:pPr>
        <w:sectPr w:rsidR="00DB0140" w:rsidSect="00DB0140">
          <w:pgSz w:w="16838" w:h="11906" w:orient="landscape"/>
          <w:pgMar w:top="1797" w:right="1440" w:bottom="1797" w:left="1440" w:header="851" w:footer="992" w:gutter="0"/>
          <w:cols w:space="425"/>
          <w:docGrid w:type="linesAndChars" w:linePitch="312"/>
        </w:sectPr>
      </w:pPr>
    </w:p>
    <w:p w:rsidR="00DB0140" w:rsidRPr="009916EC" w:rsidRDefault="00DB0140" w:rsidP="00DB0140">
      <w:pPr>
        <w:spacing w:line="360" w:lineRule="auto"/>
        <w:jc w:val="left"/>
        <w:rPr>
          <w:rFonts w:ascii="Times New Roman" w:hAnsi="Times New Roman"/>
          <w:sz w:val="24"/>
        </w:rPr>
      </w:pPr>
      <w:proofErr w:type="gramStart"/>
      <w:r w:rsidRPr="009916EC">
        <w:rPr>
          <w:rFonts w:ascii="Times New Roman" w:hAnsi="Times New Roman"/>
          <w:b/>
          <w:sz w:val="24"/>
        </w:rPr>
        <w:lastRenderedPageBreak/>
        <w:t>Supplemental Table 3.</w:t>
      </w:r>
      <w:proofErr w:type="gramEnd"/>
      <w:r w:rsidRPr="009916EC">
        <w:rPr>
          <w:rFonts w:ascii="Times New Roman" w:hAnsi="Times New Roman"/>
          <w:sz w:val="24"/>
        </w:rPr>
        <w:t xml:space="preserve"> </w:t>
      </w:r>
      <w:proofErr w:type="gramStart"/>
      <w:r>
        <w:rPr>
          <w:rFonts w:ascii="Times New Roman" w:hAnsi="Times New Roman"/>
          <w:sz w:val="24"/>
        </w:rPr>
        <w:t>Summarization</w:t>
      </w:r>
      <w:r>
        <w:rPr>
          <w:rFonts w:ascii="Times New Roman" w:hAnsi="Times New Roman" w:hint="eastAsia"/>
          <w:sz w:val="24"/>
        </w:rPr>
        <w:t xml:space="preserve"> of a</w:t>
      </w:r>
      <w:r w:rsidRPr="009916EC">
        <w:rPr>
          <w:rFonts w:ascii="Times New Roman" w:hAnsi="Times New Roman"/>
          <w:sz w:val="24"/>
        </w:rPr>
        <w:t>uxiliary examination</w:t>
      </w:r>
      <w:r>
        <w:rPr>
          <w:rFonts w:ascii="Times New Roman" w:hAnsi="Times New Roman" w:hint="eastAsia"/>
          <w:sz w:val="24"/>
        </w:rPr>
        <w:t>s</w:t>
      </w:r>
      <w:r w:rsidRPr="009916EC">
        <w:rPr>
          <w:rFonts w:ascii="Times New Roman" w:hAnsi="Times New Roman"/>
          <w:sz w:val="24"/>
        </w:rPr>
        <w:t xml:space="preserve"> </w:t>
      </w:r>
      <w:r>
        <w:rPr>
          <w:rFonts w:ascii="Times New Roman" w:hAnsi="Times New Roman" w:hint="eastAsia"/>
          <w:sz w:val="24"/>
        </w:rPr>
        <w:t>in</w:t>
      </w:r>
      <w:r w:rsidRPr="009916EC">
        <w:rPr>
          <w:rFonts w:ascii="Times New Roman" w:hAnsi="Times New Roman"/>
          <w:sz w:val="24"/>
        </w:rPr>
        <w:t xml:space="preserve"> 20 cases with </w:t>
      </w:r>
      <w:r>
        <w:rPr>
          <w:rFonts w:ascii="Times New Roman" w:hAnsi="Times New Roman"/>
          <w:sz w:val="24"/>
        </w:rPr>
        <w:t>SHV1 encephalitis</w:t>
      </w:r>
      <w:r>
        <w:rPr>
          <w:rFonts w:ascii="Times New Roman" w:hAnsi="Times New Roman" w:hint="eastAsia"/>
          <w:sz w:val="24"/>
        </w:rPr>
        <w:t>.</w:t>
      </w:r>
      <w:proofErr w:type="gramEnd"/>
    </w:p>
    <w:tbl>
      <w:tblPr>
        <w:tblW w:w="8613" w:type="dxa"/>
        <w:tblBorders>
          <w:insideH w:val="single" w:sz="18" w:space="0" w:color="FFFFFF"/>
          <w:insideV w:val="single" w:sz="18" w:space="0" w:color="FFFFFF"/>
        </w:tblBorders>
        <w:tblLook w:val="0000"/>
      </w:tblPr>
      <w:tblGrid>
        <w:gridCol w:w="4361"/>
        <w:gridCol w:w="4252"/>
      </w:tblGrid>
      <w:tr w:rsidR="00DB0140" w:rsidRPr="00077016" w:rsidTr="00EE231B">
        <w:tc>
          <w:tcPr>
            <w:tcW w:w="4361" w:type="dxa"/>
            <w:tcBorders>
              <w:top w:val="single" w:sz="4" w:space="0" w:color="auto"/>
              <w:bottom w:val="single" w:sz="4" w:space="0" w:color="auto"/>
            </w:tcBorders>
            <w:shd w:val="pct5" w:color="000000" w:fill="FFFFFF"/>
          </w:tcPr>
          <w:p w:rsidR="00DB0140" w:rsidRPr="00077016" w:rsidRDefault="00DB0140" w:rsidP="00EE231B">
            <w:pPr>
              <w:jc w:val="left"/>
              <w:rPr>
                <w:rFonts w:ascii="Times New Roman" w:hAnsi="Times New Roman"/>
                <w:b/>
                <w:sz w:val="24"/>
              </w:rPr>
            </w:pPr>
            <w:r w:rsidRPr="00077016">
              <w:rPr>
                <w:rFonts w:ascii="Times New Roman" w:hAnsi="Times New Roman"/>
                <w:b/>
                <w:sz w:val="24"/>
              </w:rPr>
              <w:t>Variables</w:t>
            </w:r>
          </w:p>
        </w:tc>
        <w:tc>
          <w:tcPr>
            <w:tcW w:w="4252" w:type="dxa"/>
            <w:tcBorders>
              <w:top w:val="single" w:sz="4" w:space="0" w:color="auto"/>
              <w:bottom w:val="single" w:sz="4" w:space="0" w:color="auto"/>
            </w:tcBorders>
            <w:shd w:val="pct5" w:color="000000" w:fill="FFFFFF"/>
          </w:tcPr>
          <w:p w:rsidR="00DB0140" w:rsidRPr="00077016" w:rsidRDefault="00DB0140" w:rsidP="00EE231B">
            <w:pPr>
              <w:jc w:val="left"/>
              <w:rPr>
                <w:rFonts w:ascii="Times New Roman" w:hAnsi="Times New Roman"/>
                <w:b/>
                <w:sz w:val="24"/>
              </w:rPr>
            </w:pPr>
            <w:r w:rsidRPr="00077016">
              <w:rPr>
                <w:rFonts w:ascii="Times New Roman" w:hAnsi="Times New Roman"/>
                <w:b/>
                <w:sz w:val="24"/>
              </w:rPr>
              <w:t>Positive number</w:t>
            </w:r>
          </w:p>
        </w:tc>
      </w:tr>
      <w:tr w:rsidR="00DB0140" w:rsidRPr="00077016" w:rsidTr="00EE231B">
        <w:tc>
          <w:tcPr>
            <w:tcW w:w="8613" w:type="dxa"/>
            <w:gridSpan w:val="2"/>
            <w:tcBorders>
              <w:top w:val="single" w:sz="4" w:space="0" w:color="auto"/>
            </w:tcBorders>
            <w:shd w:val="pct20"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EEG (n=5)</w:t>
            </w:r>
          </w:p>
        </w:tc>
      </w:tr>
      <w:tr w:rsidR="00DB0140" w:rsidRPr="00077016" w:rsidTr="00EE231B">
        <w:tc>
          <w:tcPr>
            <w:tcW w:w="4361" w:type="dxa"/>
            <w:shd w:val="pct5"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 xml:space="preserve">    Slow activity</w:t>
            </w:r>
          </w:p>
        </w:tc>
        <w:tc>
          <w:tcPr>
            <w:tcW w:w="4252" w:type="dxa"/>
            <w:shd w:val="pct5"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5</w:t>
            </w:r>
          </w:p>
        </w:tc>
      </w:tr>
      <w:tr w:rsidR="00DB0140" w:rsidRPr="00077016" w:rsidTr="00EE231B">
        <w:tc>
          <w:tcPr>
            <w:tcW w:w="4361" w:type="dxa"/>
            <w:shd w:val="pct20"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 xml:space="preserve">    Epileptic activity</w:t>
            </w:r>
          </w:p>
        </w:tc>
        <w:tc>
          <w:tcPr>
            <w:tcW w:w="4252" w:type="dxa"/>
            <w:shd w:val="pct20"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3</w:t>
            </w:r>
          </w:p>
        </w:tc>
      </w:tr>
      <w:tr w:rsidR="00DB0140" w:rsidRPr="00077016" w:rsidTr="00EE231B">
        <w:tc>
          <w:tcPr>
            <w:tcW w:w="8613" w:type="dxa"/>
            <w:gridSpan w:val="2"/>
            <w:shd w:val="pct5"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Brain MRI (n=19)</w:t>
            </w:r>
          </w:p>
        </w:tc>
      </w:tr>
      <w:tr w:rsidR="00DB0140" w:rsidRPr="00077016" w:rsidTr="00EE231B">
        <w:tc>
          <w:tcPr>
            <w:tcW w:w="4361" w:type="dxa"/>
            <w:shd w:val="pct20"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 xml:space="preserve">    Frontal lobe</w:t>
            </w:r>
          </w:p>
        </w:tc>
        <w:tc>
          <w:tcPr>
            <w:tcW w:w="4252" w:type="dxa"/>
            <w:shd w:val="pct20"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8</w:t>
            </w:r>
          </w:p>
        </w:tc>
      </w:tr>
      <w:tr w:rsidR="00DB0140" w:rsidRPr="00077016" w:rsidTr="00EE231B">
        <w:tc>
          <w:tcPr>
            <w:tcW w:w="4361" w:type="dxa"/>
            <w:shd w:val="pct5"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 xml:space="preserve">    Temporal lobes</w:t>
            </w:r>
          </w:p>
        </w:tc>
        <w:tc>
          <w:tcPr>
            <w:tcW w:w="4252" w:type="dxa"/>
            <w:shd w:val="pct5"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16</w:t>
            </w:r>
          </w:p>
        </w:tc>
      </w:tr>
      <w:tr w:rsidR="00DB0140" w:rsidRPr="00077016" w:rsidTr="00EE231B">
        <w:tc>
          <w:tcPr>
            <w:tcW w:w="4361" w:type="dxa"/>
            <w:shd w:val="pct20"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 xml:space="preserve">    Parietal lobe</w:t>
            </w:r>
          </w:p>
        </w:tc>
        <w:tc>
          <w:tcPr>
            <w:tcW w:w="4252" w:type="dxa"/>
            <w:shd w:val="pct20"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3</w:t>
            </w:r>
          </w:p>
        </w:tc>
      </w:tr>
      <w:tr w:rsidR="00DB0140" w:rsidRPr="00077016" w:rsidTr="00EE231B">
        <w:tc>
          <w:tcPr>
            <w:tcW w:w="4361" w:type="dxa"/>
            <w:shd w:val="pct5"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 xml:space="preserve">    Insular cortex</w:t>
            </w:r>
          </w:p>
        </w:tc>
        <w:tc>
          <w:tcPr>
            <w:tcW w:w="4252" w:type="dxa"/>
            <w:shd w:val="pct5"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19</w:t>
            </w:r>
          </w:p>
        </w:tc>
      </w:tr>
      <w:tr w:rsidR="00DB0140" w:rsidRPr="00077016" w:rsidTr="00BE2974">
        <w:tc>
          <w:tcPr>
            <w:tcW w:w="4361" w:type="dxa"/>
            <w:tcBorders>
              <w:bottom w:val="single" w:sz="18" w:space="0" w:color="FFFFFF"/>
            </w:tcBorders>
            <w:shd w:val="pct20"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 xml:space="preserve">    Basal ganglia</w:t>
            </w:r>
          </w:p>
        </w:tc>
        <w:tc>
          <w:tcPr>
            <w:tcW w:w="4252" w:type="dxa"/>
            <w:tcBorders>
              <w:bottom w:val="single" w:sz="18" w:space="0" w:color="FFFFFF"/>
            </w:tcBorders>
            <w:shd w:val="pct20"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10</w:t>
            </w:r>
          </w:p>
        </w:tc>
      </w:tr>
      <w:tr w:rsidR="00DB0140" w:rsidRPr="00077016" w:rsidTr="00BE2974">
        <w:tc>
          <w:tcPr>
            <w:tcW w:w="4361" w:type="dxa"/>
            <w:tcBorders>
              <w:top w:val="single" w:sz="18" w:space="0" w:color="FFFFFF"/>
              <w:bottom w:val="single" w:sz="18" w:space="0" w:color="FFFFFF"/>
            </w:tcBorders>
            <w:shd w:val="pct5"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 xml:space="preserve">    Brainstem</w:t>
            </w:r>
          </w:p>
        </w:tc>
        <w:tc>
          <w:tcPr>
            <w:tcW w:w="4252" w:type="dxa"/>
            <w:tcBorders>
              <w:top w:val="single" w:sz="18" w:space="0" w:color="FFFFFF"/>
              <w:bottom w:val="single" w:sz="18" w:space="0" w:color="FFFFFF"/>
            </w:tcBorders>
            <w:shd w:val="pct5"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3</w:t>
            </w:r>
          </w:p>
        </w:tc>
      </w:tr>
      <w:tr w:rsidR="00DB0140" w:rsidRPr="00077016" w:rsidTr="00BE2974">
        <w:tc>
          <w:tcPr>
            <w:tcW w:w="8613" w:type="dxa"/>
            <w:gridSpan w:val="2"/>
            <w:tcBorders>
              <w:top w:val="single" w:sz="18" w:space="0" w:color="FFFFFF"/>
              <w:bottom w:val="single" w:sz="18" w:space="0" w:color="FFFFFF"/>
            </w:tcBorders>
            <w:shd w:val="pct20"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CSF (n= 33 times)</w:t>
            </w:r>
          </w:p>
        </w:tc>
      </w:tr>
      <w:tr w:rsidR="00DB0140" w:rsidRPr="00077016" w:rsidTr="00BE2974">
        <w:tc>
          <w:tcPr>
            <w:tcW w:w="4361" w:type="dxa"/>
            <w:tcBorders>
              <w:top w:val="single" w:sz="18" w:space="0" w:color="FFFFFF"/>
              <w:bottom w:val="single" w:sz="18" w:space="0" w:color="FFFFFF"/>
            </w:tcBorders>
            <w:shd w:val="pct5" w:color="000000" w:fill="FFFFFF"/>
          </w:tcPr>
          <w:p w:rsidR="00DB0140" w:rsidRPr="00077016" w:rsidRDefault="00DB0140" w:rsidP="00EE231B">
            <w:pPr>
              <w:ind w:firstLine="408"/>
              <w:jc w:val="left"/>
              <w:rPr>
                <w:rFonts w:ascii="Times New Roman" w:hAnsi="Times New Roman"/>
                <w:sz w:val="24"/>
              </w:rPr>
            </w:pPr>
            <w:r w:rsidRPr="00077016">
              <w:rPr>
                <w:rFonts w:ascii="Times New Roman" w:hAnsi="Times New Roman"/>
                <w:sz w:val="24"/>
              </w:rPr>
              <w:t>Increased opening pressure</w:t>
            </w:r>
          </w:p>
          <w:p w:rsidR="00DB0140" w:rsidRPr="00077016" w:rsidRDefault="00DB0140" w:rsidP="00EE231B">
            <w:pPr>
              <w:ind w:firstLine="408"/>
              <w:jc w:val="left"/>
              <w:rPr>
                <w:rFonts w:ascii="Times New Roman" w:hAnsi="Times New Roman"/>
                <w:sz w:val="24"/>
              </w:rPr>
            </w:pPr>
            <w:r w:rsidRPr="00077016">
              <w:rPr>
                <w:rFonts w:ascii="Times New Roman" w:hAnsi="Times New Roman"/>
                <w:sz w:val="24"/>
              </w:rPr>
              <w:t>(n=26 measurements) </w:t>
            </w:r>
          </w:p>
        </w:tc>
        <w:tc>
          <w:tcPr>
            <w:tcW w:w="4252" w:type="dxa"/>
            <w:tcBorders>
              <w:top w:val="single" w:sz="18" w:space="0" w:color="FFFFFF"/>
              <w:bottom w:val="single" w:sz="18" w:space="0" w:color="FFFFFF"/>
            </w:tcBorders>
            <w:shd w:val="pct5"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17</w:t>
            </w:r>
          </w:p>
        </w:tc>
      </w:tr>
      <w:tr w:rsidR="00DB0140" w:rsidRPr="00077016" w:rsidTr="00BE2974">
        <w:tc>
          <w:tcPr>
            <w:tcW w:w="4361" w:type="dxa"/>
            <w:tcBorders>
              <w:top w:val="single" w:sz="18" w:space="0" w:color="FFFFFF"/>
              <w:bottom w:val="single" w:sz="18" w:space="0" w:color="FFFFFF"/>
            </w:tcBorders>
            <w:shd w:val="pct20"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 xml:space="preserve">    Increased WBC counting</w:t>
            </w:r>
          </w:p>
        </w:tc>
        <w:tc>
          <w:tcPr>
            <w:tcW w:w="4252" w:type="dxa"/>
            <w:tcBorders>
              <w:top w:val="single" w:sz="18" w:space="0" w:color="FFFFFF"/>
              <w:bottom w:val="single" w:sz="18" w:space="0" w:color="FFFFFF"/>
            </w:tcBorders>
            <w:shd w:val="pct20"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23</w:t>
            </w:r>
          </w:p>
        </w:tc>
      </w:tr>
      <w:tr w:rsidR="00DB0140" w:rsidRPr="00077016" w:rsidTr="00BE2974">
        <w:trPr>
          <w:trHeight w:val="68"/>
        </w:trPr>
        <w:tc>
          <w:tcPr>
            <w:tcW w:w="4361" w:type="dxa"/>
            <w:tcBorders>
              <w:top w:val="single" w:sz="18" w:space="0" w:color="FFFFFF"/>
              <w:bottom w:val="single" w:sz="4" w:space="0" w:color="auto"/>
            </w:tcBorders>
            <w:shd w:val="pct5"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 xml:space="preserve">    Increased protein level</w:t>
            </w:r>
          </w:p>
        </w:tc>
        <w:tc>
          <w:tcPr>
            <w:tcW w:w="4252" w:type="dxa"/>
            <w:tcBorders>
              <w:top w:val="single" w:sz="18" w:space="0" w:color="FFFFFF"/>
              <w:bottom w:val="single" w:sz="4" w:space="0" w:color="auto"/>
            </w:tcBorders>
            <w:shd w:val="pct5" w:color="000000" w:fill="FFFFFF"/>
          </w:tcPr>
          <w:p w:rsidR="00DB0140" w:rsidRPr="00077016" w:rsidRDefault="00DB0140" w:rsidP="00EE231B">
            <w:pPr>
              <w:jc w:val="left"/>
              <w:rPr>
                <w:rFonts w:ascii="Times New Roman" w:hAnsi="Times New Roman"/>
                <w:sz w:val="24"/>
              </w:rPr>
            </w:pPr>
            <w:r w:rsidRPr="00077016">
              <w:rPr>
                <w:rFonts w:ascii="Times New Roman" w:hAnsi="Times New Roman"/>
                <w:sz w:val="24"/>
              </w:rPr>
              <w:t>19</w:t>
            </w:r>
          </w:p>
        </w:tc>
      </w:tr>
    </w:tbl>
    <w:p w:rsidR="00DB0140" w:rsidRPr="009916EC" w:rsidRDefault="00DB0140" w:rsidP="00DB0140">
      <w:pPr>
        <w:spacing w:line="360" w:lineRule="auto"/>
        <w:jc w:val="left"/>
        <w:rPr>
          <w:rFonts w:ascii="Times New Roman" w:hAnsi="Times New Roman"/>
          <w:sz w:val="24"/>
        </w:rPr>
      </w:pPr>
    </w:p>
    <w:p w:rsidR="00DB0140" w:rsidRPr="009916EC" w:rsidRDefault="00DB0140" w:rsidP="00DB0140">
      <w:pPr>
        <w:spacing w:line="360" w:lineRule="auto"/>
        <w:rPr>
          <w:rFonts w:ascii="Times New Roman" w:hAnsi="Times New Roman"/>
          <w:sz w:val="24"/>
        </w:rPr>
      </w:pPr>
    </w:p>
    <w:p w:rsidR="00DB0140" w:rsidRDefault="00DB0140"/>
    <w:p w:rsidR="00DB0140" w:rsidRDefault="00DB0140"/>
    <w:p w:rsidR="00DB0140" w:rsidRDefault="00DB0140"/>
    <w:p w:rsidR="00DB0140" w:rsidRDefault="00DB0140"/>
    <w:p w:rsidR="008D5531" w:rsidRDefault="008D5531"/>
    <w:sectPr w:rsidR="008D5531" w:rsidSect="005671B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D5531"/>
    <w:rsid w:val="001E6594"/>
    <w:rsid w:val="00340398"/>
    <w:rsid w:val="005671B3"/>
    <w:rsid w:val="007B3BD5"/>
    <w:rsid w:val="008D5531"/>
    <w:rsid w:val="008D674C"/>
    <w:rsid w:val="00AF3554"/>
    <w:rsid w:val="00BE2974"/>
    <w:rsid w:val="00D60E3B"/>
    <w:rsid w:val="00D62577"/>
    <w:rsid w:val="00DB0140"/>
    <w:rsid w:val="00E810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71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D5531"/>
    <w:rPr>
      <w:sz w:val="18"/>
      <w:szCs w:val="18"/>
    </w:rPr>
  </w:style>
  <w:style w:type="character" w:customStyle="1" w:styleId="Char">
    <w:name w:val="批注框文本 Char"/>
    <w:basedOn w:val="a0"/>
    <w:link w:val="a3"/>
    <w:uiPriority w:val="99"/>
    <w:semiHidden/>
    <w:rsid w:val="008D553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7</Pages>
  <Words>649</Words>
  <Characters>3703</Characters>
  <Application>Microsoft Office Word</Application>
  <DocSecurity>0</DocSecurity>
  <Lines>30</Lines>
  <Paragraphs>8</Paragraphs>
  <ScaleCrop>false</ScaleCrop>
  <Company/>
  <LinksUpToDate>false</LinksUpToDate>
  <CharactersWithSpaces>4344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thinkpad</cp:lastModifiedBy>
  <cp:revision>8</cp:revision>
  <dcterms:created xsi:type="dcterms:W3CDTF">2020-12-19T01:09:00Z</dcterms:created>
  <dcterms:modified xsi:type="dcterms:W3CDTF">2021-01-30T02:18:00Z</dcterms:modified>
</cp:coreProperties>
</file>