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9DDB3" w14:textId="46F2CA91" w:rsidR="00791026" w:rsidRPr="007B3952" w:rsidRDefault="00791026" w:rsidP="00AF239A">
      <w:pPr>
        <w:spacing w:after="120" w:line="480" w:lineRule="auto"/>
        <w:jc w:val="center"/>
        <w:rPr>
          <w:rFonts w:asciiTheme="majorBidi" w:hAnsiTheme="majorBidi" w:cstheme="majorBidi"/>
          <w:b/>
          <w:bCs/>
          <w:sz w:val="28"/>
          <w:szCs w:val="28"/>
        </w:rPr>
      </w:pPr>
      <w:r w:rsidRPr="007B3952">
        <w:rPr>
          <w:rFonts w:asciiTheme="majorBidi" w:hAnsiTheme="majorBidi" w:cstheme="majorBidi"/>
          <w:b/>
          <w:bCs/>
          <w:sz w:val="28"/>
          <w:szCs w:val="28"/>
        </w:rPr>
        <w:t xml:space="preserve">Supplementary </w:t>
      </w:r>
      <w:r w:rsidR="001429B0">
        <w:rPr>
          <w:rFonts w:asciiTheme="majorBidi" w:hAnsiTheme="majorBidi" w:cstheme="majorBidi"/>
          <w:b/>
          <w:bCs/>
          <w:sz w:val="28"/>
          <w:szCs w:val="28"/>
        </w:rPr>
        <w:t>Material</w:t>
      </w:r>
    </w:p>
    <w:p w14:paraId="5BFACFF4" w14:textId="77777777" w:rsidR="00791026" w:rsidRPr="00791026" w:rsidRDefault="00791026" w:rsidP="00AF239A">
      <w:pPr>
        <w:spacing w:after="120" w:line="480" w:lineRule="auto"/>
        <w:rPr>
          <w:rFonts w:asciiTheme="majorBidi" w:hAnsiTheme="majorBidi" w:cstheme="majorBidi"/>
          <w:sz w:val="24"/>
          <w:szCs w:val="24"/>
        </w:rPr>
      </w:pPr>
    </w:p>
    <w:p w14:paraId="491D8BE6" w14:textId="5CB8CBB0" w:rsidR="00791026" w:rsidRPr="004E16ED" w:rsidRDefault="00791026" w:rsidP="00AF239A">
      <w:pPr>
        <w:tabs>
          <w:tab w:val="left" w:pos="1890"/>
          <w:tab w:val="left" w:pos="3890"/>
          <w:tab w:val="left" w:pos="5387"/>
        </w:tabs>
        <w:spacing w:after="120" w:line="480" w:lineRule="auto"/>
        <w:jc w:val="center"/>
        <w:rPr>
          <w:rFonts w:asciiTheme="majorBidi" w:hAnsiTheme="majorBidi" w:cstheme="majorBidi"/>
          <w:b/>
          <w:bCs/>
          <w:sz w:val="24"/>
          <w:szCs w:val="24"/>
        </w:rPr>
      </w:pPr>
      <w:r w:rsidRPr="004E16ED">
        <w:rPr>
          <w:rFonts w:asciiTheme="majorBidi" w:hAnsiTheme="majorBidi" w:cstheme="majorBidi"/>
          <w:b/>
          <w:bCs/>
          <w:sz w:val="24"/>
          <w:szCs w:val="24"/>
        </w:rPr>
        <w:t xml:space="preserve">Young Generations' Hopelessness Perpetuates </w:t>
      </w:r>
      <w:r w:rsidR="00656D49">
        <w:rPr>
          <w:rFonts w:asciiTheme="majorBidi" w:hAnsiTheme="majorBidi" w:cstheme="majorBidi"/>
          <w:b/>
          <w:bCs/>
          <w:sz w:val="24"/>
          <w:szCs w:val="24"/>
        </w:rPr>
        <w:t>Long-term</w:t>
      </w:r>
      <w:r w:rsidRPr="004E16ED">
        <w:rPr>
          <w:rFonts w:asciiTheme="majorBidi" w:hAnsiTheme="majorBidi" w:cstheme="majorBidi"/>
          <w:b/>
          <w:bCs/>
          <w:sz w:val="24"/>
          <w:szCs w:val="24"/>
        </w:rPr>
        <w:t xml:space="preserve"> Conflicts</w:t>
      </w:r>
    </w:p>
    <w:p w14:paraId="63650986" w14:textId="61CB9736" w:rsidR="00E460D9" w:rsidRPr="004E16ED" w:rsidRDefault="00E460D9" w:rsidP="00E460D9">
      <w:pPr>
        <w:tabs>
          <w:tab w:val="left" w:pos="5387"/>
        </w:tabs>
        <w:spacing w:line="480" w:lineRule="auto"/>
        <w:jc w:val="center"/>
        <w:rPr>
          <w:rFonts w:asciiTheme="majorBidi" w:hAnsiTheme="majorBidi" w:cstheme="majorBidi"/>
          <w:sz w:val="24"/>
          <w:szCs w:val="24"/>
        </w:rPr>
      </w:pPr>
      <w:proofErr w:type="spellStart"/>
      <w:r w:rsidRPr="004E16ED">
        <w:rPr>
          <w:rFonts w:asciiTheme="majorBidi" w:hAnsiTheme="majorBidi" w:cstheme="majorBidi"/>
          <w:sz w:val="24"/>
          <w:szCs w:val="24"/>
        </w:rPr>
        <w:t>Béatrice</w:t>
      </w:r>
      <w:proofErr w:type="spellEnd"/>
      <w:r w:rsidRPr="004E16ED">
        <w:rPr>
          <w:rFonts w:asciiTheme="majorBidi" w:hAnsiTheme="majorBidi" w:cstheme="majorBidi"/>
          <w:sz w:val="24"/>
          <w:szCs w:val="24"/>
        </w:rPr>
        <w:t xml:space="preserve"> S. Hasler, Oded A. </w:t>
      </w:r>
      <w:proofErr w:type="spellStart"/>
      <w:r w:rsidRPr="004E16ED">
        <w:rPr>
          <w:rFonts w:asciiTheme="majorBidi" w:hAnsiTheme="majorBidi" w:cstheme="majorBidi"/>
          <w:sz w:val="24"/>
          <w:szCs w:val="24"/>
        </w:rPr>
        <w:t>Leshem</w:t>
      </w:r>
      <w:proofErr w:type="spellEnd"/>
      <w:r w:rsidRPr="004E16ED">
        <w:rPr>
          <w:rFonts w:asciiTheme="majorBidi" w:hAnsiTheme="majorBidi" w:cstheme="majorBidi"/>
          <w:sz w:val="24"/>
          <w:szCs w:val="24"/>
        </w:rPr>
        <w:t>,</w:t>
      </w:r>
      <w:r w:rsidRPr="004E16ED">
        <w:rPr>
          <w:rFonts w:asciiTheme="majorBidi" w:hAnsiTheme="majorBidi" w:cstheme="majorBidi"/>
          <w:sz w:val="24"/>
          <w:szCs w:val="24"/>
          <w:vertAlign w:val="superscript"/>
        </w:rPr>
        <w:t xml:space="preserve"> </w:t>
      </w:r>
      <w:r w:rsidRPr="004E16ED">
        <w:rPr>
          <w:rFonts w:asciiTheme="majorBidi" w:hAnsiTheme="majorBidi" w:cstheme="majorBidi"/>
          <w:sz w:val="24"/>
          <w:szCs w:val="24"/>
        </w:rPr>
        <w:t xml:space="preserve">Yossi Hasson, Daniel H. Landau, Yara </w:t>
      </w:r>
      <w:proofErr w:type="spellStart"/>
      <w:r w:rsidRPr="004E16ED">
        <w:rPr>
          <w:rFonts w:asciiTheme="majorBidi" w:hAnsiTheme="majorBidi" w:cstheme="majorBidi"/>
          <w:sz w:val="24"/>
          <w:szCs w:val="24"/>
        </w:rPr>
        <w:t>Krayem</w:t>
      </w:r>
      <w:proofErr w:type="spellEnd"/>
      <w:r w:rsidRPr="004E16ED">
        <w:rPr>
          <w:rFonts w:asciiTheme="majorBidi" w:hAnsiTheme="majorBidi" w:cstheme="majorBidi"/>
          <w:sz w:val="24"/>
          <w:szCs w:val="24"/>
        </w:rPr>
        <w:t xml:space="preserve">, Chen </w:t>
      </w:r>
      <w:proofErr w:type="spellStart"/>
      <w:r w:rsidRPr="004E16ED">
        <w:rPr>
          <w:rFonts w:asciiTheme="majorBidi" w:hAnsiTheme="majorBidi" w:cstheme="majorBidi"/>
          <w:sz w:val="24"/>
          <w:szCs w:val="24"/>
        </w:rPr>
        <w:t>Blatansky</w:t>
      </w:r>
      <w:proofErr w:type="spellEnd"/>
      <w:r w:rsidRPr="004E16ED">
        <w:rPr>
          <w:rFonts w:asciiTheme="majorBidi" w:hAnsiTheme="majorBidi" w:cstheme="majorBidi"/>
          <w:sz w:val="24"/>
          <w:szCs w:val="24"/>
        </w:rPr>
        <w:t xml:space="preserve">, Guy </w:t>
      </w:r>
      <w:proofErr w:type="spellStart"/>
      <w:r w:rsidRPr="004E16ED">
        <w:rPr>
          <w:rFonts w:asciiTheme="majorBidi" w:hAnsiTheme="majorBidi" w:cstheme="majorBidi"/>
          <w:sz w:val="24"/>
          <w:szCs w:val="24"/>
        </w:rPr>
        <w:t>Baratz</w:t>
      </w:r>
      <w:proofErr w:type="spellEnd"/>
      <w:r w:rsidRPr="004E16ED">
        <w:rPr>
          <w:rFonts w:asciiTheme="majorBidi" w:hAnsiTheme="majorBidi" w:cstheme="majorBidi"/>
          <w:sz w:val="24"/>
          <w:szCs w:val="24"/>
        </w:rPr>
        <w:t xml:space="preserve">, Doron Friedman, Charis Psaltis, </w:t>
      </w:r>
      <w:proofErr w:type="spellStart"/>
      <w:r w:rsidRPr="004E16ED">
        <w:rPr>
          <w:rFonts w:asciiTheme="majorBidi" w:hAnsiTheme="majorBidi" w:cstheme="majorBidi"/>
          <w:sz w:val="24"/>
          <w:szCs w:val="24"/>
        </w:rPr>
        <w:t>Huseyin</w:t>
      </w:r>
      <w:proofErr w:type="spellEnd"/>
      <w:r w:rsidRPr="004E16ED">
        <w:rPr>
          <w:rFonts w:asciiTheme="majorBidi" w:hAnsiTheme="majorBidi" w:cstheme="majorBidi"/>
          <w:sz w:val="24"/>
          <w:szCs w:val="24"/>
        </w:rPr>
        <w:t xml:space="preserve"> </w:t>
      </w:r>
      <w:proofErr w:type="spellStart"/>
      <w:r w:rsidRPr="004E16ED">
        <w:rPr>
          <w:rFonts w:asciiTheme="majorBidi" w:hAnsiTheme="majorBidi" w:cstheme="majorBidi"/>
          <w:sz w:val="24"/>
          <w:szCs w:val="24"/>
        </w:rPr>
        <w:t>Cakal</w:t>
      </w:r>
      <w:proofErr w:type="spellEnd"/>
      <w:r w:rsidRPr="004E16ED">
        <w:rPr>
          <w:rFonts w:asciiTheme="majorBidi" w:hAnsiTheme="majorBidi" w:cstheme="majorBidi"/>
          <w:sz w:val="24"/>
          <w:szCs w:val="24"/>
        </w:rPr>
        <w:t xml:space="preserve">, </w:t>
      </w:r>
      <w:proofErr w:type="spellStart"/>
      <w:r w:rsidRPr="004E16ED">
        <w:rPr>
          <w:rFonts w:asciiTheme="majorBidi" w:hAnsiTheme="majorBidi" w:cstheme="majorBidi"/>
          <w:sz w:val="24"/>
          <w:szCs w:val="24"/>
        </w:rPr>
        <w:t>Smadar</w:t>
      </w:r>
      <w:proofErr w:type="spellEnd"/>
      <w:r w:rsidRPr="004E16ED">
        <w:rPr>
          <w:rFonts w:asciiTheme="majorBidi" w:hAnsiTheme="majorBidi" w:cstheme="majorBidi"/>
          <w:sz w:val="24"/>
          <w:szCs w:val="24"/>
        </w:rPr>
        <w:t xml:space="preserve"> Cohen-Chen, and Eran Halperin</w:t>
      </w:r>
    </w:p>
    <w:p w14:paraId="11F9AA3B" w14:textId="1CD49288" w:rsidR="00791026" w:rsidRDefault="00791026" w:rsidP="00AF239A">
      <w:pPr>
        <w:spacing w:after="120" w:line="480" w:lineRule="auto"/>
        <w:jc w:val="center"/>
        <w:rPr>
          <w:szCs w:val="24"/>
        </w:rPr>
      </w:pPr>
    </w:p>
    <w:p w14:paraId="2206209C" w14:textId="601DB2CC" w:rsidR="00E83BFF" w:rsidRDefault="00E83BFF" w:rsidP="00AF239A">
      <w:pPr>
        <w:spacing w:after="120" w:line="480" w:lineRule="auto"/>
        <w:jc w:val="center"/>
        <w:rPr>
          <w:szCs w:val="24"/>
        </w:rPr>
      </w:pPr>
    </w:p>
    <w:p w14:paraId="208D9AAE" w14:textId="77777777" w:rsidR="00E83BFF" w:rsidRPr="00E83BFF" w:rsidRDefault="00E83BFF" w:rsidP="00AF239A">
      <w:pPr>
        <w:spacing w:after="120" w:line="480" w:lineRule="auto"/>
        <w:rPr>
          <w:rFonts w:asciiTheme="majorBidi" w:hAnsiTheme="majorBidi" w:cstheme="majorBidi"/>
          <w:b/>
          <w:sz w:val="24"/>
          <w:szCs w:val="24"/>
        </w:rPr>
      </w:pPr>
    </w:p>
    <w:p w14:paraId="3C8366F3" w14:textId="07B52678" w:rsidR="00E83BFF" w:rsidRPr="00054300" w:rsidRDefault="00E83BFF" w:rsidP="00054300">
      <w:pPr>
        <w:spacing w:after="120" w:line="480" w:lineRule="auto"/>
        <w:rPr>
          <w:rFonts w:asciiTheme="majorBidi" w:hAnsiTheme="majorBidi" w:cstheme="majorBidi"/>
          <w:b/>
          <w:sz w:val="24"/>
          <w:szCs w:val="24"/>
        </w:rPr>
      </w:pPr>
      <w:r w:rsidRPr="00E83BFF">
        <w:rPr>
          <w:rFonts w:asciiTheme="majorBidi" w:hAnsiTheme="majorBidi" w:cstheme="majorBidi"/>
          <w:b/>
          <w:sz w:val="24"/>
          <w:szCs w:val="24"/>
        </w:rPr>
        <w:t>This PDF file includes:</w:t>
      </w:r>
    </w:p>
    <w:p w14:paraId="7D23FA89" w14:textId="4D28FDD7" w:rsidR="007E4873" w:rsidRPr="00267BF9" w:rsidRDefault="00BE4308" w:rsidP="00054300">
      <w:pPr>
        <w:spacing w:after="0" w:line="480" w:lineRule="auto"/>
        <w:ind w:left="720"/>
        <w:rPr>
          <w:rFonts w:asciiTheme="majorBidi" w:hAnsiTheme="majorBidi" w:cstheme="majorBidi"/>
          <w:sz w:val="24"/>
          <w:szCs w:val="24"/>
        </w:rPr>
      </w:pPr>
      <w:r>
        <w:rPr>
          <w:rFonts w:asciiTheme="majorBidi" w:hAnsiTheme="majorBidi" w:cstheme="majorBidi"/>
          <w:sz w:val="24"/>
          <w:szCs w:val="24"/>
        </w:rPr>
        <w:t>Measurement scales</w:t>
      </w:r>
    </w:p>
    <w:p w14:paraId="47745A1A" w14:textId="77777777" w:rsidR="00FD0631" w:rsidRPr="00E83BFF" w:rsidRDefault="00FD0631" w:rsidP="00FD0631">
      <w:pPr>
        <w:spacing w:after="0" w:line="480" w:lineRule="auto"/>
        <w:ind w:left="720"/>
        <w:rPr>
          <w:rFonts w:asciiTheme="majorBidi" w:hAnsiTheme="majorBidi" w:cstheme="majorBidi"/>
          <w:sz w:val="24"/>
          <w:szCs w:val="24"/>
          <w:rtl/>
        </w:rPr>
      </w:pPr>
      <w:r>
        <w:rPr>
          <w:rFonts w:asciiTheme="majorBidi" w:hAnsiTheme="majorBidi" w:cstheme="majorBidi"/>
          <w:sz w:val="24"/>
          <w:szCs w:val="24"/>
        </w:rPr>
        <w:t>Figures S1 to S3</w:t>
      </w:r>
    </w:p>
    <w:p w14:paraId="6CB30D1E" w14:textId="07CC3A65" w:rsidR="00E83BFF" w:rsidRDefault="00E83BFF" w:rsidP="00054300">
      <w:pPr>
        <w:spacing w:after="0" w:line="480" w:lineRule="auto"/>
        <w:ind w:left="720"/>
        <w:rPr>
          <w:rFonts w:asciiTheme="majorBidi" w:hAnsiTheme="majorBidi" w:cstheme="majorBidi"/>
          <w:sz w:val="24"/>
          <w:szCs w:val="24"/>
        </w:rPr>
      </w:pPr>
      <w:r w:rsidRPr="00E83BFF">
        <w:rPr>
          <w:rFonts w:asciiTheme="majorBidi" w:hAnsiTheme="majorBidi" w:cstheme="majorBidi"/>
          <w:sz w:val="24"/>
          <w:szCs w:val="24"/>
        </w:rPr>
        <w:t>Tables S1 to S</w:t>
      </w:r>
      <w:r w:rsidR="00A87260">
        <w:rPr>
          <w:rFonts w:asciiTheme="majorBidi" w:hAnsiTheme="majorBidi" w:cstheme="majorBidi"/>
          <w:sz w:val="24"/>
          <w:szCs w:val="24"/>
        </w:rPr>
        <w:t>4</w:t>
      </w:r>
    </w:p>
    <w:p w14:paraId="6E6129CD" w14:textId="37EF1966" w:rsidR="00E83BFF" w:rsidRPr="00E83BFF" w:rsidRDefault="00E83BFF" w:rsidP="00054300">
      <w:pPr>
        <w:spacing w:after="0" w:line="480" w:lineRule="auto"/>
        <w:ind w:left="720"/>
        <w:rPr>
          <w:rFonts w:asciiTheme="majorBidi" w:hAnsiTheme="majorBidi" w:cstheme="majorBidi"/>
          <w:sz w:val="24"/>
          <w:szCs w:val="24"/>
        </w:rPr>
      </w:pPr>
      <w:r w:rsidRPr="00E83BFF">
        <w:rPr>
          <w:rFonts w:asciiTheme="majorBidi" w:hAnsiTheme="majorBidi" w:cstheme="majorBidi"/>
          <w:sz w:val="24"/>
          <w:szCs w:val="24"/>
        </w:rPr>
        <w:t>Captions for Movies S1 to S3</w:t>
      </w:r>
    </w:p>
    <w:p w14:paraId="6AAE3A4A" w14:textId="77777777" w:rsidR="00E83BFF" w:rsidRPr="00E83BFF" w:rsidRDefault="00E83BFF" w:rsidP="00AF239A">
      <w:pPr>
        <w:spacing w:after="120" w:line="480" w:lineRule="auto"/>
        <w:ind w:left="720"/>
      </w:pPr>
    </w:p>
    <w:p w14:paraId="63F6A835" w14:textId="458DE108" w:rsidR="004F043F" w:rsidRDefault="004F043F" w:rsidP="00AF239A">
      <w:pPr>
        <w:spacing w:after="120" w:line="480" w:lineRule="auto"/>
        <w:rPr>
          <w:szCs w:val="24"/>
        </w:rPr>
      </w:pPr>
    </w:p>
    <w:p w14:paraId="6EFEBF2E" w14:textId="3DF9284B" w:rsidR="00E83BFF" w:rsidRDefault="00E83BFF" w:rsidP="00AF239A">
      <w:pPr>
        <w:spacing w:after="120" w:line="480" w:lineRule="auto"/>
        <w:rPr>
          <w:szCs w:val="24"/>
        </w:rPr>
      </w:pPr>
    </w:p>
    <w:p w14:paraId="1A8BA455" w14:textId="7A2C179C" w:rsidR="00E83BFF" w:rsidRDefault="00E83BFF" w:rsidP="00AF239A">
      <w:pPr>
        <w:spacing w:after="120" w:line="480" w:lineRule="auto"/>
        <w:rPr>
          <w:szCs w:val="24"/>
        </w:rPr>
      </w:pPr>
    </w:p>
    <w:p w14:paraId="0892A77F" w14:textId="153C9D2B" w:rsidR="00E83BFF" w:rsidRDefault="00E83BFF" w:rsidP="00AF239A">
      <w:pPr>
        <w:spacing w:after="120" w:line="480" w:lineRule="auto"/>
        <w:rPr>
          <w:szCs w:val="24"/>
        </w:rPr>
      </w:pPr>
    </w:p>
    <w:p w14:paraId="516641A7" w14:textId="5AF18500" w:rsidR="00054300" w:rsidRDefault="00054300" w:rsidP="00AF239A">
      <w:pPr>
        <w:spacing w:after="120" w:line="480" w:lineRule="auto"/>
        <w:rPr>
          <w:szCs w:val="24"/>
        </w:rPr>
      </w:pPr>
    </w:p>
    <w:p w14:paraId="7E8828F6" w14:textId="77777777" w:rsidR="00054300" w:rsidRDefault="00054300" w:rsidP="00AF239A">
      <w:pPr>
        <w:spacing w:after="120" w:line="480" w:lineRule="auto"/>
        <w:rPr>
          <w:szCs w:val="24"/>
        </w:rPr>
      </w:pPr>
    </w:p>
    <w:p w14:paraId="4710CD5C" w14:textId="6AA319DC" w:rsidR="00E83BFF" w:rsidRDefault="00E83BFF" w:rsidP="00AF239A">
      <w:pPr>
        <w:spacing w:after="120" w:line="480" w:lineRule="auto"/>
        <w:rPr>
          <w:szCs w:val="24"/>
        </w:rPr>
      </w:pPr>
    </w:p>
    <w:p w14:paraId="10C47702" w14:textId="1F677CC4" w:rsidR="007B3ADB" w:rsidRPr="00DC1041" w:rsidRDefault="00BE4308" w:rsidP="00AF239A">
      <w:pPr>
        <w:spacing w:after="120" w:line="480" w:lineRule="auto"/>
        <w:rPr>
          <w:rFonts w:asciiTheme="majorBidi" w:hAnsiTheme="majorBidi" w:cstheme="majorBidi"/>
          <w:b/>
          <w:bCs/>
          <w:sz w:val="24"/>
          <w:szCs w:val="28"/>
          <w:lang w:val="en-GB"/>
        </w:rPr>
      </w:pPr>
      <w:r>
        <w:rPr>
          <w:rFonts w:asciiTheme="majorBidi" w:hAnsiTheme="majorBidi" w:cstheme="majorBidi"/>
          <w:b/>
          <w:bCs/>
          <w:sz w:val="24"/>
          <w:szCs w:val="28"/>
        </w:rPr>
        <w:lastRenderedPageBreak/>
        <w:t>Measurement scales</w:t>
      </w:r>
    </w:p>
    <w:p w14:paraId="5FF71899" w14:textId="5FD0542B" w:rsidR="00267BF9" w:rsidRPr="00DC1041" w:rsidRDefault="001C0693" w:rsidP="00AF239A">
      <w:pPr>
        <w:spacing w:after="120" w:line="480" w:lineRule="auto"/>
        <w:rPr>
          <w:rFonts w:asciiTheme="majorBidi" w:hAnsiTheme="majorBidi" w:cstheme="majorBidi"/>
          <w:sz w:val="24"/>
          <w:szCs w:val="28"/>
          <w:u w:val="single"/>
        </w:rPr>
      </w:pPr>
      <w:r w:rsidRPr="00DC1041">
        <w:rPr>
          <w:rFonts w:asciiTheme="majorBidi" w:hAnsiTheme="majorBidi" w:cstheme="majorBidi"/>
          <w:sz w:val="24"/>
          <w:szCs w:val="28"/>
          <w:u w:val="single"/>
        </w:rPr>
        <w:t>Study 1</w:t>
      </w:r>
    </w:p>
    <w:p w14:paraId="19E6D2B4" w14:textId="2FB96ACF" w:rsidR="00F46B91" w:rsidRPr="00F46B91" w:rsidRDefault="00F46B91" w:rsidP="00AF239A">
      <w:pPr>
        <w:spacing w:after="120" w:line="480" w:lineRule="auto"/>
        <w:ind w:firstLine="720"/>
        <w:rPr>
          <w:rFonts w:asciiTheme="majorBidi" w:hAnsiTheme="majorBidi" w:cstheme="majorBidi"/>
          <w:sz w:val="24"/>
          <w:szCs w:val="24"/>
        </w:rPr>
      </w:pPr>
      <w:r w:rsidRPr="00F46B91">
        <w:rPr>
          <w:rFonts w:asciiTheme="majorBidi" w:hAnsiTheme="majorBidi" w:cstheme="majorBidi"/>
          <w:i/>
          <w:iCs/>
          <w:sz w:val="24"/>
          <w:szCs w:val="24"/>
        </w:rPr>
        <w:t>Perceived probability of peace</w:t>
      </w:r>
      <w:r w:rsidRPr="00F46B91">
        <w:rPr>
          <w:rFonts w:asciiTheme="majorBidi" w:hAnsiTheme="majorBidi" w:cstheme="majorBidi"/>
          <w:sz w:val="24"/>
          <w:szCs w:val="24"/>
        </w:rPr>
        <w:t xml:space="preserve"> was measured </w:t>
      </w:r>
      <w:r w:rsidRPr="009D6B56">
        <w:rPr>
          <w:rFonts w:asciiTheme="majorBidi" w:hAnsiTheme="majorBidi" w:cstheme="majorBidi"/>
          <w:sz w:val="24"/>
          <w:szCs w:val="24"/>
        </w:rPr>
        <w:t xml:space="preserve">from 1994 to 2001 with a single item “Do you believe or not believe that in coming years there will be peace between Israel and the Arabs?” rated on a scale from 1 (certain there will be peace) to 5 (certain there will not be peace). From 2002 to 2017, the question was phrased as “Do you </w:t>
      </w:r>
      <w:proofErr w:type="gramStart"/>
      <w:r w:rsidRPr="009D6B56">
        <w:rPr>
          <w:rFonts w:asciiTheme="majorBidi" w:hAnsiTheme="majorBidi" w:cstheme="majorBidi"/>
          <w:sz w:val="24"/>
          <w:szCs w:val="24"/>
        </w:rPr>
        <w:t>believe</w:t>
      </w:r>
      <w:proofErr w:type="gramEnd"/>
      <w:r w:rsidRPr="009D6B56">
        <w:rPr>
          <w:rFonts w:asciiTheme="majorBidi" w:hAnsiTheme="majorBidi" w:cstheme="majorBidi"/>
          <w:sz w:val="24"/>
          <w:szCs w:val="24"/>
        </w:rPr>
        <w:t xml:space="preserve"> or do you not believe that negotiations between Israel and the Palestinian Authority will lead to peace between Israel and the Palestinians in the coming years?” rated</w:t>
      </w:r>
      <w:r w:rsidRPr="00F46B91">
        <w:rPr>
          <w:rFonts w:asciiTheme="majorBidi" w:hAnsiTheme="majorBidi" w:cstheme="majorBidi"/>
          <w:sz w:val="24"/>
          <w:szCs w:val="24"/>
        </w:rPr>
        <w:t xml:space="preserve"> on a scale from 1 (believe it a lot) to 4 (completely do not believe it). </w:t>
      </w:r>
      <w:r w:rsidR="00537B4C" w:rsidRPr="00F46B91">
        <w:rPr>
          <w:rFonts w:asciiTheme="majorBidi" w:hAnsiTheme="majorBidi" w:cstheme="majorBidi"/>
          <w:sz w:val="24"/>
          <w:szCs w:val="24"/>
        </w:rPr>
        <w:t>To</w:t>
      </w:r>
      <w:r w:rsidRPr="00F46B91">
        <w:rPr>
          <w:rFonts w:asciiTheme="majorBidi" w:hAnsiTheme="majorBidi" w:cstheme="majorBidi"/>
          <w:sz w:val="24"/>
          <w:szCs w:val="24"/>
        </w:rPr>
        <w:t xml:space="preserve"> create an aggregated ‘perceived probability of peace’ variable over the entire period, responses were reverse-coded and then normalized to a range of 0 (indicating low probability of peace) to 1 (indicating high probability of peace) using the formula: </w:t>
      </w:r>
      <m:oMath>
        <m:r>
          <w:rPr>
            <w:rFonts w:ascii="Cambria Math" w:hAnsi="Cambria Math" w:cstheme="majorBidi"/>
            <w:sz w:val="24"/>
            <w:szCs w:val="24"/>
          </w:rPr>
          <m:t>z</m:t>
        </m:r>
      </m:oMath>
      <w:r w:rsidRPr="00F46B91">
        <w:rPr>
          <w:rFonts w:asciiTheme="majorBidi" w:hAnsiTheme="majorBidi" w:cstheme="majorBidi"/>
          <w:sz w:val="24"/>
          <w:szCs w:val="24"/>
          <w:vertAlign w:val="subscript"/>
        </w:rPr>
        <w:t>i</w:t>
      </w:r>
      <m:oMath>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r>
              <w:rPr>
                <w:rFonts w:ascii="Cambria Math" w:hAnsi="Cambria Math" w:cstheme="majorBidi"/>
                <w:sz w:val="24"/>
                <w:szCs w:val="24"/>
              </w:rPr>
              <m:t xml:space="preserve"> -</m:t>
            </m:r>
            <m:func>
              <m:funcPr>
                <m:ctrlPr>
                  <w:rPr>
                    <w:rFonts w:ascii="Cambria Math" w:hAnsi="Cambria Math" w:cstheme="majorBidi"/>
                    <w:i/>
                    <w:sz w:val="24"/>
                    <w:szCs w:val="24"/>
                  </w:rPr>
                </m:ctrlPr>
              </m:funcPr>
              <m:fName>
                <m:r>
                  <m:rPr>
                    <m:sty m:val="p"/>
                  </m:rPr>
                  <w:rPr>
                    <w:rFonts w:ascii="Cambria Math" w:hAnsi="Cambria Math" w:cstheme="majorBidi"/>
                    <w:sz w:val="24"/>
                    <w:szCs w:val="24"/>
                  </w:rPr>
                  <m:t xml:space="preserve"> min</m:t>
                </m:r>
              </m:fName>
              <m:e>
                <m:r>
                  <w:rPr>
                    <w:rFonts w:ascii="Cambria Math" w:hAnsi="Cambria Math" w:cstheme="majorBidi"/>
                    <w:sz w:val="24"/>
                    <w:szCs w:val="24"/>
                  </w:rPr>
                  <m:t>(x)</m:t>
                </m:r>
              </m:e>
            </m:func>
          </m:num>
          <m:den>
            <m:func>
              <m:funcPr>
                <m:ctrlPr>
                  <w:rPr>
                    <w:rFonts w:ascii="Cambria Math" w:hAnsi="Cambria Math" w:cstheme="majorBidi"/>
                    <w:i/>
                    <w:sz w:val="24"/>
                    <w:szCs w:val="24"/>
                  </w:rPr>
                </m:ctrlPr>
              </m:funcPr>
              <m:fName>
                <m:r>
                  <m:rPr>
                    <m:sty m:val="p"/>
                  </m:rPr>
                  <w:rPr>
                    <w:rFonts w:ascii="Cambria Math" w:hAnsi="Cambria Math" w:cstheme="majorBidi"/>
                    <w:sz w:val="24"/>
                    <w:szCs w:val="24"/>
                  </w:rPr>
                  <m:t>max</m:t>
                </m:r>
              </m:fName>
              <m:e>
                <m:d>
                  <m:dPr>
                    <m:ctrlPr>
                      <w:rPr>
                        <w:rFonts w:ascii="Cambria Math" w:hAnsi="Cambria Math" w:cstheme="majorBidi"/>
                        <w:i/>
                        <w:sz w:val="24"/>
                        <w:szCs w:val="24"/>
                      </w:rPr>
                    </m:ctrlPr>
                  </m:dPr>
                  <m:e>
                    <m:r>
                      <w:rPr>
                        <w:rFonts w:ascii="Cambria Math" w:hAnsi="Cambria Math" w:cstheme="majorBidi"/>
                        <w:sz w:val="24"/>
                        <w:szCs w:val="24"/>
                      </w:rPr>
                      <m:t>x</m:t>
                    </m:r>
                  </m:e>
                </m:d>
                <m:r>
                  <w:rPr>
                    <w:rFonts w:ascii="Cambria Math" w:hAnsi="Cambria Math" w:cstheme="majorBidi"/>
                    <w:sz w:val="24"/>
                    <w:szCs w:val="24"/>
                  </w:rPr>
                  <m:t xml:space="preserve"> </m:t>
                </m:r>
              </m:e>
            </m:func>
            <m:r>
              <w:rPr>
                <w:rFonts w:ascii="Cambria Math" w:hAnsi="Cambria Math" w:cstheme="majorBidi"/>
                <w:sz w:val="24"/>
                <w:szCs w:val="24"/>
              </w:rPr>
              <m:t xml:space="preserve">- </m:t>
            </m:r>
            <m:r>
              <m:rPr>
                <m:sty m:val="p"/>
              </m:rPr>
              <w:rPr>
                <w:rFonts w:ascii="Cambria Math" w:hAnsi="Cambria Math" w:cstheme="majorBidi"/>
                <w:sz w:val="24"/>
                <w:szCs w:val="24"/>
              </w:rPr>
              <m:t>min</m:t>
            </m:r>
            <m:r>
              <w:rPr>
                <w:rFonts w:ascii="Cambria Math" w:hAnsi="Cambria Math" w:cstheme="majorBidi"/>
                <w:sz w:val="24"/>
                <w:szCs w:val="24"/>
              </w:rPr>
              <m:t>(x)</m:t>
            </m:r>
          </m:den>
        </m:f>
      </m:oMath>
      <w:r w:rsidRPr="00F46B91">
        <w:rPr>
          <w:rFonts w:asciiTheme="majorBidi" w:hAnsiTheme="majorBidi" w:cstheme="majorBidi"/>
          <w:sz w:val="24"/>
          <w:szCs w:val="24"/>
        </w:rPr>
        <w:t xml:space="preserve"> </w:t>
      </w:r>
    </w:p>
    <w:p w14:paraId="6F47EF5F" w14:textId="52A701E2" w:rsidR="00EC255B" w:rsidRPr="00DC1041" w:rsidRDefault="00F46B91" w:rsidP="00AF239A">
      <w:pPr>
        <w:spacing w:after="120" w:line="480" w:lineRule="auto"/>
        <w:rPr>
          <w:rFonts w:asciiTheme="majorBidi" w:hAnsiTheme="majorBidi" w:cstheme="majorBidi"/>
          <w:sz w:val="24"/>
          <w:szCs w:val="28"/>
          <w:u w:val="single"/>
        </w:rPr>
      </w:pPr>
      <w:r w:rsidRPr="00DC1041">
        <w:rPr>
          <w:rFonts w:asciiTheme="majorBidi" w:hAnsiTheme="majorBidi" w:cstheme="majorBidi"/>
          <w:sz w:val="24"/>
          <w:szCs w:val="28"/>
          <w:u w:val="single"/>
        </w:rPr>
        <w:t>Study 2</w:t>
      </w:r>
    </w:p>
    <w:p w14:paraId="4992606F" w14:textId="229EC4F5" w:rsidR="00EC255B" w:rsidRPr="009D6B56" w:rsidRDefault="00EC255B" w:rsidP="00AF239A">
      <w:pPr>
        <w:spacing w:after="120" w:line="480" w:lineRule="auto"/>
        <w:ind w:firstLine="720"/>
        <w:rPr>
          <w:rFonts w:asciiTheme="majorBidi" w:hAnsiTheme="majorBidi" w:cstheme="majorBidi"/>
          <w:sz w:val="24"/>
          <w:szCs w:val="24"/>
        </w:rPr>
      </w:pPr>
      <w:r w:rsidRPr="00EC255B">
        <w:rPr>
          <w:rFonts w:asciiTheme="majorBidi" w:hAnsiTheme="majorBidi" w:cstheme="majorBidi"/>
          <w:i/>
          <w:iCs/>
          <w:sz w:val="24"/>
          <w:szCs w:val="24"/>
        </w:rPr>
        <w:t>Hope for peace</w:t>
      </w:r>
      <w:r w:rsidRPr="00EC255B">
        <w:rPr>
          <w:rFonts w:asciiTheme="majorBidi" w:hAnsiTheme="majorBidi" w:cstheme="majorBidi"/>
          <w:sz w:val="24"/>
          <w:szCs w:val="24"/>
        </w:rPr>
        <w:t xml:space="preserve"> </w:t>
      </w:r>
      <w:r w:rsidR="00C1012A">
        <w:rPr>
          <w:rFonts w:asciiTheme="majorBidi" w:hAnsiTheme="majorBidi" w:cstheme="majorBidi"/>
          <w:sz w:val="24"/>
          <w:szCs w:val="24"/>
        </w:rPr>
        <w:t xml:space="preserve">was measured using the </w:t>
      </w:r>
      <w:r w:rsidR="00C1012A" w:rsidRPr="009D6B56">
        <w:rPr>
          <w:rFonts w:asciiTheme="majorBidi" w:hAnsiTheme="majorBidi" w:cstheme="majorBidi"/>
          <w:sz w:val="24"/>
          <w:szCs w:val="24"/>
        </w:rPr>
        <w:t>following items</w:t>
      </w:r>
      <w:r w:rsidRPr="009D6B56">
        <w:rPr>
          <w:rFonts w:asciiTheme="majorBidi" w:hAnsiTheme="majorBidi" w:cstheme="majorBidi"/>
          <w:sz w:val="24"/>
          <w:szCs w:val="24"/>
        </w:rPr>
        <w:t xml:space="preserve">: 1) “I am hopeful regarding the end of the Israeli-Palestinian conflict,” 2) “I do not expect ever to achieve peace with the Palestinians” (reverse coded), 3) “There is no use in really trying to end the conflict because it probably won’t happen” (reverse coded), 4) “Under certain circumstances, and if all core issues are resolved, the conflict can be resolved peacefully in the future,” and 5) “It is clear to me that the Israeli-Palestinian conflict is hopeless” (reverse coded). The items were rated on a scale from 1 (strongly disagree) to 6 (strongly agree). </w:t>
      </w:r>
    </w:p>
    <w:p w14:paraId="0532507E" w14:textId="4167C614" w:rsidR="00852025" w:rsidRPr="00DC1041" w:rsidRDefault="00852025" w:rsidP="00AF239A">
      <w:pPr>
        <w:spacing w:after="120" w:line="480" w:lineRule="auto"/>
        <w:rPr>
          <w:rFonts w:asciiTheme="majorBidi" w:hAnsiTheme="majorBidi" w:cstheme="majorBidi"/>
          <w:sz w:val="24"/>
          <w:szCs w:val="24"/>
          <w:u w:val="single"/>
        </w:rPr>
      </w:pPr>
      <w:r w:rsidRPr="00DC1041">
        <w:rPr>
          <w:rFonts w:asciiTheme="majorBidi" w:hAnsiTheme="majorBidi" w:cstheme="majorBidi"/>
          <w:sz w:val="24"/>
          <w:szCs w:val="24"/>
          <w:u w:val="single"/>
        </w:rPr>
        <w:t>Study 3</w:t>
      </w:r>
      <w:r w:rsidR="001D588B" w:rsidRPr="00DC1041">
        <w:rPr>
          <w:rFonts w:asciiTheme="majorBidi" w:hAnsiTheme="majorBidi" w:cstheme="majorBidi"/>
          <w:sz w:val="24"/>
          <w:szCs w:val="24"/>
          <w:u w:val="single"/>
        </w:rPr>
        <w:t>a</w:t>
      </w:r>
    </w:p>
    <w:p w14:paraId="4526B8CB" w14:textId="16D253F3" w:rsidR="001D588B" w:rsidRPr="00C133CD" w:rsidRDefault="001D588B" w:rsidP="00AF239A">
      <w:pPr>
        <w:spacing w:after="120" w:line="480" w:lineRule="auto"/>
        <w:ind w:firstLine="720"/>
        <w:rPr>
          <w:rFonts w:asciiTheme="majorBidi" w:hAnsiTheme="majorBidi" w:cstheme="majorBidi"/>
          <w:sz w:val="24"/>
          <w:szCs w:val="24"/>
        </w:rPr>
      </w:pPr>
      <w:r w:rsidRPr="001D588B">
        <w:rPr>
          <w:rFonts w:asciiTheme="majorBidi" w:hAnsiTheme="majorBidi" w:cstheme="majorBidi"/>
          <w:i/>
          <w:iCs/>
          <w:sz w:val="24"/>
          <w:szCs w:val="24"/>
        </w:rPr>
        <w:t>Hope for peace</w:t>
      </w:r>
      <w:r w:rsidRPr="001D588B">
        <w:rPr>
          <w:rFonts w:asciiTheme="majorBidi" w:hAnsiTheme="majorBidi" w:cstheme="majorBidi"/>
          <w:sz w:val="24"/>
          <w:szCs w:val="24"/>
        </w:rPr>
        <w:t xml:space="preserve"> </w:t>
      </w:r>
      <w:r>
        <w:rPr>
          <w:rFonts w:asciiTheme="majorBidi" w:hAnsiTheme="majorBidi" w:cstheme="majorBidi"/>
          <w:sz w:val="24"/>
          <w:szCs w:val="24"/>
        </w:rPr>
        <w:t xml:space="preserve">was measured using </w:t>
      </w:r>
      <w:r w:rsidR="00C42382">
        <w:rPr>
          <w:rFonts w:asciiTheme="majorBidi" w:hAnsiTheme="majorBidi" w:cstheme="majorBidi"/>
          <w:sz w:val="24"/>
          <w:szCs w:val="24"/>
        </w:rPr>
        <w:t xml:space="preserve">two </w:t>
      </w:r>
      <w:r w:rsidR="00C42382" w:rsidRPr="009D6B56">
        <w:rPr>
          <w:rFonts w:asciiTheme="majorBidi" w:hAnsiTheme="majorBidi" w:cstheme="majorBidi"/>
          <w:sz w:val="24"/>
          <w:szCs w:val="24"/>
        </w:rPr>
        <w:t>items. The first item</w:t>
      </w:r>
      <w:r w:rsidR="000E0225" w:rsidRPr="009D6B56">
        <w:rPr>
          <w:rFonts w:asciiTheme="majorBidi" w:hAnsiTheme="majorBidi" w:cstheme="majorBidi"/>
          <w:sz w:val="24"/>
          <w:szCs w:val="24"/>
        </w:rPr>
        <w:t xml:space="preserve">, </w:t>
      </w:r>
      <w:r w:rsidRPr="009D6B56">
        <w:rPr>
          <w:rFonts w:asciiTheme="majorBidi" w:hAnsiTheme="majorBidi" w:cstheme="majorBidi"/>
          <w:sz w:val="24"/>
          <w:szCs w:val="24"/>
        </w:rPr>
        <w:t>“I have hope that the Israeli-Palestinian conflict can be resolved peacefully”</w:t>
      </w:r>
      <w:r w:rsidRPr="001D588B">
        <w:rPr>
          <w:rFonts w:asciiTheme="majorBidi" w:hAnsiTheme="majorBidi" w:cstheme="majorBidi"/>
          <w:sz w:val="24"/>
          <w:szCs w:val="24"/>
        </w:rPr>
        <w:t xml:space="preserve"> </w:t>
      </w:r>
      <w:r w:rsidR="00C42382">
        <w:rPr>
          <w:rFonts w:asciiTheme="majorBidi" w:hAnsiTheme="majorBidi" w:cstheme="majorBidi"/>
          <w:sz w:val="24"/>
          <w:szCs w:val="24"/>
        </w:rPr>
        <w:t xml:space="preserve">was </w:t>
      </w:r>
      <w:r w:rsidRPr="001D588B">
        <w:rPr>
          <w:rFonts w:asciiTheme="majorBidi" w:hAnsiTheme="majorBidi" w:cstheme="majorBidi"/>
          <w:sz w:val="24"/>
          <w:szCs w:val="24"/>
        </w:rPr>
        <w:t xml:space="preserve">rated on a </w:t>
      </w:r>
      <w:r w:rsidR="005712AB">
        <w:rPr>
          <w:rFonts w:asciiTheme="majorBidi" w:hAnsiTheme="majorBidi" w:cstheme="majorBidi"/>
          <w:sz w:val="24"/>
          <w:szCs w:val="24"/>
        </w:rPr>
        <w:t>six</w:t>
      </w:r>
      <w:r w:rsidRPr="001D588B">
        <w:rPr>
          <w:rFonts w:asciiTheme="majorBidi" w:hAnsiTheme="majorBidi" w:cstheme="majorBidi"/>
          <w:sz w:val="24"/>
          <w:szCs w:val="24"/>
        </w:rPr>
        <w:t>-point scale from 1 (strongly disagree) to 6 (strongly agree)</w:t>
      </w:r>
      <w:r w:rsidR="00C42382">
        <w:rPr>
          <w:rFonts w:asciiTheme="majorBidi" w:hAnsiTheme="majorBidi" w:cstheme="majorBidi"/>
          <w:sz w:val="24"/>
          <w:szCs w:val="24"/>
        </w:rPr>
        <w:t xml:space="preserve">. The second item was </w:t>
      </w:r>
      <w:r w:rsidRPr="001D588B">
        <w:rPr>
          <w:rFonts w:asciiTheme="majorBidi" w:hAnsiTheme="majorBidi" w:cstheme="majorBidi"/>
          <w:sz w:val="24"/>
          <w:szCs w:val="24"/>
        </w:rPr>
        <w:t xml:space="preserve">a graphical slider measuring </w:t>
      </w:r>
      <w:r w:rsidRPr="001D588B">
        <w:rPr>
          <w:rFonts w:asciiTheme="majorBidi" w:hAnsiTheme="majorBidi" w:cstheme="majorBidi"/>
          <w:sz w:val="24"/>
          <w:szCs w:val="24"/>
        </w:rPr>
        <w:lastRenderedPageBreak/>
        <w:t xml:space="preserve">subjective </w:t>
      </w:r>
      <w:r w:rsidRPr="009D6B56">
        <w:rPr>
          <w:rFonts w:asciiTheme="majorBidi" w:hAnsiTheme="majorBidi" w:cstheme="majorBidi"/>
          <w:sz w:val="24"/>
          <w:szCs w:val="24"/>
        </w:rPr>
        <w:t>ratings of the probability of peace: “Please rate from 0 to 100 what the chances are in your opinion that the Israeli-Palestinian conflict will end peacefully in the next 20 years.” The first</w:t>
      </w:r>
      <w:r w:rsidRPr="001D588B">
        <w:rPr>
          <w:rFonts w:asciiTheme="majorBidi" w:hAnsiTheme="majorBidi" w:cstheme="majorBidi"/>
          <w:sz w:val="24"/>
          <w:szCs w:val="24"/>
        </w:rPr>
        <w:t xml:space="preserve"> </w:t>
      </w:r>
      <w:r w:rsidRPr="00C133CD">
        <w:rPr>
          <w:rFonts w:asciiTheme="majorBidi" w:hAnsiTheme="majorBidi" w:cstheme="majorBidi"/>
          <w:sz w:val="24"/>
          <w:szCs w:val="24"/>
        </w:rPr>
        <w:t xml:space="preserve">item was converted into a scale from 0 to 100 </w:t>
      </w:r>
      <w:proofErr w:type="gramStart"/>
      <w:r w:rsidRPr="00C133CD">
        <w:rPr>
          <w:rFonts w:asciiTheme="majorBidi" w:hAnsiTheme="majorBidi" w:cstheme="majorBidi"/>
          <w:sz w:val="24"/>
          <w:szCs w:val="24"/>
        </w:rPr>
        <w:t>in order to</w:t>
      </w:r>
      <w:proofErr w:type="gramEnd"/>
      <w:r w:rsidRPr="00C133CD">
        <w:rPr>
          <w:rFonts w:asciiTheme="majorBidi" w:hAnsiTheme="majorBidi" w:cstheme="majorBidi"/>
          <w:sz w:val="24"/>
          <w:szCs w:val="24"/>
        </w:rPr>
        <w:t xml:space="preserve"> aggregate the two items. </w:t>
      </w:r>
    </w:p>
    <w:p w14:paraId="0757CFB4" w14:textId="2D1475E3" w:rsidR="00C133CD" w:rsidRPr="00C133CD" w:rsidRDefault="006C550C" w:rsidP="00AF239A">
      <w:pPr>
        <w:spacing w:after="120" w:line="480" w:lineRule="auto"/>
        <w:ind w:firstLine="720"/>
        <w:rPr>
          <w:rFonts w:asciiTheme="majorBidi" w:hAnsiTheme="majorBidi" w:cstheme="majorBidi"/>
          <w:sz w:val="24"/>
          <w:szCs w:val="24"/>
        </w:rPr>
      </w:pPr>
      <w:r>
        <w:rPr>
          <w:rFonts w:asciiTheme="majorBidi" w:hAnsiTheme="majorBidi" w:cstheme="majorBidi"/>
          <w:i/>
          <w:iCs/>
          <w:sz w:val="24"/>
          <w:szCs w:val="24"/>
        </w:rPr>
        <w:t>Conciliatory attitudes</w:t>
      </w:r>
      <w:r w:rsidR="00C133CD" w:rsidRPr="00C133CD">
        <w:rPr>
          <w:rFonts w:asciiTheme="majorBidi" w:hAnsiTheme="majorBidi" w:cstheme="majorBidi"/>
          <w:sz w:val="24"/>
          <w:szCs w:val="24"/>
        </w:rPr>
        <w:t xml:space="preserve"> w</w:t>
      </w:r>
      <w:r>
        <w:rPr>
          <w:rFonts w:asciiTheme="majorBidi" w:hAnsiTheme="majorBidi" w:cstheme="majorBidi"/>
          <w:sz w:val="24"/>
          <w:szCs w:val="24"/>
        </w:rPr>
        <w:t>ere</w:t>
      </w:r>
      <w:r w:rsidR="00C133CD" w:rsidRPr="00C133CD">
        <w:rPr>
          <w:rFonts w:asciiTheme="majorBidi" w:hAnsiTheme="majorBidi" w:cstheme="majorBidi"/>
          <w:sz w:val="24"/>
          <w:szCs w:val="24"/>
        </w:rPr>
        <w:t xml:space="preserve"> measured using the </w:t>
      </w:r>
      <w:r w:rsidR="00C133CD" w:rsidRPr="009D6B56">
        <w:rPr>
          <w:rFonts w:asciiTheme="majorBidi" w:hAnsiTheme="majorBidi" w:cstheme="majorBidi"/>
          <w:sz w:val="24"/>
          <w:szCs w:val="24"/>
        </w:rPr>
        <w:t>following items: 1) “The establishment of a Palestinian state including the West Bank and Gaza, with the Palestinians of 1948 remaining citizens of the State of Israel,” 2) “Waiving the right of return to Israel in return for an Israeli-Palestinian peace agreement,” and 3) “The division of Jerusalem with an Eastern section under Palestinian rule and a Western section under Israeli rule, in return for the establishment of a Palestinian state within the 1967 borders.” Agreement</w:t>
      </w:r>
      <w:r w:rsidR="00C133CD" w:rsidRPr="00C133CD">
        <w:rPr>
          <w:rFonts w:asciiTheme="majorBidi" w:hAnsiTheme="majorBidi" w:cstheme="majorBidi"/>
          <w:sz w:val="24"/>
          <w:szCs w:val="24"/>
        </w:rPr>
        <w:t xml:space="preserve"> to each of these peace-supporting policies was rated on a scale from 1 (not at all) to 6 (to a very large extent). </w:t>
      </w:r>
    </w:p>
    <w:p w14:paraId="0F8A5918" w14:textId="2C51882A" w:rsidR="00EC255B" w:rsidRPr="00DC1041" w:rsidRDefault="00723996" w:rsidP="00AF239A">
      <w:pPr>
        <w:autoSpaceDE w:val="0"/>
        <w:autoSpaceDN w:val="0"/>
        <w:adjustRightInd w:val="0"/>
        <w:spacing w:after="120" w:line="480" w:lineRule="auto"/>
        <w:rPr>
          <w:rFonts w:asciiTheme="majorBidi" w:hAnsiTheme="majorBidi" w:cstheme="majorBidi"/>
          <w:sz w:val="24"/>
          <w:szCs w:val="24"/>
          <w:u w:val="single"/>
        </w:rPr>
      </w:pPr>
      <w:r w:rsidRPr="00DC1041">
        <w:rPr>
          <w:rFonts w:asciiTheme="majorBidi" w:hAnsiTheme="majorBidi" w:cstheme="majorBidi"/>
          <w:sz w:val="24"/>
          <w:szCs w:val="24"/>
          <w:u w:val="single"/>
        </w:rPr>
        <w:t>Study 3b</w:t>
      </w:r>
    </w:p>
    <w:p w14:paraId="3C006000" w14:textId="6ABB95A9" w:rsidR="00723996" w:rsidRDefault="002F6357" w:rsidP="00AF239A">
      <w:pPr>
        <w:spacing w:after="120" w:line="480" w:lineRule="auto"/>
        <w:ind w:firstLine="720"/>
        <w:rPr>
          <w:rFonts w:asciiTheme="majorBidi" w:hAnsiTheme="majorBidi" w:cstheme="majorBidi"/>
          <w:sz w:val="24"/>
          <w:szCs w:val="24"/>
        </w:rPr>
      </w:pPr>
      <w:r>
        <w:rPr>
          <w:rFonts w:asciiTheme="majorBidi" w:hAnsiTheme="majorBidi" w:cstheme="majorBidi"/>
          <w:i/>
          <w:iCs/>
          <w:sz w:val="24"/>
          <w:szCs w:val="24"/>
        </w:rPr>
        <w:t>Conciliatory attitudes</w:t>
      </w:r>
      <w:r w:rsidR="00723996" w:rsidRPr="00723996">
        <w:rPr>
          <w:rFonts w:asciiTheme="majorBidi" w:hAnsiTheme="majorBidi" w:cstheme="majorBidi"/>
          <w:sz w:val="24"/>
          <w:szCs w:val="24"/>
        </w:rPr>
        <w:t xml:space="preserve"> w</w:t>
      </w:r>
      <w:r>
        <w:rPr>
          <w:rFonts w:asciiTheme="majorBidi" w:hAnsiTheme="majorBidi" w:cstheme="majorBidi"/>
          <w:sz w:val="24"/>
          <w:szCs w:val="24"/>
        </w:rPr>
        <w:t>ere</w:t>
      </w:r>
      <w:r w:rsidR="00723996" w:rsidRPr="00723996">
        <w:rPr>
          <w:rFonts w:asciiTheme="majorBidi" w:hAnsiTheme="majorBidi" w:cstheme="majorBidi"/>
          <w:sz w:val="24"/>
          <w:szCs w:val="24"/>
        </w:rPr>
        <w:t xml:space="preserve"> measured using </w:t>
      </w:r>
      <w:r w:rsidR="00C42382">
        <w:rPr>
          <w:rFonts w:asciiTheme="majorBidi" w:hAnsiTheme="majorBidi" w:cstheme="majorBidi"/>
          <w:sz w:val="24"/>
          <w:szCs w:val="24"/>
        </w:rPr>
        <w:t>four</w:t>
      </w:r>
      <w:r w:rsidR="00723996" w:rsidRPr="00723996">
        <w:rPr>
          <w:rFonts w:asciiTheme="majorBidi" w:hAnsiTheme="majorBidi" w:cstheme="majorBidi"/>
          <w:sz w:val="24"/>
          <w:szCs w:val="24"/>
        </w:rPr>
        <w:t xml:space="preserve"> items: 1) </w:t>
      </w:r>
      <w:r w:rsidR="00723996" w:rsidRPr="009D6B56">
        <w:rPr>
          <w:rFonts w:asciiTheme="majorBidi" w:hAnsiTheme="majorBidi" w:cstheme="majorBidi"/>
          <w:sz w:val="24"/>
          <w:szCs w:val="24"/>
        </w:rPr>
        <w:t>“Israel should allow funds to be channeled to Palestinians in Gaza and the West Bank from peace-promoting international organizations for infrastructure development there,” 2) “Israel should promote joint economic and social projects for Israelis and Palestinians,” 3) “Israel should allow Palestinians access to roads in the West Bank,” and 4) “Israel should freeze settlement construction in order to advance negotiations with the Palestinians.”</w:t>
      </w:r>
      <w:r w:rsidR="00723996" w:rsidRPr="00723996">
        <w:rPr>
          <w:rFonts w:asciiTheme="majorBidi" w:hAnsiTheme="majorBidi" w:cstheme="majorBidi"/>
          <w:sz w:val="24"/>
          <w:szCs w:val="24"/>
        </w:rPr>
        <w:t xml:space="preserve"> Agreement to each of these peace-supporting policies was rated on a scale from 1 (strongly disagree) to 6 (strongly agree). </w:t>
      </w:r>
    </w:p>
    <w:p w14:paraId="591197F0" w14:textId="77777777" w:rsidR="00094E02" w:rsidRDefault="00094E02" w:rsidP="00AF239A">
      <w:pPr>
        <w:spacing w:after="120" w:line="480" w:lineRule="auto"/>
        <w:rPr>
          <w:rFonts w:asciiTheme="majorBidi" w:hAnsiTheme="majorBidi" w:cstheme="majorBidi"/>
          <w:sz w:val="24"/>
          <w:szCs w:val="24"/>
          <w:u w:val="single"/>
        </w:rPr>
      </w:pPr>
      <w:r>
        <w:rPr>
          <w:rFonts w:asciiTheme="majorBidi" w:hAnsiTheme="majorBidi" w:cstheme="majorBidi"/>
          <w:sz w:val="24"/>
          <w:szCs w:val="24"/>
          <w:u w:val="single"/>
        </w:rPr>
        <w:t>Study 4</w:t>
      </w:r>
    </w:p>
    <w:p w14:paraId="1FDFA65D" w14:textId="665D9A20" w:rsidR="006E5A1A" w:rsidRDefault="006E5A1A" w:rsidP="006E5A1A">
      <w:pPr>
        <w:pStyle w:val="Teaser"/>
        <w:spacing w:line="480" w:lineRule="auto"/>
        <w:ind w:firstLine="720"/>
      </w:pPr>
      <w:r w:rsidRPr="002F6357">
        <w:rPr>
          <w:i/>
          <w:iCs/>
        </w:rPr>
        <w:t>Conciliatory attitudes</w:t>
      </w:r>
      <w:r>
        <w:t xml:space="preserve"> were measured using ratings (on a </w:t>
      </w:r>
      <w:r w:rsidR="00DF4957">
        <w:t>five</w:t>
      </w:r>
      <w:r>
        <w:t>-point scale</w:t>
      </w:r>
      <w:r w:rsidR="004D47FA">
        <w:t>, with higher values indicating greater levels of support</w:t>
      </w:r>
      <w:r>
        <w:t xml:space="preserve">) of </w:t>
      </w:r>
      <w:r w:rsidR="009D6B56">
        <w:t>four</w:t>
      </w:r>
      <w:r>
        <w:t xml:space="preserve"> </w:t>
      </w:r>
      <w:r w:rsidR="00515A2D">
        <w:t>peace-building initiatives and policies</w:t>
      </w:r>
      <w:r>
        <w:t>:</w:t>
      </w:r>
      <w:r w:rsidR="009D6B56">
        <w:t xml:space="preserve"> 1)</w:t>
      </w:r>
      <w:r>
        <w:t xml:space="preserve"> </w:t>
      </w:r>
      <w:r w:rsidR="00F923EB">
        <w:t>“</w:t>
      </w:r>
      <w:r w:rsidRPr="00123487">
        <w:t>Compromise on land issues in order to reach peace</w:t>
      </w:r>
      <w:r w:rsidR="00967355">
        <w:t>,</w:t>
      </w:r>
      <w:r w:rsidR="00F923EB">
        <w:t>”</w:t>
      </w:r>
      <w:r>
        <w:t xml:space="preserve"> </w:t>
      </w:r>
      <w:r w:rsidR="009D6B56">
        <w:t xml:space="preserve">2) </w:t>
      </w:r>
      <w:r w:rsidR="00F923EB">
        <w:t>“</w:t>
      </w:r>
      <w:r w:rsidRPr="00123487">
        <w:t>Vote in the next elections for a candidate or party that is willing to make concessions in order to reach peace</w:t>
      </w:r>
      <w:r w:rsidR="00967355">
        <w:t>,</w:t>
      </w:r>
      <w:r w:rsidR="00F923EB">
        <w:t>”</w:t>
      </w:r>
      <w:r>
        <w:t xml:space="preserve"> </w:t>
      </w:r>
      <w:r w:rsidR="009D6B56">
        <w:t xml:space="preserve">3) </w:t>
      </w:r>
      <w:r w:rsidR="00F923EB">
        <w:t>“</w:t>
      </w:r>
      <w:r w:rsidRPr="00123487">
        <w:t xml:space="preserve">When </w:t>
      </w:r>
      <w:r w:rsidRPr="00123487">
        <w:lastRenderedPageBreak/>
        <w:t>possible, take part in a joint demonstration demanding peace</w:t>
      </w:r>
      <w:r w:rsidR="00967355">
        <w:t>,</w:t>
      </w:r>
      <w:r w:rsidR="00F923EB">
        <w:t>”</w:t>
      </w:r>
      <w:r w:rsidRPr="00123487">
        <w:t xml:space="preserve"> </w:t>
      </w:r>
      <w:r>
        <w:t xml:space="preserve">and </w:t>
      </w:r>
      <w:r w:rsidR="009D6B56">
        <w:t xml:space="preserve">3) </w:t>
      </w:r>
      <w:r w:rsidR="00F923EB">
        <w:t>“</w:t>
      </w:r>
      <w:r w:rsidRPr="00123487">
        <w:t>Support peacebuilding initiatives between the two communities</w:t>
      </w:r>
      <w:r w:rsidR="00F923EB">
        <w:t>”</w:t>
      </w:r>
      <w:r>
        <w:t xml:space="preserve"> </w:t>
      </w:r>
      <w:r w:rsidRPr="00275AF5">
        <w:t>(</w:t>
      </w:r>
      <w:r w:rsidRPr="00275AF5">
        <w:rPr>
          <w:i/>
          <w:iCs/>
        </w:rPr>
        <w:t xml:space="preserve">α </w:t>
      </w:r>
      <w:r w:rsidRPr="00275AF5">
        <w:t>= 0.81)</w:t>
      </w:r>
      <w:r>
        <w:t>.</w:t>
      </w:r>
    </w:p>
    <w:p w14:paraId="0AB1A78F" w14:textId="774344B6" w:rsidR="002542AC" w:rsidRPr="00537B4C" w:rsidRDefault="002542AC" w:rsidP="00537B4C">
      <w:pPr>
        <w:pStyle w:val="Teaser"/>
        <w:spacing w:before="0" w:line="480" w:lineRule="auto"/>
        <w:ind w:firstLine="720"/>
      </w:pPr>
      <w:r w:rsidRPr="006E5A1A">
        <w:rPr>
          <w:i/>
          <w:iCs/>
        </w:rPr>
        <w:t>Political ideology</w:t>
      </w:r>
      <w:r>
        <w:t xml:space="preserve"> was measured by rating</w:t>
      </w:r>
      <w:r w:rsidR="00B20368">
        <w:t xml:space="preserve">s of </w:t>
      </w:r>
      <w:r>
        <w:t>the extent to which participants agreed with the following statements</w:t>
      </w:r>
      <w:r w:rsidR="00B20368">
        <w:t>, on scale from 1 to 5</w:t>
      </w:r>
      <w:r>
        <w:t xml:space="preserve"> (adapted from the Ethos of Conflict (EOC) scale </w:t>
      </w:r>
      <w:r>
        <w:fldChar w:fldCharType="begin"/>
      </w:r>
      <w:r>
        <w:instrText xml:space="preserve"> ADDIN ZOTERO_ITEM CSL_CITATION {"citationID":"lhRUAkR0","properties":{"formattedCitation":"(Bar-Tal et al., 2012)","plainCitation":"(Bar-Tal et al., 2012)","noteIndex":0},"citationItems":[{"id":465,"uris":["http://zotero.org/users/2193873/items/BMBTFQFW"],"uri":["http://zotero.org/users/2193873/items/BMBTFQFW"],"itemData":{"id":465,"type":"article-journal","container-title":"Peace and Conflict: Journal of Peace Psychology","DOI":"10.1037/a0026860","ISSN":"1532-7949, 1078-1919","issue":"1","language":"en","page":"40-61","source":"CrossRef","title":"Ethos of conflict: The concept and its measurement.","title-short":"Ethos of conflict","volume":"18","author":[{"family":"Bar-Tal","given":"Daniel"},{"family":"Sharvit","given":"Keren"},{"family":"Halperin","given":"Eran"},{"family":"Zafran","given":"Anat"}],"issued":{"date-parts":[["2012"]]}}}],"schema":"https://github.com/citation-style-language/schema/raw/master/csl-citation.json"} </w:instrText>
      </w:r>
      <w:r>
        <w:fldChar w:fldCharType="separate"/>
      </w:r>
      <w:r w:rsidRPr="003E7F4B">
        <w:t>(Bar-Tal et al., 2012)</w:t>
      </w:r>
      <w:r>
        <w:fldChar w:fldCharType="end"/>
      </w:r>
      <w:r>
        <w:t xml:space="preserve">: </w:t>
      </w:r>
      <w:r w:rsidR="004A7EF1">
        <w:t>1) “</w:t>
      </w:r>
      <w:r>
        <w:t xml:space="preserve">[Ingroup] </w:t>
      </w:r>
      <w:r w:rsidRPr="00431178">
        <w:t>have always aspired for peace</w:t>
      </w:r>
      <w:r>
        <w:t>,</w:t>
      </w:r>
      <w:r w:rsidR="004A7EF1">
        <w:t>”</w:t>
      </w:r>
      <w:r>
        <w:t xml:space="preserve"> </w:t>
      </w:r>
      <w:r w:rsidR="004A7EF1">
        <w:t>2) “</w:t>
      </w:r>
      <w:r>
        <w:t>[Ingroup]</w:t>
      </w:r>
      <w:r w:rsidRPr="00431178">
        <w:t xml:space="preserve"> ha</w:t>
      </w:r>
      <w:r>
        <w:t xml:space="preserve">s </w:t>
      </w:r>
      <w:r w:rsidRPr="00431178">
        <w:t xml:space="preserve">always been subjected to disproportionate aggression from the side of the </w:t>
      </w:r>
      <w:r>
        <w:t>[outgroup],</w:t>
      </w:r>
      <w:r w:rsidR="004A7EF1">
        <w:t>”</w:t>
      </w:r>
      <w:r>
        <w:t xml:space="preserve"> </w:t>
      </w:r>
      <w:r w:rsidR="004A7EF1">
        <w:t>3) “</w:t>
      </w:r>
      <w:r w:rsidRPr="00431178">
        <w:t xml:space="preserve">I do not believe in the peaceful intentions of the </w:t>
      </w:r>
      <w:r>
        <w:t>[outgroup],</w:t>
      </w:r>
      <w:r w:rsidR="004A7EF1">
        <w:t>” 4) “</w:t>
      </w:r>
      <w:r w:rsidRPr="00431178">
        <w:t xml:space="preserve">Untrustworthiness has always characterized the </w:t>
      </w:r>
      <w:r>
        <w:t>[outgroup],</w:t>
      </w:r>
      <w:r w:rsidR="004A7EF1">
        <w:t>”</w:t>
      </w:r>
      <w:r>
        <w:t xml:space="preserve"> </w:t>
      </w:r>
      <w:r w:rsidR="004A7EF1">
        <w:t>5) “</w:t>
      </w:r>
      <w:r w:rsidRPr="00431178">
        <w:t xml:space="preserve">We should not let the </w:t>
      </w:r>
      <w:r>
        <w:t xml:space="preserve">[outgroup] </w:t>
      </w:r>
      <w:r w:rsidRPr="00431178">
        <w:t>see that there are disagreements within our community regarding the resolution of the conflict</w:t>
      </w:r>
      <w:r>
        <w:t>,</w:t>
      </w:r>
      <w:r w:rsidR="004A7EF1">
        <w:t>”</w:t>
      </w:r>
      <w:r>
        <w:t xml:space="preserve"> </w:t>
      </w:r>
      <w:r w:rsidR="004A7EF1">
        <w:t>and 6) “</w:t>
      </w:r>
      <w:r w:rsidRPr="00431178">
        <w:t xml:space="preserve">Encouraging loyalty towards the </w:t>
      </w:r>
      <w:r>
        <w:t xml:space="preserve">[ingroup] </w:t>
      </w:r>
      <w:r w:rsidRPr="00431178">
        <w:t>should be one of the education system’s most important goals</w:t>
      </w:r>
      <w:r w:rsidR="004A7EF1">
        <w:t>”</w:t>
      </w:r>
      <w:r>
        <w:t xml:space="preserve"> </w:t>
      </w:r>
      <w:r w:rsidRPr="00275AF5">
        <w:t>(</w:t>
      </w:r>
      <w:r w:rsidRPr="00275AF5">
        <w:rPr>
          <w:i/>
          <w:iCs/>
        </w:rPr>
        <w:t xml:space="preserve">α </w:t>
      </w:r>
      <w:r w:rsidRPr="00275AF5">
        <w:t>= 0</w:t>
      </w:r>
      <w:r w:rsidR="00A3492B">
        <w:t>.</w:t>
      </w:r>
      <w:r>
        <w:t>72</w:t>
      </w:r>
      <w:r w:rsidRPr="00275AF5">
        <w:t>)</w:t>
      </w:r>
      <w:r>
        <w:t>.</w:t>
      </w:r>
    </w:p>
    <w:p w14:paraId="7FB1C3B3" w14:textId="1804C977" w:rsidR="00AF239A" w:rsidRPr="00DC1041" w:rsidRDefault="00AF239A" w:rsidP="00AF239A">
      <w:pPr>
        <w:spacing w:after="120" w:line="480" w:lineRule="auto"/>
        <w:rPr>
          <w:rFonts w:asciiTheme="majorBidi" w:hAnsiTheme="majorBidi" w:cstheme="majorBidi"/>
          <w:sz w:val="24"/>
          <w:szCs w:val="24"/>
          <w:u w:val="single"/>
        </w:rPr>
      </w:pPr>
      <w:r w:rsidRPr="00DC1041">
        <w:rPr>
          <w:rFonts w:asciiTheme="majorBidi" w:hAnsiTheme="majorBidi" w:cstheme="majorBidi"/>
          <w:sz w:val="24"/>
          <w:szCs w:val="24"/>
          <w:u w:val="single"/>
        </w:rPr>
        <w:t>Study 6</w:t>
      </w:r>
    </w:p>
    <w:p w14:paraId="59B5BBB6" w14:textId="196F090F" w:rsidR="00AF239A" w:rsidRPr="00ED6F75" w:rsidRDefault="004A7009" w:rsidP="00AF239A">
      <w:pPr>
        <w:spacing w:after="120" w:line="480" w:lineRule="auto"/>
        <w:ind w:firstLine="720"/>
        <w:jc w:val="both"/>
        <w:rPr>
          <w:rFonts w:asciiTheme="majorBidi" w:hAnsiTheme="majorBidi" w:cstheme="majorBidi"/>
          <w:sz w:val="24"/>
          <w:szCs w:val="24"/>
        </w:rPr>
      </w:pPr>
      <w:r>
        <w:rPr>
          <w:rFonts w:asciiTheme="majorBidi" w:hAnsiTheme="majorBidi" w:cstheme="majorBidi"/>
          <w:i/>
          <w:iCs/>
          <w:sz w:val="24"/>
          <w:szCs w:val="24"/>
        </w:rPr>
        <w:t>Conciliatory attitudes</w:t>
      </w:r>
      <w:r w:rsidR="00AF239A">
        <w:rPr>
          <w:rFonts w:asciiTheme="majorBidi" w:hAnsiTheme="majorBidi" w:cstheme="majorBidi"/>
          <w:sz w:val="24"/>
          <w:szCs w:val="24"/>
        </w:rPr>
        <w:t xml:space="preserve"> w</w:t>
      </w:r>
      <w:r>
        <w:rPr>
          <w:rFonts w:asciiTheme="majorBidi" w:hAnsiTheme="majorBidi" w:cstheme="majorBidi"/>
          <w:sz w:val="24"/>
          <w:szCs w:val="24"/>
        </w:rPr>
        <w:t>ere</w:t>
      </w:r>
      <w:r w:rsidR="00AF239A">
        <w:rPr>
          <w:rFonts w:asciiTheme="majorBidi" w:hAnsiTheme="majorBidi" w:cstheme="majorBidi"/>
          <w:sz w:val="24"/>
          <w:szCs w:val="24"/>
        </w:rPr>
        <w:t xml:space="preserve"> measured by asking p</w:t>
      </w:r>
      <w:r w:rsidR="00AF239A" w:rsidRPr="00AF239A">
        <w:rPr>
          <w:rFonts w:asciiTheme="majorBidi" w:hAnsiTheme="majorBidi" w:cstheme="majorBidi"/>
          <w:sz w:val="24"/>
          <w:szCs w:val="24"/>
        </w:rPr>
        <w:t xml:space="preserve">articipants </w:t>
      </w:r>
      <w:r w:rsidR="00AF239A">
        <w:rPr>
          <w:rFonts w:asciiTheme="majorBidi" w:hAnsiTheme="majorBidi" w:cstheme="majorBidi"/>
          <w:sz w:val="24"/>
          <w:szCs w:val="24"/>
        </w:rPr>
        <w:t>to indicate</w:t>
      </w:r>
      <w:r w:rsidR="00AF239A" w:rsidRPr="00AF239A">
        <w:rPr>
          <w:rFonts w:asciiTheme="majorBidi" w:hAnsiTheme="majorBidi" w:cstheme="majorBidi"/>
          <w:sz w:val="24"/>
          <w:szCs w:val="24"/>
        </w:rPr>
        <w:t xml:space="preserve"> their level of agreement to each</w:t>
      </w:r>
      <w:r w:rsidR="00AF239A">
        <w:rPr>
          <w:rFonts w:asciiTheme="majorBidi" w:hAnsiTheme="majorBidi" w:cstheme="majorBidi"/>
          <w:sz w:val="24"/>
          <w:szCs w:val="24"/>
        </w:rPr>
        <w:t xml:space="preserve"> of the</w:t>
      </w:r>
      <w:r w:rsidR="00AF239A" w:rsidRPr="00AF239A">
        <w:rPr>
          <w:rFonts w:asciiTheme="majorBidi" w:hAnsiTheme="majorBidi" w:cstheme="majorBidi"/>
          <w:sz w:val="24"/>
          <w:szCs w:val="24"/>
        </w:rPr>
        <w:t xml:space="preserve"> </w:t>
      </w:r>
      <w:r w:rsidR="00F47696">
        <w:rPr>
          <w:rFonts w:asciiTheme="majorBidi" w:hAnsiTheme="majorBidi" w:cstheme="majorBidi"/>
          <w:sz w:val="24"/>
          <w:szCs w:val="24"/>
        </w:rPr>
        <w:t xml:space="preserve">following </w:t>
      </w:r>
      <w:r w:rsidR="00AF239A" w:rsidRPr="00AF239A">
        <w:rPr>
          <w:rFonts w:asciiTheme="majorBidi" w:hAnsiTheme="majorBidi" w:cstheme="majorBidi"/>
          <w:sz w:val="24"/>
          <w:szCs w:val="24"/>
        </w:rPr>
        <w:t>statement</w:t>
      </w:r>
      <w:r w:rsidR="00AF239A">
        <w:rPr>
          <w:rFonts w:asciiTheme="majorBidi" w:hAnsiTheme="majorBidi" w:cstheme="majorBidi"/>
          <w:sz w:val="24"/>
          <w:szCs w:val="24"/>
        </w:rPr>
        <w:t>s</w:t>
      </w:r>
      <w:r w:rsidR="00AF239A" w:rsidRPr="00AF239A">
        <w:rPr>
          <w:rFonts w:asciiTheme="majorBidi" w:hAnsiTheme="majorBidi" w:cstheme="majorBidi"/>
          <w:sz w:val="24"/>
          <w:szCs w:val="24"/>
        </w:rPr>
        <w:t xml:space="preserve"> on a scale from 1 (strongly disagree) to 6 (strongly agree): 1</w:t>
      </w:r>
      <w:r w:rsidR="00AF239A" w:rsidRPr="00ED6F75">
        <w:rPr>
          <w:rFonts w:asciiTheme="majorBidi" w:hAnsiTheme="majorBidi" w:cstheme="majorBidi"/>
          <w:sz w:val="24"/>
          <w:szCs w:val="24"/>
        </w:rPr>
        <w:t>) “To what extent do you support a permanent agreement with the Palestinians based on the Two State Solution that includes a return to the 1967 borders (withdrawal and evacuation of The West Bank) with various territorial exchanges?” 2) “</w:t>
      </w:r>
      <w:r w:rsidR="00AF239A" w:rsidRPr="00ED6F75">
        <w:rPr>
          <w:rFonts w:asciiTheme="majorBidi" w:eastAsia="Calibri" w:hAnsiTheme="majorBidi" w:cstheme="majorBidi"/>
          <w:sz w:val="24"/>
          <w:szCs w:val="24"/>
        </w:rPr>
        <w:t>In return for a full peace agreement, to what extent would you support Israel conceding control of the Arab neighborhoods in Jerusalem?”</w:t>
      </w:r>
      <w:r w:rsidR="00AF239A" w:rsidRPr="00ED6F75">
        <w:rPr>
          <w:rFonts w:asciiTheme="majorBidi" w:hAnsiTheme="majorBidi" w:cstheme="majorBidi"/>
          <w:sz w:val="24"/>
          <w:szCs w:val="24"/>
        </w:rPr>
        <w:t xml:space="preserve"> 3) “In exchange for a Palestinian willingness to move forward in negotiations, Israel should freeze construction in the settlements as a gesture.” 4) “As a gesture of goodwill towards Mahmoud Abbas, Israel should release a limited number of Palestinian prisoners (those with no </w:t>
      </w:r>
      <w:r w:rsidR="00ED6F75">
        <w:rPr>
          <w:rFonts w:asciiTheme="majorBidi" w:hAnsiTheme="majorBidi" w:cstheme="majorBidi"/>
          <w:sz w:val="24"/>
          <w:szCs w:val="24"/>
        </w:rPr>
        <w:t>‘</w:t>
      </w:r>
      <w:r w:rsidR="00AF239A" w:rsidRPr="00ED6F75">
        <w:rPr>
          <w:rFonts w:asciiTheme="majorBidi" w:hAnsiTheme="majorBidi" w:cstheme="majorBidi"/>
          <w:sz w:val="24"/>
          <w:szCs w:val="24"/>
        </w:rPr>
        <w:t>blood on their hands</w:t>
      </w:r>
      <w:r w:rsidR="00ED6F75">
        <w:rPr>
          <w:rFonts w:asciiTheme="majorBidi" w:hAnsiTheme="majorBidi" w:cstheme="majorBidi"/>
          <w:sz w:val="24"/>
          <w:szCs w:val="24"/>
        </w:rPr>
        <w:t>’</w:t>
      </w:r>
      <w:r w:rsidR="00AF239A" w:rsidRPr="00ED6F75">
        <w:rPr>
          <w:rFonts w:asciiTheme="majorBidi" w:hAnsiTheme="majorBidi" w:cstheme="majorBidi"/>
          <w:sz w:val="24"/>
          <w:szCs w:val="24"/>
        </w:rPr>
        <w:t>).</w:t>
      </w:r>
      <w:r w:rsidR="00ED6F75">
        <w:rPr>
          <w:rFonts w:asciiTheme="majorBidi" w:hAnsiTheme="majorBidi" w:cstheme="majorBidi"/>
          <w:sz w:val="24"/>
          <w:szCs w:val="24"/>
        </w:rPr>
        <w:t>”</w:t>
      </w:r>
      <w:r w:rsidR="00AF239A" w:rsidRPr="00ED6F75">
        <w:rPr>
          <w:rFonts w:asciiTheme="majorBidi" w:hAnsiTheme="majorBidi" w:cstheme="majorBidi"/>
          <w:sz w:val="24"/>
          <w:szCs w:val="24"/>
        </w:rPr>
        <w:t xml:space="preserve"> 5) </w:t>
      </w:r>
      <w:r w:rsidR="00ED6F75">
        <w:rPr>
          <w:rFonts w:asciiTheme="majorBidi" w:hAnsiTheme="majorBidi" w:cstheme="majorBidi"/>
          <w:sz w:val="24"/>
          <w:szCs w:val="24"/>
        </w:rPr>
        <w:t>“</w:t>
      </w:r>
      <w:r w:rsidR="00AF239A" w:rsidRPr="00ED6F75">
        <w:rPr>
          <w:rFonts w:asciiTheme="majorBidi" w:hAnsiTheme="majorBidi" w:cstheme="majorBidi"/>
          <w:sz w:val="24"/>
          <w:szCs w:val="24"/>
        </w:rPr>
        <w:t>In exchange for Palestinian recognition of Israel</w:t>
      </w:r>
      <w:r w:rsidR="006A2F2D">
        <w:rPr>
          <w:rFonts w:asciiTheme="majorBidi" w:hAnsiTheme="majorBidi" w:cstheme="majorBidi"/>
          <w:sz w:val="24"/>
          <w:szCs w:val="24"/>
        </w:rPr>
        <w:t>’</w:t>
      </w:r>
      <w:r w:rsidR="00AF239A" w:rsidRPr="00ED6F75">
        <w:rPr>
          <w:rFonts w:asciiTheme="majorBidi" w:hAnsiTheme="majorBidi" w:cstheme="majorBidi"/>
          <w:sz w:val="24"/>
          <w:szCs w:val="24"/>
        </w:rPr>
        <w:t>s legitimacy as a state, to what extent would you support relinquishing Israel’s demand that the Palestinians recognize it as a Jewish state?</w:t>
      </w:r>
      <w:r w:rsidR="006A2F2D">
        <w:rPr>
          <w:rFonts w:asciiTheme="majorBidi" w:hAnsiTheme="majorBidi" w:cstheme="majorBidi"/>
          <w:sz w:val="24"/>
          <w:szCs w:val="24"/>
        </w:rPr>
        <w:t>”</w:t>
      </w:r>
      <w:r w:rsidR="00AF239A" w:rsidRPr="00ED6F75">
        <w:rPr>
          <w:rFonts w:asciiTheme="majorBidi" w:hAnsiTheme="majorBidi" w:cstheme="majorBidi"/>
          <w:sz w:val="24"/>
          <w:szCs w:val="24"/>
        </w:rPr>
        <w:t xml:space="preserve"> 6) “The Palestinians do not want a peaceful end to the conflict, and therefore there is no point in taking the proposals </w:t>
      </w:r>
      <w:r w:rsidR="00AF239A" w:rsidRPr="00ED6F75">
        <w:rPr>
          <w:rFonts w:asciiTheme="majorBidi" w:hAnsiTheme="majorBidi" w:cstheme="majorBidi"/>
          <w:sz w:val="24"/>
          <w:szCs w:val="24"/>
        </w:rPr>
        <w:lastRenderedPageBreak/>
        <w:t>coming from their leaders seriously.” (</w:t>
      </w:r>
      <w:proofErr w:type="gramStart"/>
      <w:r w:rsidR="00AF239A" w:rsidRPr="00ED6F75">
        <w:rPr>
          <w:rFonts w:asciiTheme="majorBidi" w:hAnsiTheme="majorBidi" w:cstheme="majorBidi"/>
          <w:sz w:val="24"/>
          <w:szCs w:val="24"/>
        </w:rPr>
        <w:t>reverse</w:t>
      </w:r>
      <w:proofErr w:type="gramEnd"/>
      <w:r w:rsidR="00D25740">
        <w:rPr>
          <w:rFonts w:asciiTheme="majorBidi" w:hAnsiTheme="majorBidi" w:cstheme="majorBidi"/>
          <w:sz w:val="24"/>
          <w:szCs w:val="24"/>
        </w:rPr>
        <w:t xml:space="preserve"> </w:t>
      </w:r>
      <w:r w:rsidR="00AF239A" w:rsidRPr="00ED6F75">
        <w:rPr>
          <w:rFonts w:asciiTheme="majorBidi" w:hAnsiTheme="majorBidi" w:cstheme="majorBidi"/>
          <w:sz w:val="24"/>
          <w:szCs w:val="24"/>
        </w:rPr>
        <w:t>coded) 7) “East Jerusalem should be part of a united Jerusalem forever, and should not be negotiated.” (reverse</w:t>
      </w:r>
      <w:r w:rsidR="00D25740">
        <w:rPr>
          <w:rFonts w:asciiTheme="majorBidi" w:hAnsiTheme="majorBidi" w:cstheme="majorBidi"/>
          <w:sz w:val="24"/>
          <w:szCs w:val="24"/>
        </w:rPr>
        <w:t xml:space="preserve"> </w:t>
      </w:r>
      <w:r w:rsidR="00AF239A" w:rsidRPr="00ED6F75">
        <w:rPr>
          <w:rFonts w:asciiTheme="majorBidi" w:hAnsiTheme="majorBidi" w:cstheme="majorBidi"/>
          <w:sz w:val="24"/>
          <w:szCs w:val="24"/>
        </w:rPr>
        <w:t>coded) 8) “If no peace agreement that includes separation from the Palestinians is signed soon, Israel will lose its’ character of both Jewish and democratic.” 9) “Israel should promote joint economic and social projects for both sides.” 10) “Israel must reciprocate any peace initiative on the part of the Palestinians in order to clarify its commitment to resolving the conflict through negotiations.” 11) “It is important to continue trying different and many ways to reach a permanent agreement with the Palestinians even though the conflict has not ended so far.”</w:t>
      </w:r>
    </w:p>
    <w:p w14:paraId="27C9D57F" w14:textId="6A9851F8" w:rsidR="00AF239A" w:rsidRDefault="00AF239A" w:rsidP="00AF239A">
      <w:pPr>
        <w:spacing w:after="120" w:line="480" w:lineRule="auto"/>
        <w:contextualSpacing/>
        <w:rPr>
          <w:rFonts w:asciiTheme="majorBidi" w:hAnsiTheme="majorBidi" w:cstheme="majorBidi"/>
          <w:sz w:val="24"/>
          <w:szCs w:val="24"/>
        </w:rPr>
      </w:pPr>
    </w:p>
    <w:p w14:paraId="65D4A3FC" w14:textId="2465972F" w:rsidR="00C26EDA" w:rsidRDefault="00C26EDA" w:rsidP="00C26EDA">
      <w:pPr>
        <w:spacing w:after="120" w:line="480" w:lineRule="auto"/>
        <w:rPr>
          <w:rFonts w:asciiTheme="majorBidi" w:hAnsiTheme="majorBidi" w:cstheme="majorBidi"/>
          <w:b/>
          <w:bCs/>
          <w:sz w:val="24"/>
          <w:szCs w:val="24"/>
        </w:rPr>
      </w:pPr>
      <w:r>
        <w:rPr>
          <w:rFonts w:asciiTheme="majorBidi" w:hAnsiTheme="majorBidi" w:cstheme="majorBidi"/>
          <w:b/>
          <w:bCs/>
          <w:sz w:val="24"/>
          <w:szCs w:val="24"/>
        </w:rPr>
        <w:t>Supplementary Figures</w:t>
      </w:r>
    </w:p>
    <w:p w14:paraId="0D5CA889" w14:textId="0D4BA104" w:rsidR="00C26EDA" w:rsidRDefault="00C26EDA" w:rsidP="00C26EDA">
      <w:pPr>
        <w:spacing w:after="120" w:line="480" w:lineRule="auto"/>
        <w:rPr>
          <w:rFonts w:asciiTheme="majorBidi" w:hAnsiTheme="majorBidi" w:cstheme="majorBidi"/>
          <w:b/>
          <w:bCs/>
          <w:sz w:val="24"/>
          <w:szCs w:val="24"/>
        </w:rPr>
      </w:pPr>
    </w:p>
    <w:p w14:paraId="296CD9BE" w14:textId="32FD0675" w:rsidR="00BA4E1E" w:rsidRDefault="000C6737" w:rsidP="00C26EDA">
      <w:pPr>
        <w:spacing w:after="120" w:line="480" w:lineRule="auto"/>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2FED8CBF" wp14:editId="12EEAAF8">
            <wp:extent cx="3995928" cy="18288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95928" cy="1828800"/>
                    </a:xfrm>
                    <a:prstGeom prst="rect">
                      <a:avLst/>
                    </a:prstGeom>
                  </pic:spPr>
                </pic:pic>
              </a:graphicData>
            </a:graphic>
          </wp:inline>
        </w:drawing>
      </w:r>
    </w:p>
    <w:p w14:paraId="12A9DA92" w14:textId="39855DFD" w:rsidR="00FA464B" w:rsidRDefault="00FA464B" w:rsidP="00FA464B">
      <w:pPr>
        <w:pStyle w:val="Teaser"/>
        <w:spacing w:before="0" w:after="120" w:line="480" w:lineRule="auto"/>
        <w:rPr>
          <w:color w:val="FF0000"/>
        </w:rPr>
      </w:pPr>
      <w:r>
        <w:rPr>
          <w:b/>
          <w:bCs/>
        </w:rPr>
        <w:t>Figure</w:t>
      </w:r>
      <w:r w:rsidRPr="00F02521">
        <w:rPr>
          <w:b/>
          <w:bCs/>
        </w:rPr>
        <w:t xml:space="preserve"> </w:t>
      </w:r>
      <w:r>
        <w:rPr>
          <w:b/>
          <w:bCs/>
        </w:rPr>
        <w:t>S1</w:t>
      </w:r>
      <w:r w:rsidRPr="00F02521">
        <w:rPr>
          <w:b/>
          <w:bCs/>
        </w:rPr>
        <w:t>.</w:t>
      </w:r>
      <w:r>
        <w:t xml:space="preserve"> </w:t>
      </w:r>
      <w:r w:rsidR="00691AE3">
        <w:t xml:space="preserve">Mediation Model </w:t>
      </w:r>
      <w:r w:rsidR="00FD12A6">
        <w:t>with Covariate Path</w:t>
      </w:r>
      <w:r w:rsidR="00691AE3">
        <w:t xml:space="preserve"> (</w:t>
      </w:r>
      <w:r w:rsidR="00652B47">
        <w:t xml:space="preserve">Jewish-Israeli sample; </w:t>
      </w:r>
      <w:r w:rsidR="00691AE3">
        <w:t>Study 3b)</w:t>
      </w:r>
      <w:r w:rsidR="003B1196">
        <w:rPr>
          <w:color w:val="FF0000"/>
        </w:rPr>
        <w:t xml:space="preserve">, </w:t>
      </w:r>
      <w:r w:rsidR="003B1196" w:rsidRPr="001E5CB9">
        <w:t>Corresponding to Figure 2</w:t>
      </w:r>
      <w:r w:rsidR="00925AB9" w:rsidRPr="001E5CB9">
        <w:t>B</w:t>
      </w:r>
    </w:p>
    <w:p w14:paraId="3A3B6AB5" w14:textId="147975C0" w:rsidR="00652B47" w:rsidRDefault="00652B47" w:rsidP="00FA464B">
      <w:pPr>
        <w:pStyle w:val="Teaser"/>
        <w:spacing w:before="0" w:after="120" w:line="480" w:lineRule="auto"/>
        <w:rPr>
          <w:color w:val="FF0000"/>
        </w:rPr>
      </w:pPr>
    </w:p>
    <w:p w14:paraId="12A711FB" w14:textId="4907C051" w:rsidR="00652B47" w:rsidRDefault="000C6737" w:rsidP="00FA464B">
      <w:pPr>
        <w:pStyle w:val="Teaser"/>
        <w:spacing w:before="0" w:after="120" w:line="480" w:lineRule="auto"/>
        <w:rPr>
          <w:color w:val="FF0000"/>
        </w:rPr>
      </w:pPr>
      <w:r>
        <w:rPr>
          <w:noProof/>
          <w:color w:val="FF0000"/>
        </w:rPr>
        <w:lastRenderedPageBreak/>
        <w:drawing>
          <wp:inline distT="0" distB="0" distL="0" distR="0" wp14:anchorId="4969B579" wp14:editId="68315894">
            <wp:extent cx="3995928" cy="18288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5928" cy="1828800"/>
                    </a:xfrm>
                    <a:prstGeom prst="rect">
                      <a:avLst/>
                    </a:prstGeom>
                  </pic:spPr>
                </pic:pic>
              </a:graphicData>
            </a:graphic>
          </wp:inline>
        </w:drawing>
      </w:r>
    </w:p>
    <w:p w14:paraId="323ABF03" w14:textId="29270E6C" w:rsidR="00652B47" w:rsidRDefault="00652B47" w:rsidP="00652B47">
      <w:pPr>
        <w:pStyle w:val="Teaser"/>
        <w:spacing w:before="0" w:after="120" w:line="480" w:lineRule="auto"/>
        <w:rPr>
          <w:color w:val="FF0000"/>
        </w:rPr>
      </w:pPr>
      <w:r>
        <w:rPr>
          <w:b/>
          <w:bCs/>
        </w:rPr>
        <w:t>Figure</w:t>
      </w:r>
      <w:r w:rsidRPr="00F02521">
        <w:rPr>
          <w:b/>
          <w:bCs/>
        </w:rPr>
        <w:t xml:space="preserve"> </w:t>
      </w:r>
      <w:r>
        <w:rPr>
          <w:b/>
          <w:bCs/>
        </w:rPr>
        <w:t>S2</w:t>
      </w:r>
      <w:r w:rsidRPr="00F02521">
        <w:rPr>
          <w:b/>
          <w:bCs/>
        </w:rPr>
        <w:t>.</w:t>
      </w:r>
      <w:r>
        <w:t xml:space="preserve"> Mediation Model with Covariate Path (Greek Cypriot sample; Study 4)</w:t>
      </w:r>
      <w:r w:rsidR="00FD4442">
        <w:rPr>
          <w:color w:val="FF0000"/>
        </w:rPr>
        <w:t xml:space="preserve">, </w:t>
      </w:r>
      <w:r w:rsidR="00FD4442" w:rsidRPr="001E5CB9">
        <w:t>Corresponding to Figure 3A</w:t>
      </w:r>
    </w:p>
    <w:p w14:paraId="3B61A0D0" w14:textId="65DCB44F" w:rsidR="00652B47" w:rsidRDefault="00652B47" w:rsidP="00652B47">
      <w:pPr>
        <w:pStyle w:val="Teaser"/>
        <w:spacing w:before="0" w:after="120" w:line="480" w:lineRule="auto"/>
        <w:rPr>
          <w:color w:val="FF0000"/>
        </w:rPr>
      </w:pPr>
    </w:p>
    <w:p w14:paraId="5EFE16DC" w14:textId="0F47475A" w:rsidR="00A42EED" w:rsidRDefault="000C6737" w:rsidP="00652B47">
      <w:pPr>
        <w:pStyle w:val="Teaser"/>
        <w:spacing w:before="0" w:after="120" w:line="480" w:lineRule="auto"/>
        <w:rPr>
          <w:color w:val="FF0000"/>
        </w:rPr>
      </w:pPr>
      <w:r>
        <w:rPr>
          <w:noProof/>
          <w:color w:val="FF0000"/>
        </w:rPr>
        <w:drawing>
          <wp:inline distT="0" distB="0" distL="0" distR="0" wp14:anchorId="3C89141F" wp14:editId="6E1AA85D">
            <wp:extent cx="3995928" cy="18288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95928" cy="1828800"/>
                    </a:xfrm>
                    <a:prstGeom prst="rect">
                      <a:avLst/>
                    </a:prstGeom>
                  </pic:spPr>
                </pic:pic>
              </a:graphicData>
            </a:graphic>
          </wp:inline>
        </w:drawing>
      </w:r>
    </w:p>
    <w:p w14:paraId="15AA3193" w14:textId="5D18D027" w:rsidR="00652B47" w:rsidRDefault="00652B47" w:rsidP="00652B47">
      <w:pPr>
        <w:pStyle w:val="Teaser"/>
        <w:spacing w:before="0" w:after="120" w:line="480" w:lineRule="auto"/>
      </w:pPr>
      <w:r>
        <w:rPr>
          <w:b/>
          <w:bCs/>
        </w:rPr>
        <w:t>Figure</w:t>
      </w:r>
      <w:r w:rsidRPr="00F02521">
        <w:rPr>
          <w:b/>
          <w:bCs/>
        </w:rPr>
        <w:t xml:space="preserve"> </w:t>
      </w:r>
      <w:r>
        <w:rPr>
          <w:b/>
          <w:bCs/>
        </w:rPr>
        <w:t>S</w:t>
      </w:r>
      <w:r w:rsidR="00B3049A">
        <w:rPr>
          <w:b/>
          <w:bCs/>
        </w:rPr>
        <w:t>3</w:t>
      </w:r>
      <w:r w:rsidRPr="00F02521">
        <w:rPr>
          <w:b/>
          <w:bCs/>
        </w:rPr>
        <w:t>.</w:t>
      </w:r>
      <w:r>
        <w:t xml:space="preserve"> Mediation Model with Covariate Path (Turkish Cypriot sample; Study 4)</w:t>
      </w:r>
      <w:r w:rsidR="00FD4442" w:rsidRPr="00FD4442">
        <w:t xml:space="preserve"> </w:t>
      </w:r>
      <w:r w:rsidR="00FD4442" w:rsidRPr="001E5CB9">
        <w:t>Corresponding to Figure 3B</w:t>
      </w:r>
    </w:p>
    <w:p w14:paraId="2222F5C1" w14:textId="66029DDD" w:rsidR="00652B47" w:rsidRDefault="00652B47" w:rsidP="00FA464B">
      <w:pPr>
        <w:pStyle w:val="Teaser"/>
        <w:spacing w:before="0" w:after="120" w:line="480" w:lineRule="auto"/>
      </w:pPr>
    </w:p>
    <w:p w14:paraId="0D6F22EC" w14:textId="7B9B5FF8" w:rsidR="00C90E72" w:rsidRDefault="00C90E72" w:rsidP="00FA464B">
      <w:pPr>
        <w:pStyle w:val="Teaser"/>
        <w:spacing w:before="0" w:after="120" w:line="480" w:lineRule="auto"/>
      </w:pPr>
    </w:p>
    <w:p w14:paraId="12BD9BB1" w14:textId="0F0A8CAD" w:rsidR="00C90E72" w:rsidRDefault="00C90E72" w:rsidP="00FA464B">
      <w:pPr>
        <w:pStyle w:val="Teaser"/>
        <w:spacing w:before="0" w:after="120" w:line="480" w:lineRule="auto"/>
      </w:pPr>
    </w:p>
    <w:p w14:paraId="22C3853E" w14:textId="41DB5E6F" w:rsidR="00C90E72" w:rsidRDefault="00C90E72" w:rsidP="00FA464B">
      <w:pPr>
        <w:pStyle w:val="Teaser"/>
        <w:spacing w:before="0" w:after="120" w:line="480" w:lineRule="auto"/>
      </w:pPr>
    </w:p>
    <w:p w14:paraId="17C2AA09" w14:textId="77777777" w:rsidR="00C90E72" w:rsidRDefault="00C90E72" w:rsidP="00FA464B">
      <w:pPr>
        <w:pStyle w:val="Teaser"/>
        <w:spacing w:before="0" w:after="120" w:line="480" w:lineRule="auto"/>
      </w:pPr>
    </w:p>
    <w:p w14:paraId="3E7B138D" w14:textId="77777777" w:rsidR="00FA464B" w:rsidRDefault="00FA464B" w:rsidP="00C26EDA">
      <w:pPr>
        <w:spacing w:after="120" w:line="480" w:lineRule="auto"/>
        <w:rPr>
          <w:rFonts w:asciiTheme="majorBidi" w:hAnsiTheme="majorBidi" w:cstheme="majorBidi"/>
          <w:b/>
          <w:bCs/>
          <w:sz w:val="24"/>
          <w:szCs w:val="24"/>
        </w:rPr>
      </w:pPr>
    </w:p>
    <w:p w14:paraId="25108B0E" w14:textId="29A3D630" w:rsidR="00D545E8" w:rsidRPr="00C26EDA" w:rsidRDefault="002206C0" w:rsidP="00C26EDA">
      <w:pPr>
        <w:spacing w:after="120" w:line="480" w:lineRule="auto"/>
        <w:rPr>
          <w:rFonts w:asciiTheme="majorBidi" w:hAnsiTheme="majorBidi" w:cstheme="majorBidi"/>
          <w:b/>
          <w:bCs/>
          <w:sz w:val="24"/>
          <w:szCs w:val="24"/>
        </w:rPr>
      </w:pPr>
      <w:r>
        <w:rPr>
          <w:rFonts w:asciiTheme="majorBidi" w:hAnsiTheme="majorBidi" w:cstheme="majorBidi"/>
          <w:b/>
          <w:bCs/>
          <w:sz w:val="24"/>
          <w:szCs w:val="24"/>
        </w:rPr>
        <w:lastRenderedPageBreak/>
        <w:t>S</w:t>
      </w:r>
      <w:r w:rsidR="00E41A84" w:rsidRPr="00DC1041">
        <w:rPr>
          <w:rFonts w:asciiTheme="majorBidi" w:hAnsiTheme="majorBidi" w:cstheme="majorBidi"/>
          <w:b/>
          <w:bCs/>
          <w:sz w:val="24"/>
          <w:szCs w:val="24"/>
        </w:rPr>
        <w:t xml:space="preserve">upplementary </w:t>
      </w:r>
      <w:r w:rsidR="004B2916" w:rsidRPr="00DC1041">
        <w:rPr>
          <w:rFonts w:asciiTheme="majorBidi" w:hAnsiTheme="majorBidi" w:cstheme="majorBidi"/>
          <w:b/>
          <w:bCs/>
          <w:sz w:val="24"/>
          <w:szCs w:val="24"/>
        </w:rPr>
        <w:t>Tables</w:t>
      </w:r>
    </w:p>
    <w:p w14:paraId="1701FE72" w14:textId="77777777" w:rsidR="00E75006" w:rsidRDefault="00E75006" w:rsidP="00E75006">
      <w:pPr>
        <w:pStyle w:val="Teaser"/>
        <w:spacing w:before="0" w:after="120" w:line="480" w:lineRule="auto"/>
        <w:rPr>
          <w:b/>
          <w:bCs/>
        </w:rPr>
      </w:pPr>
    </w:p>
    <w:p w14:paraId="428B15A2" w14:textId="379A4224" w:rsidR="00E75006" w:rsidRPr="0037216E" w:rsidRDefault="00E75006" w:rsidP="00E75006">
      <w:pPr>
        <w:pStyle w:val="Teaser"/>
        <w:spacing w:before="0" w:after="120" w:line="480" w:lineRule="auto"/>
        <w:rPr>
          <w:color w:val="FF0000"/>
        </w:rPr>
      </w:pPr>
      <w:r w:rsidRPr="00F02521">
        <w:rPr>
          <w:b/>
          <w:bCs/>
        </w:rPr>
        <w:t xml:space="preserve">Table </w:t>
      </w:r>
      <w:r>
        <w:rPr>
          <w:b/>
          <w:bCs/>
        </w:rPr>
        <w:t>S</w:t>
      </w:r>
      <w:r w:rsidR="00810874">
        <w:rPr>
          <w:b/>
          <w:bCs/>
        </w:rPr>
        <w:t>1</w:t>
      </w:r>
      <w:r w:rsidRPr="00F02521">
        <w:rPr>
          <w:b/>
          <w:bCs/>
        </w:rPr>
        <w:t>.</w:t>
      </w:r>
      <w:r>
        <w:t xml:space="preserve"> Means and Standard Deviations of Level of Detail, Perceived Probability and Temporal Distance (in Years from Present) of </w:t>
      </w:r>
      <w:r w:rsidRPr="001E5CB9">
        <w:t xml:space="preserve">Anticipated </w:t>
      </w:r>
      <w:r w:rsidRPr="001E5CB9">
        <w:rPr>
          <w:i/>
          <w:iCs/>
        </w:rPr>
        <w:t xml:space="preserve">Personal </w:t>
      </w:r>
      <w:r w:rsidRPr="001E5CB9">
        <w:t xml:space="preserve">Future Events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053"/>
        <w:gridCol w:w="547"/>
        <w:gridCol w:w="1716"/>
        <w:gridCol w:w="539"/>
        <w:gridCol w:w="1525"/>
        <w:gridCol w:w="721"/>
        <w:gridCol w:w="650"/>
      </w:tblGrid>
      <w:tr w:rsidR="00E75006" w14:paraId="1914648F" w14:textId="77777777" w:rsidTr="00B13D6C">
        <w:tc>
          <w:tcPr>
            <w:tcW w:w="270" w:type="dxa"/>
          </w:tcPr>
          <w:p w14:paraId="6CC9C6DC" w14:textId="77777777" w:rsidR="00E75006" w:rsidRDefault="00E75006" w:rsidP="00B13D6C">
            <w:pPr>
              <w:pStyle w:val="Teaser"/>
              <w:spacing w:before="0" w:line="360" w:lineRule="auto"/>
            </w:pPr>
          </w:p>
        </w:tc>
        <w:tc>
          <w:tcPr>
            <w:tcW w:w="3053" w:type="dxa"/>
            <w:tcBorders>
              <w:top w:val="single" w:sz="4" w:space="0" w:color="auto"/>
            </w:tcBorders>
          </w:tcPr>
          <w:p w14:paraId="13DECC0D" w14:textId="77777777" w:rsidR="00E75006" w:rsidRDefault="00E75006" w:rsidP="00B13D6C">
            <w:pPr>
              <w:pStyle w:val="Teaser"/>
              <w:spacing w:before="0" w:line="360" w:lineRule="auto"/>
            </w:pPr>
          </w:p>
        </w:tc>
        <w:tc>
          <w:tcPr>
            <w:tcW w:w="2263" w:type="dxa"/>
            <w:gridSpan w:val="2"/>
            <w:tcBorders>
              <w:top w:val="single" w:sz="4" w:space="0" w:color="auto"/>
              <w:bottom w:val="single" w:sz="4" w:space="0" w:color="auto"/>
            </w:tcBorders>
          </w:tcPr>
          <w:p w14:paraId="6546D860" w14:textId="77777777" w:rsidR="00E75006" w:rsidRDefault="00E75006" w:rsidP="00B13D6C">
            <w:pPr>
              <w:pStyle w:val="Teaser"/>
              <w:spacing w:before="0" w:line="360" w:lineRule="auto"/>
            </w:pPr>
            <w:r>
              <w:t>Virtual aging</w:t>
            </w:r>
          </w:p>
        </w:tc>
        <w:tc>
          <w:tcPr>
            <w:tcW w:w="2064" w:type="dxa"/>
            <w:gridSpan w:val="2"/>
            <w:tcBorders>
              <w:top w:val="single" w:sz="4" w:space="0" w:color="auto"/>
              <w:bottom w:val="single" w:sz="4" w:space="0" w:color="auto"/>
            </w:tcBorders>
          </w:tcPr>
          <w:p w14:paraId="69E7C9EB" w14:textId="77777777" w:rsidR="00E75006" w:rsidRDefault="00E75006" w:rsidP="00B13D6C">
            <w:pPr>
              <w:pStyle w:val="Teaser"/>
              <w:spacing w:before="0" w:line="360" w:lineRule="auto"/>
            </w:pPr>
            <w:r>
              <w:t>Control</w:t>
            </w:r>
          </w:p>
        </w:tc>
        <w:tc>
          <w:tcPr>
            <w:tcW w:w="721" w:type="dxa"/>
            <w:tcBorders>
              <w:top w:val="single" w:sz="4" w:space="0" w:color="auto"/>
            </w:tcBorders>
          </w:tcPr>
          <w:p w14:paraId="7C3A1D8D" w14:textId="77777777" w:rsidR="00E75006" w:rsidRDefault="00E75006" w:rsidP="00B13D6C">
            <w:pPr>
              <w:pStyle w:val="Teaser"/>
              <w:spacing w:before="0" w:line="360" w:lineRule="auto"/>
            </w:pPr>
          </w:p>
        </w:tc>
        <w:tc>
          <w:tcPr>
            <w:tcW w:w="650" w:type="dxa"/>
            <w:tcBorders>
              <w:top w:val="single" w:sz="4" w:space="0" w:color="auto"/>
            </w:tcBorders>
          </w:tcPr>
          <w:p w14:paraId="5C8C9A9D" w14:textId="77777777" w:rsidR="00E75006" w:rsidRDefault="00E75006" w:rsidP="00B13D6C">
            <w:pPr>
              <w:pStyle w:val="Teaser"/>
              <w:spacing w:before="0" w:line="360" w:lineRule="auto"/>
            </w:pPr>
          </w:p>
        </w:tc>
      </w:tr>
      <w:tr w:rsidR="00E75006" w14:paraId="3F469B75" w14:textId="77777777" w:rsidTr="00B13D6C">
        <w:tc>
          <w:tcPr>
            <w:tcW w:w="3323" w:type="dxa"/>
            <w:gridSpan w:val="2"/>
            <w:tcBorders>
              <w:bottom w:val="single" w:sz="4" w:space="0" w:color="auto"/>
            </w:tcBorders>
          </w:tcPr>
          <w:p w14:paraId="3E628E87" w14:textId="77777777" w:rsidR="00E75006" w:rsidRPr="00B92BE6" w:rsidRDefault="00E75006" w:rsidP="00B13D6C">
            <w:pPr>
              <w:pStyle w:val="Teaser"/>
              <w:spacing w:before="0" w:line="360" w:lineRule="auto"/>
            </w:pPr>
            <w:r w:rsidRPr="00B92BE6">
              <w:t>Variable</w:t>
            </w:r>
          </w:p>
        </w:tc>
        <w:tc>
          <w:tcPr>
            <w:tcW w:w="547" w:type="dxa"/>
            <w:tcBorders>
              <w:top w:val="single" w:sz="4" w:space="0" w:color="auto"/>
              <w:bottom w:val="single" w:sz="4" w:space="0" w:color="auto"/>
            </w:tcBorders>
          </w:tcPr>
          <w:p w14:paraId="66029CF1" w14:textId="77777777" w:rsidR="00E75006" w:rsidRPr="001868E3" w:rsidRDefault="00E75006" w:rsidP="00B13D6C">
            <w:pPr>
              <w:pStyle w:val="Teaser"/>
              <w:spacing w:before="0" w:line="360" w:lineRule="auto"/>
              <w:rPr>
                <w:i/>
                <w:iCs/>
              </w:rPr>
            </w:pPr>
            <w:r w:rsidRPr="001868E3">
              <w:rPr>
                <w:i/>
                <w:iCs/>
              </w:rPr>
              <w:t>N</w:t>
            </w:r>
          </w:p>
        </w:tc>
        <w:tc>
          <w:tcPr>
            <w:tcW w:w="1716" w:type="dxa"/>
            <w:tcBorders>
              <w:top w:val="single" w:sz="4" w:space="0" w:color="auto"/>
              <w:bottom w:val="single" w:sz="4" w:space="0" w:color="auto"/>
            </w:tcBorders>
          </w:tcPr>
          <w:p w14:paraId="0D4BC9D5" w14:textId="77777777" w:rsidR="00E75006" w:rsidRPr="001868E3" w:rsidRDefault="00E75006" w:rsidP="00B13D6C">
            <w:pPr>
              <w:pStyle w:val="Teaser"/>
              <w:spacing w:before="0" w:line="360" w:lineRule="auto"/>
              <w:rPr>
                <w:i/>
                <w:iCs/>
              </w:rPr>
            </w:pPr>
            <w:r w:rsidRPr="001868E3">
              <w:rPr>
                <w:i/>
                <w:iCs/>
              </w:rPr>
              <w:t>Mean (SD)</w:t>
            </w:r>
          </w:p>
        </w:tc>
        <w:tc>
          <w:tcPr>
            <w:tcW w:w="539" w:type="dxa"/>
            <w:tcBorders>
              <w:top w:val="single" w:sz="4" w:space="0" w:color="auto"/>
              <w:bottom w:val="single" w:sz="4" w:space="0" w:color="auto"/>
            </w:tcBorders>
          </w:tcPr>
          <w:p w14:paraId="2F8AA2A8" w14:textId="77777777" w:rsidR="00E75006" w:rsidRPr="001868E3" w:rsidRDefault="00E75006" w:rsidP="00B13D6C">
            <w:pPr>
              <w:pStyle w:val="Teaser"/>
              <w:spacing w:before="0" w:line="360" w:lineRule="auto"/>
              <w:rPr>
                <w:i/>
                <w:iCs/>
              </w:rPr>
            </w:pPr>
            <w:r w:rsidRPr="001868E3">
              <w:rPr>
                <w:i/>
                <w:iCs/>
              </w:rPr>
              <w:t>N</w:t>
            </w:r>
          </w:p>
        </w:tc>
        <w:tc>
          <w:tcPr>
            <w:tcW w:w="1525" w:type="dxa"/>
            <w:tcBorders>
              <w:top w:val="single" w:sz="4" w:space="0" w:color="auto"/>
              <w:bottom w:val="single" w:sz="4" w:space="0" w:color="auto"/>
            </w:tcBorders>
          </w:tcPr>
          <w:p w14:paraId="748EDC4C" w14:textId="77777777" w:rsidR="00E75006" w:rsidRPr="001868E3" w:rsidRDefault="00E75006" w:rsidP="00B13D6C">
            <w:pPr>
              <w:pStyle w:val="Teaser"/>
              <w:spacing w:before="0" w:line="360" w:lineRule="auto"/>
              <w:rPr>
                <w:i/>
                <w:iCs/>
              </w:rPr>
            </w:pPr>
            <w:r w:rsidRPr="001868E3">
              <w:rPr>
                <w:i/>
                <w:iCs/>
              </w:rPr>
              <w:t>Mean (SD)</w:t>
            </w:r>
          </w:p>
        </w:tc>
        <w:tc>
          <w:tcPr>
            <w:tcW w:w="721" w:type="dxa"/>
            <w:tcBorders>
              <w:bottom w:val="single" w:sz="4" w:space="0" w:color="auto"/>
            </w:tcBorders>
          </w:tcPr>
          <w:p w14:paraId="27A64493" w14:textId="77777777" w:rsidR="00E75006" w:rsidRPr="006B16B7" w:rsidRDefault="00E75006" w:rsidP="00B13D6C">
            <w:pPr>
              <w:pStyle w:val="Teaser"/>
              <w:spacing w:before="0" w:line="360" w:lineRule="auto"/>
              <w:rPr>
                <w:i/>
                <w:iCs/>
              </w:rPr>
            </w:pPr>
            <w:r w:rsidRPr="006B16B7">
              <w:rPr>
                <w:i/>
                <w:iCs/>
              </w:rPr>
              <w:t>t</w:t>
            </w:r>
          </w:p>
        </w:tc>
        <w:tc>
          <w:tcPr>
            <w:tcW w:w="650" w:type="dxa"/>
            <w:tcBorders>
              <w:bottom w:val="single" w:sz="4" w:space="0" w:color="auto"/>
            </w:tcBorders>
          </w:tcPr>
          <w:p w14:paraId="30A183B6" w14:textId="77777777" w:rsidR="00E75006" w:rsidRDefault="00E75006" w:rsidP="00B13D6C">
            <w:pPr>
              <w:pStyle w:val="Teaser"/>
              <w:spacing w:before="0" w:line="360" w:lineRule="auto"/>
              <w:rPr>
                <w:i/>
                <w:iCs/>
              </w:rPr>
            </w:pPr>
            <w:r>
              <w:rPr>
                <w:i/>
                <w:iCs/>
              </w:rPr>
              <w:t>p</w:t>
            </w:r>
          </w:p>
        </w:tc>
      </w:tr>
      <w:tr w:rsidR="00E75006" w14:paraId="4382F413" w14:textId="77777777" w:rsidTr="00B13D6C">
        <w:tc>
          <w:tcPr>
            <w:tcW w:w="3323" w:type="dxa"/>
            <w:gridSpan w:val="2"/>
            <w:tcBorders>
              <w:bottom w:val="single" w:sz="4" w:space="0" w:color="auto"/>
            </w:tcBorders>
          </w:tcPr>
          <w:p w14:paraId="12C6B624" w14:textId="77777777" w:rsidR="00E75006" w:rsidRPr="00D76A4A" w:rsidRDefault="00E75006" w:rsidP="00B13D6C">
            <w:pPr>
              <w:pStyle w:val="Teaser"/>
              <w:spacing w:before="0" w:line="360" w:lineRule="auto"/>
              <w:rPr>
                <w:i/>
                <w:iCs/>
              </w:rPr>
            </w:pPr>
            <w:r>
              <w:rPr>
                <w:i/>
                <w:iCs/>
              </w:rPr>
              <w:t>Positive personal future events</w:t>
            </w:r>
            <w:r w:rsidRPr="00D76A4A">
              <w:rPr>
                <w:i/>
                <w:iCs/>
              </w:rPr>
              <w:t xml:space="preserve"> </w:t>
            </w:r>
          </w:p>
        </w:tc>
        <w:tc>
          <w:tcPr>
            <w:tcW w:w="547" w:type="dxa"/>
            <w:tcBorders>
              <w:top w:val="single" w:sz="4" w:space="0" w:color="auto"/>
              <w:bottom w:val="single" w:sz="4" w:space="0" w:color="auto"/>
            </w:tcBorders>
          </w:tcPr>
          <w:p w14:paraId="6C46465D" w14:textId="77777777" w:rsidR="00E75006" w:rsidRPr="001868E3" w:rsidRDefault="00E75006" w:rsidP="00B13D6C">
            <w:pPr>
              <w:pStyle w:val="Teaser"/>
              <w:spacing w:before="0" w:line="360" w:lineRule="auto"/>
              <w:rPr>
                <w:i/>
                <w:iCs/>
              </w:rPr>
            </w:pPr>
          </w:p>
        </w:tc>
        <w:tc>
          <w:tcPr>
            <w:tcW w:w="1716" w:type="dxa"/>
            <w:tcBorders>
              <w:top w:val="single" w:sz="4" w:space="0" w:color="auto"/>
              <w:bottom w:val="single" w:sz="4" w:space="0" w:color="auto"/>
            </w:tcBorders>
          </w:tcPr>
          <w:p w14:paraId="5F063BF8" w14:textId="77777777" w:rsidR="00E75006" w:rsidRPr="001868E3" w:rsidRDefault="00E75006" w:rsidP="00B13D6C">
            <w:pPr>
              <w:pStyle w:val="Teaser"/>
              <w:spacing w:before="0" w:line="360" w:lineRule="auto"/>
              <w:rPr>
                <w:i/>
                <w:iCs/>
              </w:rPr>
            </w:pPr>
          </w:p>
        </w:tc>
        <w:tc>
          <w:tcPr>
            <w:tcW w:w="539" w:type="dxa"/>
            <w:tcBorders>
              <w:top w:val="single" w:sz="4" w:space="0" w:color="auto"/>
              <w:bottom w:val="single" w:sz="4" w:space="0" w:color="auto"/>
            </w:tcBorders>
          </w:tcPr>
          <w:p w14:paraId="0D377F60" w14:textId="77777777" w:rsidR="00E75006" w:rsidRPr="001868E3" w:rsidRDefault="00E75006" w:rsidP="00B13D6C">
            <w:pPr>
              <w:pStyle w:val="Teaser"/>
              <w:spacing w:before="0" w:line="360" w:lineRule="auto"/>
              <w:rPr>
                <w:i/>
                <w:iCs/>
              </w:rPr>
            </w:pPr>
          </w:p>
        </w:tc>
        <w:tc>
          <w:tcPr>
            <w:tcW w:w="1525" w:type="dxa"/>
            <w:tcBorders>
              <w:top w:val="single" w:sz="4" w:space="0" w:color="auto"/>
              <w:bottom w:val="single" w:sz="4" w:space="0" w:color="auto"/>
            </w:tcBorders>
          </w:tcPr>
          <w:p w14:paraId="251E3708" w14:textId="77777777" w:rsidR="00E75006" w:rsidRPr="001868E3" w:rsidRDefault="00E75006" w:rsidP="00B13D6C">
            <w:pPr>
              <w:pStyle w:val="Teaser"/>
              <w:spacing w:before="0" w:line="360" w:lineRule="auto"/>
              <w:rPr>
                <w:i/>
                <w:iCs/>
              </w:rPr>
            </w:pPr>
          </w:p>
        </w:tc>
        <w:tc>
          <w:tcPr>
            <w:tcW w:w="721" w:type="dxa"/>
            <w:tcBorders>
              <w:bottom w:val="single" w:sz="4" w:space="0" w:color="auto"/>
            </w:tcBorders>
          </w:tcPr>
          <w:p w14:paraId="1331E761" w14:textId="77777777" w:rsidR="00E75006" w:rsidRPr="006B16B7" w:rsidRDefault="00E75006" w:rsidP="00B13D6C">
            <w:pPr>
              <w:pStyle w:val="Teaser"/>
              <w:spacing w:before="0" w:line="360" w:lineRule="auto"/>
              <w:rPr>
                <w:i/>
                <w:iCs/>
              </w:rPr>
            </w:pPr>
          </w:p>
        </w:tc>
        <w:tc>
          <w:tcPr>
            <w:tcW w:w="650" w:type="dxa"/>
            <w:tcBorders>
              <w:bottom w:val="single" w:sz="4" w:space="0" w:color="auto"/>
            </w:tcBorders>
          </w:tcPr>
          <w:p w14:paraId="7C8633ED" w14:textId="77777777" w:rsidR="00E75006" w:rsidRPr="006B16B7" w:rsidRDefault="00E75006" w:rsidP="00B13D6C">
            <w:pPr>
              <w:pStyle w:val="Teaser"/>
              <w:spacing w:before="0" w:line="360" w:lineRule="auto"/>
              <w:rPr>
                <w:i/>
                <w:iCs/>
              </w:rPr>
            </w:pPr>
          </w:p>
        </w:tc>
      </w:tr>
      <w:tr w:rsidR="00E75006" w14:paraId="03791E9B" w14:textId="77777777" w:rsidTr="00B13D6C">
        <w:tc>
          <w:tcPr>
            <w:tcW w:w="270" w:type="dxa"/>
            <w:tcBorders>
              <w:top w:val="single" w:sz="4" w:space="0" w:color="auto"/>
              <w:bottom w:val="single" w:sz="4" w:space="0" w:color="auto"/>
            </w:tcBorders>
          </w:tcPr>
          <w:p w14:paraId="11DA42D0" w14:textId="77777777" w:rsidR="00E75006" w:rsidRDefault="00E75006" w:rsidP="00B13D6C">
            <w:pPr>
              <w:pStyle w:val="Teaser"/>
              <w:spacing w:before="0" w:line="360" w:lineRule="auto"/>
            </w:pPr>
          </w:p>
        </w:tc>
        <w:tc>
          <w:tcPr>
            <w:tcW w:w="3053" w:type="dxa"/>
            <w:tcBorders>
              <w:top w:val="single" w:sz="4" w:space="0" w:color="auto"/>
              <w:bottom w:val="single" w:sz="4" w:space="0" w:color="auto"/>
            </w:tcBorders>
          </w:tcPr>
          <w:p w14:paraId="7D41EB18" w14:textId="77777777" w:rsidR="00E75006" w:rsidRDefault="00E75006" w:rsidP="00B13D6C">
            <w:pPr>
              <w:pStyle w:val="Teaser"/>
              <w:spacing w:before="0" w:line="360" w:lineRule="auto"/>
            </w:pPr>
            <w:r>
              <w:t>Level of detail</w:t>
            </w:r>
          </w:p>
        </w:tc>
        <w:tc>
          <w:tcPr>
            <w:tcW w:w="547" w:type="dxa"/>
            <w:tcBorders>
              <w:top w:val="single" w:sz="4" w:space="0" w:color="auto"/>
              <w:bottom w:val="single" w:sz="4" w:space="0" w:color="auto"/>
            </w:tcBorders>
          </w:tcPr>
          <w:p w14:paraId="64E4E723" w14:textId="77777777" w:rsidR="00E75006" w:rsidRDefault="00E75006" w:rsidP="00B13D6C">
            <w:pPr>
              <w:pStyle w:val="Teaser"/>
              <w:spacing w:before="0" w:line="360" w:lineRule="auto"/>
            </w:pPr>
            <w:r>
              <w:t>42</w:t>
            </w:r>
          </w:p>
        </w:tc>
        <w:tc>
          <w:tcPr>
            <w:tcW w:w="1716" w:type="dxa"/>
            <w:tcBorders>
              <w:top w:val="single" w:sz="4" w:space="0" w:color="auto"/>
              <w:bottom w:val="single" w:sz="4" w:space="0" w:color="auto"/>
            </w:tcBorders>
          </w:tcPr>
          <w:p w14:paraId="3C840773" w14:textId="77777777" w:rsidR="00E75006" w:rsidRDefault="00E75006" w:rsidP="00B13D6C">
            <w:pPr>
              <w:pStyle w:val="Teaser"/>
              <w:spacing w:before="0" w:line="360" w:lineRule="auto"/>
            </w:pPr>
            <w:r>
              <w:t>3.54 (2.81)</w:t>
            </w:r>
          </w:p>
        </w:tc>
        <w:tc>
          <w:tcPr>
            <w:tcW w:w="539" w:type="dxa"/>
            <w:tcBorders>
              <w:top w:val="single" w:sz="4" w:space="0" w:color="auto"/>
              <w:bottom w:val="single" w:sz="4" w:space="0" w:color="auto"/>
            </w:tcBorders>
          </w:tcPr>
          <w:p w14:paraId="301EA989" w14:textId="77777777" w:rsidR="00E75006" w:rsidRDefault="00E75006" w:rsidP="00B13D6C">
            <w:pPr>
              <w:pStyle w:val="Teaser"/>
              <w:spacing w:before="0" w:line="360" w:lineRule="auto"/>
            </w:pPr>
            <w:r>
              <w:t>39</w:t>
            </w:r>
          </w:p>
        </w:tc>
        <w:tc>
          <w:tcPr>
            <w:tcW w:w="1525" w:type="dxa"/>
            <w:tcBorders>
              <w:top w:val="single" w:sz="4" w:space="0" w:color="auto"/>
              <w:bottom w:val="single" w:sz="4" w:space="0" w:color="auto"/>
            </w:tcBorders>
          </w:tcPr>
          <w:p w14:paraId="235AAFAF" w14:textId="77777777" w:rsidR="00E75006" w:rsidRDefault="00E75006" w:rsidP="00B13D6C">
            <w:pPr>
              <w:pStyle w:val="Teaser"/>
              <w:spacing w:before="0" w:line="360" w:lineRule="auto"/>
            </w:pPr>
            <w:r>
              <w:t>3.57 (3.35)</w:t>
            </w:r>
          </w:p>
        </w:tc>
        <w:tc>
          <w:tcPr>
            <w:tcW w:w="721" w:type="dxa"/>
            <w:tcBorders>
              <w:top w:val="single" w:sz="4" w:space="0" w:color="auto"/>
              <w:bottom w:val="single" w:sz="4" w:space="0" w:color="auto"/>
            </w:tcBorders>
          </w:tcPr>
          <w:p w14:paraId="691287EA" w14:textId="77777777" w:rsidR="00E75006" w:rsidRDefault="00E75006" w:rsidP="00B13D6C">
            <w:pPr>
              <w:pStyle w:val="Teaser"/>
              <w:spacing w:before="0" w:line="360" w:lineRule="auto"/>
            </w:pPr>
            <w:r>
              <w:t>-0.05</w:t>
            </w:r>
          </w:p>
        </w:tc>
        <w:tc>
          <w:tcPr>
            <w:tcW w:w="650" w:type="dxa"/>
            <w:tcBorders>
              <w:top w:val="single" w:sz="4" w:space="0" w:color="auto"/>
              <w:bottom w:val="single" w:sz="4" w:space="0" w:color="auto"/>
            </w:tcBorders>
          </w:tcPr>
          <w:p w14:paraId="06F516D2" w14:textId="77777777" w:rsidR="00E75006" w:rsidRDefault="00E75006" w:rsidP="00B13D6C">
            <w:pPr>
              <w:pStyle w:val="Teaser"/>
              <w:spacing w:before="0" w:line="360" w:lineRule="auto"/>
            </w:pPr>
            <w:r>
              <w:t>0.96</w:t>
            </w:r>
          </w:p>
        </w:tc>
      </w:tr>
      <w:tr w:rsidR="00E75006" w14:paraId="3492168B" w14:textId="77777777" w:rsidTr="00B13D6C">
        <w:tc>
          <w:tcPr>
            <w:tcW w:w="270" w:type="dxa"/>
            <w:tcBorders>
              <w:top w:val="single" w:sz="4" w:space="0" w:color="auto"/>
              <w:bottom w:val="single" w:sz="4" w:space="0" w:color="auto"/>
            </w:tcBorders>
          </w:tcPr>
          <w:p w14:paraId="5897C925" w14:textId="77777777" w:rsidR="00E75006" w:rsidRDefault="00E75006" w:rsidP="00B13D6C">
            <w:pPr>
              <w:pStyle w:val="Teaser"/>
              <w:spacing w:before="0" w:line="360" w:lineRule="auto"/>
            </w:pPr>
          </w:p>
        </w:tc>
        <w:tc>
          <w:tcPr>
            <w:tcW w:w="3053" w:type="dxa"/>
            <w:tcBorders>
              <w:top w:val="single" w:sz="4" w:space="0" w:color="auto"/>
              <w:bottom w:val="single" w:sz="4" w:space="0" w:color="auto"/>
            </w:tcBorders>
          </w:tcPr>
          <w:p w14:paraId="520C6A0E" w14:textId="77777777" w:rsidR="00E75006" w:rsidRDefault="00E75006" w:rsidP="00B13D6C">
            <w:pPr>
              <w:pStyle w:val="Teaser"/>
              <w:spacing w:before="0" w:line="360" w:lineRule="auto"/>
            </w:pPr>
            <w:r>
              <w:t>Perceived probability</w:t>
            </w:r>
          </w:p>
        </w:tc>
        <w:tc>
          <w:tcPr>
            <w:tcW w:w="547" w:type="dxa"/>
            <w:tcBorders>
              <w:top w:val="single" w:sz="4" w:space="0" w:color="auto"/>
              <w:bottom w:val="single" w:sz="4" w:space="0" w:color="auto"/>
            </w:tcBorders>
          </w:tcPr>
          <w:p w14:paraId="414D7E37" w14:textId="77777777" w:rsidR="00E75006" w:rsidRDefault="00E75006" w:rsidP="00B13D6C">
            <w:pPr>
              <w:pStyle w:val="Teaser"/>
              <w:spacing w:before="0" w:line="360" w:lineRule="auto"/>
            </w:pPr>
            <w:r>
              <w:t>42</w:t>
            </w:r>
          </w:p>
        </w:tc>
        <w:tc>
          <w:tcPr>
            <w:tcW w:w="1716" w:type="dxa"/>
            <w:tcBorders>
              <w:top w:val="single" w:sz="4" w:space="0" w:color="auto"/>
              <w:bottom w:val="single" w:sz="4" w:space="0" w:color="auto"/>
            </w:tcBorders>
          </w:tcPr>
          <w:p w14:paraId="54EFE9BB" w14:textId="77777777" w:rsidR="00E75006" w:rsidRDefault="00E75006" w:rsidP="00B13D6C">
            <w:pPr>
              <w:pStyle w:val="Teaser"/>
              <w:spacing w:before="0" w:line="360" w:lineRule="auto"/>
            </w:pPr>
            <w:r>
              <w:t>3.44 (0.47)</w:t>
            </w:r>
          </w:p>
        </w:tc>
        <w:tc>
          <w:tcPr>
            <w:tcW w:w="539" w:type="dxa"/>
            <w:tcBorders>
              <w:top w:val="single" w:sz="4" w:space="0" w:color="auto"/>
              <w:bottom w:val="single" w:sz="4" w:space="0" w:color="auto"/>
            </w:tcBorders>
          </w:tcPr>
          <w:p w14:paraId="12E69E67" w14:textId="77777777" w:rsidR="00E75006" w:rsidRDefault="00E75006" w:rsidP="00B13D6C">
            <w:pPr>
              <w:pStyle w:val="Teaser"/>
              <w:spacing w:before="0" w:line="360" w:lineRule="auto"/>
            </w:pPr>
            <w:r>
              <w:t>39</w:t>
            </w:r>
          </w:p>
        </w:tc>
        <w:tc>
          <w:tcPr>
            <w:tcW w:w="1525" w:type="dxa"/>
            <w:tcBorders>
              <w:top w:val="single" w:sz="4" w:space="0" w:color="auto"/>
              <w:bottom w:val="single" w:sz="4" w:space="0" w:color="auto"/>
            </w:tcBorders>
          </w:tcPr>
          <w:p w14:paraId="34578560" w14:textId="77777777" w:rsidR="00E75006" w:rsidRDefault="00E75006" w:rsidP="00B13D6C">
            <w:pPr>
              <w:pStyle w:val="Teaser"/>
              <w:spacing w:before="0" w:line="360" w:lineRule="auto"/>
            </w:pPr>
            <w:r>
              <w:t>3.47 (0.51)</w:t>
            </w:r>
          </w:p>
        </w:tc>
        <w:tc>
          <w:tcPr>
            <w:tcW w:w="721" w:type="dxa"/>
            <w:tcBorders>
              <w:top w:val="single" w:sz="4" w:space="0" w:color="auto"/>
              <w:bottom w:val="single" w:sz="4" w:space="0" w:color="auto"/>
            </w:tcBorders>
          </w:tcPr>
          <w:p w14:paraId="1CA470F2" w14:textId="77777777" w:rsidR="00E75006" w:rsidRDefault="00E75006" w:rsidP="00B13D6C">
            <w:pPr>
              <w:pStyle w:val="Teaser"/>
              <w:spacing w:before="0" w:line="360" w:lineRule="auto"/>
            </w:pPr>
            <w:r>
              <w:t>-0.31</w:t>
            </w:r>
          </w:p>
        </w:tc>
        <w:tc>
          <w:tcPr>
            <w:tcW w:w="650" w:type="dxa"/>
            <w:tcBorders>
              <w:top w:val="single" w:sz="4" w:space="0" w:color="auto"/>
              <w:bottom w:val="single" w:sz="4" w:space="0" w:color="auto"/>
            </w:tcBorders>
          </w:tcPr>
          <w:p w14:paraId="6B8DA8D0" w14:textId="77777777" w:rsidR="00E75006" w:rsidRDefault="00E75006" w:rsidP="00B13D6C">
            <w:pPr>
              <w:pStyle w:val="Teaser"/>
              <w:spacing w:before="0" w:line="360" w:lineRule="auto"/>
            </w:pPr>
            <w:r>
              <w:t>0.76</w:t>
            </w:r>
          </w:p>
        </w:tc>
      </w:tr>
      <w:tr w:rsidR="00E75006" w14:paraId="04C1F388" w14:textId="77777777" w:rsidTr="00B13D6C">
        <w:tc>
          <w:tcPr>
            <w:tcW w:w="270" w:type="dxa"/>
            <w:tcBorders>
              <w:top w:val="single" w:sz="4" w:space="0" w:color="auto"/>
              <w:bottom w:val="single" w:sz="4" w:space="0" w:color="auto"/>
            </w:tcBorders>
          </w:tcPr>
          <w:p w14:paraId="6377AA63" w14:textId="77777777" w:rsidR="00E75006" w:rsidRDefault="00E75006" w:rsidP="00B13D6C">
            <w:pPr>
              <w:pStyle w:val="Teaser"/>
              <w:spacing w:before="0" w:line="360" w:lineRule="auto"/>
            </w:pPr>
          </w:p>
        </w:tc>
        <w:tc>
          <w:tcPr>
            <w:tcW w:w="3053" w:type="dxa"/>
            <w:tcBorders>
              <w:top w:val="single" w:sz="4" w:space="0" w:color="auto"/>
              <w:bottom w:val="single" w:sz="4" w:space="0" w:color="auto"/>
            </w:tcBorders>
          </w:tcPr>
          <w:p w14:paraId="00D07448" w14:textId="77777777" w:rsidR="00E75006" w:rsidRDefault="00E75006" w:rsidP="00B13D6C">
            <w:pPr>
              <w:pStyle w:val="Teaser"/>
              <w:spacing w:before="0" w:line="360" w:lineRule="auto"/>
            </w:pPr>
            <w:r>
              <w:t>Temporal distance</w:t>
            </w:r>
          </w:p>
        </w:tc>
        <w:tc>
          <w:tcPr>
            <w:tcW w:w="547" w:type="dxa"/>
            <w:tcBorders>
              <w:top w:val="single" w:sz="4" w:space="0" w:color="auto"/>
              <w:bottom w:val="single" w:sz="4" w:space="0" w:color="auto"/>
            </w:tcBorders>
          </w:tcPr>
          <w:p w14:paraId="5809993D" w14:textId="77777777" w:rsidR="00E75006" w:rsidRDefault="00E75006" w:rsidP="00B13D6C">
            <w:pPr>
              <w:pStyle w:val="Teaser"/>
              <w:spacing w:before="0" w:line="360" w:lineRule="auto"/>
            </w:pPr>
            <w:r>
              <w:t>42</w:t>
            </w:r>
          </w:p>
        </w:tc>
        <w:tc>
          <w:tcPr>
            <w:tcW w:w="1716" w:type="dxa"/>
            <w:tcBorders>
              <w:top w:val="single" w:sz="4" w:space="0" w:color="auto"/>
              <w:bottom w:val="single" w:sz="4" w:space="0" w:color="auto"/>
            </w:tcBorders>
          </w:tcPr>
          <w:p w14:paraId="0348A403" w14:textId="77777777" w:rsidR="00E75006" w:rsidRDefault="00E75006" w:rsidP="00B13D6C">
            <w:pPr>
              <w:pStyle w:val="Teaser"/>
              <w:spacing w:before="0" w:line="360" w:lineRule="auto"/>
            </w:pPr>
            <w:r>
              <w:t>7.96 (7.95)</w:t>
            </w:r>
          </w:p>
        </w:tc>
        <w:tc>
          <w:tcPr>
            <w:tcW w:w="539" w:type="dxa"/>
            <w:tcBorders>
              <w:top w:val="single" w:sz="4" w:space="0" w:color="auto"/>
              <w:bottom w:val="single" w:sz="4" w:space="0" w:color="auto"/>
            </w:tcBorders>
          </w:tcPr>
          <w:p w14:paraId="14C8C6C8" w14:textId="77777777" w:rsidR="00E75006" w:rsidRDefault="00E75006" w:rsidP="00B13D6C">
            <w:pPr>
              <w:pStyle w:val="Teaser"/>
              <w:spacing w:before="0" w:line="360" w:lineRule="auto"/>
            </w:pPr>
            <w:r>
              <w:t>39</w:t>
            </w:r>
          </w:p>
        </w:tc>
        <w:tc>
          <w:tcPr>
            <w:tcW w:w="1525" w:type="dxa"/>
            <w:tcBorders>
              <w:top w:val="single" w:sz="4" w:space="0" w:color="auto"/>
              <w:bottom w:val="single" w:sz="4" w:space="0" w:color="auto"/>
            </w:tcBorders>
          </w:tcPr>
          <w:p w14:paraId="757EA944" w14:textId="77777777" w:rsidR="00E75006" w:rsidRDefault="00E75006" w:rsidP="00B13D6C">
            <w:pPr>
              <w:pStyle w:val="Teaser"/>
              <w:spacing w:before="0" w:line="360" w:lineRule="auto"/>
            </w:pPr>
            <w:r>
              <w:t>7.58 (9.49)</w:t>
            </w:r>
          </w:p>
        </w:tc>
        <w:tc>
          <w:tcPr>
            <w:tcW w:w="721" w:type="dxa"/>
            <w:tcBorders>
              <w:top w:val="single" w:sz="4" w:space="0" w:color="auto"/>
              <w:bottom w:val="single" w:sz="4" w:space="0" w:color="auto"/>
            </w:tcBorders>
          </w:tcPr>
          <w:p w14:paraId="173098E8" w14:textId="77777777" w:rsidR="00E75006" w:rsidRDefault="00E75006" w:rsidP="00B13D6C">
            <w:pPr>
              <w:pStyle w:val="Teaser"/>
              <w:spacing w:before="0" w:line="360" w:lineRule="auto"/>
            </w:pPr>
            <w:r>
              <w:t>0.63</w:t>
            </w:r>
          </w:p>
        </w:tc>
        <w:tc>
          <w:tcPr>
            <w:tcW w:w="650" w:type="dxa"/>
            <w:tcBorders>
              <w:top w:val="single" w:sz="4" w:space="0" w:color="auto"/>
              <w:bottom w:val="single" w:sz="4" w:space="0" w:color="auto"/>
            </w:tcBorders>
          </w:tcPr>
          <w:p w14:paraId="3E66B1DB" w14:textId="77777777" w:rsidR="00E75006" w:rsidRDefault="00E75006" w:rsidP="00B13D6C">
            <w:pPr>
              <w:pStyle w:val="Teaser"/>
              <w:spacing w:before="0" w:line="360" w:lineRule="auto"/>
            </w:pPr>
            <w:r>
              <w:t>0.53</w:t>
            </w:r>
          </w:p>
        </w:tc>
      </w:tr>
      <w:tr w:rsidR="00E75006" w14:paraId="1B7DB3B7" w14:textId="77777777" w:rsidTr="00B13D6C">
        <w:tc>
          <w:tcPr>
            <w:tcW w:w="3323" w:type="dxa"/>
            <w:gridSpan w:val="2"/>
            <w:tcBorders>
              <w:top w:val="single" w:sz="4" w:space="0" w:color="auto"/>
              <w:bottom w:val="single" w:sz="4" w:space="0" w:color="auto"/>
            </w:tcBorders>
          </w:tcPr>
          <w:p w14:paraId="1FA85B23" w14:textId="77777777" w:rsidR="00E75006" w:rsidRDefault="00E75006" w:rsidP="00B13D6C">
            <w:pPr>
              <w:pStyle w:val="Teaser"/>
              <w:spacing w:before="0" w:line="360" w:lineRule="auto"/>
            </w:pPr>
            <w:r>
              <w:rPr>
                <w:i/>
                <w:iCs/>
              </w:rPr>
              <w:t>Negative personal future events</w:t>
            </w:r>
          </w:p>
        </w:tc>
        <w:tc>
          <w:tcPr>
            <w:tcW w:w="547" w:type="dxa"/>
            <w:tcBorders>
              <w:top w:val="single" w:sz="4" w:space="0" w:color="auto"/>
              <w:bottom w:val="single" w:sz="4" w:space="0" w:color="auto"/>
            </w:tcBorders>
          </w:tcPr>
          <w:p w14:paraId="18BD0012" w14:textId="77777777" w:rsidR="00E75006" w:rsidRDefault="00E75006" w:rsidP="00B13D6C">
            <w:pPr>
              <w:pStyle w:val="Teaser"/>
              <w:spacing w:before="0" w:line="360" w:lineRule="auto"/>
            </w:pPr>
          </w:p>
        </w:tc>
        <w:tc>
          <w:tcPr>
            <w:tcW w:w="1716" w:type="dxa"/>
            <w:tcBorders>
              <w:top w:val="single" w:sz="4" w:space="0" w:color="auto"/>
              <w:bottom w:val="single" w:sz="4" w:space="0" w:color="auto"/>
            </w:tcBorders>
          </w:tcPr>
          <w:p w14:paraId="25B8686A" w14:textId="77777777" w:rsidR="00E75006" w:rsidRDefault="00E75006" w:rsidP="00B13D6C">
            <w:pPr>
              <w:pStyle w:val="Teaser"/>
              <w:spacing w:before="0" w:line="360" w:lineRule="auto"/>
            </w:pPr>
          </w:p>
        </w:tc>
        <w:tc>
          <w:tcPr>
            <w:tcW w:w="539" w:type="dxa"/>
            <w:tcBorders>
              <w:top w:val="single" w:sz="4" w:space="0" w:color="auto"/>
              <w:bottom w:val="single" w:sz="4" w:space="0" w:color="auto"/>
            </w:tcBorders>
          </w:tcPr>
          <w:p w14:paraId="2E8A74FD" w14:textId="77777777" w:rsidR="00E75006" w:rsidRDefault="00E75006" w:rsidP="00B13D6C">
            <w:pPr>
              <w:pStyle w:val="Teaser"/>
              <w:spacing w:before="0" w:line="360" w:lineRule="auto"/>
            </w:pPr>
          </w:p>
        </w:tc>
        <w:tc>
          <w:tcPr>
            <w:tcW w:w="1525" w:type="dxa"/>
            <w:tcBorders>
              <w:top w:val="single" w:sz="4" w:space="0" w:color="auto"/>
              <w:bottom w:val="single" w:sz="4" w:space="0" w:color="auto"/>
            </w:tcBorders>
          </w:tcPr>
          <w:p w14:paraId="10B6D685" w14:textId="77777777" w:rsidR="00E75006" w:rsidRDefault="00E75006" w:rsidP="00B13D6C">
            <w:pPr>
              <w:pStyle w:val="Teaser"/>
              <w:spacing w:before="0" w:line="360" w:lineRule="auto"/>
            </w:pPr>
          </w:p>
        </w:tc>
        <w:tc>
          <w:tcPr>
            <w:tcW w:w="721" w:type="dxa"/>
            <w:tcBorders>
              <w:top w:val="single" w:sz="4" w:space="0" w:color="auto"/>
              <w:bottom w:val="single" w:sz="4" w:space="0" w:color="auto"/>
            </w:tcBorders>
          </w:tcPr>
          <w:p w14:paraId="5150602B" w14:textId="77777777" w:rsidR="00E75006" w:rsidRDefault="00E75006" w:rsidP="00B13D6C">
            <w:pPr>
              <w:pStyle w:val="Teaser"/>
              <w:spacing w:before="0" w:line="360" w:lineRule="auto"/>
            </w:pPr>
          </w:p>
        </w:tc>
        <w:tc>
          <w:tcPr>
            <w:tcW w:w="650" w:type="dxa"/>
            <w:tcBorders>
              <w:top w:val="single" w:sz="4" w:space="0" w:color="auto"/>
              <w:bottom w:val="single" w:sz="4" w:space="0" w:color="auto"/>
            </w:tcBorders>
          </w:tcPr>
          <w:p w14:paraId="13861FC6" w14:textId="77777777" w:rsidR="00E75006" w:rsidRDefault="00E75006" w:rsidP="00B13D6C">
            <w:pPr>
              <w:pStyle w:val="Teaser"/>
              <w:spacing w:before="0" w:line="360" w:lineRule="auto"/>
            </w:pPr>
          </w:p>
        </w:tc>
      </w:tr>
      <w:tr w:rsidR="00E75006" w14:paraId="7EB1E36C" w14:textId="77777777" w:rsidTr="00B13D6C">
        <w:tc>
          <w:tcPr>
            <w:tcW w:w="270" w:type="dxa"/>
            <w:tcBorders>
              <w:top w:val="single" w:sz="4" w:space="0" w:color="auto"/>
              <w:bottom w:val="single" w:sz="4" w:space="0" w:color="auto"/>
            </w:tcBorders>
          </w:tcPr>
          <w:p w14:paraId="40644394" w14:textId="77777777" w:rsidR="00E75006" w:rsidRDefault="00E75006" w:rsidP="00B13D6C">
            <w:pPr>
              <w:pStyle w:val="Teaser"/>
              <w:spacing w:before="0" w:line="360" w:lineRule="auto"/>
            </w:pPr>
          </w:p>
        </w:tc>
        <w:tc>
          <w:tcPr>
            <w:tcW w:w="3053" w:type="dxa"/>
            <w:tcBorders>
              <w:top w:val="single" w:sz="4" w:space="0" w:color="auto"/>
              <w:bottom w:val="single" w:sz="4" w:space="0" w:color="auto"/>
            </w:tcBorders>
          </w:tcPr>
          <w:p w14:paraId="61816546" w14:textId="77777777" w:rsidR="00E75006" w:rsidRDefault="00E75006" w:rsidP="00B13D6C">
            <w:pPr>
              <w:pStyle w:val="Teaser"/>
              <w:spacing w:before="0" w:line="360" w:lineRule="auto"/>
            </w:pPr>
            <w:r>
              <w:t>Level of detail</w:t>
            </w:r>
          </w:p>
        </w:tc>
        <w:tc>
          <w:tcPr>
            <w:tcW w:w="547" w:type="dxa"/>
            <w:tcBorders>
              <w:top w:val="single" w:sz="4" w:space="0" w:color="auto"/>
              <w:bottom w:val="single" w:sz="4" w:space="0" w:color="auto"/>
            </w:tcBorders>
          </w:tcPr>
          <w:p w14:paraId="3C170679" w14:textId="77777777" w:rsidR="00E75006" w:rsidRDefault="00E75006" w:rsidP="00B13D6C">
            <w:pPr>
              <w:pStyle w:val="Teaser"/>
              <w:spacing w:before="0" w:line="360" w:lineRule="auto"/>
            </w:pPr>
            <w:r>
              <w:t>7</w:t>
            </w:r>
          </w:p>
        </w:tc>
        <w:tc>
          <w:tcPr>
            <w:tcW w:w="1716" w:type="dxa"/>
            <w:tcBorders>
              <w:top w:val="single" w:sz="4" w:space="0" w:color="auto"/>
              <w:bottom w:val="single" w:sz="4" w:space="0" w:color="auto"/>
            </w:tcBorders>
          </w:tcPr>
          <w:p w14:paraId="5A6013D7" w14:textId="77777777" w:rsidR="00E75006" w:rsidRDefault="00E75006" w:rsidP="00B13D6C">
            <w:pPr>
              <w:pStyle w:val="Teaser"/>
              <w:spacing w:before="0" w:line="360" w:lineRule="auto"/>
            </w:pPr>
            <w:r>
              <w:t>3.00 (1.63)</w:t>
            </w:r>
          </w:p>
        </w:tc>
        <w:tc>
          <w:tcPr>
            <w:tcW w:w="539" w:type="dxa"/>
            <w:tcBorders>
              <w:top w:val="single" w:sz="4" w:space="0" w:color="auto"/>
              <w:bottom w:val="single" w:sz="4" w:space="0" w:color="auto"/>
            </w:tcBorders>
          </w:tcPr>
          <w:p w14:paraId="32E60EAD" w14:textId="77777777" w:rsidR="00E75006" w:rsidRDefault="00E75006" w:rsidP="00B13D6C">
            <w:pPr>
              <w:pStyle w:val="Teaser"/>
              <w:spacing w:before="0" w:line="360" w:lineRule="auto"/>
            </w:pPr>
            <w:r>
              <w:t>6</w:t>
            </w:r>
          </w:p>
        </w:tc>
        <w:tc>
          <w:tcPr>
            <w:tcW w:w="1525" w:type="dxa"/>
            <w:tcBorders>
              <w:top w:val="single" w:sz="4" w:space="0" w:color="auto"/>
              <w:bottom w:val="single" w:sz="4" w:space="0" w:color="auto"/>
            </w:tcBorders>
          </w:tcPr>
          <w:p w14:paraId="3ECDC815" w14:textId="77777777" w:rsidR="00E75006" w:rsidRDefault="00E75006" w:rsidP="00B13D6C">
            <w:pPr>
              <w:pStyle w:val="Teaser"/>
              <w:spacing w:before="0" w:line="360" w:lineRule="auto"/>
            </w:pPr>
            <w:r>
              <w:t>3.08 (2.20)</w:t>
            </w:r>
          </w:p>
        </w:tc>
        <w:tc>
          <w:tcPr>
            <w:tcW w:w="721" w:type="dxa"/>
            <w:tcBorders>
              <w:top w:val="single" w:sz="4" w:space="0" w:color="auto"/>
              <w:bottom w:val="single" w:sz="4" w:space="0" w:color="auto"/>
            </w:tcBorders>
          </w:tcPr>
          <w:p w14:paraId="7781A12C" w14:textId="77777777" w:rsidR="00E75006" w:rsidRDefault="00E75006" w:rsidP="00B13D6C">
            <w:pPr>
              <w:pStyle w:val="Teaser"/>
              <w:spacing w:before="0" w:line="360" w:lineRule="auto"/>
            </w:pPr>
          </w:p>
        </w:tc>
        <w:tc>
          <w:tcPr>
            <w:tcW w:w="650" w:type="dxa"/>
            <w:tcBorders>
              <w:top w:val="single" w:sz="4" w:space="0" w:color="auto"/>
              <w:bottom w:val="single" w:sz="4" w:space="0" w:color="auto"/>
            </w:tcBorders>
          </w:tcPr>
          <w:p w14:paraId="43110321" w14:textId="77777777" w:rsidR="00E75006" w:rsidRDefault="00E75006" w:rsidP="00B13D6C">
            <w:pPr>
              <w:pStyle w:val="Teaser"/>
              <w:spacing w:before="0" w:line="360" w:lineRule="auto"/>
            </w:pPr>
          </w:p>
        </w:tc>
      </w:tr>
      <w:tr w:rsidR="00E75006" w14:paraId="018E39BC" w14:textId="77777777" w:rsidTr="00B13D6C">
        <w:tc>
          <w:tcPr>
            <w:tcW w:w="270" w:type="dxa"/>
            <w:tcBorders>
              <w:top w:val="single" w:sz="4" w:space="0" w:color="auto"/>
              <w:bottom w:val="single" w:sz="4" w:space="0" w:color="auto"/>
            </w:tcBorders>
          </w:tcPr>
          <w:p w14:paraId="096EAFA8" w14:textId="77777777" w:rsidR="00E75006" w:rsidRDefault="00E75006" w:rsidP="00B13D6C">
            <w:pPr>
              <w:pStyle w:val="Teaser"/>
              <w:spacing w:before="0" w:line="360" w:lineRule="auto"/>
            </w:pPr>
          </w:p>
        </w:tc>
        <w:tc>
          <w:tcPr>
            <w:tcW w:w="3053" w:type="dxa"/>
            <w:tcBorders>
              <w:top w:val="single" w:sz="4" w:space="0" w:color="auto"/>
              <w:bottom w:val="single" w:sz="4" w:space="0" w:color="auto"/>
            </w:tcBorders>
          </w:tcPr>
          <w:p w14:paraId="76557899" w14:textId="77777777" w:rsidR="00E75006" w:rsidRDefault="00E75006" w:rsidP="00B13D6C">
            <w:pPr>
              <w:pStyle w:val="Teaser"/>
              <w:spacing w:before="0" w:line="360" w:lineRule="auto"/>
            </w:pPr>
            <w:r>
              <w:t>Perceived probability</w:t>
            </w:r>
          </w:p>
        </w:tc>
        <w:tc>
          <w:tcPr>
            <w:tcW w:w="547" w:type="dxa"/>
            <w:tcBorders>
              <w:top w:val="single" w:sz="4" w:space="0" w:color="auto"/>
              <w:bottom w:val="single" w:sz="4" w:space="0" w:color="auto"/>
            </w:tcBorders>
          </w:tcPr>
          <w:p w14:paraId="48008B1B" w14:textId="77777777" w:rsidR="00E75006" w:rsidRDefault="00E75006" w:rsidP="00B13D6C">
            <w:pPr>
              <w:pStyle w:val="Teaser"/>
              <w:spacing w:before="0" w:line="360" w:lineRule="auto"/>
            </w:pPr>
            <w:r>
              <w:t>7</w:t>
            </w:r>
          </w:p>
        </w:tc>
        <w:tc>
          <w:tcPr>
            <w:tcW w:w="1716" w:type="dxa"/>
            <w:tcBorders>
              <w:top w:val="single" w:sz="4" w:space="0" w:color="auto"/>
              <w:bottom w:val="single" w:sz="4" w:space="0" w:color="auto"/>
            </w:tcBorders>
          </w:tcPr>
          <w:p w14:paraId="57E558A8" w14:textId="77777777" w:rsidR="00E75006" w:rsidRDefault="00E75006" w:rsidP="00B13D6C">
            <w:pPr>
              <w:pStyle w:val="Teaser"/>
              <w:spacing w:before="0" w:line="360" w:lineRule="auto"/>
            </w:pPr>
            <w:r>
              <w:t>3.57 (0.53)</w:t>
            </w:r>
          </w:p>
        </w:tc>
        <w:tc>
          <w:tcPr>
            <w:tcW w:w="539" w:type="dxa"/>
            <w:tcBorders>
              <w:top w:val="single" w:sz="4" w:space="0" w:color="auto"/>
              <w:bottom w:val="single" w:sz="4" w:space="0" w:color="auto"/>
            </w:tcBorders>
          </w:tcPr>
          <w:p w14:paraId="14871AAC" w14:textId="77777777" w:rsidR="00E75006" w:rsidRDefault="00E75006" w:rsidP="00B13D6C">
            <w:pPr>
              <w:pStyle w:val="Teaser"/>
              <w:spacing w:before="0" w:line="360" w:lineRule="auto"/>
            </w:pPr>
            <w:r>
              <w:t>6</w:t>
            </w:r>
          </w:p>
        </w:tc>
        <w:tc>
          <w:tcPr>
            <w:tcW w:w="1525" w:type="dxa"/>
            <w:tcBorders>
              <w:top w:val="single" w:sz="4" w:space="0" w:color="auto"/>
              <w:bottom w:val="single" w:sz="4" w:space="0" w:color="auto"/>
            </w:tcBorders>
          </w:tcPr>
          <w:p w14:paraId="1E16F2B5" w14:textId="77777777" w:rsidR="00E75006" w:rsidRDefault="00E75006" w:rsidP="00B13D6C">
            <w:pPr>
              <w:pStyle w:val="Teaser"/>
              <w:spacing w:before="0" w:line="360" w:lineRule="auto"/>
            </w:pPr>
            <w:r>
              <w:t>3.42 (0.49)</w:t>
            </w:r>
          </w:p>
        </w:tc>
        <w:tc>
          <w:tcPr>
            <w:tcW w:w="721" w:type="dxa"/>
            <w:tcBorders>
              <w:top w:val="single" w:sz="4" w:space="0" w:color="auto"/>
              <w:bottom w:val="single" w:sz="4" w:space="0" w:color="auto"/>
            </w:tcBorders>
          </w:tcPr>
          <w:p w14:paraId="7169C266" w14:textId="77777777" w:rsidR="00E75006" w:rsidRDefault="00E75006" w:rsidP="00B13D6C">
            <w:pPr>
              <w:pStyle w:val="Teaser"/>
              <w:spacing w:before="0" w:line="360" w:lineRule="auto"/>
            </w:pPr>
          </w:p>
        </w:tc>
        <w:tc>
          <w:tcPr>
            <w:tcW w:w="650" w:type="dxa"/>
            <w:tcBorders>
              <w:top w:val="single" w:sz="4" w:space="0" w:color="auto"/>
              <w:bottom w:val="single" w:sz="4" w:space="0" w:color="auto"/>
            </w:tcBorders>
          </w:tcPr>
          <w:p w14:paraId="0153A930" w14:textId="77777777" w:rsidR="00E75006" w:rsidRDefault="00E75006" w:rsidP="00B13D6C">
            <w:pPr>
              <w:pStyle w:val="Teaser"/>
              <w:spacing w:before="0" w:line="360" w:lineRule="auto"/>
            </w:pPr>
          </w:p>
        </w:tc>
      </w:tr>
      <w:tr w:rsidR="00E75006" w14:paraId="4722F59A" w14:textId="77777777" w:rsidTr="00B13D6C">
        <w:tc>
          <w:tcPr>
            <w:tcW w:w="270" w:type="dxa"/>
            <w:tcBorders>
              <w:top w:val="single" w:sz="4" w:space="0" w:color="auto"/>
              <w:bottom w:val="single" w:sz="4" w:space="0" w:color="auto"/>
            </w:tcBorders>
          </w:tcPr>
          <w:p w14:paraId="4849839D" w14:textId="77777777" w:rsidR="00E75006" w:rsidRDefault="00E75006" w:rsidP="00B13D6C">
            <w:pPr>
              <w:pStyle w:val="Teaser"/>
              <w:spacing w:before="0" w:line="360" w:lineRule="auto"/>
            </w:pPr>
          </w:p>
        </w:tc>
        <w:tc>
          <w:tcPr>
            <w:tcW w:w="3053" w:type="dxa"/>
            <w:tcBorders>
              <w:top w:val="single" w:sz="4" w:space="0" w:color="auto"/>
              <w:bottom w:val="single" w:sz="4" w:space="0" w:color="auto"/>
            </w:tcBorders>
          </w:tcPr>
          <w:p w14:paraId="474B0AB7" w14:textId="77777777" w:rsidR="00E75006" w:rsidRDefault="00E75006" w:rsidP="00B13D6C">
            <w:pPr>
              <w:pStyle w:val="Teaser"/>
              <w:spacing w:before="0" w:line="360" w:lineRule="auto"/>
            </w:pPr>
            <w:r>
              <w:t>Temporal distance</w:t>
            </w:r>
          </w:p>
        </w:tc>
        <w:tc>
          <w:tcPr>
            <w:tcW w:w="547" w:type="dxa"/>
            <w:tcBorders>
              <w:top w:val="single" w:sz="4" w:space="0" w:color="auto"/>
              <w:bottom w:val="single" w:sz="4" w:space="0" w:color="auto"/>
            </w:tcBorders>
          </w:tcPr>
          <w:p w14:paraId="24E6F68F" w14:textId="77777777" w:rsidR="00E75006" w:rsidRDefault="00E75006" w:rsidP="00B13D6C">
            <w:pPr>
              <w:pStyle w:val="Teaser"/>
              <w:spacing w:before="0" w:line="360" w:lineRule="auto"/>
            </w:pPr>
            <w:r>
              <w:t>7</w:t>
            </w:r>
          </w:p>
        </w:tc>
        <w:tc>
          <w:tcPr>
            <w:tcW w:w="1716" w:type="dxa"/>
            <w:tcBorders>
              <w:top w:val="single" w:sz="4" w:space="0" w:color="auto"/>
              <w:bottom w:val="single" w:sz="4" w:space="0" w:color="auto"/>
            </w:tcBorders>
          </w:tcPr>
          <w:p w14:paraId="4B8D8AE3" w14:textId="77777777" w:rsidR="00E75006" w:rsidRDefault="00E75006" w:rsidP="00B13D6C">
            <w:pPr>
              <w:pStyle w:val="Teaser"/>
              <w:spacing w:before="0" w:line="360" w:lineRule="auto"/>
            </w:pPr>
            <w:r>
              <w:t>28.71 (22.61)</w:t>
            </w:r>
          </w:p>
        </w:tc>
        <w:tc>
          <w:tcPr>
            <w:tcW w:w="539" w:type="dxa"/>
            <w:tcBorders>
              <w:top w:val="single" w:sz="4" w:space="0" w:color="auto"/>
              <w:bottom w:val="single" w:sz="4" w:space="0" w:color="auto"/>
            </w:tcBorders>
          </w:tcPr>
          <w:p w14:paraId="1016167C" w14:textId="77777777" w:rsidR="00E75006" w:rsidRDefault="00E75006" w:rsidP="00B13D6C">
            <w:pPr>
              <w:pStyle w:val="Teaser"/>
              <w:spacing w:before="0" w:line="360" w:lineRule="auto"/>
            </w:pPr>
            <w:r>
              <w:t>6</w:t>
            </w:r>
          </w:p>
        </w:tc>
        <w:tc>
          <w:tcPr>
            <w:tcW w:w="1525" w:type="dxa"/>
            <w:tcBorders>
              <w:top w:val="single" w:sz="4" w:space="0" w:color="auto"/>
              <w:bottom w:val="single" w:sz="4" w:space="0" w:color="auto"/>
            </w:tcBorders>
          </w:tcPr>
          <w:p w14:paraId="3A695BBA" w14:textId="77777777" w:rsidR="00E75006" w:rsidRDefault="00E75006" w:rsidP="00B13D6C">
            <w:pPr>
              <w:pStyle w:val="Teaser"/>
              <w:spacing w:before="0" w:line="360" w:lineRule="auto"/>
            </w:pPr>
            <w:r>
              <w:t>30.50 (28.48)</w:t>
            </w:r>
          </w:p>
        </w:tc>
        <w:tc>
          <w:tcPr>
            <w:tcW w:w="721" w:type="dxa"/>
            <w:tcBorders>
              <w:top w:val="single" w:sz="4" w:space="0" w:color="auto"/>
              <w:bottom w:val="single" w:sz="4" w:space="0" w:color="auto"/>
            </w:tcBorders>
          </w:tcPr>
          <w:p w14:paraId="76F0CFC0" w14:textId="77777777" w:rsidR="00E75006" w:rsidRDefault="00E75006" w:rsidP="00B13D6C">
            <w:pPr>
              <w:pStyle w:val="Teaser"/>
              <w:spacing w:before="0" w:line="360" w:lineRule="auto"/>
            </w:pPr>
          </w:p>
        </w:tc>
        <w:tc>
          <w:tcPr>
            <w:tcW w:w="650" w:type="dxa"/>
            <w:tcBorders>
              <w:top w:val="single" w:sz="4" w:space="0" w:color="auto"/>
              <w:bottom w:val="single" w:sz="4" w:space="0" w:color="auto"/>
            </w:tcBorders>
          </w:tcPr>
          <w:p w14:paraId="0F5EE925" w14:textId="77777777" w:rsidR="00E75006" w:rsidRDefault="00E75006" w:rsidP="00B13D6C">
            <w:pPr>
              <w:pStyle w:val="Teaser"/>
              <w:spacing w:before="0" w:line="360" w:lineRule="auto"/>
            </w:pPr>
          </w:p>
        </w:tc>
      </w:tr>
    </w:tbl>
    <w:p w14:paraId="3CD4DC48" w14:textId="60205F10" w:rsidR="0037216E" w:rsidRDefault="0037216E" w:rsidP="00E75006">
      <w:pPr>
        <w:spacing w:after="120" w:line="480" w:lineRule="auto"/>
        <w:rPr>
          <w:rFonts w:asciiTheme="majorBidi" w:hAnsiTheme="majorBidi" w:cstheme="majorBidi"/>
          <w:sz w:val="24"/>
          <w:szCs w:val="24"/>
        </w:rPr>
      </w:pPr>
    </w:p>
    <w:p w14:paraId="3E652DB5" w14:textId="77777777" w:rsidR="00C90E72" w:rsidRPr="001E5CB9" w:rsidRDefault="00C90E72" w:rsidP="00E75006">
      <w:pPr>
        <w:spacing w:after="120" w:line="480" w:lineRule="auto"/>
        <w:rPr>
          <w:rFonts w:asciiTheme="majorBidi" w:hAnsiTheme="majorBidi" w:cstheme="majorBidi"/>
          <w:sz w:val="24"/>
          <w:szCs w:val="24"/>
        </w:rPr>
      </w:pPr>
    </w:p>
    <w:p w14:paraId="48A32711" w14:textId="48934446" w:rsidR="00FE4BA1" w:rsidRPr="001E5CB9" w:rsidRDefault="00FE4BA1" w:rsidP="00FE4BA1">
      <w:pPr>
        <w:pStyle w:val="Teaser"/>
        <w:spacing w:before="0" w:after="120" w:line="480" w:lineRule="auto"/>
      </w:pPr>
      <w:r w:rsidRPr="001E5CB9">
        <w:rPr>
          <w:b/>
          <w:bCs/>
        </w:rPr>
        <w:t>Table S2.</w:t>
      </w:r>
      <w:r w:rsidRPr="001E5CB9">
        <w:t xml:space="preserve"> Means and Standard Deviations of Level of Detail and Perceived Probability of Anticipated </w:t>
      </w:r>
      <w:r w:rsidRPr="001E5CB9">
        <w:rPr>
          <w:i/>
          <w:iCs/>
        </w:rPr>
        <w:t>Negative</w:t>
      </w:r>
      <w:r w:rsidRPr="001E5CB9">
        <w:t xml:space="preserve"> Collective Future Events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635"/>
        <w:gridCol w:w="1593"/>
        <w:gridCol w:w="725"/>
        <w:gridCol w:w="1928"/>
        <w:gridCol w:w="1159"/>
        <w:gridCol w:w="1091"/>
      </w:tblGrid>
      <w:tr w:rsidR="00FE4BA1" w14:paraId="67F633B7" w14:textId="77777777" w:rsidTr="00B13D6C">
        <w:tc>
          <w:tcPr>
            <w:tcW w:w="1885" w:type="dxa"/>
            <w:tcBorders>
              <w:top w:val="single" w:sz="4" w:space="0" w:color="auto"/>
            </w:tcBorders>
          </w:tcPr>
          <w:p w14:paraId="361EA03A" w14:textId="77777777" w:rsidR="00FE4BA1" w:rsidRDefault="00FE4BA1" w:rsidP="00B13D6C">
            <w:pPr>
              <w:pStyle w:val="Teaser"/>
              <w:spacing w:before="0" w:line="360" w:lineRule="auto"/>
            </w:pPr>
          </w:p>
        </w:tc>
        <w:tc>
          <w:tcPr>
            <w:tcW w:w="2228" w:type="dxa"/>
            <w:gridSpan w:val="2"/>
            <w:tcBorders>
              <w:top w:val="single" w:sz="4" w:space="0" w:color="auto"/>
              <w:left w:val="nil"/>
              <w:bottom w:val="single" w:sz="4" w:space="0" w:color="auto"/>
            </w:tcBorders>
          </w:tcPr>
          <w:p w14:paraId="4FF59DDF" w14:textId="77777777" w:rsidR="00FE4BA1" w:rsidRDefault="00FE4BA1" w:rsidP="00B13D6C">
            <w:pPr>
              <w:pStyle w:val="Teaser"/>
              <w:spacing w:before="0" w:line="360" w:lineRule="auto"/>
            </w:pPr>
            <w:r>
              <w:t>Virtual aging</w:t>
            </w:r>
          </w:p>
        </w:tc>
        <w:tc>
          <w:tcPr>
            <w:tcW w:w="2653" w:type="dxa"/>
            <w:gridSpan w:val="2"/>
            <w:tcBorders>
              <w:top w:val="single" w:sz="4" w:space="0" w:color="auto"/>
              <w:bottom w:val="single" w:sz="4" w:space="0" w:color="auto"/>
            </w:tcBorders>
          </w:tcPr>
          <w:p w14:paraId="1CB654D2" w14:textId="77777777" w:rsidR="00FE4BA1" w:rsidRDefault="00FE4BA1" w:rsidP="00B13D6C">
            <w:pPr>
              <w:pStyle w:val="Teaser"/>
              <w:spacing w:before="0" w:line="360" w:lineRule="auto"/>
            </w:pPr>
            <w:r>
              <w:t>Control</w:t>
            </w:r>
          </w:p>
        </w:tc>
        <w:tc>
          <w:tcPr>
            <w:tcW w:w="1159" w:type="dxa"/>
            <w:tcBorders>
              <w:top w:val="single" w:sz="4" w:space="0" w:color="auto"/>
            </w:tcBorders>
          </w:tcPr>
          <w:p w14:paraId="19E0C9D8" w14:textId="77777777" w:rsidR="00FE4BA1" w:rsidRDefault="00FE4BA1" w:rsidP="00B13D6C">
            <w:pPr>
              <w:pStyle w:val="Teaser"/>
              <w:spacing w:before="0" w:line="360" w:lineRule="auto"/>
            </w:pPr>
          </w:p>
        </w:tc>
        <w:tc>
          <w:tcPr>
            <w:tcW w:w="1091" w:type="dxa"/>
            <w:tcBorders>
              <w:top w:val="single" w:sz="4" w:space="0" w:color="auto"/>
            </w:tcBorders>
          </w:tcPr>
          <w:p w14:paraId="5FAC16DE" w14:textId="77777777" w:rsidR="00FE4BA1" w:rsidRDefault="00FE4BA1" w:rsidP="00B13D6C">
            <w:pPr>
              <w:pStyle w:val="Teaser"/>
              <w:spacing w:before="0" w:line="360" w:lineRule="auto"/>
            </w:pPr>
          </w:p>
        </w:tc>
      </w:tr>
      <w:tr w:rsidR="00FE4BA1" w14:paraId="51CE4FAD" w14:textId="77777777" w:rsidTr="00B13D6C">
        <w:tc>
          <w:tcPr>
            <w:tcW w:w="1885" w:type="dxa"/>
            <w:tcBorders>
              <w:bottom w:val="single" w:sz="4" w:space="0" w:color="auto"/>
            </w:tcBorders>
          </w:tcPr>
          <w:p w14:paraId="6B2AD0FD" w14:textId="77777777" w:rsidR="00FE4BA1" w:rsidRPr="005B0ECB" w:rsidRDefault="00FE4BA1" w:rsidP="00B13D6C">
            <w:pPr>
              <w:pStyle w:val="Teaser"/>
              <w:spacing w:before="0" w:line="360" w:lineRule="auto"/>
              <w:rPr>
                <w:i/>
                <w:iCs/>
              </w:rPr>
            </w:pPr>
            <w:r w:rsidRPr="005B0ECB">
              <w:rPr>
                <w:i/>
                <w:iCs/>
              </w:rPr>
              <w:t>Variable</w:t>
            </w:r>
          </w:p>
        </w:tc>
        <w:tc>
          <w:tcPr>
            <w:tcW w:w="635" w:type="dxa"/>
            <w:tcBorders>
              <w:top w:val="single" w:sz="4" w:space="0" w:color="auto"/>
              <w:left w:val="nil"/>
              <w:bottom w:val="single" w:sz="4" w:space="0" w:color="auto"/>
            </w:tcBorders>
          </w:tcPr>
          <w:p w14:paraId="64A06E1F" w14:textId="77777777" w:rsidR="00FE4BA1" w:rsidRPr="001868E3" w:rsidRDefault="00FE4BA1" w:rsidP="00B13D6C">
            <w:pPr>
              <w:pStyle w:val="Teaser"/>
              <w:spacing w:before="0" w:line="360" w:lineRule="auto"/>
              <w:rPr>
                <w:i/>
                <w:iCs/>
              </w:rPr>
            </w:pPr>
            <w:r w:rsidRPr="001868E3">
              <w:rPr>
                <w:i/>
                <w:iCs/>
              </w:rPr>
              <w:t>N</w:t>
            </w:r>
          </w:p>
        </w:tc>
        <w:tc>
          <w:tcPr>
            <w:tcW w:w="1593" w:type="dxa"/>
            <w:tcBorders>
              <w:top w:val="single" w:sz="4" w:space="0" w:color="auto"/>
              <w:bottom w:val="single" w:sz="4" w:space="0" w:color="auto"/>
            </w:tcBorders>
          </w:tcPr>
          <w:p w14:paraId="79AD90F9" w14:textId="77777777" w:rsidR="00FE4BA1" w:rsidRPr="001868E3" w:rsidRDefault="00FE4BA1" w:rsidP="00B13D6C">
            <w:pPr>
              <w:pStyle w:val="Teaser"/>
              <w:spacing w:before="0" w:line="360" w:lineRule="auto"/>
              <w:rPr>
                <w:i/>
                <w:iCs/>
              </w:rPr>
            </w:pPr>
            <w:r w:rsidRPr="001868E3">
              <w:rPr>
                <w:i/>
                <w:iCs/>
              </w:rPr>
              <w:t>Mean (SD)</w:t>
            </w:r>
          </w:p>
        </w:tc>
        <w:tc>
          <w:tcPr>
            <w:tcW w:w="725" w:type="dxa"/>
            <w:tcBorders>
              <w:top w:val="single" w:sz="4" w:space="0" w:color="auto"/>
              <w:bottom w:val="single" w:sz="4" w:space="0" w:color="auto"/>
            </w:tcBorders>
          </w:tcPr>
          <w:p w14:paraId="129F8803" w14:textId="77777777" w:rsidR="00FE4BA1" w:rsidRPr="001868E3" w:rsidRDefault="00FE4BA1" w:rsidP="00B13D6C">
            <w:pPr>
              <w:pStyle w:val="Teaser"/>
              <w:spacing w:before="0" w:line="360" w:lineRule="auto"/>
              <w:rPr>
                <w:i/>
                <w:iCs/>
              </w:rPr>
            </w:pPr>
            <w:r w:rsidRPr="001868E3">
              <w:rPr>
                <w:i/>
                <w:iCs/>
              </w:rPr>
              <w:t>N</w:t>
            </w:r>
          </w:p>
        </w:tc>
        <w:tc>
          <w:tcPr>
            <w:tcW w:w="1928" w:type="dxa"/>
            <w:tcBorders>
              <w:top w:val="single" w:sz="4" w:space="0" w:color="auto"/>
              <w:bottom w:val="single" w:sz="4" w:space="0" w:color="auto"/>
            </w:tcBorders>
          </w:tcPr>
          <w:p w14:paraId="0D318FC5" w14:textId="77777777" w:rsidR="00FE4BA1" w:rsidRPr="001868E3" w:rsidRDefault="00FE4BA1" w:rsidP="00B13D6C">
            <w:pPr>
              <w:pStyle w:val="Teaser"/>
              <w:spacing w:before="0" w:line="360" w:lineRule="auto"/>
              <w:rPr>
                <w:i/>
                <w:iCs/>
              </w:rPr>
            </w:pPr>
            <w:r w:rsidRPr="001868E3">
              <w:rPr>
                <w:i/>
                <w:iCs/>
              </w:rPr>
              <w:t>Mean (SD)</w:t>
            </w:r>
          </w:p>
        </w:tc>
        <w:tc>
          <w:tcPr>
            <w:tcW w:w="1159" w:type="dxa"/>
            <w:tcBorders>
              <w:bottom w:val="single" w:sz="4" w:space="0" w:color="auto"/>
            </w:tcBorders>
          </w:tcPr>
          <w:p w14:paraId="41652047" w14:textId="77777777" w:rsidR="00FE4BA1" w:rsidRPr="006B16B7" w:rsidRDefault="00FE4BA1" w:rsidP="00B13D6C">
            <w:pPr>
              <w:pStyle w:val="Teaser"/>
              <w:spacing w:before="0" w:line="360" w:lineRule="auto"/>
              <w:rPr>
                <w:i/>
                <w:iCs/>
              </w:rPr>
            </w:pPr>
            <w:r w:rsidRPr="006B16B7">
              <w:rPr>
                <w:i/>
                <w:iCs/>
              </w:rPr>
              <w:t>t</w:t>
            </w:r>
          </w:p>
        </w:tc>
        <w:tc>
          <w:tcPr>
            <w:tcW w:w="1091" w:type="dxa"/>
            <w:tcBorders>
              <w:bottom w:val="single" w:sz="4" w:space="0" w:color="auto"/>
            </w:tcBorders>
          </w:tcPr>
          <w:p w14:paraId="5F9427F8" w14:textId="77777777" w:rsidR="00FE4BA1" w:rsidRPr="006B16B7" w:rsidRDefault="00FE4BA1" w:rsidP="00B13D6C">
            <w:pPr>
              <w:pStyle w:val="Teaser"/>
              <w:spacing w:before="0" w:line="360" w:lineRule="auto"/>
              <w:rPr>
                <w:i/>
                <w:iCs/>
              </w:rPr>
            </w:pPr>
            <w:r>
              <w:rPr>
                <w:i/>
                <w:iCs/>
              </w:rPr>
              <w:t>p</w:t>
            </w:r>
          </w:p>
        </w:tc>
      </w:tr>
      <w:tr w:rsidR="00FE4BA1" w14:paraId="300E2617" w14:textId="77777777" w:rsidTr="00B13D6C">
        <w:tc>
          <w:tcPr>
            <w:tcW w:w="1885" w:type="dxa"/>
            <w:tcBorders>
              <w:top w:val="single" w:sz="4" w:space="0" w:color="auto"/>
              <w:bottom w:val="single" w:sz="4" w:space="0" w:color="auto"/>
            </w:tcBorders>
          </w:tcPr>
          <w:p w14:paraId="72D37FFA" w14:textId="77777777" w:rsidR="00FE4BA1" w:rsidRDefault="00FE4BA1" w:rsidP="00B13D6C">
            <w:pPr>
              <w:pStyle w:val="Teaser"/>
              <w:spacing w:before="0" w:line="360" w:lineRule="auto"/>
            </w:pPr>
            <w:r>
              <w:t>Level of detail</w:t>
            </w:r>
          </w:p>
        </w:tc>
        <w:tc>
          <w:tcPr>
            <w:tcW w:w="635" w:type="dxa"/>
            <w:tcBorders>
              <w:top w:val="single" w:sz="4" w:space="0" w:color="auto"/>
              <w:left w:val="nil"/>
              <w:bottom w:val="single" w:sz="4" w:space="0" w:color="auto"/>
            </w:tcBorders>
          </w:tcPr>
          <w:p w14:paraId="36E19BBF" w14:textId="77777777" w:rsidR="00FE4BA1" w:rsidRDefault="00FE4BA1" w:rsidP="00B13D6C">
            <w:pPr>
              <w:pStyle w:val="Teaser"/>
              <w:spacing w:before="0" w:line="360" w:lineRule="auto"/>
            </w:pPr>
            <w:r>
              <w:t>26</w:t>
            </w:r>
          </w:p>
        </w:tc>
        <w:tc>
          <w:tcPr>
            <w:tcW w:w="1593" w:type="dxa"/>
            <w:tcBorders>
              <w:top w:val="single" w:sz="4" w:space="0" w:color="auto"/>
              <w:bottom w:val="single" w:sz="4" w:space="0" w:color="auto"/>
            </w:tcBorders>
          </w:tcPr>
          <w:p w14:paraId="0820C708" w14:textId="77777777" w:rsidR="00FE4BA1" w:rsidRDefault="00FE4BA1" w:rsidP="00B13D6C">
            <w:pPr>
              <w:pStyle w:val="Teaser"/>
              <w:spacing w:before="0" w:line="360" w:lineRule="auto"/>
            </w:pPr>
            <w:r>
              <w:t>3.77 (3.25)</w:t>
            </w:r>
          </w:p>
        </w:tc>
        <w:tc>
          <w:tcPr>
            <w:tcW w:w="725" w:type="dxa"/>
            <w:tcBorders>
              <w:top w:val="single" w:sz="4" w:space="0" w:color="auto"/>
              <w:bottom w:val="single" w:sz="4" w:space="0" w:color="auto"/>
            </w:tcBorders>
          </w:tcPr>
          <w:p w14:paraId="6C802CCF" w14:textId="77777777" w:rsidR="00FE4BA1" w:rsidRDefault="00FE4BA1" w:rsidP="00B13D6C">
            <w:pPr>
              <w:pStyle w:val="Teaser"/>
              <w:spacing w:before="0" w:line="360" w:lineRule="auto"/>
            </w:pPr>
            <w:r>
              <w:t>23</w:t>
            </w:r>
          </w:p>
        </w:tc>
        <w:tc>
          <w:tcPr>
            <w:tcW w:w="1928" w:type="dxa"/>
            <w:tcBorders>
              <w:top w:val="single" w:sz="4" w:space="0" w:color="auto"/>
              <w:bottom w:val="single" w:sz="4" w:space="0" w:color="auto"/>
            </w:tcBorders>
          </w:tcPr>
          <w:p w14:paraId="0C43F62A" w14:textId="77777777" w:rsidR="00FE4BA1" w:rsidRDefault="00FE4BA1" w:rsidP="00B13D6C">
            <w:pPr>
              <w:pStyle w:val="Teaser"/>
              <w:spacing w:before="0" w:line="360" w:lineRule="auto"/>
            </w:pPr>
            <w:r>
              <w:t>4.36 (4.65)</w:t>
            </w:r>
          </w:p>
        </w:tc>
        <w:tc>
          <w:tcPr>
            <w:tcW w:w="1159" w:type="dxa"/>
            <w:tcBorders>
              <w:top w:val="single" w:sz="4" w:space="0" w:color="auto"/>
              <w:bottom w:val="single" w:sz="4" w:space="0" w:color="auto"/>
            </w:tcBorders>
          </w:tcPr>
          <w:p w14:paraId="26477191" w14:textId="77777777" w:rsidR="00FE4BA1" w:rsidRDefault="00FE4BA1" w:rsidP="00B13D6C">
            <w:pPr>
              <w:pStyle w:val="Teaser"/>
              <w:spacing w:before="0" w:line="360" w:lineRule="auto"/>
            </w:pPr>
            <w:r>
              <w:t>-0.52</w:t>
            </w:r>
          </w:p>
        </w:tc>
        <w:tc>
          <w:tcPr>
            <w:tcW w:w="1091" w:type="dxa"/>
            <w:tcBorders>
              <w:top w:val="single" w:sz="4" w:space="0" w:color="auto"/>
              <w:bottom w:val="single" w:sz="4" w:space="0" w:color="auto"/>
            </w:tcBorders>
          </w:tcPr>
          <w:p w14:paraId="1DDC8605" w14:textId="77777777" w:rsidR="00FE4BA1" w:rsidRDefault="00FE4BA1" w:rsidP="00B13D6C">
            <w:pPr>
              <w:pStyle w:val="Teaser"/>
              <w:spacing w:before="0" w:line="360" w:lineRule="auto"/>
            </w:pPr>
            <w:r>
              <w:t>0.60</w:t>
            </w:r>
          </w:p>
        </w:tc>
      </w:tr>
      <w:tr w:rsidR="00FE4BA1" w14:paraId="52517B27" w14:textId="77777777" w:rsidTr="00B13D6C">
        <w:tc>
          <w:tcPr>
            <w:tcW w:w="1885" w:type="dxa"/>
            <w:tcBorders>
              <w:top w:val="single" w:sz="4" w:space="0" w:color="auto"/>
              <w:bottom w:val="single" w:sz="4" w:space="0" w:color="auto"/>
            </w:tcBorders>
          </w:tcPr>
          <w:p w14:paraId="29D803A5" w14:textId="77777777" w:rsidR="00FE4BA1" w:rsidRDefault="00FE4BA1" w:rsidP="00B13D6C">
            <w:pPr>
              <w:pStyle w:val="Teaser"/>
              <w:spacing w:before="0" w:line="360" w:lineRule="auto"/>
            </w:pPr>
            <w:r>
              <w:t>Probability</w:t>
            </w:r>
          </w:p>
        </w:tc>
        <w:tc>
          <w:tcPr>
            <w:tcW w:w="635" w:type="dxa"/>
            <w:tcBorders>
              <w:top w:val="single" w:sz="4" w:space="0" w:color="auto"/>
              <w:left w:val="nil"/>
              <w:bottom w:val="single" w:sz="4" w:space="0" w:color="auto"/>
            </w:tcBorders>
          </w:tcPr>
          <w:p w14:paraId="5F1088C3" w14:textId="77777777" w:rsidR="00FE4BA1" w:rsidRDefault="00FE4BA1" w:rsidP="00B13D6C">
            <w:pPr>
              <w:pStyle w:val="Teaser"/>
              <w:spacing w:before="0" w:line="360" w:lineRule="auto"/>
            </w:pPr>
            <w:r>
              <w:t>26</w:t>
            </w:r>
          </w:p>
        </w:tc>
        <w:tc>
          <w:tcPr>
            <w:tcW w:w="1593" w:type="dxa"/>
            <w:tcBorders>
              <w:top w:val="single" w:sz="4" w:space="0" w:color="auto"/>
              <w:bottom w:val="single" w:sz="4" w:space="0" w:color="auto"/>
            </w:tcBorders>
          </w:tcPr>
          <w:p w14:paraId="185B870B" w14:textId="77777777" w:rsidR="00FE4BA1" w:rsidRDefault="00FE4BA1" w:rsidP="00B13D6C">
            <w:pPr>
              <w:pStyle w:val="Teaser"/>
              <w:spacing w:before="0" w:line="360" w:lineRule="auto"/>
            </w:pPr>
            <w:r>
              <w:t>2.96 (0.69)</w:t>
            </w:r>
          </w:p>
        </w:tc>
        <w:tc>
          <w:tcPr>
            <w:tcW w:w="725" w:type="dxa"/>
            <w:tcBorders>
              <w:top w:val="single" w:sz="4" w:space="0" w:color="auto"/>
              <w:bottom w:val="single" w:sz="4" w:space="0" w:color="auto"/>
            </w:tcBorders>
          </w:tcPr>
          <w:p w14:paraId="0A58818C" w14:textId="77777777" w:rsidR="00FE4BA1" w:rsidRDefault="00FE4BA1" w:rsidP="00B13D6C">
            <w:pPr>
              <w:pStyle w:val="Teaser"/>
              <w:spacing w:before="0" w:line="360" w:lineRule="auto"/>
            </w:pPr>
            <w:r>
              <w:t>23</w:t>
            </w:r>
          </w:p>
        </w:tc>
        <w:tc>
          <w:tcPr>
            <w:tcW w:w="1928" w:type="dxa"/>
            <w:tcBorders>
              <w:top w:val="single" w:sz="4" w:space="0" w:color="auto"/>
              <w:bottom w:val="single" w:sz="4" w:space="0" w:color="auto"/>
            </w:tcBorders>
          </w:tcPr>
          <w:p w14:paraId="006E9574" w14:textId="77777777" w:rsidR="00FE4BA1" w:rsidRDefault="00FE4BA1" w:rsidP="00B13D6C">
            <w:pPr>
              <w:pStyle w:val="Teaser"/>
              <w:spacing w:before="0" w:line="360" w:lineRule="auto"/>
            </w:pPr>
            <w:r>
              <w:t>3.03 (0.74)</w:t>
            </w:r>
          </w:p>
        </w:tc>
        <w:tc>
          <w:tcPr>
            <w:tcW w:w="1159" w:type="dxa"/>
            <w:tcBorders>
              <w:top w:val="single" w:sz="4" w:space="0" w:color="auto"/>
              <w:bottom w:val="single" w:sz="4" w:space="0" w:color="auto"/>
            </w:tcBorders>
          </w:tcPr>
          <w:p w14:paraId="2D684275" w14:textId="77777777" w:rsidR="00FE4BA1" w:rsidRDefault="00FE4BA1" w:rsidP="00B13D6C">
            <w:pPr>
              <w:pStyle w:val="Teaser"/>
              <w:spacing w:before="0" w:line="360" w:lineRule="auto"/>
            </w:pPr>
            <w:r>
              <w:t>-0.33</w:t>
            </w:r>
          </w:p>
        </w:tc>
        <w:tc>
          <w:tcPr>
            <w:tcW w:w="1091" w:type="dxa"/>
            <w:tcBorders>
              <w:top w:val="single" w:sz="4" w:space="0" w:color="auto"/>
              <w:bottom w:val="single" w:sz="4" w:space="0" w:color="auto"/>
            </w:tcBorders>
          </w:tcPr>
          <w:p w14:paraId="13CA48A4" w14:textId="77777777" w:rsidR="00FE4BA1" w:rsidRDefault="00FE4BA1" w:rsidP="00B13D6C">
            <w:pPr>
              <w:pStyle w:val="Teaser"/>
              <w:spacing w:before="0" w:line="360" w:lineRule="auto"/>
            </w:pPr>
            <w:r>
              <w:t>0.74*</w:t>
            </w:r>
          </w:p>
        </w:tc>
      </w:tr>
    </w:tbl>
    <w:p w14:paraId="1AEE78E0" w14:textId="77777777" w:rsidR="00FE4BA1" w:rsidRDefault="00FE4BA1" w:rsidP="00FE4BA1">
      <w:pPr>
        <w:spacing w:after="0" w:line="240" w:lineRule="auto"/>
        <w:rPr>
          <w:rFonts w:asciiTheme="majorBidi" w:hAnsiTheme="majorBidi" w:cstheme="majorBidi"/>
          <w:sz w:val="24"/>
          <w:szCs w:val="24"/>
        </w:rPr>
      </w:pPr>
      <w:r>
        <w:t xml:space="preserve">* </w:t>
      </w:r>
      <w:r>
        <w:rPr>
          <w:rFonts w:asciiTheme="majorBidi" w:hAnsiTheme="majorBidi" w:cstheme="majorBidi"/>
          <w:sz w:val="24"/>
          <w:szCs w:val="24"/>
        </w:rPr>
        <w:t xml:space="preserve">The result remains insignificant when controlling for optimism and temporal distance, </w:t>
      </w:r>
      <w:proofErr w:type="gramStart"/>
      <w:r w:rsidRPr="00853138">
        <w:rPr>
          <w:rFonts w:asciiTheme="majorBidi" w:hAnsiTheme="majorBidi" w:cstheme="majorBidi"/>
          <w:i/>
          <w:iCs/>
          <w:sz w:val="24"/>
          <w:szCs w:val="24"/>
        </w:rPr>
        <w:t>F</w:t>
      </w:r>
      <w:r>
        <w:rPr>
          <w:rFonts w:asciiTheme="majorBidi" w:hAnsiTheme="majorBidi" w:cstheme="majorBidi"/>
          <w:sz w:val="24"/>
          <w:szCs w:val="24"/>
        </w:rPr>
        <w:t>(</w:t>
      </w:r>
      <w:proofErr w:type="gramEnd"/>
      <w:r>
        <w:rPr>
          <w:rFonts w:asciiTheme="majorBidi" w:hAnsiTheme="majorBidi" w:cstheme="majorBidi"/>
          <w:sz w:val="24"/>
          <w:szCs w:val="24"/>
        </w:rPr>
        <w:t xml:space="preserve">1, 43) = 0.31, </w:t>
      </w:r>
      <w:r w:rsidRPr="00853138">
        <w:rPr>
          <w:rFonts w:asciiTheme="majorBidi" w:hAnsiTheme="majorBidi" w:cstheme="majorBidi"/>
          <w:i/>
          <w:iCs/>
          <w:sz w:val="24"/>
          <w:szCs w:val="24"/>
        </w:rPr>
        <w:t>p</w:t>
      </w:r>
      <w:r>
        <w:rPr>
          <w:rFonts w:asciiTheme="majorBidi" w:hAnsiTheme="majorBidi" w:cstheme="majorBidi"/>
          <w:sz w:val="24"/>
          <w:szCs w:val="24"/>
        </w:rPr>
        <w:t xml:space="preserve"> = 0.58. </w:t>
      </w:r>
    </w:p>
    <w:p w14:paraId="499FE22C" w14:textId="2201C95A" w:rsidR="00FE4BA1" w:rsidRDefault="00FE4BA1" w:rsidP="00FE4BA1">
      <w:pPr>
        <w:pStyle w:val="Teaser"/>
        <w:spacing w:before="0" w:after="120" w:line="480" w:lineRule="auto"/>
        <w:rPr>
          <w:b/>
          <w:bCs/>
        </w:rPr>
      </w:pPr>
    </w:p>
    <w:p w14:paraId="3996505F" w14:textId="58A03FD8" w:rsidR="00C90E72" w:rsidRDefault="00C90E72" w:rsidP="00FE4BA1">
      <w:pPr>
        <w:pStyle w:val="Teaser"/>
        <w:spacing w:before="0" w:after="120" w:line="480" w:lineRule="auto"/>
        <w:rPr>
          <w:b/>
          <w:bCs/>
        </w:rPr>
      </w:pPr>
    </w:p>
    <w:p w14:paraId="16BE2DD1" w14:textId="18F0776E" w:rsidR="001E5CB9" w:rsidRDefault="001E5CB9" w:rsidP="00FE4BA1">
      <w:pPr>
        <w:pStyle w:val="Teaser"/>
        <w:spacing w:before="0" w:after="120" w:line="480" w:lineRule="auto"/>
        <w:rPr>
          <w:b/>
          <w:bCs/>
        </w:rPr>
      </w:pPr>
    </w:p>
    <w:p w14:paraId="5C227BE5" w14:textId="77777777" w:rsidR="001E5CB9" w:rsidRDefault="001E5CB9" w:rsidP="00FE4BA1">
      <w:pPr>
        <w:pStyle w:val="Teaser"/>
        <w:spacing w:before="0" w:after="120" w:line="480" w:lineRule="auto"/>
        <w:rPr>
          <w:b/>
          <w:bCs/>
        </w:rPr>
      </w:pPr>
    </w:p>
    <w:p w14:paraId="242E7A86" w14:textId="384D3517" w:rsidR="00057C4B" w:rsidRDefault="00057C4B" w:rsidP="00AF239A">
      <w:pPr>
        <w:pStyle w:val="Teaser"/>
        <w:spacing w:before="0" w:after="120" w:line="480" w:lineRule="auto"/>
      </w:pPr>
      <w:r w:rsidRPr="00F02521">
        <w:rPr>
          <w:b/>
          <w:bCs/>
        </w:rPr>
        <w:lastRenderedPageBreak/>
        <w:t xml:space="preserve">Table </w:t>
      </w:r>
      <w:r>
        <w:rPr>
          <w:b/>
          <w:bCs/>
        </w:rPr>
        <w:t>S</w:t>
      </w:r>
      <w:r w:rsidR="0037216E">
        <w:rPr>
          <w:b/>
          <w:bCs/>
        </w:rPr>
        <w:t>3</w:t>
      </w:r>
      <w:r w:rsidRPr="00F02521">
        <w:rPr>
          <w:b/>
          <w:bCs/>
        </w:rPr>
        <w:t>.</w:t>
      </w:r>
      <w:r>
        <w:t xml:space="preserve"> Path Model Estimates </w:t>
      </w:r>
      <w:r w:rsidR="00C26EDA">
        <w:t xml:space="preserve">of Study 6, </w:t>
      </w:r>
      <w:r w:rsidRPr="001E5CB9">
        <w:t xml:space="preserve">Corresponding to Figure </w:t>
      </w:r>
      <w:r w:rsidR="00C155C3" w:rsidRPr="001E5CB9">
        <w:t>4</w:t>
      </w:r>
      <w:r w:rsidR="00C26EDA" w:rsidRPr="001E5CB9">
        <w:t xml:space="preserve"> </w:t>
      </w:r>
    </w:p>
    <w:tbl>
      <w:tblPr>
        <w:tblW w:w="6048" w:type="dxa"/>
        <w:tblLook w:val="04A0" w:firstRow="1" w:lastRow="0" w:firstColumn="1" w:lastColumn="0" w:noHBand="0" w:noVBand="1"/>
      </w:tblPr>
      <w:tblGrid>
        <w:gridCol w:w="2610"/>
        <w:gridCol w:w="828"/>
        <w:gridCol w:w="1170"/>
        <w:gridCol w:w="1440"/>
      </w:tblGrid>
      <w:tr w:rsidR="00057C4B" w:rsidRPr="00E56DEE" w14:paraId="0E070B22" w14:textId="77777777" w:rsidTr="00341011">
        <w:tc>
          <w:tcPr>
            <w:tcW w:w="2610" w:type="dxa"/>
            <w:tcBorders>
              <w:top w:val="single" w:sz="4" w:space="0" w:color="auto"/>
              <w:bottom w:val="single" w:sz="4" w:space="0" w:color="auto"/>
            </w:tcBorders>
            <w:shd w:val="clear" w:color="auto" w:fill="auto"/>
          </w:tcPr>
          <w:p w14:paraId="261F264C" w14:textId="77777777" w:rsidR="00057C4B" w:rsidRPr="00E56DEE" w:rsidRDefault="00057C4B" w:rsidP="00DC1041">
            <w:pPr>
              <w:pStyle w:val="Teaser"/>
              <w:spacing w:before="0" w:line="360" w:lineRule="auto"/>
              <w:rPr>
                <w:i/>
                <w:iCs/>
                <w:lang w:val="en-GB"/>
              </w:rPr>
            </w:pPr>
            <w:r w:rsidRPr="00E56DEE">
              <w:rPr>
                <w:i/>
                <w:iCs/>
                <w:lang w:val="en-GB"/>
              </w:rPr>
              <w:t>Path</w:t>
            </w:r>
          </w:p>
        </w:tc>
        <w:tc>
          <w:tcPr>
            <w:tcW w:w="828" w:type="dxa"/>
            <w:tcBorders>
              <w:top w:val="single" w:sz="4" w:space="0" w:color="auto"/>
              <w:bottom w:val="single" w:sz="4" w:space="0" w:color="auto"/>
            </w:tcBorders>
            <w:shd w:val="clear" w:color="auto" w:fill="auto"/>
          </w:tcPr>
          <w:p w14:paraId="140CED41" w14:textId="77777777" w:rsidR="00057C4B" w:rsidRPr="00BD2A13" w:rsidRDefault="00057C4B" w:rsidP="00DC1041">
            <w:pPr>
              <w:pStyle w:val="Teaser"/>
              <w:spacing w:before="0" w:line="360" w:lineRule="auto"/>
              <w:rPr>
                <w:i/>
                <w:iCs/>
                <w:lang w:val="en-GB"/>
              </w:rPr>
            </w:pPr>
            <w:r w:rsidRPr="00BD2A13">
              <w:rPr>
                <w:i/>
                <w:iCs/>
                <w:lang w:val="en-GB"/>
              </w:rPr>
              <w:t>β</w:t>
            </w:r>
          </w:p>
        </w:tc>
        <w:tc>
          <w:tcPr>
            <w:tcW w:w="1170" w:type="dxa"/>
            <w:tcBorders>
              <w:top w:val="single" w:sz="4" w:space="0" w:color="auto"/>
              <w:bottom w:val="single" w:sz="4" w:space="0" w:color="auto"/>
            </w:tcBorders>
            <w:shd w:val="clear" w:color="auto" w:fill="auto"/>
          </w:tcPr>
          <w:p w14:paraId="4EF6A091" w14:textId="77777777" w:rsidR="00057C4B" w:rsidRPr="00E56DEE" w:rsidRDefault="00057C4B" w:rsidP="00DC1041">
            <w:pPr>
              <w:pStyle w:val="Teaser"/>
              <w:spacing w:before="0" w:line="360" w:lineRule="auto"/>
              <w:rPr>
                <w:i/>
                <w:iCs/>
                <w:lang w:val="en-GB"/>
              </w:rPr>
            </w:pPr>
            <w:r w:rsidRPr="00E56DEE">
              <w:rPr>
                <w:i/>
                <w:iCs/>
                <w:lang w:val="en-GB"/>
              </w:rPr>
              <w:t>SE</w:t>
            </w:r>
          </w:p>
        </w:tc>
        <w:tc>
          <w:tcPr>
            <w:tcW w:w="1440" w:type="dxa"/>
            <w:tcBorders>
              <w:top w:val="single" w:sz="4" w:space="0" w:color="auto"/>
              <w:bottom w:val="single" w:sz="4" w:space="0" w:color="auto"/>
            </w:tcBorders>
            <w:shd w:val="clear" w:color="auto" w:fill="auto"/>
          </w:tcPr>
          <w:p w14:paraId="667ABF3A" w14:textId="77777777" w:rsidR="00057C4B" w:rsidRPr="00E56DEE" w:rsidRDefault="00057C4B" w:rsidP="00DC1041">
            <w:pPr>
              <w:pStyle w:val="Teaser"/>
              <w:spacing w:before="0" w:line="360" w:lineRule="auto"/>
              <w:rPr>
                <w:i/>
                <w:iCs/>
                <w:lang w:val="en-GB"/>
              </w:rPr>
            </w:pPr>
            <w:r w:rsidRPr="00E56DEE">
              <w:rPr>
                <w:i/>
                <w:iCs/>
                <w:lang w:val="en-GB"/>
              </w:rPr>
              <w:t>p</w:t>
            </w:r>
          </w:p>
        </w:tc>
      </w:tr>
      <w:tr w:rsidR="00057C4B" w:rsidRPr="00E56DEE" w14:paraId="19A53F3A" w14:textId="77777777" w:rsidTr="00341011">
        <w:tc>
          <w:tcPr>
            <w:tcW w:w="2610" w:type="dxa"/>
            <w:tcBorders>
              <w:top w:val="single" w:sz="4" w:space="0" w:color="auto"/>
            </w:tcBorders>
            <w:shd w:val="clear" w:color="auto" w:fill="auto"/>
          </w:tcPr>
          <w:p w14:paraId="3F42E2E1" w14:textId="77777777" w:rsidR="00057C4B" w:rsidRPr="00E56DEE" w:rsidRDefault="00057C4B" w:rsidP="00DC1041">
            <w:pPr>
              <w:pStyle w:val="Teaser"/>
              <w:spacing w:before="0" w:line="360" w:lineRule="auto"/>
              <w:rPr>
                <w:b/>
                <w:bCs/>
                <w:lang w:val="en-GB"/>
              </w:rPr>
            </w:pPr>
            <w:r w:rsidRPr="00E56DEE">
              <w:rPr>
                <w:b/>
                <w:bCs/>
                <w:lang w:val="en-GB"/>
              </w:rPr>
              <w:t>Level of detail</w:t>
            </w:r>
          </w:p>
        </w:tc>
        <w:tc>
          <w:tcPr>
            <w:tcW w:w="828" w:type="dxa"/>
            <w:tcBorders>
              <w:top w:val="single" w:sz="4" w:space="0" w:color="auto"/>
            </w:tcBorders>
            <w:shd w:val="clear" w:color="auto" w:fill="auto"/>
          </w:tcPr>
          <w:p w14:paraId="0406AF2E" w14:textId="77777777" w:rsidR="00057C4B" w:rsidRPr="00E56DEE" w:rsidRDefault="00057C4B" w:rsidP="00DC1041">
            <w:pPr>
              <w:pStyle w:val="Teaser"/>
              <w:spacing w:before="0" w:line="360" w:lineRule="auto"/>
              <w:rPr>
                <w:lang w:val="en-GB"/>
              </w:rPr>
            </w:pPr>
          </w:p>
        </w:tc>
        <w:tc>
          <w:tcPr>
            <w:tcW w:w="1170" w:type="dxa"/>
            <w:tcBorders>
              <w:top w:val="single" w:sz="4" w:space="0" w:color="auto"/>
            </w:tcBorders>
            <w:shd w:val="clear" w:color="auto" w:fill="auto"/>
          </w:tcPr>
          <w:p w14:paraId="0F7B183C" w14:textId="77777777" w:rsidR="00057C4B" w:rsidRDefault="00057C4B" w:rsidP="00DC1041">
            <w:pPr>
              <w:pStyle w:val="Teaser"/>
              <w:spacing w:before="0" w:line="360" w:lineRule="auto"/>
            </w:pPr>
          </w:p>
        </w:tc>
        <w:tc>
          <w:tcPr>
            <w:tcW w:w="1440" w:type="dxa"/>
            <w:tcBorders>
              <w:top w:val="single" w:sz="4" w:space="0" w:color="auto"/>
            </w:tcBorders>
            <w:shd w:val="clear" w:color="auto" w:fill="auto"/>
          </w:tcPr>
          <w:p w14:paraId="005D62D5" w14:textId="77777777" w:rsidR="00057C4B" w:rsidRDefault="00057C4B" w:rsidP="00DC1041">
            <w:pPr>
              <w:pStyle w:val="Teaser"/>
              <w:spacing w:before="0" w:line="360" w:lineRule="auto"/>
            </w:pPr>
          </w:p>
        </w:tc>
      </w:tr>
      <w:tr w:rsidR="00057C4B" w:rsidRPr="00E56DEE" w14:paraId="1D21BA0B" w14:textId="77777777" w:rsidTr="00341011">
        <w:tc>
          <w:tcPr>
            <w:tcW w:w="2610" w:type="dxa"/>
            <w:tcBorders>
              <w:bottom w:val="single" w:sz="4" w:space="0" w:color="auto"/>
            </w:tcBorders>
            <w:shd w:val="clear" w:color="auto" w:fill="auto"/>
          </w:tcPr>
          <w:p w14:paraId="7377503D" w14:textId="77777777" w:rsidR="00057C4B" w:rsidRPr="00E56DEE" w:rsidRDefault="00057C4B" w:rsidP="00DC1041">
            <w:pPr>
              <w:pStyle w:val="Teaser"/>
              <w:spacing w:before="0" w:line="360" w:lineRule="auto"/>
              <w:rPr>
                <w:b/>
                <w:bCs/>
                <w:lang w:val="en-GB"/>
              </w:rPr>
            </w:pPr>
            <w:r w:rsidRPr="00E56DEE">
              <w:rPr>
                <w:lang w:val="en-GB"/>
              </w:rPr>
              <w:t>Condition</w:t>
            </w:r>
          </w:p>
        </w:tc>
        <w:tc>
          <w:tcPr>
            <w:tcW w:w="828" w:type="dxa"/>
            <w:tcBorders>
              <w:bottom w:val="single" w:sz="4" w:space="0" w:color="auto"/>
            </w:tcBorders>
            <w:shd w:val="clear" w:color="auto" w:fill="auto"/>
          </w:tcPr>
          <w:p w14:paraId="434E16E6" w14:textId="77777777" w:rsidR="00057C4B" w:rsidRPr="00E56DEE" w:rsidRDefault="00057C4B" w:rsidP="00DC1041">
            <w:pPr>
              <w:pStyle w:val="Teaser"/>
              <w:spacing w:before="0" w:line="360" w:lineRule="auto"/>
              <w:rPr>
                <w:lang w:val="en-GB"/>
              </w:rPr>
            </w:pPr>
            <w:r>
              <w:rPr>
                <w:lang w:val="en-GB"/>
              </w:rPr>
              <w:t>0.36</w:t>
            </w:r>
          </w:p>
        </w:tc>
        <w:tc>
          <w:tcPr>
            <w:tcW w:w="1170" w:type="dxa"/>
            <w:tcBorders>
              <w:bottom w:val="single" w:sz="4" w:space="0" w:color="auto"/>
            </w:tcBorders>
            <w:shd w:val="clear" w:color="auto" w:fill="auto"/>
          </w:tcPr>
          <w:p w14:paraId="25D14069" w14:textId="77777777" w:rsidR="00057C4B" w:rsidRDefault="00057C4B" w:rsidP="00DC1041">
            <w:pPr>
              <w:pStyle w:val="Teaser"/>
              <w:spacing w:before="0" w:line="360" w:lineRule="auto"/>
            </w:pPr>
            <w:r>
              <w:t>0.45</w:t>
            </w:r>
          </w:p>
        </w:tc>
        <w:tc>
          <w:tcPr>
            <w:tcW w:w="1440" w:type="dxa"/>
            <w:tcBorders>
              <w:bottom w:val="single" w:sz="4" w:space="0" w:color="auto"/>
            </w:tcBorders>
            <w:shd w:val="clear" w:color="auto" w:fill="auto"/>
          </w:tcPr>
          <w:p w14:paraId="67A0C13A" w14:textId="77777777" w:rsidR="00057C4B" w:rsidRDefault="00057C4B" w:rsidP="00DC1041">
            <w:pPr>
              <w:pStyle w:val="Teaser"/>
              <w:spacing w:before="0" w:line="360" w:lineRule="auto"/>
            </w:pPr>
            <w:r>
              <w:t>0.001</w:t>
            </w:r>
          </w:p>
        </w:tc>
      </w:tr>
      <w:tr w:rsidR="00057C4B" w:rsidRPr="00E56DEE" w14:paraId="46DCC312" w14:textId="77777777" w:rsidTr="00341011">
        <w:tc>
          <w:tcPr>
            <w:tcW w:w="2610" w:type="dxa"/>
            <w:tcBorders>
              <w:top w:val="single" w:sz="4" w:space="0" w:color="auto"/>
            </w:tcBorders>
            <w:shd w:val="clear" w:color="auto" w:fill="auto"/>
          </w:tcPr>
          <w:p w14:paraId="31EB0805" w14:textId="77777777" w:rsidR="00057C4B" w:rsidRPr="00E56DEE" w:rsidRDefault="00057C4B" w:rsidP="00DC1041">
            <w:pPr>
              <w:pStyle w:val="Teaser"/>
              <w:spacing w:before="0" w:line="360" w:lineRule="auto"/>
              <w:rPr>
                <w:lang w:val="en-GB"/>
              </w:rPr>
            </w:pPr>
            <w:r w:rsidRPr="00E56DEE">
              <w:rPr>
                <w:b/>
                <w:bCs/>
                <w:lang w:val="en-GB"/>
              </w:rPr>
              <w:t>Probability</w:t>
            </w:r>
          </w:p>
        </w:tc>
        <w:tc>
          <w:tcPr>
            <w:tcW w:w="828" w:type="dxa"/>
            <w:tcBorders>
              <w:top w:val="single" w:sz="4" w:space="0" w:color="auto"/>
            </w:tcBorders>
            <w:shd w:val="clear" w:color="auto" w:fill="auto"/>
          </w:tcPr>
          <w:p w14:paraId="209F815C" w14:textId="77777777" w:rsidR="00057C4B" w:rsidRPr="00E56DEE" w:rsidRDefault="00057C4B" w:rsidP="00DC1041">
            <w:pPr>
              <w:pStyle w:val="Teaser"/>
              <w:spacing w:before="0" w:line="360" w:lineRule="auto"/>
              <w:rPr>
                <w:lang w:val="en-GB"/>
              </w:rPr>
            </w:pPr>
          </w:p>
        </w:tc>
        <w:tc>
          <w:tcPr>
            <w:tcW w:w="1170" w:type="dxa"/>
            <w:tcBorders>
              <w:top w:val="single" w:sz="4" w:space="0" w:color="auto"/>
            </w:tcBorders>
            <w:shd w:val="clear" w:color="auto" w:fill="auto"/>
          </w:tcPr>
          <w:p w14:paraId="22325C39" w14:textId="77777777" w:rsidR="00057C4B" w:rsidRPr="00E56DEE" w:rsidRDefault="00057C4B" w:rsidP="00DC1041">
            <w:pPr>
              <w:pStyle w:val="Teaser"/>
              <w:spacing w:before="0" w:line="360" w:lineRule="auto"/>
              <w:rPr>
                <w:lang w:val="en-GB"/>
              </w:rPr>
            </w:pPr>
          </w:p>
        </w:tc>
        <w:tc>
          <w:tcPr>
            <w:tcW w:w="1440" w:type="dxa"/>
            <w:tcBorders>
              <w:top w:val="single" w:sz="4" w:space="0" w:color="auto"/>
            </w:tcBorders>
            <w:shd w:val="clear" w:color="auto" w:fill="auto"/>
          </w:tcPr>
          <w:p w14:paraId="0108BA39" w14:textId="77777777" w:rsidR="00057C4B" w:rsidRPr="00E56DEE" w:rsidRDefault="00057C4B" w:rsidP="00DC1041">
            <w:pPr>
              <w:pStyle w:val="Teaser"/>
              <w:spacing w:before="0" w:line="360" w:lineRule="auto"/>
              <w:rPr>
                <w:lang w:val="en-GB"/>
              </w:rPr>
            </w:pPr>
          </w:p>
        </w:tc>
      </w:tr>
      <w:tr w:rsidR="00057C4B" w:rsidRPr="00E56DEE" w14:paraId="0A5166EB" w14:textId="77777777" w:rsidTr="00341011">
        <w:tc>
          <w:tcPr>
            <w:tcW w:w="2610" w:type="dxa"/>
            <w:shd w:val="clear" w:color="auto" w:fill="auto"/>
          </w:tcPr>
          <w:p w14:paraId="1E346362" w14:textId="77777777" w:rsidR="00057C4B" w:rsidRPr="00E56DEE" w:rsidRDefault="00057C4B" w:rsidP="00DC1041">
            <w:pPr>
              <w:pStyle w:val="Teaser"/>
              <w:spacing w:before="0" w:line="360" w:lineRule="auto"/>
              <w:rPr>
                <w:lang w:val="en-GB"/>
              </w:rPr>
            </w:pPr>
            <w:r w:rsidRPr="00E56DEE">
              <w:rPr>
                <w:lang w:val="en-GB"/>
              </w:rPr>
              <w:t xml:space="preserve">Level of detail </w:t>
            </w:r>
          </w:p>
        </w:tc>
        <w:tc>
          <w:tcPr>
            <w:tcW w:w="828" w:type="dxa"/>
            <w:shd w:val="clear" w:color="auto" w:fill="auto"/>
          </w:tcPr>
          <w:p w14:paraId="5AD55D5F" w14:textId="77777777" w:rsidR="00057C4B" w:rsidRPr="00E56DEE" w:rsidRDefault="00057C4B" w:rsidP="00DC1041">
            <w:pPr>
              <w:pStyle w:val="Teaser"/>
              <w:spacing w:before="0" w:line="360" w:lineRule="auto"/>
              <w:rPr>
                <w:lang w:val="en-GB"/>
              </w:rPr>
            </w:pPr>
            <w:r>
              <w:rPr>
                <w:lang w:val="en-GB"/>
              </w:rPr>
              <w:t>0.16</w:t>
            </w:r>
          </w:p>
        </w:tc>
        <w:tc>
          <w:tcPr>
            <w:tcW w:w="1170" w:type="dxa"/>
            <w:shd w:val="clear" w:color="auto" w:fill="auto"/>
          </w:tcPr>
          <w:p w14:paraId="466BFD3F" w14:textId="77777777" w:rsidR="00057C4B" w:rsidRPr="00E56DEE" w:rsidRDefault="00057C4B" w:rsidP="00DC1041">
            <w:pPr>
              <w:pStyle w:val="Teaser"/>
              <w:spacing w:before="0" w:line="360" w:lineRule="auto"/>
              <w:rPr>
                <w:lang w:val="en-GB"/>
              </w:rPr>
            </w:pPr>
            <w:r>
              <w:rPr>
                <w:lang w:val="en-GB"/>
              </w:rPr>
              <w:t>0.05</w:t>
            </w:r>
          </w:p>
        </w:tc>
        <w:tc>
          <w:tcPr>
            <w:tcW w:w="1440" w:type="dxa"/>
            <w:shd w:val="clear" w:color="auto" w:fill="auto"/>
          </w:tcPr>
          <w:p w14:paraId="37DF3DC4" w14:textId="77777777" w:rsidR="00057C4B" w:rsidRPr="00E56DEE" w:rsidRDefault="00057C4B" w:rsidP="00DC1041">
            <w:pPr>
              <w:pStyle w:val="Teaser"/>
              <w:spacing w:before="0" w:line="360" w:lineRule="auto"/>
              <w:rPr>
                <w:lang w:val="en-GB"/>
              </w:rPr>
            </w:pPr>
            <w:r>
              <w:rPr>
                <w:lang w:val="en-GB"/>
              </w:rPr>
              <w:t>0.12</w:t>
            </w:r>
          </w:p>
        </w:tc>
      </w:tr>
      <w:tr w:rsidR="00057C4B" w:rsidRPr="00E56DEE" w14:paraId="5BB19DE3" w14:textId="77777777" w:rsidTr="00341011">
        <w:tc>
          <w:tcPr>
            <w:tcW w:w="2610" w:type="dxa"/>
            <w:shd w:val="clear" w:color="auto" w:fill="auto"/>
          </w:tcPr>
          <w:p w14:paraId="6FE5E942" w14:textId="77777777" w:rsidR="00057C4B" w:rsidRPr="00E56DEE" w:rsidRDefault="00057C4B" w:rsidP="00DC1041">
            <w:pPr>
              <w:pStyle w:val="Teaser"/>
              <w:spacing w:before="0" w:line="360" w:lineRule="auto"/>
              <w:rPr>
                <w:lang w:val="en-GB"/>
              </w:rPr>
            </w:pPr>
            <w:r w:rsidRPr="00E56DEE">
              <w:rPr>
                <w:lang w:val="en-GB"/>
              </w:rPr>
              <w:t xml:space="preserve">Temporal distance </w:t>
            </w:r>
          </w:p>
        </w:tc>
        <w:tc>
          <w:tcPr>
            <w:tcW w:w="828" w:type="dxa"/>
            <w:shd w:val="clear" w:color="auto" w:fill="auto"/>
          </w:tcPr>
          <w:p w14:paraId="62328967" w14:textId="77777777" w:rsidR="00057C4B" w:rsidRPr="00E56DEE" w:rsidRDefault="00057C4B" w:rsidP="00DC1041">
            <w:pPr>
              <w:pStyle w:val="Teaser"/>
              <w:spacing w:before="0" w:line="360" w:lineRule="auto"/>
              <w:rPr>
                <w:lang w:val="en-GB"/>
              </w:rPr>
            </w:pPr>
            <w:r>
              <w:rPr>
                <w:lang w:val="en-GB"/>
              </w:rPr>
              <w:t>-0.43</w:t>
            </w:r>
          </w:p>
        </w:tc>
        <w:tc>
          <w:tcPr>
            <w:tcW w:w="1170" w:type="dxa"/>
            <w:shd w:val="clear" w:color="auto" w:fill="auto"/>
          </w:tcPr>
          <w:p w14:paraId="47CE1B25" w14:textId="77777777" w:rsidR="00057C4B" w:rsidRPr="00E56DEE" w:rsidRDefault="00057C4B" w:rsidP="00DC1041">
            <w:pPr>
              <w:pStyle w:val="Teaser"/>
              <w:spacing w:before="0" w:line="360" w:lineRule="auto"/>
              <w:rPr>
                <w:lang w:val="en-GB"/>
              </w:rPr>
            </w:pPr>
            <w:r>
              <w:rPr>
                <w:lang w:val="en-GB"/>
              </w:rPr>
              <w:t>0.19</w:t>
            </w:r>
          </w:p>
        </w:tc>
        <w:tc>
          <w:tcPr>
            <w:tcW w:w="1440" w:type="dxa"/>
            <w:shd w:val="clear" w:color="auto" w:fill="auto"/>
          </w:tcPr>
          <w:p w14:paraId="48F43567" w14:textId="77777777" w:rsidR="00057C4B" w:rsidRPr="00E56DEE" w:rsidRDefault="00057C4B" w:rsidP="00DC1041">
            <w:pPr>
              <w:pStyle w:val="Teaser"/>
              <w:spacing w:before="0" w:line="360" w:lineRule="auto"/>
              <w:rPr>
                <w:lang w:val="en-GB"/>
              </w:rPr>
            </w:pPr>
            <w:r>
              <w:rPr>
                <w:lang w:val="en-GB"/>
              </w:rPr>
              <w:t>&lt;0.001</w:t>
            </w:r>
          </w:p>
        </w:tc>
      </w:tr>
      <w:tr w:rsidR="00057C4B" w:rsidRPr="00E56DEE" w14:paraId="75C5E597" w14:textId="77777777" w:rsidTr="00341011">
        <w:tc>
          <w:tcPr>
            <w:tcW w:w="2610" w:type="dxa"/>
            <w:shd w:val="clear" w:color="auto" w:fill="auto"/>
          </w:tcPr>
          <w:p w14:paraId="4802F5C4" w14:textId="77777777" w:rsidR="00057C4B" w:rsidRPr="00E56DEE" w:rsidRDefault="00057C4B" w:rsidP="00DC1041">
            <w:pPr>
              <w:pStyle w:val="Teaser"/>
              <w:spacing w:before="0" w:line="360" w:lineRule="auto"/>
              <w:rPr>
                <w:lang w:val="en-GB"/>
              </w:rPr>
            </w:pPr>
            <w:r w:rsidRPr="00E56DEE">
              <w:rPr>
                <w:lang w:val="en-GB"/>
              </w:rPr>
              <w:t xml:space="preserve">Optimism </w:t>
            </w:r>
          </w:p>
        </w:tc>
        <w:tc>
          <w:tcPr>
            <w:tcW w:w="828" w:type="dxa"/>
            <w:shd w:val="clear" w:color="auto" w:fill="auto"/>
          </w:tcPr>
          <w:p w14:paraId="349B340D" w14:textId="77777777" w:rsidR="00057C4B" w:rsidRPr="00E56DEE" w:rsidRDefault="00057C4B" w:rsidP="00DC1041">
            <w:pPr>
              <w:pStyle w:val="Teaser"/>
              <w:spacing w:before="0" w:line="360" w:lineRule="auto"/>
              <w:rPr>
                <w:lang w:val="en-GB"/>
              </w:rPr>
            </w:pPr>
            <w:r>
              <w:rPr>
                <w:lang w:val="en-GB"/>
              </w:rPr>
              <w:t>0.41</w:t>
            </w:r>
          </w:p>
        </w:tc>
        <w:tc>
          <w:tcPr>
            <w:tcW w:w="1170" w:type="dxa"/>
            <w:shd w:val="clear" w:color="auto" w:fill="auto"/>
          </w:tcPr>
          <w:p w14:paraId="41289404" w14:textId="77777777" w:rsidR="00057C4B" w:rsidRPr="00E56DEE" w:rsidRDefault="00057C4B" w:rsidP="00DC1041">
            <w:pPr>
              <w:pStyle w:val="Teaser"/>
              <w:spacing w:before="0" w:line="360" w:lineRule="auto"/>
              <w:rPr>
                <w:lang w:val="en-GB"/>
              </w:rPr>
            </w:pPr>
            <w:r>
              <w:rPr>
                <w:lang w:val="en-GB"/>
              </w:rPr>
              <w:t>0.08</w:t>
            </w:r>
          </w:p>
        </w:tc>
        <w:tc>
          <w:tcPr>
            <w:tcW w:w="1440" w:type="dxa"/>
            <w:shd w:val="clear" w:color="auto" w:fill="auto"/>
          </w:tcPr>
          <w:p w14:paraId="4CC32742" w14:textId="77777777" w:rsidR="00057C4B" w:rsidRPr="00E56DEE" w:rsidRDefault="00057C4B" w:rsidP="00DC1041">
            <w:pPr>
              <w:pStyle w:val="Teaser"/>
              <w:spacing w:before="0" w:line="360" w:lineRule="auto"/>
              <w:rPr>
                <w:lang w:val="en-GB"/>
              </w:rPr>
            </w:pPr>
            <w:r>
              <w:rPr>
                <w:lang w:val="en-GB"/>
              </w:rPr>
              <w:t>&lt;0.001</w:t>
            </w:r>
          </w:p>
        </w:tc>
      </w:tr>
      <w:tr w:rsidR="00057C4B" w:rsidRPr="00E56DEE" w14:paraId="65BB0DB7" w14:textId="77777777" w:rsidTr="00341011">
        <w:tc>
          <w:tcPr>
            <w:tcW w:w="2610" w:type="dxa"/>
            <w:tcBorders>
              <w:top w:val="single" w:sz="4" w:space="0" w:color="auto"/>
            </w:tcBorders>
            <w:shd w:val="clear" w:color="auto" w:fill="auto"/>
          </w:tcPr>
          <w:p w14:paraId="4405D129" w14:textId="77777777" w:rsidR="00057C4B" w:rsidRPr="00E56DEE" w:rsidRDefault="00057C4B" w:rsidP="00DC1041">
            <w:pPr>
              <w:pStyle w:val="Teaser"/>
              <w:spacing w:before="0" w:line="360" w:lineRule="auto"/>
              <w:rPr>
                <w:b/>
                <w:bCs/>
                <w:lang w:val="en-GB"/>
              </w:rPr>
            </w:pPr>
            <w:r w:rsidRPr="00E56DEE">
              <w:rPr>
                <w:b/>
                <w:bCs/>
                <w:lang w:val="en-GB"/>
              </w:rPr>
              <w:t>Hope for peace</w:t>
            </w:r>
          </w:p>
        </w:tc>
        <w:tc>
          <w:tcPr>
            <w:tcW w:w="828" w:type="dxa"/>
            <w:tcBorders>
              <w:top w:val="single" w:sz="4" w:space="0" w:color="auto"/>
            </w:tcBorders>
            <w:shd w:val="clear" w:color="auto" w:fill="auto"/>
          </w:tcPr>
          <w:p w14:paraId="2E35DCC0" w14:textId="77777777" w:rsidR="00057C4B" w:rsidRPr="00E56DEE" w:rsidRDefault="00057C4B" w:rsidP="00DC1041">
            <w:pPr>
              <w:pStyle w:val="Teaser"/>
              <w:spacing w:before="0" w:line="360" w:lineRule="auto"/>
              <w:rPr>
                <w:lang w:val="en-GB"/>
              </w:rPr>
            </w:pPr>
          </w:p>
        </w:tc>
        <w:tc>
          <w:tcPr>
            <w:tcW w:w="1170" w:type="dxa"/>
            <w:tcBorders>
              <w:top w:val="single" w:sz="4" w:space="0" w:color="auto"/>
            </w:tcBorders>
            <w:shd w:val="clear" w:color="auto" w:fill="auto"/>
          </w:tcPr>
          <w:p w14:paraId="636276D5" w14:textId="77777777" w:rsidR="00057C4B" w:rsidRDefault="00057C4B" w:rsidP="00DC1041">
            <w:pPr>
              <w:pStyle w:val="Teaser"/>
              <w:spacing w:before="0" w:line="360" w:lineRule="auto"/>
            </w:pPr>
          </w:p>
        </w:tc>
        <w:tc>
          <w:tcPr>
            <w:tcW w:w="1440" w:type="dxa"/>
            <w:tcBorders>
              <w:top w:val="single" w:sz="4" w:space="0" w:color="auto"/>
            </w:tcBorders>
            <w:shd w:val="clear" w:color="auto" w:fill="auto"/>
          </w:tcPr>
          <w:p w14:paraId="5375B55A" w14:textId="77777777" w:rsidR="00057C4B" w:rsidRDefault="00057C4B" w:rsidP="00DC1041">
            <w:pPr>
              <w:pStyle w:val="Teaser"/>
              <w:spacing w:before="0" w:line="360" w:lineRule="auto"/>
            </w:pPr>
          </w:p>
        </w:tc>
      </w:tr>
      <w:tr w:rsidR="00057C4B" w:rsidRPr="00E56DEE" w14:paraId="2CA31E18" w14:textId="77777777" w:rsidTr="00341011">
        <w:tc>
          <w:tcPr>
            <w:tcW w:w="2610" w:type="dxa"/>
            <w:shd w:val="clear" w:color="auto" w:fill="auto"/>
          </w:tcPr>
          <w:p w14:paraId="540A2562" w14:textId="77777777" w:rsidR="00057C4B" w:rsidRPr="00E56DEE" w:rsidRDefault="00057C4B" w:rsidP="00DC1041">
            <w:pPr>
              <w:pStyle w:val="Teaser"/>
              <w:spacing w:before="0" w:line="360" w:lineRule="auto"/>
              <w:rPr>
                <w:lang w:val="en-GB"/>
              </w:rPr>
            </w:pPr>
            <w:r w:rsidRPr="00E56DEE">
              <w:rPr>
                <w:lang w:val="en-GB"/>
              </w:rPr>
              <w:t xml:space="preserve">Probability </w:t>
            </w:r>
          </w:p>
        </w:tc>
        <w:tc>
          <w:tcPr>
            <w:tcW w:w="828" w:type="dxa"/>
            <w:shd w:val="clear" w:color="auto" w:fill="auto"/>
          </w:tcPr>
          <w:p w14:paraId="2448FCC4" w14:textId="77777777" w:rsidR="00057C4B" w:rsidRPr="00E56DEE" w:rsidRDefault="00057C4B" w:rsidP="00DC1041">
            <w:pPr>
              <w:pStyle w:val="Teaser"/>
              <w:spacing w:before="0" w:line="360" w:lineRule="auto"/>
              <w:rPr>
                <w:lang w:val="en-GB"/>
              </w:rPr>
            </w:pPr>
            <w:r>
              <w:rPr>
                <w:lang w:val="en-GB"/>
              </w:rPr>
              <w:t>0.31</w:t>
            </w:r>
          </w:p>
        </w:tc>
        <w:tc>
          <w:tcPr>
            <w:tcW w:w="1170" w:type="dxa"/>
            <w:shd w:val="clear" w:color="auto" w:fill="auto"/>
          </w:tcPr>
          <w:p w14:paraId="1F15AEB7" w14:textId="77777777" w:rsidR="00057C4B" w:rsidRPr="00E56DEE" w:rsidRDefault="00057C4B" w:rsidP="00DC1041">
            <w:pPr>
              <w:pStyle w:val="Teaser"/>
              <w:spacing w:before="0" w:line="360" w:lineRule="auto"/>
              <w:rPr>
                <w:lang w:val="en-GB"/>
              </w:rPr>
            </w:pPr>
            <w:r>
              <w:rPr>
                <w:lang w:val="en-GB"/>
              </w:rPr>
              <w:t>0.11</w:t>
            </w:r>
          </w:p>
        </w:tc>
        <w:tc>
          <w:tcPr>
            <w:tcW w:w="1440" w:type="dxa"/>
            <w:shd w:val="clear" w:color="auto" w:fill="auto"/>
          </w:tcPr>
          <w:p w14:paraId="1DDC6F36" w14:textId="77777777" w:rsidR="00057C4B" w:rsidRPr="00E56DEE" w:rsidRDefault="00057C4B" w:rsidP="00DC1041">
            <w:pPr>
              <w:pStyle w:val="Teaser"/>
              <w:spacing w:before="0" w:line="360" w:lineRule="auto"/>
              <w:rPr>
                <w:lang w:val="en-GB"/>
              </w:rPr>
            </w:pPr>
            <w:r>
              <w:rPr>
                <w:lang w:val="en-GB"/>
              </w:rPr>
              <w:t>0.003</w:t>
            </w:r>
          </w:p>
        </w:tc>
      </w:tr>
      <w:tr w:rsidR="00057C4B" w:rsidRPr="00E56DEE" w14:paraId="06C8713A" w14:textId="77777777" w:rsidTr="00341011">
        <w:tc>
          <w:tcPr>
            <w:tcW w:w="2610" w:type="dxa"/>
            <w:shd w:val="clear" w:color="auto" w:fill="auto"/>
          </w:tcPr>
          <w:p w14:paraId="08C65065" w14:textId="77777777" w:rsidR="00057C4B" w:rsidRPr="00E56DEE" w:rsidRDefault="00057C4B" w:rsidP="00DC1041">
            <w:pPr>
              <w:pStyle w:val="Teaser"/>
              <w:spacing w:before="0" w:line="360" w:lineRule="auto"/>
              <w:rPr>
                <w:lang w:val="en-GB"/>
              </w:rPr>
            </w:pPr>
            <w:r w:rsidRPr="00E56DEE">
              <w:rPr>
                <w:lang w:val="en-GB"/>
              </w:rPr>
              <w:t xml:space="preserve">Political ideology </w:t>
            </w:r>
          </w:p>
        </w:tc>
        <w:tc>
          <w:tcPr>
            <w:tcW w:w="828" w:type="dxa"/>
            <w:shd w:val="clear" w:color="auto" w:fill="auto"/>
          </w:tcPr>
          <w:p w14:paraId="3B06E5B8" w14:textId="77777777" w:rsidR="00057C4B" w:rsidRPr="00E56DEE" w:rsidRDefault="00057C4B" w:rsidP="00DC1041">
            <w:pPr>
              <w:pStyle w:val="Teaser"/>
              <w:spacing w:before="0" w:line="360" w:lineRule="auto"/>
              <w:rPr>
                <w:lang w:val="en-GB"/>
              </w:rPr>
            </w:pPr>
            <w:r>
              <w:rPr>
                <w:lang w:val="en-GB"/>
              </w:rPr>
              <w:t>0.35</w:t>
            </w:r>
          </w:p>
        </w:tc>
        <w:tc>
          <w:tcPr>
            <w:tcW w:w="1170" w:type="dxa"/>
            <w:shd w:val="clear" w:color="auto" w:fill="auto"/>
          </w:tcPr>
          <w:p w14:paraId="12A79212" w14:textId="77777777" w:rsidR="00057C4B" w:rsidRPr="00E56DEE" w:rsidRDefault="00057C4B" w:rsidP="00DC1041">
            <w:pPr>
              <w:pStyle w:val="Teaser"/>
              <w:spacing w:before="0" w:line="360" w:lineRule="auto"/>
              <w:rPr>
                <w:lang w:val="en-GB"/>
              </w:rPr>
            </w:pPr>
            <w:r>
              <w:rPr>
                <w:lang w:val="en-GB"/>
              </w:rPr>
              <w:t>0.06</w:t>
            </w:r>
          </w:p>
        </w:tc>
        <w:tc>
          <w:tcPr>
            <w:tcW w:w="1440" w:type="dxa"/>
            <w:shd w:val="clear" w:color="auto" w:fill="auto"/>
          </w:tcPr>
          <w:p w14:paraId="419B884B" w14:textId="77777777" w:rsidR="00057C4B" w:rsidRPr="00E56DEE" w:rsidRDefault="00057C4B" w:rsidP="00DC1041">
            <w:pPr>
              <w:pStyle w:val="Teaser"/>
              <w:spacing w:before="0" w:line="360" w:lineRule="auto"/>
              <w:rPr>
                <w:lang w:val="en-GB"/>
              </w:rPr>
            </w:pPr>
            <w:r>
              <w:rPr>
                <w:lang w:val="en-GB"/>
              </w:rPr>
              <w:t>&lt;0.001</w:t>
            </w:r>
          </w:p>
        </w:tc>
      </w:tr>
      <w:tr w:rsidR="00057C4B" w:rsidRPr="00E56DEE" w14:paraId="075B6AAF" w14:textId="77777777" w:rsidTr="00341011">
        <w:tc>
          <w:tcPr>
            <w:tcW w:w="2610" w:type="dxa"/>
            <w:tcBorders>
              <w:top w:val="single" w:sz="4" w:space="0" w:color="auto"/>
            </w:tcBorders>
            <w:shd w:val="clear" w:color="auto" w:fill="auto"/>
          </w:tcPr>
          <w:p w14:paraId="52AC7897" w14:textId="78CE6584" w:rsidR="00057C4B" w:rsidRPr="00E56DEE" w:rsidRDefault="00341011" w:rsidP="00DC1041">
            <w:pPr>
              <w:pStyle w:val="Teaser"/>
              <w:spacing w:before="0" w:line="360" w:lineRule="auto"/>
              <w:rPr>
                <w:b/>
                <w:bCs/>
                <w:lang w:val="en-GB"/>
              </w:rPr>
            </w:pPr>
            <w:r>
              <w:rPr>
                <w:b/>
                <w:bCs/>
                <w:lang w:val="en-GB"/>
              </w:rPr>
              <w:t>Conciliatory attitudes</w:t>
            </w:r>
          </w:p>
        </w:tc>
        <w:tc>
          <w:tcPr>
            <w:tcW w:w="828" w:type="dxa"/>
            <w:tcBorders>
              <w:top w:val="single" w:sz="4" w:space="0" w:color="auto"/>
            </w:tcBorders>
            <w:shd w:val="clear" w:color="auto" w:fill="auto"/>
          </w:tcPr>
          <w:p w14:paraId="3D9B0D60" w14:textId="77777777" w:rsidR="00057C4B" w:rsidRPr="00E56DEE" w:rsidRDefault="00057C4B" w:rsidP="00DC1041">
            <w:pPr>
              <w:pStyle w:val="Teaser"/>
              <w:spacing w:before="0" w:line="360" w:lineRule="auto"/>
              <w:rPr>
                <w:lang w:val="en-GB"/>
              </w:rPr>
            </w:pPr>
          </w:p>
        </w:tc>
        <w:tc>
          <w:tcPr>
            <w:tcW w:w="1170" w:type="dxa"/>
            <w:tcBorders>
              <w:top w:val="single" w:sz="4" w:space="0" w:color="auto"/>
            </w:tcBorders>
            <w:shd w:val="clear" w:color="auto" w:fill="auto"/>
          </w:tcPr>
          <w:p w14:paraId="005CF186" w14:textId="77777777" w:rsidR="00057C4B" w:rsidRDefault="00057C4B" w:rsidP="00DC1041">
            <w:pPr>
              <w:pStyle w:val="Teaser"/>
              <w:spacing w:before="0" w:line="360" w:lineRule="auto"/>
            </w:pPr>
          </w:p>
        </w:tc>
        <w:tc>
          <w:tcPr>
            <w:tcW w:w="1440" w:type="dxa"/>
            <w:tcBorders>
              <w:top w:val="single" w:sz="4" w:space="0" w:color="auto"/>
            </w:tcBorders>
            <w:shd w:val="clear" w:color="auto" w:fill="auto"/>
          </w:tcPr>
          <w:p w14:paraId="08AA4666" w14:textId="77777777" w:rsidR="00057C4B" w:rsidRDefault="00057C4B" w:rsidP="00DC1041">
            <w:pPr>
              <w:pStyle w:val="Teaser"/>
              <w:spacing w:before="0" w:line="360" w:lineRule="auto"/>
            </w:pPr>
          </w:p>
        </w:tc>
      </w:tr>
      <w:tr w:rsidR="00057C4B" w:rsidRPr="00E56DEE" w14:paraId="760C33E2" w14:textId="77777777" w:rsidTr="00341011">
        <w:tc>
          <w:tcPr>
            <w:tcW w:w="2610" w:type="dxa"/>
            <w:shd w:val="clear" w:color="auto" w:fill="auto"/>
          </w:tcPr>
          <w:p w14:paraId="59188332" w14:textId="77777777" w:rsidR="00057C4B" w:rsidRPr="00E56DEE" w:rsidRDefault="00057C4B" w:rsidP="00DC1041">
            <w:pPr>
              <w:pStyle w:val="Teaser"/>
              <w:spacing w:before="0" w:line="360" w:lineRule="auto"/>
              <w:rPr>
                <w:lang w:val="en-GB"/>
              </w:rPr>
            </w:pPr>
            <w:r w:rsidRPr="00E56DEE">
              <w:rPr>
                <w:lang w:val="en-GB"/>
              </w:rPr>
              <w:t xml:space="preserve">Hope for peace </w:t>
            </w:r>
          </w:p>
        </w:tc>
        <w:tc>
          <w:tcPr>
            <w:tcW w:w="828" w:type="dxa"/>
            <w:shd w:val="clear" w:color="auto" w:fill="auto"/>
          </w:tcPr>
          <w:p w14:paraId="1C6DF8A0" w14:textId="77777777" w:rsidR="00057C4B" w:rsidRPr="00E56DEE" w:rsidRDefault="00057C4B" w:rsidP="00DC1041">
            <w:pPr>
              <w:pStyle w:val="Teaser"/>
              <w:spacing w:before="0" w:line="360" w:lineRule="auto"/>
              <w:rPr>
                <w:lang w:val="en-GB"/>
              </w:rPr>
            </w:pPr>
            <w:r>
              <w:rPr>
                <w:lang w:val="en-GB"/>
              </w:rPr>
              <w:t>0.15</w:t>
            </w:r>
          </w:p>
        </w:tc>
        <w:tc>
          <w:tcPr>
            <w:tcW w:w="1170" w:type="dxa"/>
            <w:shd w:val="clear" w:color="auto" w:fill="auto"/>
          </w:tcPr>
          <w:p w14:paraId="41E7CE71" w14:textId="77777777" w:rsidR="00057C4B" w:rsidRPr="00E56DEE" w:rsidRDefault="00057C4B" w:rsidP="00DC1041">
            <w:pPr>
              <w:pStyle w:val="Teaser"/>
              <w:spacing w:before="0" w:line="360" w:lineRule="auto"/>
              <w:rPr>
                <w:lang w:val="en-GB"/>
              </w:rPr>
            </w:pPr>
            <w:r>
              <w:rPr>
                <w:lang w:val="en-GB"/>
              </w:rPr>
              <w:t>0.10</w:t>
            </w:r>
          </w:p>
        </w:tc>
        <w:tc>
          <w:tcPr>
            <w:tcW w:w="1440" w:type="dxa"/>
            <w:shd w:val="clear" w:color="auto" w:fill="auto"/>
          </w:tcPr>
          <w:p w14:paraId="74E7A75B" w14:textId="77777777" w:rsidR="00057C4B" w:rsidRPr="00E56DEE" w:rsidRDefault="00057C4B" w:rsidP="00DC1041">
            <w:pPr>
              <w:pStyle w:val="Teaser"/>
              <w:spacing w:before="0" w:line="360" w:lineRule="auto"/>
              <w:rPr>
                <w:lang w:val="en-GB"/>
              </w:rPr>
            </w:pPr>
            <w:r>
              <w:rPr>
                <w:lang w:val="en-GB"/>
              </w:rPr>
              <w:t>0.10</w:t>
            </w:r>
          </w:p>
        </w:tc>
      </w:tr>
      <w:tr w:rsidR="00057C4B" w:rsidRPr="00E56DEE" w14:paraId="6214C589" w14:textId="77777777" w:rsidTr="00341011">
        <w:tc>
          <w:tcPr>
            <w:tcW w:w="2610" w:type="dxa"/>
            <w:tcBorders>
              <w:bottom w:val="single" w:sz="4" w:space="0" w:color="auto"/>
            </w:tcBorders>
            <w:shd w:val="clear" w:color="auto" w:fill="auto"/>
          </w:tcPr>
          <w:p w14:paraId="4D2F5F9C" w14:textId="77777777" w:rsidR="00057C4B" w:rsidRPr="00E56DEE" w:rsidRDefault="00057C4B" w:rsidP="00DC1041">
            <w:pPr>
              <w:pStyle w:val="Teaser"/>
              <w:spacing w:before="0" w:line="360" w:lineRule="auto"/>
              <w:rPr>
                <w:lang w:val="en-GB"/>
              </w:rPr>
            </w:pPr>
            <w:r w:rsidRPr="00E56DEE">
              <w:rPr>
                <w:lang w:val="en-GB"/>
              </w:rPr>
              <w:t xml:space="preserve">Political ideology </w:t>
            </w:r>
          </w:p>
        </w:tc>
        <w:tc>
          <w:tcPr>
            <w:tcW w:w="828" w:type="dxa"/>
            <w:tcBorders>
              <w:bottom w:val="single" w:sz="4" w:space="0" w:color="auto"/>
            </w:tcBorders>
            <w:shd w:val="clear" w:color="auto" w:fill="auto"/>
          </w:tcPr>
          <w:p w14:paraId="2D73BCEA" w14:textId="77777777" w:rsidR="00057C4B" w:rsidRPr="00E56DEE" w:rsidRDefault="00057C4B" w:rsidP="00DC1041">
            <w:pPr>
              <w:pStyle w:val="Teaser"/>
              <w:spacing w:before="0" w:line="360" w:lineRule="auto"/>
              <w:rPr>
                <w:lang w:val="en-GB"/>
              </w:rPr>
            </w:pPr>
            <w:r>
              <w:rPr>
                <w:lang w:val="en-GB"/>
              </w:rPr>
              <w:t>0.55</w:t>
            </w:r>
          </w:p>
        </w:tc>
        <w:tc>
          <w:tcPr>
            <w:tcW w:w="1170" w:type="dxa"/>
            <w:tcBorders>
              <w:bottom w:val="single" w:sz="4" w:space="0" w:color="auto"/>
            </w:tcBorders>
            <w:shd w:val="clear" w:color="auto" w:fill="auto"/>
          </w:tcPr>
          <w:p w14:paraId="4C231D4C" w14:textId="77777777" w:rsidR="00057C4B" w:rsidRPr="00E56DEE" w:rsidRDefault="00057C4B" w:rsidP="00DC1041">
            <w:pPr>
              <w:pStyle w:val="Teaser"/>
              <w:spacing w:before="0" w:line="360" w:lineRule="auto"/>
              <w:rPr>
                <w:lang w:val="en-GB"/>
              </w:rPr>
            </w:pPr>
            <w:r>
              <w:rPr>
                <w:lang w:val="en-GB"/>
              </w:rPr>
              <w:t>0.06</w:t>
            </w:r>
          </w:p>
        </w:tc>
        <w:tc>
          <w:tcPr>
            <w:tcW w:w="1440" w:type="dxa"/>
            <w:tcBorders>
              <w:bottom w:val="single" w:sz="4" w:space="0" w:color="auto"/>
            </w:tcBorders>
            <w:shd w:val="clear" w:color="auto" w:fill="auto"/>
          </w:tcPr>
          <w:p w14:paraId="7A27C09A" w14:textId="77777777" w:rsidR="00057C4B" w:rsidRPr="00E56DEE" w:rsidRDefault="00057C4B" w:rsidP="00DC1041">
            <w:pPr>
              <w:pStyle w:val="Teaser"/>
              <w:spacing w:before="0" w:line="360" w:lineRule="auto"/>
              <w:rPr>
                <w:lang w:val="en-GB"/>
              </w:rPr>
            </w:pPr>
            <w:r>
              <w:rPr>
                <w:lang w:val="en-GB"/>
              </w:rPr>
              <w:t>&lt;0.001</w:t>
            </w:r>
          </w:p>
        </w:tc>
      </w:tr>
    </w:tbl>
    <w:p w14:paraId="51EB00B2" w14:textId="77777777" w:rsidR="00057C4B" w:rsidRDefault="00057C4B" w:rsidP="00DC1041">
      <w:pPr>
        <w:pStyle w:val="Teaser"/>
        <w:spacing w:before="0"/>
        <w:rPr>
          <w:lang w:val="en-GB"/>
        </w:rPr>
      </w:pPr>
      <w:r w:rsidRPr="00076DC9">
        <w:rPr>
          <w:i/>
          <w:iCs/>
          <w:lang w:val="en-GB"/>
        </w:rPr>
        <w:t>Note</w:t>
      </w:r>
      <w:r>
        <w:rPr>
          <w:lang w:val="en-GB"/>
        </w:rPr>
        <w:t xml:space="preserve">. Estimates are standardized beta coefficients. Dependent variables are in bold, below are the respective predictors. </w:t>
      </w:r>
    </w:p>
    <w:p w14:paraId="3F868408" w14:textId="4A975BE2" w:rsidR="00057C4B" w:rsidRDefault="00057C4B" w:rsidP="00AF239A">
      <w:pPr>
        <w:spacing w:after="120" w:line="480" w:lineRule="auto"/>
      </w:pPr>
    </w:p>
    <w:p w14:paraId="2BACD2DB" w14:textId="2021E8A9" w:rsidR="00C90E72" w:rsidRDefault="00C90E72" w:rsidP="00AF239A">
      <w:pPr>
        <w:spacing w:after="120" w:line="480" w:lineRule="auto"/>
      </w:pPr>
    </w:p>
    <w:p w14:paraId="4FE771B6" w14:textId="7D02368B" w:rsidR="00C90E72" w:rsidRDefault="00C90E72" w:rsidP="00AF239A">
      <w:pPr>
        <w:spacing w:after="120" w:line="480" w:lineRule="auto"/>
      </w:pPr>
    </w:p>
    <w:p w14:paraId="58F3741F" w14:textId="0EBAAC65" w:rsidR="00C90E72" w:rsidRDefault="00C90E72" w:rsidP="00AF239A">
      <w:pPr>
        <w:spacing w:after="120" w:line="480" w:lineRule="auto"/>
      </w:pPr>
    </w:p>
    <w:p w14:paraId="2A745E15" w14:textId="4D4A18BB" w:rsidR="00C90E72" w:rsidRDefault="00C90E72" w:rsidP="00AF239A">
      <w:pPr>
        <w:spacing w:after="120" w:line="480" w:lineRule="auto"/>
      </w:pPr>
    </w:p>
    <w:p w14:paraId="2EA39441" w14:textId="547B3EAE" w:rsidR="00C90E72" w:rsidRDefault="00C90E72" w:rsidP="00AF239A">
      <w:pPr>
        <w:spacing w:after="120" w:line="480" w:lineRule="auto"/>
      </w:pPr>
    </w:p>
    <w:p w14:paraId="1720747A" w14:textId="532128F0" w:rsidR="00C90E72" w:rsidRDefault="00C90E72" w:rsidP="00AF239A">
      <w:pPr>
        <w:spacing w:after="120" w:line="480" w:lineRule="auto"/>
      </w:pPr>
    </w:p>
    <w:p w14:paraId="3A2C5701" w14:textId="521296B5" w:rsidR="00C90E72" w:rsidRDefault="00C90E72" w:rsidP="00AF239A">
      <w:pPr>
        <w:spacing w:after="120" w:line="480" w:lineRule="auto"/>
      </w:pPr>
    </w:p>
    <w:p w14:paraId="2E2C7353" w14:textId="7A50FB42" w:rsidR="00C90E72" w:rsidRDefault="00C90E72" w:rsidP="00AF239A">
      <w:pPr>
        <w:spacing w:after="120" w:line="480" w:lineRule="auto"/>
      </w:pPr>
    </w:p>
    <w:p w14:paraId="0FC41774" w14:textId="70C47602" w:rsidR="00C90E72" w:rsidRDefault="00C90E72" w:rsidP="00AF239A">
      <w:pPr>
        <w:spacing w:after="120" w:line="480" w:lineRule="auto"/>
      </w:pPr>
    </w:p>
    <w:p w14:paraId="3BF025C2" w14:textId="77777777" w:rsidR="00C90E72" w:rsidRDefault="00C90E72" w:rsidP="00AF239A">
      <w:pPr>
        <w:spacing w:after="120" w:line="480" w:lineRule="auto"/>
      </w:pPr>
    </w:p>
    <w:p w14:paraId="5C1510D3" w14:textId="2DD53BD9" w:rsidR="00341011" w:rsidRPr="00275AF5" w:rsidRDefault="00341011" w:rsidP="00341011">
      <w:pPr>
        <w:pStyle w:val="Teaser"/>
        <w:spacing w:before="0" w:after="120" w:line="480" w:lineRule="auto"/>
      </w:pPr>
      <w:r w:rsidRPr="00F02521">
        <w:rPr>
          <w:b/>
          <w:bCs/>
        </w:rPr>
        <w:lastRenderedPageBreak/>
        <w:t xml:space="preserve">Table </w:t>
      </w:r>
      <w:r>
        <w:rPr>
          <w:b/>
          <w:bCs/>
        </w:rPr>
        <w:t>S</w:t>
      </w:r>
      <w:r w:rsidR="00114483">
        <w:rPr>
          <w:b/>
          <w:bCs/>
        </w:rPr>
        <w:t>4</w:t>
      </w:r>
      <w:r w:rsidRPr="00F02521">
        <w:rPr>
          <w:b/>
          <w:bCs/>
        </w:rPr>
        <w:t>.</w:t>
      </w:r>
      <w:r>
        <w:t xml:space="preserve"> </w:t>
      </w:r>
      <w:r w:rsidRPr="00275AF5">
        <w:t xml:space="preserve">Total, direct, and indirect effects of condition </w:t>
      </w:r>
      <w:r w:rsidR="003D14BB">
        <w:t xml:space="preserve">(virtual aging) </w:t>
      </w:r>
      <w:r w:rsidRPr="00275AF5">
        <w:t xml:space="preserve">on perceived probability of positive collective future events, hope for peace, and </w:t>
      </w:r>
      <w:r w:rsidR="00C41604">
        <w:t>conciliatory attitudes</w:t>
      </w:r>
      <w:r w:rsidR="001E5CB9">
        <w:t xml:space="preserve"> in Study 6</w:t>
      </w:r>
      <w:r w:rsidRPr="00275AF5">
        <w:t xml:space="preserve">. </w:t>
      </w:r>
    </w:p>
    <w:tbl>
      <w:tblPr>
        <w:tblW w:w="0" w:type="auto"/>
        <w:tblLook w:val="04A0" w:firstRow="1" w:lastRow="0" w:firstColumn="1" w:lastColumn="0" w:noHBand="0" w:noVBand="1"/>
      </w:tblPr>
      <w:tblGrid>
        <w:gridCol w:w="648"/>
        <w:gridCol w:w="2790"/>
        <w:gridCol w:w="1382"/>
        <w:gridCol w:w="1383"/>
        <w:gridCol w:w="1645"/>
        <w:gridCol w:w="1120"/>
      </w:tblGrid>
      <w:tr w:rsidR="00341011" w:rsidRPr="00275AF5" w14:paraId="7B0014F4" w14:textId="77777777" w:rsidTr="00201738">
        <w:tc>
          <w:tcPr>
            <w:tcW w:w="648" w:type="dxa"/>
            <w:tcBorders>
              <w:top w:val="single" w:sz="4" w:space="0" w:color="auto"/>
            </w:tcBorders>
            <w:shd w:val="clear" w:color="auto" w:fill="auto"/>
          </w:tcPr>
          <w:p w14:paraId="2F335455" w14:textId="77777777" w:rsidR="00341011" w:rsidRPr="00275AF5" w:rsidRDefault="00341011" w:rsidP="00201738">
            <w:pPr>
              <w:pStyle w:val="Teaser"/>
              <w:spacing w:before="0" w:line="360" w:lineRule="auto"/>
            </w:pPr>
          </w:p>
        </w:tc>
        <w:tc>
          <w:tcPr>
            <w:tcW w:w="2790" w:type="dxa"/>
            <w:tcBorders>
              <w:top w:val="single" w:sz="4" w:space="0" w:color="auto"/>
            </w:tcBorders>
            <w:shd w:val="clear" w:color="auto" w:fill="auto"/>
          </w:tcPr>
          <w:p w14:paraId="5F370703" w14:textId="77777777" w:rsidR="00341011" w:rsidRPr="00275AF5" w:rsidRDefault="00341011" w:rsidP="00201738">
            <w:pPr>
              <w:pStyle w:val="Teaser"/>
              <w:spacing w:before="0" w:line="360" w:lineRule="auto"/>
            </w:pPr>
          </w:p>
        </w:tc>
        <w:tc>
          <w:tcPr>
            <w:tcW w:w="1382" w:type="dxa"/>
            <w:tcBorders>
              <w:top w:val="single" w:sz="4" w:space="0" w:color="auto"/>
              <w:bottom w:val="single" w:sz="4" w:space="0" w:color="auto"/>
            </w:tcBorders>
            <w:shd w:val="clear" w:color="auto" w:fill="auto"/>
          </w:tcPr>
          <w:p w14:paraId="5D14D887" w14:textId="77777777" w:rsidR="00341011" w:rsidRPr="00275AF5" w:rsidRDefault="00341011" w:rsidP="00201738">
            <w:pPr>
              <w:pStyle w:val="Teaser"/>
              <w:spacing w:before="0" w:line="360" w:lineRule="auto"/>
            </w:pPr>
            <w:r w:rsidRPr="00275AF5">
              <w:rPr>
                <w:i/>
                <w:iCs/>
              </w:rPr>
              <w:t>β</w:t>
            </w:r>
          </w:p>
        </w:tc>
        <w:tc>
          <w:tcPr>
            <w:tcW w:w="1383" w:type="dxa"/>
            <w:tcBorders>
              <w:top w:val="single" w:sz="4" w:space="0" w:color="auto"/>
              <w:bottom w:val="single" w:sz="4" w:space="0" w:color="auto"/>
            </w:tcBorders>
            <w:shd w:val="clear" w:color="auto" w:fill="auto"/>
          </w:tcPr>
          <w:p w14:paraId="03C3961A" w14:textId="77777777" w:rsidR="00341011" w:rsidRPr="00275AF5" w:rsidRDefault="00341011" w:rsidP="00201738">
            <w:pPr>
              <w:pStyle w:val="Teaser"/>
              <w:spacing w:before="0" w:line="360" w:lineRule="auto"/>
            </w:pPr>
            <w:r w:rsidRPr="00275AF5">
              <w:rPr>
                <w:i/>
                <w:iCs/>
              </w:rPr>
              <w:t>SE</w:t>
            </w:r>
          </w:p>
        </w:tc>
        <w:tc>
          <w:tcPr>
            <w:tcW w:w="1645" w:type="dxa"/>
            <w:tcBorders>
              <w:top w:val="single" w:sz="4" w:space="0" w:color="auto"/>
              <w:bottom w:val="single" w:sz="4" w:space="0" w:color="auto"/>
            </w:tcBorders>
            <w:shd w:val="clear" w:color="auto" w:fill="auto"/>
          </w:tcPr>
          <w:p w14:paraId="01621BDF" w14:textId="77777777" w:rsidR="00341011" w:rsidRPr="00275AF5" w:rsidRDefault="00341011" w:rsidP="00201738">
            <w:pPr>
              <w:pStyle w:val="Teaser"/>
              <w:spacing w:before="0" w:line="360" w:lineRule="auto"/>
              <w:rPr>
                <w:i/>
                <w:iCs/>
              </w:rPr>
            </w:pPr>
            <w:r w:rsidRPr="00275AF5">
              <w:rPr>
                <w:i/>
                <w:iCs/>
              </w:rPr>
              <w:t>LLCI, ULCI</w:t>
            </w:r>
          </w:p>
        </w:tc>
        <w:tc>
          <w:tcPr>
            <w:tcW w:w="1120" w:type="dxa"/>
            <w:tcBorders>
              <w:top w:val="single" w:sz="4" w:space="0" w:color="auto"/>
              <w:bottom w:val="single" w:sz="4" w:space="0" w:color="auto"/>
            </w:tcBorders>
            <w:shd w:val="clear" w:color="auto" w:fill="auto"/>
          </w:tcPr>
          <w:p w14:paraId="2BD3E4DF" w14:textId="77777777" w:rsidR="00341011" w:rsidRPr="00275AF5" w:rsidRDefault="00341011" w:rsidP="00201738">
            <w:pPr>
              <w:pStyle w:val="Teaser"/>
              <w:spacing w:before="0" w:line="360" w:lineRule="auto"/>
            </w:pPr>
            <w:r w:rsidRPr="00275AF5">
              <w:rPr>
                <w:i/>
                <w:iCs/>
              </w:rPr>
              <w:t>p</w:t>
            </w:r>
          </w:p>
        </w:tc>
      </w:tr>
      <w:tr w:rsidR="00341011" w:rsidRPr="00275AF5" w14:paraId="50B5F732" w14:textId="77777777" w:rsidTr="00201738">
        <w:tc>
          <w:tcPr>
            <w:tcW w:w="3438" w:type="dxa"/>
            <w:gridSpan w:val="2"/>
            <w:shd w:val="clear" w:color="auto" w:fill="auto"/>
          </w:tcPr>
          <w:p w14:paraId="4D30C718" w14:textId="6BC383BA" w:rsidR="00341011" w:rsidRPr="00275AF5" w:rsidRDefault="003D14BB" w:rsidP="00201738">
            <w:pPr>
              <w:pStyle w:val="Teaser"/>
              <w:spacing w:before="0" w:line="360" w:lineRule="auto"/>
            </w:pPr>
            <w:r>
              <w:t>Virtual aging</w:t>
            </w:r>
            <w:r w:rsidR="00341011" w:rsidRPr="00275AF5">
              <w:t xml:space="preserve"> </w:t>
            </w:r>
            <w:r w:rsidR="00341011" w:rsidRPr="00275AF5">
              <w:sym w:font="Wingdings" w:char="F0E0"/>
            </w:r>
            <w:r w:rsidR="00341011" w:rsidRPr="00275AF5">
              <w:t xml:space="preserve"> Probability</w:t>
            </w:r>
          </w:p>
        </w:tc>
        <w:tc>
          <w:tcPr>
            <w:tcW w:w="1382" w:type="dxa"/>
            <w:tcBorders>
              <w:top w:val="single" w:sz="4" w:space="0" w:color="auto"/>
            </w:tcBorders>
            <w:shd w:val="clear" w:color="auto" w:fill="auto"/>
          </w:tcPr>
          <w:p w14:paraId="6352BBE8" w14:textId="77777777" w:rsidR="00341011" w:rsidRPr="00275AF5" w:rsidRDefault="00341011" w:rsidP="00201738">
            <w:pPr>
              <w:pStyle w:val="Teaser"/>
              <w:spacing w:before="0" w:line="360" w:lineRule="auto"/>
            </w:pPr>
          </w:p>
        </w:tc>
        <w:tc>
          <w:tcPr>
            <w:tcW w:w="1383" w:type="dxa"/>
            <w:tcBorders>
              <w:top w:val="single" w:sz="4" w:space="0" w:color="auto"/>
            </w:tcBorders>
            <w:shd w:val="clear" w:color="auto" w:fill="auto"/>
          </w:tcPr>
          <w:p w14:paraId="77FFAB77" w14:textId="77777777" w:rsidR="00341011" w:rsidRPr="00275AF5" w:rsidRDefault="00341011" w:rsidP="00201738">
            <w:pPr>
              <w:pStyle w:val="Teaser"/>
              <w:spacing w:before="0" w:line="360" w:lineRule="auto"/>
            </w:pPr>
          </w:p>
        </w:tc>
        <w:tc>
          <w:tcPr>
            <w:tcW w:w="1645" w:type="dxa"/>
            <w:tcBorders>
              <w:top w:val="single" w:sz="4" w:space="0" w:color="auto"/>
            </w:tcBorders>
            <w:shd w:val="clear" w:color="auto" w:fill="auto"/>
          </w:tcPr>
          <w:p w14:paraId="2661DB8F" w14:textId="77777777" w:rsidR="00341011" w:rsidRPr="00275AF5" w:rsidRDefault="00341011" w:rsidP="00201738">
            <w:pPr>
              <w:pStyle w:val="Teaser"/>
              <w:spacing w:before="0" w:line="360" w:lineRule="auto"/>
            </w:pPr>
          </w:p>
        </w:tc>
        <w:tc>
          <w:tcPr>
            <w:tcW w:w="1120" w:type="dxa"/>
            <w:tcBorders>
              <w:top w:val="single" w:sz="4" w:space="0" w:color="auto"/>
            </w:tcBorders>
            <w:shd w:val="clear" w:color="auto" w:fill="auto"/>
          </w:tcPr>
          <w:p w14:paraId="1330C303" w14:textId="77777777" w:rsidR="00341011" w:rsidRPr="00275AF5" w:rsidRDefault="00341011" w:rsidP="00201738">
            <w:pPr>
              <w:pStyle w:val="Teaser"/>
              <w:spacing w:before="0" w:line="360" w:lineRule="auto"/>
            </w:pPr>
          </w:p>
        </w:tc>
      </w:tr>
      <w:tr w:rsidR="00341011" w:rsidRPr="00275AF5" w14:paraId="3AB59F0A" w14:textId="77777777" w:rsidTr="00201738">
        <w:tc>
          <w:tcPr>
            <w:tcW w:w="648" w:type="dxa"/>
            <w:shd w:val="clear" w:color="auto" w:fill="auto"/>
          </w:tcPr>
          <w:p w14:paraId="6FD92056" w14:textId="77777777" w:rsidR="00341011" w:rsidRPr="00275AF5" w:rsidRDefault="00341011" w:rsidP="00201738">
            <w:pPr>
              <w:pStyle w:val="Teaser"/>
              <w:spacing w:before="0" w:line="360" w:lineRule="auto"/>
              <w:rPr>
                <w:i/>
                <w:iCs/>
              </w:rPr>
            </w:pPr>
          </w:p>
        </w:tc>
        <w:tc>
          <w:tcPr>
            <w:tcW w:w="2790" w:type="dxa"/>
            <w:shd w:val="clear" w:color="auto" w:fill="auto"/>
          </w:tcPr>
          <w:p w14:paraId="77BA8803" w14:textId="77777777" w:rsidR="00341011" w:rsidRPr="00275AF5" w:rsidRDefault="00341011" w:rsidP="00201738">
            <w:pPr>
              <w:pStyle w:val="Teaser"/>
              <w:spacing w:before="0" w:line="360" w:lineRule="auto"/>
            </w:pPr>
            <w:bookmarkStart w:id="0" w:name="_Hlk64454812"/>
            <w:r w:rsidRPr="00275AF5">
              <w:t>Total effect</w:t>
            </w:r>
          </w:p>
        </w:tc>
        <w:tc>
          <w:tcPr>
            <w:tcW w:w="1382" w:type="dxa"/>
            <w:shd w:val="clear" w:color="auto" w:fill="auto"/>
          </w:tcPr>
          <w:p w14:paraId="4A00D632" w14:textId="77777777" w:rsidR="00341011" w:rsidRPr="00275AF5" w:rsidRDefault="00341011" w:rsidP="00201738">
            <w:pPr>
              <w:pStyle w:val="Teaser"/>
              <w:spacing w:before="0" w:line="360" w:lineRule="auto"/>
            </w:pPr>
            <w:r w:rsidRPr="00275AF5">
              <w:t>0.24</w:t>
            </w:r>
          </w:p>
        </w:tc>
        <w:tc>
          <w:tcPr>
            <w:tcW w:w="1383" w:type="dxa"/>
            <w:shd w:val="clear" w:color="auto" w:fill="auto"/>
          </w:tcPr>
          <w:p w14:paraId="1D2626CA" w14:textId="77777777" w:rsidR="00341011" w:rsidRPr="00275AF5" w:rsidRDefault="00341011" w:rsidP="00201738">
            <w:pPr>
              <w:pStyle w:val="Teaser"/>
              <w:spacing w:before="0" w:line="360" w:lineRule="auto"/>
            </w:pPr>
            <w:r w:rsidRPr="00275AF5">
              <w:t>0.08</w:t>
            </w:r>
          </w:p>
        </w:tc>
        <w:tc>
          <w:tcPr>
            <w:tcW w:w="1645" w:type="dxa"/>
            <w:shd w:val="clear" w:color="auto" w:fill="auto"/>
          </w:tcPr>
          <w:p w14:paraId="5BAAD911" w14:textId="77777777" w:rsidR="00341011" w:rsidRPr="00275AF5" w:rsidRDefault="00341011" w:rsidP="00201738">
            <w:pPr>
              <w:pStyle w:val="Teaser"/>
              <w:spacing w:before="0" w:line="360" w:lineRule="auto"/>
            </w:pPr>
            <w:r w:rsidRPr="00275AF5">
              <w:t>0.08, 0.39</w:t>
            </w:r>
          </w:p>
        </w:tc>
        <w:tc>
          <w:tcPr>
            <w:tcW w:w="1120" w:type="dxa"/>
            <w:shd w:val="clear" w:color="auto" w:fill="auto"/>
          </w:tcPr>
          <w:p w14:paraId="4456382B" w14:textId="77777777" w:rsidR="00341011" w:rsidRPr="00275AF5" w:rsidRDefault="00341011" w:rsidP="00201738">
            <w:pPr>
              <w:pStyle w:val="Teaser"/>
              <w:spacing w:before="0" w:line="360" w:lineRule="auto"/>
            </w:pPr>
            <w:r w:rsidRPr="00275AF5">
              <w:t>0.01</w:t>
            </w:r>
          </w:p>
        </w:tc>
      </w:tr>
      <w:tr w:rsidR="00341011" w:rsidRPr="00275AF5" w14:paraId="0CAB25C7" w14:textId="77777777" w:rsidTr="00201738">
        <w:tc>
          <w:tcPr>
            <w:tcW w:w="648" w:type="dxa"/>
            <w:shd w:val="clear" w:color="auto" w:fill="auto"/>
          </w:tcPr>
          <w:p w14:paraId="64A31F2B" w14:textId="77777777" w:rsidR="00341011" w:rsidRPr="00275AF5" w:rsidRDefault="00341011" w:rsidP="00201738">
            <w:pPr>
              <w:pStyle w:val="Teaser"/>
              <w:spacing w:before="0" w:line="360" w:lineRule="auto"/>
              <w:rPr>
                <w:i/>
                <w:iCs/>
              </w:rPr>
            </w:pPr>
          </w:p>
        </w:tc>
        <w:tc>
          <w:tcPr>
            <w:tcW w:w="2790" w:type="dxa"/>
            <w:shd w:val="clear" w:color="auto" w:fill="auto"/>
          </w:tcPr>
          <w:p w14:paraId="60EF9AF9" w14:textId="77777777" w:rsidR="00341011" w:rsidRPr="00275AF5" w:rsidRDefault="00341011" w:rsidP="00201738">
            <w:pPr>
              <w:pStyle w:val="Teaser"/>
              <w:spacing w:before="0" w:line="360" w:lineRule="auto"/>
            </w:pPr>
            <w:r w:rsidRPr="00275AF5">
              <w:t>Direct effect</w:t>
            </w:r>
          </w:p>
        </w:tc>
        <w:tc>
          <w:tcPr>
            <w:tcW w:w="1382" w:type="dxa"/>
            <w:shd w:val="clear" w:color="auto" w:fill="auto"/>
          </w:tcPr>
          <w:p w14:paraId="631920F1" w14:textId="77777777" w:rsidR="00341011" w:rsidRPr="00275AF5" w:rsidRDefault="00341011" w:rsidP="00201738">
            <w:pPr>
              <w:pStyle w:val="Teaser"/>
              <w:spacing w:before="0" w:line="360" w:lineRule="auto"/>
            </w:pPr>
            <w:r w:rsidRPr="00275AF5">
              <w:t>0.19</w:t>
            </w:r>
          </w:p>
        </w:tc>
        <w:tc>
          <w:tcPr>
            <w:tcW w:w="1383" w:type="dxa"/>
            <w:shd w:val="clear" w:color="auto" w:fill="auto"/>
          </w:tcPr>
          <w:p w14:paraId="56119943" w14:textId="77777777" w:rsidR="00341011" w:rsidRPr="00275AF5" w:rsidRDefault="00341011" w:rsidP="00201738">
            <w:pPr>
              <w:pStyle w:val="Teaser"/>
              <w:spacing w:before="0" w:line="360" w:lineRule="auto"/>
            </w:pPr>
            <w:r w:rsidRPr="00275AF5">
              <w:t>0.10</w:t>
            </w:r>
          </w:p>
        </w:tc>
        <w:tc>
          <w:tcPr>
            <w:tcW w:w="1645" w:type="dxa"/>
            <w:shd w:val="clear" w:color="auto" w:fill="auto"/>
          </w:tcPr>
          <w:p w14:paraId="7C3185C3" w14:textId="77777777" w:rsidR="00341011" w:rsidRPr="00275AF5" w:rsidRDefault="00341011" w:rsidP="00201738">
            <w:pPr>
              <w:pStyle w:val="Teaser"/>
              <w:spacing w:before="0" w:line="360" w:lineRule="auto"/>
            </w:pPr>
            <w:r w:rsidRPr="00275AF5">
              <w:t>0.01, 0.36</w:t>
            </w:r>
          </w:p>
        </w:tc>
        <w:tc>
          <w:tcPr>
            <w:tcW w:w="1120" w:type="dxa"/>
            <w:shd w:val="clear" w:color="auto" w:fill="auto"/>
          </w:tcPr>
          <w:p w14:paraId="12E595A9" w14:textId="77777777" w:rsidR="00341011" w:rsidRPr="00275AF5" w:rsidRDefault="00341011" w:rsidP="00201738">
            <w:pPr>
              <w:pStyle w:val="Teaser"/>
              <w:spacing w:before="0" w:line="360" w:lineRule="auto"/>
            </w:pPr>
            <w:r w:rsidRPr="00275AF5">
              <w:t>0.05</w:t>
            </w:r>
          </w:p>
        </w:tc>
      </w:tr>
      <w:tr w:rsidR="00341011" w:rsidRPr="00275AF5" w14:paraId="26171998" w14:textId="77777777" w:rsidTr="00201738">
        <w:tc>
          <w:tcPr>
            <w:tcW w:w="648" w:type="dxa"/>
            <w:tcBorders>
              <w:bottom w:val="single" w:sz="4" w:space="0" w:color="auto"/>
            </w:tcBorders>
            <w:shd w:val="clear" w:color="auto" w:fill="auto"/>
          </w:tcPr>
          <w:p w14:paraId="1CD4EB4F" w14:textId="77777777" w:rsidR="00341011" w:rsidRPr="00275AF5" w:rsidRDefault="00341011" w:rsidP="00201738">
            <w:pPr>
              <w:pStyle w:val="Teaser"/>
              <w:spacing w:before="0" w:line="360" w:lineRule="auto"/>
              <w:rPr>
                <w:i/>
                <w:iCs/>
              </w:rPr>
            </w:pPr>
          </w:p>
        </w:tc>
        <w:tc>
          <w:tcPr>
            <w:tcW w:w="2790" w:type="dxa"/>
            <w:tcBorders>
              <w:bottom w:val="single" w:sz="4" w:space="0" w:color="auto"/>
            </w:tcBorders>
            <w:shd w:val="clear" w:color="auto" w:fill="auto"/>
          </w:tcPr>
          <w:p w14:paraId="2F53E907" w14:textId="77777777" w:rsidR="00341011" w:rsidRPr="00275AF5" w:rsidRDefault="00341011" w:rsidP="00201738">
            <w:pPr>
              <w:pStyle w:val="Teaser"/>
              <w:spacing w:before="0" w:line="360" w:lineRule="auto"/>
            </w:pPr>
            <w:r w:rsidRPr="00275AF5">
              <w:t>Indirect effect</w:t>
            </w:r>
          </w:p>
        </w:tc>
        <w:tc>
          <w:tcPr>
            <w:tcW w:w="1382" w:type="dxa"/>
            <w:tcBorders>
              <w:bottom w:val="single" w:sz="4" w:space="0" w:color="auto"/>
            </w:tcBorders>
            <w:shd w:val="clear" w:color="auto" w:fill="auto"/>
          </w:tcPr>
          <w:p w14:paraId="411F7547" w14:textId="77777777" w:rsidR="00341011" w:rsidRPr="00275AF5" w:rsidRDefault="00341011" w:rsidP="00201738">
            <w:pPr>
              <w:pStyle w:val="Teaser"/>
              <w:spacing w:before="0" w:line="360" w:lineRule="auto"/>
            </w:pPr>
            <w:r w:rsidRPr="00275AF5">
              <w:t>0.06</w:t>
            </w:r>
          </w:p>
        </w:tc>
        <w:tc>
          <w:tcPr>
            <w:tcW w:w="1383" w:type="dxa"/>
            <w:tcBorders>
              <w:bottom w:val="single" w:sz="4" w:space="0" w:color="auto"/>
            </w:tcBorders>
            <w:shd w:val="clear" w:color="auto" w:fill="auto"/>
          </w:tcPr>
          <w:p w14:paraId="6EE3066C" w14:textId="77777777" w:rsidR="00341011" w:rsidRPr="00275AF5" w:rsidRDefault="00341011" w:rsidP="00201738">
            <w:pPr>
              <w:pStyle w:val="Teaser"/>
              <w:spacing w:before="0" w:line="360" w:lineRule="auto"/>
            </w:pPr>
            <w:r w:rsidRPr="00275AF5">
              <w:t>0.04</w:t>
            </w:r>
          </w:p>
        </w:tc>
        <w:tc>
          <w:tcPr>
            <w:tcW w:w="1645" w:type="dxa"/>
            <w:tcBorders>
              <w:bottom w:val="single" w:sz="4" w:space="0" w:color="auto"/>
            </w:tcBorders>
            <w:shd w:val="clear" w:color="auto" w:fill="auto"/>
          </w:tcPr>
          <w:p w14:paraId="167A5114" w14:textId="77777777" w:rsidR="00341011" w:rsidRPr="00275AF5" w:rsidRDefault="00341011" w:rsidP="00201738">
            <w:pPr>
              <w:pStyle w:val="Teaser"/>
              <w:spacing w:before="0" w:line="360" w:lineRule="auto"/>
            </w:pPr>
            <w:r w:rsidRPr="00275AF5">
              <w:t>0.002, 1.6</w:t>
            </w:r>
          </w:p>
        </w:tc>
        <w:tc>
          <w:tcPr>
            <w:tcW w:w="1120" w:type="dxa"/>
            <w:tcBorders>
              <w:bottom w:val="single" w:sz="4" w:space="0" w:color="auto"/>
            </w:tcBorders>
            <w:shd w:val="clear" w:color="auto" w:fill="auto"/>
          </w:tcPr>
          <w:p w14:paraId="6D8518D8" w14:textId="77777777" w:rsidR="00341011" w:rsidRPr="00275AF5" w:rsidRDefault="00341011" w:rsidP="00201738">
            <w:pPr>
              <w:pStyle w:val="Teaser"/>
              <w:spacing w:before="0" w:line="360" w:lineRule="auto"/>
            </w:pPr>
            <w:r w:rsidRPr="00275AF5">
              <w:t>0.04</w:t>
            </w:r>
          </w:p>
        </w:tc>
      </w:tr>
      <w:bookmarkEnd w:id="0"/>
      <w:tr w:rsidR="00341011" w:rsidRPr="00275AF5" w14:paraId="4ED1CAE1" w14:textId="77777777" w:rsidTr="00201738">
        <w:tc>
          <w:tcPr>
            <w:tcW w:w="3438" w:type="dxa"/>
            <w:gridSpan w:val="2"/>
            <w:tcBorders>
              <w:top w:val="single" w:sz="4" w:space="0" w:color="auto"/>
            </w:tcBorders>
            <w:shd w:val="clear" w:color="auto" w:fill="auto"/>
          </w:tcPr>
          <w:p w14:paraId="5F3DB143" w14:textId="7E5715B4" w:rsidR="00341011" w:rsidRPr="00275AF5" w:rsidRDefault="003D14BB" w:rsidP="00201738">
            <w:pPr>
              <w:pStyle w:val="Teaser"/>
              <w:spacing w:before="0" w:line="360" w:lineRule="auto"/>
            </w:pPr>
            <w:r>
              <w:t>Virtual aging</w:t>
            </w:r>
            <w:r w:rsidRPr="00275AF5">
              <w:t xml:space="preserve"> </w:t>
            </w:r>
            <w:r w:rsidR="00341011" w:rsidRPr="00275AF5">
              <w:sym w:font="Wingdings" w:char="F0E0"/>
            </w:r>
            <w:r w:rsidR="00341011" w:rsidRPr="00275AF5">
              <w:t xml:space="preserve"> Hope for peace</w:t>
            </w:r>
          </w:p>
        </w:tc>
        <w:tc>
          <w:tcPr>
            <w:tcW w:w="1382" w:type="dxa"/>
            <w:tcBorders>
              <w:top w:val="single" w:sz="4" w:space="0" w:color="auto"/>
            </w:tcBorders>
            <w:shd w:val="clear" w:color="auto" w:fill="auto"/>
          </w:tcPr>
          <w:p w14:paraId="5CC63765" w14:textId="77777777" w:rsidR="00341011" w:rsidRPr="00275AF5" w:rsidRDefault="00341011" w:rsidP="00201738">
            <w:pPr>
              <w:pStyle w:val="Teaser"/>
              <w:spacing w:before="0" w:line="360" w:lineRule="auto"/>
            </w:pPr>
          </w:p>
        </w:tc>
        <w:tc>
          <w:tcPr>
            <w:tcW w:w="1383" w:type="dxa"/>
            <w:tcBorders>
              <w:top w:val="single" w:sz="4" w:space="0" w:color="auto"/>
            </w:tcBorders>
            <w:shd w:val="clear" w:color="auto" w:fill="auto"/>
          </w:tcPr>
          <w:p w14:paraId="3B4818A6" w14:textId="77777777" w:rsidR="00341011" w:rsidRPr="00275AF5" w:rsidRDefault="00341011" w:rsidP="00201738">
            <w:pPr>
              <w:pStyle w:val="Teaser"/>
              <w:spacing w:before="0" w:line="360" w:lineRule="auto"/>
            </w:pPr>
          </w:p>
        </w:tc>
        <w:tc>
          <w:tcPr>
            <w:tcW w:w="1645" w:type="dxa"/>
            <w:tcBorders>
              <w:top w:val="single" w:sz="4" w:space="0" w:color="auto"/>
            </w:tcBorders>
            <w:shd w:val="clear" w:color="auto" w:fill="auto"/>
          </w:tcPr>
          <w:p w14:paraId="57E674EA" w14:textId="77777777" w:rsidR="00341011" w:rsidRPr="00275AF5" w:rsidRDefault="00341011" w:rsidP="00201738">
            <w:pPr>
              <w:pStyle w:val="Teaser"/>
              <w:spacing w:before="0" w:line="360" w:lineRule="auto"/>
            </w:pPr>
          </w:p>
        </w:tc>
        <w:tc>
          <w:tcPr>
            <w:tcW w:w="1120" w:type="dxa"/>
            <w:tcBorders>
              <w:top w:val="single" w:sz="4" w:space="0" w:color="auto"/>
            </w:tcBorders>
            <w:shd w:val="clear" w:color="auto" w:fill="auto"/>
          </w:tcPr>
          <w:p w14:paraId="3F202254" w14:textId="77777777" w:rsidR="00341011" w:rsidRPr="00275AF5" w:rsidRDefault="00341011" w:rsidP="00201738">
            <w:pPr>
              <w:pStyle w:val="Teaser"/>
              <w:spacing w:before="0" w:line="360" w:lineRule="auto"/>
            </w:pPr>
          </w:p>
        </w:tc>
      </w:tr>
      <w:tr w:rsidR="00341011" w:rsidRPr="00275AF5" w14:paraId="5C859655" w14:textId="77777777" w:rsidTr="00201738">
        <w:tc>
          <w:tcPr>
            <w:tcW w:w="648" w:type="dxa"/>
            <w:shd w:val="clear" w:color="auto" w:fill="auto"/>
          </w:tcPr>
          <w:p w14:paraId="6160F5D3" w14:textId="77777777" w:rsidR="00341011" w:rsidRPr="00275AF5" w:rsidRDefault="00341011" w:rsidP="00201738">
            <w:pPr>
              <w:pStyle w:val="Teaser"/>
              <w:spacing w:before="0" w:line="360" w:lineRule="auto"/>
              <w:rPr>
                <w:i/>
                <w:iCs/>
              </w:rPr>
            </w:pPr>
          </w:p>
        </w:tc>
        <w:tc>
          <w:tcPr>
            <w:tcW w:w="2790" w:type="dxa"/>
            <w:shd w:val="clear" w:color="auto" w:fill="auto"/>
          </w:tcPr>
          <w:p w14:paraId="5FC3828E" w14:textId="77777777" w:rsidR="00341011" w:rsidRPr="00275AF5" w:rsidRDefault="00341011" w:rsidP="00201738">
            <w:pPr>
              <w:pStyle w:val="Teaser"/>
              <w:spacing w:before="0" w:line="360" w:lineRule="auto"/>
            </w:pPr>
            <w:r w:rsidRPr="00275AF5">
              <w:t>Total effect</w:t>
            </w:r>
          </w:p>
        </w:tc>
        <w:tc>
          <w:tcPr>
            <w:tcW w:w="1382" w:type="dxa"/>
            <w:shd w:val="clear" w:color="auto" w:fill="auto"/>
          </w:tcPr>
          <w:p w14:paraId="6A7478CB" w14:textId="77777777" w:rsidR="00341011" w:rsidRPr="00275AF5" w:rsidRDefault="00341011" w:rsidP="00201738">
            <w:pPr>
              <w:pStyle w:val="Teaser"/>
              <w:spacing w:before="0" w:line="360" w:lineRule="auto"/>
            </w:pPr>
            <w:r w:rsidRPr="00275AF5">
              <w:t>0.22</w:t>
            </w:r>
          </w:p>
        </w:tc>
        <w:tc>
          <w:tcPr>
            <w:tcW w:w="1383" w:type="dxa"/>
            <w:shd w:val="clear" w:color="auto" w:fill="auto"/>
          </w:tcPr>
          <w:p w14:paraId="114B0394" w14:textId="77777777" w:rsidR="00341011" w:rsidRPr="00275AF5" w:rsidRDefault="00341011" w:rsidP="00201738">
            <w:pPr>
              <w:pStyle w:val="Teaser"/>
              <w:spacing w:before="0" w:line="360" w:lineRule="auto"/>
            </w:pPr>
            <w:r w:rsidRPr="00275AF5">
              <w:t>0.10</w:t>
            </w:r>
          </w:p>
        </w:tc>
        <w:tc>
          <w:tcPr>
            <w:tcW w:w="1645" w:type="dxa"/>
            <w:shd w:val="clear" w:color="auto" w:fill="auto"/>
          </w:tcPr>
          <w:p w14:paraId="05D4F39A" w14:textId="77777777" w:rsidR="00341011" w:rsidRPr="00275AF5" w:rsidRDefault="00341011" w:rsidP="00201738">
            <w:pPr>
              <w:pStyle w:val="Teaser"/>
              <w:spacing w:before="0" w:line="360" w:lineRule="auto"/>
            </w:pPr>
            <w:r w:rsidRPr="00275AF5">
              <w:t>0.02, 0.41</w:t>
            </w:r>
          </w:p>
        </w:tc>
        <w:tc>
          <w:tcPr>
            <w:tcW w:w="1120" w:type="dxa"/>
            <w:shd w:val="clear" w:color="auto" w:fill="auto"/>
          </w:tcPr>
          <w:p w14:paraId="5591FC36" w14:textId="77777777" w:rsidR="00341011" w:rsidRPr="00275AF5" w:rsidRDefault="00341011" w:rsidP="00201738">
            <w:pPr>
              <w:pStyle w:val="Teaser"/>
              <w:spacing w:before="0" w:line="360" w:lineRule="auto"/>
            </w:pPr>
            <w:r w:rsidRPr="00275AF5">
              <w:t>0.03</w:t>
            </w:r>
          </w:p>
        </w:tc>
      </w:tr>
      <w:tr w:rsidR="00341011" w:rsidRPr="00275AF5" w14:paraId="726ED58C" w14:textId="77777777" w:rsidTr="00201738">
        <w:tc>
          <w:tcPr>
            <w:tcW w:w="648" w:type="dxa"/>
            <w:shd w:val="clear" w:color="auto" w:fill="auto"/>
          </w:tcPr>
          <w:p w14:paraId="0BE5183E" w14:textId="77777777" w:rsidR="00341011" w:rsidRPr="00275AF5" w:rsidRDefault="00341011" w:rsidP="00201738">
            <w:pPr>
              <w:pStyle w:val="Teaser"/>
              <w:spacing w:before="0" w:line="360" w:lineRule="auto"/>
              <w:rPr>
                <w:i/>
                <w:iCs/>
              </w:rPr>
            </w:pPr>
          </w:p>
        </w:tc>
        <w:tc>
          <w:tcPr>
            <w:tcW w:w="2790" w:type="dxa"/>
            <w:shd w:val="clear" w:color="auto" w:fill="auto"/>
          </w:tcPr>
          <w:p w14:paraId="6EDFC26F" w14:textId="77777777" w:rsidR="00341011" w:rsidRPr="00275AF5" w:rsidRDefault="00341011" w:rsidP="00201738">
            <w:pPr>
              <w:pStyle w:val="Teaser"/>
              <w:spacing w:before="0" w:line="360" w:lineRule="auto"/>
            </w:pPr>
            <w:r w:rsidRPr="00275AF5">
              <w:t>Direct effect</w:t>
            </w:r>
          </w:p>
        </w:tc>
        <w:tc>
          <w:tcPr>
            <w:tcW w:w="1382" w:type="dxa"/>
            <w:shd w:val="clear" w:color="auto" w:fill="auto"/>
          </w:tcPr>
          <w:p w14:paraId="19331A35" w14:textId="77777777" w:rsidR="00341011" w:rsidRPr="00275AF5" w:rsidRDefault="00341011" w:rsidP="00201738">
            <w:pPr>
              <w:pStyle w:val="Teaser"/>
              <w:spacing w:before="0" w:line="360" w:lineRule="auto"/>
            </w:pPr>
            <w:r w:rsidRPr="00275AF5">
              <w:t>0.14</w:t>
            </w:r>
          </w:p>
        </w:tc>
        <w:tc>
          <w:tcPr>
            <w:tcW w:w="1383" w:type="dxa"/>
            <w:shd w:val="clear" w:color="auto" w:fill="auto"/>
          </w:tcPr>
          <w:p w14:paraId="58811CB9" w14:textId="77777777" w:rsidR="00341011" w:rsidRPr="00275AF5" w:rsidRDefault="00341011" w:rsidP="00201738">
            <w:pPr>
              <w:pStyle w:val="Teaser"/>
              <w:spacing w:before="0" w:line="360" w:lineRule="auto"/>
            </w:pPr>
            <w:r w:rsidRPr="00275AF5">
              <w:t>0.10</w:t>
            </w:r>
          </w:p>
        </w:tc>
        <w:tc>
          <w:tcPr>
            <w:tcW w:w="1645" w:type="dxa"/>
            <w:shd w:val="clear" w:color="auto" w:fill="auto"/>
          </w:tcPr>
          <w:p w14:paraId="6C37CB42" w14:textId="77777777" w:rsidR="00341011" w:rsidRPr="00275AF5" w:rsidRDefault="00341011" w:rsidP="00201738">
            <w:pPr>
              <w:pStyle w:val="Teaser"/>
              <w:spacing w:before="0" w:line="360" w:lineRule="auto"/>
            </w:pPr>
            <w:r w:rsidRPr="00275AF5">
              <w:t>-0.07, 0.32</w:t>
            </w:r>
          </w:p>
        </w:tc>
        <w:tc>
          <w:tcPr>
            <w:tcW w:w="1120" w:type="dxa"/>
            <w:shd w:val="clear" w:color="auto" w:fill="auto"/>
          </w:tcPr>
          <w:p w14:paraId="337D8BF4" w14:textId="77777777" w:rsidR="00341011" w:rsidRPr="00275AF5" w:rsidRDefault="00341011" w:rsidP="00201738">
            <w:pPr>
              <w:pStyle w:val="Teaser"/>
              <w:spacing w:before="0" w:line="360" w:lineRule="auto"/>
            </w:pPr>
            <w:r w:rsidRPr="00275AF5">
              <w:t>0.15</w:t>
            </w:r>
          </w:p>
        </w:tc>
      </w:tr>
      <w:tr w:rsidR="00341011" w:rsidRPr="00275AF5" w14:paraId="579305D7" w14:textId="77777777" w:rsidTr="00201738">
        <w:tc>
          <w:tcPr>
            <w:tcW w:w="648" w:type="dxa"/>
            <w:tcBorders>
              <w:bottom w:val="single" w:sz="4" w:space="0" w:color="auto"/>
            </w:tcBorders>
            <w:shd w:val="clear" w:color="auto" w:fill="auto"/>
          </w:tcPr>
          <w:p w14:paraId="210347C2" w14:textId="77777777" w:rsidR="00341011" w:rsidRPr="00275AF5" w:rsidRDefault="00341011" w:rsidP="00201738">
            <w:pPr>
              <w:pStyle w:val="Teaser"/>
              <w:spacing w:before="0" w:line="360" w:lineRule="auto"/>
              <w:rPr>
                <w:i/>
                <w:iCs/>
              </w:rPr>
            </w:pPr>
          </w:p>
        </w:tc>
        <w:tc>
          <w:tcPr>
            <w:tcW w:w="2790" w:type="dxa"/>
            <w:tcBorders>
              <w:bottom w:val="single" w:sz="4" w:space="0" w:color="auto"/>
            </w:tcBorders>
            <w:shd w:val="clear" w:color="auto" w:fill="auto"/>
          </w:tcPr>
          <w:p w14:paraId="15E4A689" w14:textId="77777777" w:rsidR="00341011" w:rsidRPr="00275AF5" w:rsidRDefault="00341011" w:rsidP="00201738">
            <w:pPr>
              <w:pStyle w:val="Teaser"/>
              <w:spacing w:before="0" w:line="360" w:lineRule="auto"/>
            </w:pPr>
            <w:r w:rsidRPr="00275AF5">
              <w:t>Indirect effect</w:t>
            </w:r>
          </w:p>
        </w:tc>
        <w:tc>
          <w:tcPr>
            <w:tcW w:w="1382" w:type="dxa"/>
            <w:tcBorders>
              <w:bottom w:val="single" w:sz="4" w:space="0" w:color="auto"/>
            </w:tcBorders>
            <w:shd w:val="clear" w:color="auto" w:fill="auto"/>
          </w:tcPr>
          <w:p w14:paraId="7FD58D10" w14:textId="77777777" w:rsidR="00341011" w:rsidRPr="00275AF5" w:rsidRDefault="00341011" w:rsidP="00201738">
            <w:pPr>
              <w:pStyle w:val="Teaser"/>
              <w:spacing w:before="0" w:line="360" w:lineRule="auto"/>
            </w:pPr>
            <w:r w:rsidRPr="00275AF5">
              <w:t>0.08</w:t>
            </w:r>
          </w:p>
        </w:tc>
        <w:tc>
          <w:tcPr>
            <w:tcW w:w="1383" w:type="dxa"/>
            <w:tcBorders>
              <w:bottom w:val="single" w:sz="4" w:space="0" w:color="auto"/>
            </w:tcBorders>
            <w:shd w:val="clear" w:color="auto" w:fill="auto"/>
          </w:tcPr>
          <w:p w14:paraId="3E91A0F7" w14:textId="77777777" w:rsidR="00341011" w:rsidRPr="00275AF5" w:rsidRDefault="00341011" w:rsidP="00201738">
            <w:pPr>
              <w:pStyle w:val="Teaser"/>
              <w:spacing w:before="0" w:line="360" w:lineRule="auto"/>
            </w:pPr>
            <w:r w:rsidRPr="00275AF5">
              <w:t>0.04</w:t>
            </w:r>
          </w:p>
        </w:tc>
        <w:tc>
          <w:tcPr>
            <w:tcW w:w="1645" w:type="dxa"/>
            <w:tcBorders>
              <w:bottom w:val="single" w:sz="4" w:space="0" w:color="auto"/>
            </w:tcBorders>
            <w:shd w:val="clear" w:color="auto" w:fill="auto"/>
          </w:tcPr>
          <w:p w14:paraId="73D8EAD6" w14:textId="77777777" w:rsidR="00341011" w:rsidRPr="00275AF5" w:rsidRDefault="00341011" w:rsidP="00201738">
            <w:pPr>
              <w:pStyle w:val="Teaser"/>
              <w:spacing w:before="0" w:line="360" w:lineRule="auto"/>
            </w:pPr>
            <w:r w:rsidRPr="00275AF5">
              <w:t>0.03, 0.17</w:t>
            </w:r>
          </w:p>
        </w:tc>
        <w:tc>
          <w:tcPr>
            <w:tcW w:w="1120" w:type="dxa"/>
            <w:tcBorders>
              <w:bottom w:val="single" w:sz="4" w:space="0" w:color="auto"/>
            </w:tcBorders>
            <w:shd w:val="clear" w:color="auto" w:fill="auto"/>
          </w:tcPr>
          <w:p w14:paraId="63B5FC0A" w14:textId="77777777" w:rsidR="00341011" w:rsidRPr="00275AF5" w:rsidRDefault="00341011" w:rsidP="00201738">
            <w:pPr>
              <w:pStyle w:val="Teaser"/>
              <w:spacing w:before="0" w:line="360" w:lineRule="auto"/>
            </w:pPr>
            <w:r w:rsidRPr="00275AF5">
              <w:t>0.003</w:t>
            </w:r>
          </w:p>
        </w:tc>
      </w:tr>
      <w:tr w:rsidR="00341011" w:rsidRPr="00275AF5" w14:paraId="6A7F03C9" w14:textId="77777777" w:rsidTr="00201738">
        <w:tc>
          <w:tcPr>
            <w:tcW w:w="3438" w:type="dxa"/>
            <w:gridSpan w:val="2"/>
            <w:tcBorders>
              <w:top w:val="single" w:sz="4" w:space="0" w:color="auto"/>
            </w:tcBorders>
            <w:shd w:val="clear" w:color="auto" w:fill="auto"/>
          </w:tcPr>
          <w:p w14:paraId="3E53ECC3" w14:textId="0ECA730B" w:rsidR="00341011" w:rsidRPr="00275AF5" w:rsidRDefault="003D14BB" w:rsidP="00201738">
            <w:pPr>
              <w:pStyle w:val="Teaser"/>
              <w:spacing w:before="0" w:line="360" w:lineRule="auto"/>
            </w:pPr>
            <w:r>
              <w:t>Virtual aging</w:t>
            </w:r>
            <w:r w:rsidRPr="00275AF5">
              <w:t xml:space="preserve"> </w:t>
            </w:r>
            <w:r w:rsidR="00341011" w:rsidRPr="00275AF5">
              <w:sym w:font="Wingdings" w:char="F0E0"/>
            </w:r>
            <w:r w:rsidR="00341011" w:rsidRPr="00275AF5">
              <w:t xml:space="preserve"> </w:t>
            </w:r>
            <w:proofErr w:type="spellStart"/>
            <w:r w:rsidR="005B1822">
              <w:t>Concil</w:t>
            </w:r>
            <w:proofErr w:type="spellEnd"/>
            <w:r w:rsidR="007E2EC0">
              <w:t>.</w:t>
            </w:r>
            <w:r w:rsidR="005B1822">
              <w:t xml:space="preserve"> attitudes</w:t>
            </w:r>
          </w:p>
        </w:tc>
        <w:tc>
          <w:tcPr>
            <w:tcW w:w="1382" w:type="dxa"/>
            <w:tcBorders>
              <w:top w:val="single" w:sz="4" w:space="0" w:color="auto"/>
            </w:tcBorders>
            <w:shd w:val="clear" w:color="auto" w:fill="auto"/>
          </w:tcPr>
          <w:p w14:paraId="34AEBEA5" w14:textId="77777777" w:rsidR="00341011" w:rsidRPr="00275AF5" w:rsidRDefault="00341011" w:rsidP="00201738">
            <w:pPr>
              <w:pStyle w:val="Teaser"/>
              <w:spacing w:before="0" w:line="360" w:lineRule="auto"/>
            </w:pPr>
          </w:p>
        </w:tc>
        <w:tc>
          <w:tcPr>
            <w:tcW w:w="1383" w:type="dxa"/>
            <w:tcBorders>
              <w:top w:val="single" w:sz="4" w:space="0" w:color="auto"/>
            </w:tcBorders>
            <w:shd w:val="clear" w:color="auto" w:fill="auto"/>
          </w:tcPr>
          <w:p w14:paraId="2ED4968F" w14:textId="77777777" w:rsidR="00341011" w:rsidRPr="00275AF5" w:rsidRDefault="00341011" w:rsidP="00201738">
            <w:pPr>
              <w:pStyle w:val="Teaser"/>
              <w:spacing w:before="0" w:line="360" w:lineRule="auto"/>
            </w:pPr>
          </w:p>
        </w:tc>
        <w:tc>
          <w:tcPr>
            <w:tcW w:w="1645" w:type="dxa"/>
            <w:tcBorders>
              <w:top w:val="single" w:sz="4" w:space="0" w:color="auto"/>
            </w:tcBorders>
            <w:shd w:val="clear" w:color="auto" w:fill="auto"/>
          </w:tcPr>
          <w:p w14:paraId="2CA0C4E4" w14:textId="77777777" w:rsidR="00341011" w:rsidRPr="00275AF5" w:rsidRDefault="00341011" w:rsidP="00201738">
            <w:pPr>
              <w:pStyle w:val="Teaser"/>
              <w:spacing w:before="0" w:line="360" w:lineRule="auto"/>
            </w:pPr>
          </w:p>
        </w:tc>
        <w:tc>
          <w:tcPr>
            <w:tcW w:w="1120" w:type="dxa"/>
            <w:tcBorders>
              <w:top w:val="single" w:sz="4" w:space="0" w:color="auto"/>
            </w:tcBorders>
            <w:shd w:val="clear" w:color="auto" w:fill="auto"/>
          </w:tcPr>
          <w:p w14:paraId="2EAE299C" w14:textId="77777777" w:rsidR="00341011" w:rsidRPr="00275AF5" w:rsidRDefault="00341011" w:rsidP="00201738">
            <w:pPr>
              <w:pStyle w:val="Teaser"/>
              <w:spacing w:before="0" w:line="360" w:lineRule="auto"/>
            </w:pPr>
          </w:p>
        </w:tc>
      </w:tr>
      <w:tr w:rsidR="00341011" w:rsidRPr="00275AF5" w14:paraId="1787E303" w14:textId="77777777" w:rsidTr="00201738">
        <w:tc>
          <w:tcPr>
            <w:tcW w:w="648" w:type="dxa"/>
            <w:shd w:val="clear" w:color="auto" w:fill="auto"/>
          </w:tcPr>
          <w:p w14:paraId="25C1261D" w14:textId="77777777" w:rsidR="00341011" w:rsidRPr="00275AF5" w:rsidRDefault="00341011" w:rsidP="00201738">
            <w:pPr>
              <w:pStyle w:val="Teaser"/>
              <w:spacing w:before="0" w:line="360" w:lineRule="auto"/>
              <w:rPr>
                <w:i/>
                <w:iCs/>
              </w:rPr>
            </w:pPr>
          </w:p>
        </w:tc>
        <w:tc>
          <w:tcPr>
            <w:tcW w:w="2790" w:type="dxa"/>
            <w:shd w:val="clear" w:color="auto" w:fill="auto"/>
          </w:tcPr>
          <w:p w14:paraId="7DDFF62E" w14:textId="77777777" w:rsidR="00341011" w:rsidRPr="00275AF5" w:rsidRDefault="00341011" w:rsidP="00201738">
            <w:pPr>
              <w:pStyle w:val="Teaser"/>
              <w:spacing w:before="0" w:line="360" w:lineRule="auto"/>
            </w:pPr>
            <w:r w:rsidRPr="00275AF5">
              <w:t>Total effect</w:t>
            </w:r>
          </w:p>
        </w:tc>
        <w:tc>
          <w:tcPr>
            <w:tcW w:w="1382" w:type="dxa"/>
            <w:shd w:val="clear" w:color="auto" w:fill="auto"/>
          </w:tcPr>
          <w:p w14:paraId="13F44623" w14:textId="77777777" w:rsidR="00341011" w:rsidRPr="00275AF5" w:rsidRDefault="00341011" w:rsidP="00201738">
            <w:pPr>
              <w:pStyle w:val="Teaser"/>
              <w:spacing w:before="0" w:line="360" w:lineRule="auto"/>
            </w:pPr>
            <w:r w:rsidRPr="00275AF5">
              <w:t>0.20</w:t>
            </w:r>
          </w:p>
        </w:tc>
        <w:tc>
          <w:tcPr>
            <w:tcW w:w="1383" w:type="dxa"/>
            <w:shd w:val="clear" w:color="auto" w:fill="auto"/>
          </w:tcPr>
          <w:p w14:paraId="1D337745" w14:textId="77777777" w:rsidR="00341011" w:rsidRPr="00275AF5" w:rsidRDefault="00341011" w:rsidP="00201738">
            <w:pPr>
              <w:pStyle w:val="Teaser"/>
              <w:spacing w:before="0" w:line="360" w:lineRule="auto"/>
            </w:pPr>
            <w:r w:rsidRPr="00275AF5">
              <w:t>0.09</w:t>
            </w:r>
          </w:p>
        </w:tc>
        <w:tc>
          <w:tcPr>
            <w:tcW w:w="1645" w:type="dxa"/>
            <w:shd w:val="clear" w:color="auto" w:fill="auto"/>
          </w:tcPr>
          <w:p w14:paraId="5A7361A4" w14:textId="77777777" w:rsidR="00341011" w:rsidRPr="00275AF5" w:rsidRDefault="00341011" w:rsidP="00201738">
            <w:pPr>
              <w:pStyle w:val="Teaser"/>
              <w:spacing w:before="0" w:line="360" w:lineRule="auto"/>
            </w:pPr>
            <w:r w:rsidRPr="00275AF5">
              <w:t>0.03, 0.38</w:t>
            </w:r>
          </w:p>
        </w:tc>
        <w:tc>
          <w:tcPr>
            <w:tcW w:w="1120" w:type="dxa"/>
            <w:shd w:val="clear" w:color="auto" w:fill="auto"/>
          </w:tcPr>
          <w:p w14:paraId="1775A6AC" w14:textId="77777777" w:rsidR="00341011" w:rsidRPr="00275AF5" w:rsidRDefault="00341011" w:rsidP="00201738">
            <w:pPr>
              <w:pStyle w:val="Teaser"/>
              <w:spacing w:before="0" w:line="360" w:lineRule="auto"/>
            </w:pPr>
            <w:r w:rsidRPr="00275AF5">
              <w:t>0.03</w:t>
            </w:r>
          </w:p>
        </w:tc>
      </w:tr>
      <w:tr w:rsidR="00341011" w:rsidRPr="00275AF5" w14:paraId="68E357D3" w14:textId="77777777" w:rsidTr="00201738">
        <w:tc>
          <w:tcPr>
            <w:tcW w:w="648" w:type="dxa"/>
            <w:shd w:val="clear" w:color="auto" w:fill="auto"/>
          </w:tcPr>
          <w:p w14:paraId="531CAB5A" w14:textId="77777777" w:rsidR="00341011" w:rsidRPr="00275AF5" w:rsidRDefault="00341011" w:rsidP="00201738">
            <w:pPr>
              <w:pStyle w:val="Teaser"/>
              <w:spacing w:before="0" w:line="360" w:lineRule="auto"/>
              <w:rPr>
                <w:i/>
                <w:iCs/>
              </w:rPr>
            </w:pPr>
          </w:p>
        </w:tc>
        <w:tc>
          <w:tcPr>
            <w:tcW w:w="2790" w:type="dxa"/>
            <w:shd w:val="clear" w:color="auto" w:fill="auto"/>
          </w:tcPr>
          <w:p w14:paraId="0DE67D8E" w14:textId="77777777" w:rsidR="00341011" w:rsidRPr="00275AF5" w:rsidRDefault="00341011" w:rsidP="00201738">
            <w:pPr>
              <w:pStyle w:val="Teaser"/>
              <w:spacing w:before="0" w:line="360" w:lineRule="auto"/>
            </w:pPr>
            <w:r w:rsidRPr="00275AF5">
              <w:t>Direct effect</w:t>
            </w:r>
          </w:p>
        </w:tc>
        <w:tc>
          <w:tcPr>
            <w:tcW w:w="1382" w:type="dxa"/>
            <w:shd w:val="clear" w:color="auto" w:fill="auto"/>
          </w:tcPr>
          <w:p w14:paraId="5E6B6C9A" w14:textId="77777777" w:rsidR="00341011" w:rsidRPr="00275AF5" w:rsidRDefault="00341011" w:rsidP="00201738">
            <w:pPr>
              <w:pStyle w:val="Teaser"/>
              <w:spacing w:before="0" w:line="360" w:lineRule="auto"/>
            </w:pPr>
            <w:r w:rsidRPr="00275AF5">
              <w:t>0.17</w:t>
            </w:r>
          </w:p>
        </w:tc>
        <w:tc>
          <w:tcPr>
            <w:tcW w:w="1383" w:type="dxa"/>
            <w:shd w:val="clear" w:color="auto" w:fill="auto"/>
          </w:tcPr>
          <w:p w14:paraId="5A323CBD" w14:textId="77777777" w:rsidR="00341011" w:rsidRPr="00275AF5" w:rsidRDefault="00341011" w:rsidP="00201738">
            <w:pPr>
              <w:pStyle w:val="Teaser"/>
              <w:spacing w:before="0" w:line="360" w:lineRule="auto"/>
            </w:pPr>
            <w:r w:rsidRPr="00275AF5">
              <w:t>0.09</w:t>
            </w:r>
          </w:p>
        </w:tc>
        <w:tc>
          <w:tcPr>
            <w:tcW w:w="1645" w:type="dxa"/>
            <w:shd w:val="clear" w:color="auto" w:fill="auto"/>
          </w:tcPr>
          <w:p w14:paraId="545114F9" w14:textId="77777777" w:rsidR="00341011" w:rsidRPr="00275AF5" w:rsidRDefault="00341011" w:rsidP="00201738">
            <w:pPr>
              <w:pStyle w:val="Teaser"/>
              <w:spacing w:before="0" w:line="360" w:lineRule="auto"/>
            </w:pPr>
            <w:r w:rsidRPr="00275AF5">
              <w:t>-0.01, 0.34</w:t>
            </w:r>
          </w:p>
        </w:tc>
        <w:tc>
          <w:tcPr>
            <w:tcW w:w="1120" w:type="dxa"/>
            <w:shd w:val="clear" w:color="auto" w:fill="auto"/>
          </w:tcPr>
          <w:p w14:paraId="459E6707" w14:textId="77777777" w:rsidR="00341011" w:rsidRPr="00275AF5" w:rsidRDefault="00341011" w:rsidP="00201738">
            <w:pPr>
              <w:pStyle w:val="Teaser"/>
              <w:spacing w:before="0" w:line="360" w:lineRule="auto"/>
            </w:pPr>
            <w:r w:rsidRPr="00275AF5">
              <w:t>0.06</w:t>
            </w:r>
          </w:p>
        </w:tc>
      </w:tr>
      <w:tr w:rsidR="00341011" w:rsidRPr="00275AF5" w14:paraId="3B9AE712" w14:textId="77777777" w:rsidTr="00201738">
        <w:tc>
          <w:tcPr>
            <w:tcW w:w="648" w:type="dxa"/>
            <w:tcBorders>
              <w:bottom w:val="single" w:sz="4" w:space="0" w:color="auto"/>
            </w:tcBorders>
            <w:shd w:val="clear" w:color="auto" w:fill="auto"/>
          </w:tcPr>
          <w:p w14:paraId="74AD2326" w14:textId="77777777" w:rsidR="00341011" w:rsidRPr="00275AF5" w:rsidRDefault="00341011" w:rsidP="00201738">
            <w:pPr>
              <w:pStyle w:val="Teaser"/>
              <w:spacing w:before="0" w:line="360" w:lineRule="auto"/>
              <w:rPr>
                <w:i/>
                <w:iCs/>
              </w:rPr>
            </w:pPr>
          </w:p>
        </w:tc>
        <w:tc>
          <w:tcPr>
            <w:tcW w:w="2790" w:type="dxa"/>
            <w:tcBorders>
              <w:bottom w:val="single" w:sz="4" w:space="0" w:color="auto"/>
            </w:tcBorders>
            <w:shd w:val="clear" w:color="auto" w:fill="auto"/>
          </w:tcPr>
          <w:p w14:paraId="312A5F6B" w14:textId="77777777" w:rsidR="00341011" w:rsidRPr="00275AF5" w:rsidRDefault="00341011" w:rsidP="00201738">
            <w:pPr>
              <w:pStyle w:val="Teaser"/>
              <w:spacing w:before="0" w:line="360" w:lineRule="auto"/>
            </w:pPr>
            <w:r w:rsidRPr="00275AF5">
              <w:t>Indirect effect</w:t>
            </w:r>
          </w:p>
        </w:tc>
        <w:tc>
          <w:tcPr>
            <w:tcW w:w="1382" w:type="dxa"/>
            <w:tcBorders>
              <w:bottom w:val="single" w:sz="4" w:space="0" w:color="auto"/>
            </w:tcBorders>
            <w:shd w:val="clear" w:color="auto" w:fill="auto"/>
          </w:tcPr>
          <w:p w14:paraId="419B5407" w14:textId="77777777" w:rsidR="00341011" w:rsidRPr="00275AF5" w:rsidRDefault="00341011" w:rsidP="00201738">
            <w:pPr>
              <w:pStyle w:val="Teaser"/>
              <w:spacing w:before="0" w:line="360" w:lineRule="auto"/>
            </w:pPr>
            <w:r w:rsidRPr="00275AF5">
              <w:t>0.03</w:t>
            </w:r>
          </w:p>
        </w:tc>
        <w:tc>
          <w:tcPr>
            <w:tcW w:w="1383" w:type="dxa"/>
            <w:tcBorders>
              <w:bottom w:val="single" w:sz="4" w:space="0" w:color="auto"/>
            </w:tcBorders>
            <w:shd w:val="clear" w:color="auto" w:fill="auto"/>
          </w:tcPr>
          <w:p w14:paraId="7EF3674E" w14:textId="77777777" w:rsidR="00341011" w:rsidRPr="00275AF5" w:rsidRDefault="00341011" w:rsidP="00201738">
            <w:pPr>
              <w:pStyle w:val="Teaser"/>
              <w:spacing w:before="0" w:line="360" w:lineRule="auto"/>
            </w:pPr>
            <w:r w:rsidRPr="00275AF5">
              <w:t>0.03</w:t>
            </w:r>
          </w:p>
        </w:tc>
        <w:tc>
          <w:tcPr>
            <w:tcW w:w="1645" w:type="dxa"/>
            <w:tcBorders>
              <w:bottom w:val="single" w:sz="4" w:space="0" w:color="auto"/>
            </w:tcBorders>
            <w:shd w:val="clear" w:color="auto" w:fill="auto"/>
          </w:tcPr>
          <w:p w14:paraId="5ACF2893" w14:textId="77777777" w:rsidR="00341011" w:rsidRPr="00275AF5" w:rsidRDefault="00341011" w:rsidP="00201738">
            <w:pPr>
              <w:pStyle w:val="Teaser"/>
              <w:spacing w:before="0" w:line="360" w:lineRule="auto"/>
            </w:pPr>
            <w:r w:rsidRPr="00275AF5">
              <w:t>0.00, 0.12</w:t>
            </w:r>
          </w:p>
        </w:tc>
        <w:tc>
          <w:tcPr>
            <w:tcW w:w="1120" w:type="dxa"/>
            <w:tcBorders>
              <w:bottom w:val="single" w:sz="4" w:space="0" w:color="auto"/>
            </w:tcBorders>
            <w:shd w:val="clear" w:color="auto" w:fill="auto"/>
          </w:tcPr>
          <w:p w14:paraId="58547860" w14:textId="77777777" w:rsidR="00341011" w:rsidRPr="00275AF5" w:rsidRDefault="00341011" w:rsidP="00201738">
            <w:pPr>
              <w:pStyle w:val="Teaser"/>
              <w:spacing w:before="0" w:line="360" w:lineRule="auto"/>
            </w:pPr>
            <w:r w:rsidRPr="00275AF5">
              <w:t>0.05</w:t>
            </w:r>
          </w:p>
        </w:tc>
      </w:tr>
    </w:tbl>
    <w:p w14:paraId="33895740" w14:textId="6B414558" w:rsidR="00341011" w:rsidRPr="00620C41" w:rsidRDefault="00341011" w:rsidP="00620C41">
      <w:pPr>
        <w:pStyle w:val="Teaser"/>
        <w:spacing w:before="0"/>
      </w:pPr>
      <w:r w:rsidRPr="00275AF5">
        <w:rPr>
          <w:i/>
          <w:iCs/>
        </w:rPr>
        <w:t>Note.</w:t>
      </w:r>
      <w:r w:rsidRPr="00275AF5">
        <w:t xml:space="preserve"> Estimates are standardized beta coefficients, </w:t>
      </w:r>
      <w:r w:rsidRPr="00275AF5">
        <w:rPr>
          <w:i/>
          <w:iCs/>
          <w:lang w:val="en-GB"/>
        </w:rPr>
        <w:t>SE</w:t>
      </w:r>
      <w:r w:rsidRPr="00275AF5">
        <w:rPr>
          <w:lang w:val="en-GB"/>
        </w:rPr>
        <w:t xml:space="preserve"> are </w:t>
      </w:r>
      <w:r w:rsidRPr="00275AF5">
        <w:t>bootstrap standard errors, LLCI and ULCI are the lower and upper bounds of 95% bias-corrected bootstrap confidence intervals.</w:t>
      </w:r>
      <w:r w:rsidR="00620C41">
        <w:t xml:space="preserve"> </w:t>
      </w:r>
      <w:r w:rsidRPr="00275AF5">
        <w:t xml:space="preserve">Total, direct, and indirect effects of </w:t>
      </w:r>
      <w:r>
        <w:t>virtual aging</w:t>
      </w:r>
      <w:r w:rsidRPr="00275AF5">
        <w:t xml:space="preserve"> on perceived probability of positive collective future events, hope for peace, and willingness to compromise are estimated based on 95% bias-corrected bootstrap confidence intervals (1,000 bootstrap iterations) after performing a regression imputation on the missing data. As expected, the total effects were reduced when the mediators were added. The indirect effects of condition on probability and condition on hope for peace do not include zero, and thus indicate a significant mediation. The indirect effect of </w:t>
      </w:r>
      <w:r>
        <w:t>virtual aging</w:t>
      </w:r>
      <w:r w:rsidRPr="00275AF5">
        <w:t xml:space="preserve"> on </w:t>
      </w:r>
      <w:r>
        <w:t>conciliatory attitudes</w:t>
      </w:r>
      <w:r w:rsidRPr="00275AF5">
        <w:t xml:space="preserve"> has a lower-level CI of zero and is therefore only marginally significant (</w:t>
      </w:r>
      <w:r w:rsidRPr="00275AF5">
        <w:rPr>
          <w:i/>
          <w:iCs/>
        </w:rPr>
        <w:t>p</w:t>
      </w:r>
      <w:r w:rsidRPr="00275AF5">
        <w:t xml:space="preserve"> = 0.05).</w:t>
      </w:r>
    </w:p>
    <w:p w14:paraId="46EFA934" w14:textId="22F03A19" w:rsidR="004B2916" w:rsidRDefault="004B2916" w:rsidP="00AF239A">
      <w:pPr>
        <w:spacing w:after="120" w:line="480" w:lineRule="auto"/>
        <w:rPr>
          <w:rFonts w:asciiTheme="majorBidi" w:hAnsiTheme="majorBidi" w:cstheme="majorBidi"/>
          <w:sz w:val="24"/>
          <w:szCs w:val="24"/>
        </w:rPr>
      </w:pPr>
    </w:p>
    <w:p w14:paraId="547CF6F7" w14:textId="77488F55" w:rsidR="00E83BFF" w:rsidRDefault="00E83BFF" w:rsidP="00AF239A">
      <w:pPr>
        <w:spacing w:after="120" w:line="480" w:lineRule="auto"/>
        <w:rPr>
          <w:rFonts w:asciiTheme="majorBidi" w:hAnsiTheme="majorBidi" w:cstheme="majorBidi"/>
          <w:sz w:val="24"/>
          <w:szCs w:val="24"/>
        </w:rPr>
      </w:pPr>
    </w:p>
    <w:p w14:paraId="35AFA165" w14:textId="06E56736" w:rsidR="006D4219" w:rsidRDefault="006D4219" w:rsidP="00AF239A">
      <w:pPr>
        <w:spacing w:after="120" w:line="480" w:lineRule="auto"/>
        <w:rPr>
          <w:rFonts w:asciiTheme="majorBidi" w:hAnsiTheme="majorBidi" w:cstheme="majorBidi"/>
          <w:sz w:val="24"/>
          <w:szCs w:val="24"/>
        </w:rPr>
      </w:pPr>
    </w:p>
    <w:p w14:paraId="29B52D07" w14:textId="268D380A" w:rsidR="00C90E72" w:rsidRDefault="00C90E72" w:rsidP="00AF239A">
      <w:pPr>
        <w:spacing w:after="120" w:line="480" w:lineRule="auto"/>
        <w:rPr>
          <w:rFonts w:asciiTheme="majorBidi" w:hAnsiTheme="majorBidi" w:cstheme="majorBidi"/>
          <w:sz w:val="24"/>
          <w:szCs w:val="24"/>
        </w:rPr>
      </w:pPr>
    </w:p>
    <w:p w14:paraId="12ABB0F3" w14:textId="5FB02188" w:rsidR="00C90E72" w:rsidRDefault="00C90E72" w:rsidP="00AF239A">
      <w:pPr>
        <w:spacing w:after="120" w:line="480" w:lineRule="auto"/>
        <w:rPr>
          <w:rFonts w:asciiTheme="majorBidi" w:hAnsiTheme="majorBidi" w:cstheme="majorBidi"/>
          <w:sz w:val="24"/>
          <w:szCs w:val="24"/>
        </w:rPr>
      </w:pPr>
    </w:p>
    <w:p w14:paraId="030354A6" w14:textId="31D3098C" w:rsidR="00C90E72" w:rsidRDefault="00C90E72" w:rsidP="00AF239A">
      <w:pPr>
        <w:spacing w:after="120" w:line="480" w:lineRule="auto"/>
        <w:rPr>
          <w:rFonts w:asciiTheme="majorBidi" w:hAnsiTheme="majorBidi" w:cstheme="majorBidi"/>
          <w:sz w:val="24"/>
          <w:szCs w:val="24"/>
        </w:rPr>
      </w:pPr>
    </w:p>
    <w:p w14:paraId="03CC2D18" w14:textId="6BE8D373" w:rsidR="00E83BFF" w:rsidRPr="00DC1041" w:rsidRDefault="00E83BFF" w:rsidP="00AF239A">
      <w:pPr>
        <w:spacing w:after="120" w:line="480" w:lineRule="auto"/>
        <w:rPr>
          <w:rFonts w:asciiTheme="majorBidi" w:hAnsiTheme="majorBidi" w:cstheme="majorBidi"/>
          <w:b/>
          <w:bCs/>
          <w:sz w:val="24"/>
          <w:szCs w:val="24"/>
        </w:rPr>
      </w:pPr>
      <w:r w:rsidRPr="00DC1041">
        <w:rPr>
          <w:rFonts w:asciiTheme="majorBidi" w:hAnsiTheme="majorBidi" w:cstheme="majorBidi"/>
          <w:b/>
          <w:bCs/>
          <w:sz w:val="24"/>
          <w:szCs w:val="24"/>
        </w:rPr>
        <w:lastRenderedPageBreak/>
        <w:t>Movie Captions</w:t>
      </w:r>
    </w:p>
    <w:p w14:paraId="5E04CAC7" w14:textId="78138D6F" w:rsidR="00E83BFF" w:rsidRPr="00E83BFF" w:rsidRDefault="00060641" w:rsidP="00AF239A">
      <w:pPr>
        <w:spacing w:after="120" w:line="480" w:lineRule="auto"/>
        <w:rPr>
          <w:rFonts w:asciiTheme="majorBidi" w:hAnsiTheme="majorBidi" w:cstheme="majorBidi"/>
          <w:sz w:val="24"/>
          <w:szCs w:val="24"/>
        </w:rPr>
      </w:pPr>
      <w:r w:rsidRPr="00060641">
        <w:rPr>
          <w:rFonts w:asciiTheme="majorBidi" w:hAnsiTheme="majorBidi" w:cstheme="majorBidi"/>
          <w:i/>
          <w:iCs/>
          <w:sz w:val="24"/>
          <w:szCs w:val="24"/>
        </w:rPr>
        <w:t>* Movies</w:t>
      </w:r>
      <w:r w:rsidRPr="00060641">
        <w:rPr>
          <w:rFonts w:asciiTheme="majorBidi" w:hAnsiTheme="majorBidi" w:cstheme="majorBidi"/>
          <w:i/>
          <w:iCs/>
          <w:sz w:val="24"/>
          <w:szCs w:val="24"/>
          <w:lang w:val="en-GB"/>
        </w:rPr>
        <w:t xml:space="preserve"> are available at:</w:t>
      </w:r>
      <w:r w:rsidRPr="00060641">
        <w:rPr>
          <w:rFonts w:asciiTheme="majorBidi" w:hAnsiTheme="majorBidi" w:cstheme="majorBidi"/>
          <w:i/>
          <w:iCs/>
          <w:sz w:val="24"/>
          <w:szCs w:val="24"/>
        </w:rPr>
        <w:t xml:space="preserve"> </w:t>
      </w:r>
      <w:hyperlink r:id="rId11" w:history="1">
        <w:r w:rsidRPr="00AC746A">
          <w:rPr>
            <w:rStyle w:val="Hyperlink"/>
            <w:rFonts w:asciiTheme="majorBidi" w:hAnsiTheme="majorBidi" w:cstheme="majorBidi"/>
            <w:sz w:val="24"/>
            <w:szCs w:val="24"/>
          </w:rPr>
          <w:t>https://www.dropbox.com/sh/p8jlbidhgabi5t8/AADKiTNnBG95M-I7F6xHkaZMa?dl=0</w:t>
        </w:r>
      </w:hyperlink>
      <w:r w:rsidR="00367CC8">
        <w:rPr>
          <w:rFonts w:asciiTheme="majorBidi" w:hAnsiTheme="majorBidi" w:cstheme="majorBidi"/>
          <w:sz w:val="24"/>
          <w:szCs w:val="24"/>
        </w:rPr>
        <w:t xml:space="preserve"> </w:t>
      </w:r>
    </w:p>
    <w:p w14:paraId="334D8829" w14:textId="77777777" w:rsidR="00060641" w:rsidRDefault="00060641" w:rsidP="00AF239A">
      <w:pPr>
        <w:spacing w:after="120" w:line="480" w:lineRule="auto"/>
        <w:rPr>
          <w:rFonts w:asciiTheme="majorBidi" w:hAnsiTheme="majorBidi" w:cstheme="majorBidi"/>
          <w:b/>
          <w:bCs/>
          <w:sz w:val="24"/>
          <w:szCs w:val="24"/>
        </w:rPr>
      </w:pPr>
    </w:p>
    <w:p w14:paraId="4AC1D736" w14:textId="0DCAACA2" w:rsidR="008E151C" w:rsidRPr="008E151C" w:rsidRDefault="008E151C" w:rsidP="00AF239A">
      <w:pPr>
        <w:spacing w:after="120" w:line="480" w:lineRule="auto"/>
        <w:rPr>
          <w:rFonts w:asciiTheme="majorBidi" w:hAnsiTheme="majorBidi" w:cstheme="majorBidi"/>
          <w:b/>
          <w:bCs/>
          <w:sz w:val="24"/>
          <w:szCs w:val="24"/>
        </w:rPr>
      </w:pPr>
      <w:r w:rsidRPr="008E151C">
        <w:rPr>
          <w:rFonts w:asciiTheme="majorBidi" w:hAnsiTheme="majorBidi" w:cstheme="majorBidi"/>
          <w:b/>
          <w:bCs/>
          <w:sz w:val="24"/>
          <w:szCs w:val="24"/>
        </w:rPr>
        <w:t>Movie S1.</w:t>
      </w:r>
    </w:p>
    <w:p w14:paraId="096A0A70" w14:textId="76A373EA" w:rsidR="008E151C" w:rsidRPr="008E151C" w:rsidRDefault="008E151C" w:rsidP="00AF239A">
      <w:pPr>
        <w:spacing w:after="120" w:line="480" w:lineRule="auto"/>
        <w:rPr>
          <w:rFonts w:asciiTheme="majorBidi" w:hAnsiTheme="majorBidi" w:cstheme="majorBidi"/>
          <w:sz w:val="24"/>
          <w:szCs w:val="24"/>
        </w:rPr>
      </w:pPr>
      <w:r>
        <w:rPr>
          <w:rFonts w:asciiTheme="majorBidi" w:hAnsiTheme="majorBidi" w:cstheme="majorBidi"/>
          <w:sz w:val="24"/>
          <w:szCs w:val="24"/>
        </w:rPr>
        <w:t>Demonstration</w:t>
      </w:r>
      <w:r w:rsidRPr="008E151C">
        <w:rPr>
          <w:rFonts w:asciiTheme="majorBidi" w:hAnsiTheme="majorBidi" w:cstheme="majorBidi"/>
          <w:sz w:val="24"/>
          <w:szCs w:val="24"/>
        </w:rPr>
        <w:t xml:space="preserve"> of the experimental procedure used in Stud</w:t>
      </w:r>
      <w:r>
        <w:rPr>
          <w:rFonts w:asciiTheme="majorBidi" w:hAnsiTheme="majorBidi" w:cstheme="majorBidi"/>
          <w:sz w:val="24"/>
          <w:szCs w:val="24"/>
        </w:rPr>
        <w:t>ies</w:t>
      </w:r>
      <w:r w:rsidRPr="008E151C">
        <w:rPr>
          <w:rFonts w:asciiTheme="majorBidi" w:hAnsiTheme="majorBidi" w:cstheme="majorBidi"/>
          <w:sz w:val="24"/>
          <w:szCs w:val="24"/>
        </w:rPr>
        <w:t xml:space="preserve"> 5</w:t>
      </w:r>
      <w:r>
        <w:rPr>
          <w:rFonts w:asciiTheme="majorBidi" w:hAnsiTheme="majorBidi" w:cstheme="majorBidi"/>
          <w:sz w:val="24"/>
          <w:szCs w:val="24"/>
        </w:rPr>
        <w:t xml:space="preserve"> and 6</w:t>
      </w:r>
      <w:r w:rsidRPr="008E151C">
        <w:rPr>
          <w:rFonts w:asciiTheme="majorBidi" w:hAnsiTheme="majorBidi" w:cstheme="majorBidi"/>
          <w:sz w:val="24"/>
          <w:szCs w:val="24"/>
        </w:rPr>
        <w:t>.</w:t>
      </w:r>
    </w:p>
    <w:p w14:paraId="441F19AB" w14:textId="77777777" w:rsidR="008E151C" w:rsidRPr="008E151C" w:rsidRDefault="008E151C" w:rsidP="00AF239A">
      <w:pPr>
        <w:spacing w:after="120" w:line="480" w:lineRule="auto"/>
        <w:rPr>
          <w:rFonts w:asciiTheme="majorBidi" w:hAnsiTheme="majorBidi" w:cstheme="majorBidi"/>
          <w:b/>
          <w:bCs/>
          <w:sz w:val="24"/>
          <w:szCs w:val="24"/>
        </w:rPr>
      </w:pPr>
      <w:r w:rsidRPr="008E151C">
        <w:rPr>
          <w:rFonts w:asciiTheme="majorBidi" w:hAnsiTheme="majorBidi" w:cstheme="majorBidi"/>
          <w:b/>
          <w:bCs/>
          <w:sz w:val="24"/>
          <w:szCs w:val="24"/>
        </w:rPr>
        <w:t>Movie S2.</w:t>
      </w:r>
    </w:p>
    <w:p w14:paraId="78288AB0" w14:textId="5F9D84DA" w:rsidR="008E151C" w:rsidRPr="008E151C" w:rsidRDefault="008E151C" w:rsidP="00AF239A">
      <w:pPr>
        <w:spacing w:after="120" w:line="480" w:lineRule="auto"/>
        <w:rPr>
          <w:rFonts w:asciiTheme="majorBidi" w:hAnsiTheme="majorBidi" w:cstheme="majorBidi"/>
          <w:sz w:val="24"/>
          <w:szCs w:val="24"/>
        </w:rPr>
      </w:pPr>
      <w:r>
        <w:rPr>
          <w:rFonts w:asciiTheme="majorBidi" w:hAnsiTheme="majorBidi" w:cstheme="majorBidi"/>
          <w:sz w:val="24"/>
          <w:szCs w:val="24"/>
        </w:rPr>
        <w:t>Demonstration</w:t>
      </w:r>
      <w:r w:rsidRPr="008E151C">
        <w:rPr>
          <w:rFonts w:asciiTheme="majorBidi" w:hAnsiTheme="majorBidi" w:cstheme="majorBidi"/>
          <w:sz w:val="24"/>
          <w:szCs w:val="24"/>
        </w:rPr>
        <w:t xml:space="preserve"> of the virtual aging </w:t>
      </w:r>
      <w:r>
        <w:rPr>
          <w:rFonts w:asciiTheme="majorBidi" w:hAnsiTheme="majorBidi" w:cstheme="majorBidi"/>
          <w:sz w:val="24"/>
          <w:szCs w:val="24"/>
        </w:rPr>
        <w:t>experience</w:t>
      </w:r>
      <w:r w:rsidRPr="008E151C">
        <w:rPr>
          <w:rFonts w:asciiTheme="majorBidi" w:hAnsiTheme="majorBidi" w:cstheme="majorBidi"/>
          <w:sz w:val="24"/>
          <w:szCs w:val="24"/>
        </w:rPr>
        <w:t xml:space="preserve"> used in </w:t>
      </w:r>
      <w:r>
        <w:rPr>
          <w:rFonts w:asciiTheme="majorBidi" w:hAnsiTheme="majorBidi" w:cstheme="majorBidi"/>
          <w:sz w:val="24"/>
          <w:szCs w:val="24"/>
        </w:rPr>
        <w:t>Studies 5 and 6</w:t>
      </w:r>
      <w:r w:rsidRPr="008E151C">
        <w:rPr>
          <w:rFonts w:asciiTheme="majorBidi" w:hAnsiTheme="majorBidi" w:cstheme="majorBidi"/>
          <w:sz w:val="24"/>
          <w:szCs w:val="24"/>
        </w:rPr>
        <w:t xml:space="preserve"> from the viewpoint of the participant.</w:t>
      </w:r>
    </w:p>
    <w:p w14:paraId="465D6C69" w14:textId="77777777" w:rsidR="008E151C" w:rsidRPr="008E151C" w:rsidRDefault="008E151C" w:rsidP="00AF239A">
      <w:pPr>
        <w:spacing w:after="120" w:line="480" w:lineRule="auto"/>
        <w:rPr>
          <w:rFonts w:asciiTheme="majorBidi" w:hAnsiTheme="majorBidi" w:cstheme="majorBidi"/>
          <w:b/>
          <w:bCs/>
          <w:sz w:val="24"/>
          <w:szCs w:val="24"/>
        </w:rPr>
      </w:pPr>
      <w:r w:rsidRPr="008E151C">
        <w:rPr>
          <w:rFonts w:asciiTheme="majorBidi" w:hAnsiTheme="majorBidi" w:cstheme="majorBidi"/>
          <w:b/>
          <w:bCs/>
          <w:sz w:val="24"/>
          <w:szCs w:val="24"/>
        </w:rPr>
        <w:t>Movie S3.</w:t>
      </w:r>
    </w:p>
    <w:p w14:paraId="60AB7843" w14:textId="1E15373E" w:rsidR="00E83BFF" w:rsidRPr="00E83BFF" w:rsidRDefault="008E151C" w:rsidP="00AF239A">
      <w:pPr>
        <w:spacing w:after="120" w:line="480" w:lineRule="auto"/>
        <w:rPr>
          <w:rFonts w:asciiTheme="majorBidi" w:hAnsiTheme="majorBidi" w:cstheme="majorBidi"/>
          <w:sz w:val="24"/>
          <w:szCs w:val="24"/>
        </w:rPr>
      </w:pPr>
      <w:r>
        <w:rPr>
          <w:rFonts w:asciiTheme="majorBidi" w:hAnsiTheme="majorBidi" w:cstheme="majorBidi"/>
          <w:sz w:val="24"/>
          <w:szCs w:val="24"/>
        </w:rPr>
        <w:t>Demonstration</w:t>
      </w:r>
      <w:r w:rsidRPr="008E151C">
        <w:rPr>
          <w:rFonts w:asciiTheme="majorBidi" w:hAnsiTheme="majorBidi" w:cstheme="majorBidi"/>
          <w:sz w:val="24"/>
          <w:szCs w:val="24"/>
        </w:rPr>
        <w:t xml:space="preserve"> of the virtual embodiment experience of the control group in </w:t>
      </w:r>
      <w:r>
        <w:rPr>
          <w:rFonts w:asciiTheme="majorBidi" w:hAnsiTheme="majorBidi" w:cstheme="majorBidi"/>
          <w:sz w:val="24"/>
          <w:szCs w:val="24"/>
        </w:rPr>
        <w:t>Studies 5 and 6</w:t>
      </w:r>
      <w:r w:rsidRPr="008E151C">
        <w:rPr>
          <w:rFonts w:asciiTheme="majorBidi" w:hAnsiTheme="majorBidi" w:cstheme="majorBidi"/>
          <w:sz w:val="24"/>
          <w:szCs w:val="24"/>
        </w:rPr>
        <w:t xml:space="preserve"> from the viewpoint of the participant.</w:t>
      </w:r>
    </w:p>
    <w:sectPr w:rsidR="00E83BFF" w:rsidRPr="00E83BF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C2188" w14:textId="77777777" w:rsidR="00D014AA" w:rsidRDefault="00D014AA" w:rsidP="007B3952">
      <w:pPr>
        <w:spacing w:after="0" w:line="240" w:lineRule="auto"/>
      </w:pPr>
      <w:r>
        <w:separator/>
      </w:r>
    </w:p>
  </w:endnote>
  <w:endnote w:type="continuationSeparator" w:id="0">
    <w:p w14:paraId="672CB25A" w14:textId="77777777" w:rsidR="00D014AA" w:rsidRDefault="00D014AA" w:rsidP="007B3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49139"/>
      <w:docPartObj>
        <w:docPartGallery w:val="Page Numbers (Bottom of Page)"/>
        <w:docPartUnique/>
      </w:docPartObj>
    </w:sdtPr>
    <w:sdtEndPr>
      <w:rPr>
        <w:rFonts w:asciiTheme="majorBidi" w:hAnsiTheme="majorBidi" w:cstheme="majorBidi"/>
        <w:noProof/>
      </w:rPr>
    </w:sdtEndPr>
    <w:sdtContent>
      <w:p w14:paraId="1AC3310F" w14:textId="58E3EBA2" w:rsidR="007B3952" w:rsidRPr="007B3952" w:rsidRDefault="007B3952">
        <w:pPr>
          <w:pStyle w:val="Footer"/>
          <w:jc w:val="right"/>
          <w:rPr>
            <w:rFonts w:asciiTheme="majorBidi" w:hAnsiTheme="majorBidi" w:cstheme="majorBidi"/>
          </w:rPr>
        </w:pPr>
        <w:r w:rsidRPr="007B3952">
          <w:rPr>
            <w:rFonts w:asciiTheme="majorBidi" w:hAnsiTheme="majorBidi" w:cstheme="majorBidi"/>
          </w:rPr>
          <w:fldChar w:fldCharType="begin"/>
        </w:r>
        <w:r w:rsidRPr="007B3952">
          <w:rPr>
            <w:rFonts w:asciiTheme="majorBidi" w:hAnsiTheme="majorBidi" w:cstheme="majorBidi"/>
          </w:rPr>
          <w:instrText xml:space="preserve"> PAGE   \* MERGEFORMAT </w:instrText>
        </w:r>
        <w:r w:rsidRPr="007B3952">
          <w:rPr>
            <w:rFonts w:asciiTheme="majorBidi" w:hAnsiTheme="majorBidi" w:cstheme="majorBidi"/>
          </w:rPr>
          <w:fldChar w:fldCharType="separate"/>
        </w:r>
        <w:r w:rsidRPr="007B3952">
          <w:rPr>
            <w:rFonts w:asciiTheme="majorBidi" w:hAnsiTheme="majorBidi" w:cstheme="majorBidi"/>
            <w:noProof/>
          </w:rPr>
          <w:t>2</w:t>
        </w:r>
        <w:r w:rsidRPr="007B3952">
          <w:rPr>
            <w:rFonts w:asciiTheme="majorBidi" w:hAnsiTheme="majorBidi" w:cstheme="majorBidi"/>
            <w:noProof/>
          </w:rPr>
          <w:fldChar w:fldCharType="end"/>
        </w:r>
      </w:p>
    </w:sdtContent>
  </w:sdt>
  <w:p w14:paraId="534A0D93" w14:textId="77777777" w:rsidR="007B3952" w:rsidRDefault="007B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5BFB6" w14:textId="77777777" w:rsidR="00D014AA" w:rsidRDefault="00D014AA" w:rsidP="007B3952">
      <w:pPr>
        <w:spacing w:after="0" w:line="240" w:lineRule="auto"/>
      </w:pPr>
      <w:r>
        <w:separator/>
      </w:r>
    </w:p>
  </w:footnote>
  <w:footnote w:type="continuationSeparator" w:id="0">
    <w:p w14:paraId="2AC20217" w14:textId="77777777" w:rsidR="00D014AA" w:rsidRDefault="00D014AA" w:rsidP="007B39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AE2D14"/>
    <w:multiLevelType w:val="hybridMultilevel"/>
    <w:tmpl w:val="9CE6AFF6"/>
    <w:lvl w:ilvl="0" w:tplc="92F0AE6A">
      <w:start w:val="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64084371">
    <w:abstractNumId w:val="1"/>
  </w:num>
  <w:num w:numId="2" w16cid:durableId="1293247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3F"/>
    <w:rsid w:val="0000024A"/>
    <w:rsid w:val="00054300"/>
    <w:rsid w:val="00057C4B"/>
    <w:rsid w:val="00060641"/>
    <w:rsid w:val="00065C95"/>
    <w:rsid w:val="0006654A"/>
    <w:rsid w:val="00072FAC"/>
    <w:rsid w:val="00094E02"/>
    <w:rsid w:val="000A49EF"/>
    <w:rsid w:val="000B6236"/>
    <w:rsid w:val="000C6737"/>
    <w:rsid w:val="000E0225"/>
    <w:rsid w:val="001009EE"/>
    <w:rsid w:val="00114483"/>
    <w:rsid w:val="001429B0"/>
    <w:rsid w:val="001629AF"/>
    <w:rsid w:val="001868E3"/>
    <w:rsid w:val="001875CB"/>
    <w:rsid w:val="001C0693"/>
    <w:rsid w:val="001C143F"/>
    <w:rsid w:val="001D588B"/>
    <w:rsid w:val="001E2858"/>
    <w:rsid w:val="001E5CB9"/>
    <w:rsid w:val="001E7560"/>
    <w:rsid w:val="001F248B"/>
    <w:rsid w:val="001F5D47"/>
    <w:rsid w:val="00217524"/>
    <w:rsid w:val="002203ED"/>
    <w:rsid w:val="002206C0"/>
    <w:rsid w:val="00227C5C"/>
    <w:rsid w:val="00234A25"/>
    <w:rsid w:val="002542AC"/>
    <w:rsid w:val="002615BE"/>
    <w:rsid w:val="00267BF9"/>
    <w:rsid w:val="002E6DB3"/>
    <w:rsid w:val="002F6357"/>
    <w:rsid w:val="003031DE"/>
    <w:rsid w:val="00341011"/>
    <w:rsid w:val="00361BE1"/>
    <w:rsid w:val="00367CC8"/>
    <w:rsid w:val="0037216E"/>
    <w:rsid w:val="003B1196"/>
    <w:rsid w:val="003D14BB"/>
    <w:rsid w:val="00432C22"/>
    <w:rsid w:val="00467160"/>
    <w:rsid w:val="004747F4"/>
    <w:rsid w:val="00495592"/>
    <w:rsid w:val="004A7009"/>
    <w:rsid w:val="004A7EF1"/>
    <w:rsid w:val="004B2916"/>
    <w:rsid w:val="004D47FA"/>
    <w:rsid w:val="004E16ED"/>
    <w:rsid w:val="004F043F"/>
    <w:rsid w:val="0050526E"/>
    <w:rsid w:val="00515A2D"/>
    <w:rsid w:val="00517058"/>
    <w:rsid w:val="00530812"/>
    <w:rsid w:val="00537B4C"/>
    <w:rsid w:val="00545C14"/>
    <w:rsid w:val="005712AB"/>
    <w:rsid w:val="005734E8"/>
    <w:rsid w:val="005B0ECB"/>
    <w:rsid w:val="005B1822"/>
    <w:rsid w:val="005D0EC7"/>
    <w:rsid w:val="005D5655"/>
    <w:rsid w:val="005D5D93"/>
    <w:rsid w:val="005F00E1"/>
    <w:rsid w:val="006006F1"/>
    <w:rsid w:val="006055C3"/>
    <w:rsid w:val="0060715E"/>
    <w:rsid w:val="00620C41"/>
    <w:rsid w:val="00626792"/>
    <w:rsid w:val="006526CF"/>
    <w:rsid w:val="00652B47"/>
    <w:rsid w:val="00656D49"/>
    <w:rsid w:val="0066029D"/>
    <w:rsid w:val="00677454"/>
    <w:rsid w:val="00683B92"/>
    <w:rsid w:val="006842BE"/>
    <w:rsid w:val="00691AE3"/>
    <w:rsid w:val="006A2F2D"/>
    <w:rsid w:val="006B16B7"/>
    <w:rsid w:val="006C550C"/>
    <w:rsid w:val="006D4219"/>
    <w:rsid w:val="006E5A1A"/>
    <w:rsid w:val="006E5AEC"/>
    <w:rsid w:val="00723996"/>
    <w:rsid w:val="00727E41"/>
    <w:rsid w:val="0073274B"/>
    <w:rsid w:val="0077631B"/>
    <w:rsid w:val="00790349"/>
    <w:rsid w:val="00791026"/>
    <w:rsid w:val="007B3952"/>
    <w:rsid w:val="007B3ADB"/>
    <w:rsid w:val="007E2EC0"/>
    <w:rsid w:val="007E319E"/>
    <w:rsid w:val="007E4873"/>
    <w:rsid w:val="007F4A23"/>
    <w:rsid w:val="00810874"/>
    <w:rsid w:val="00810D02"/>
    <w:rsid w:val="00816BC6"/>
    <w:rsid w:val="00820B87"/>
    <w:rsid w:val="00852025"/>
    <w:rsid w:val="00853138"/>
    <w:rsid w:val="00897716"/>
    <w:rsid w:val="008B0EB8"/>
    <w:rsid w:val="008B4BFE"/>
    <w:rsid w:val="008B7BD9"/>
    <w:rsid w:val="008B7FFA"/>
    <w:rsid w:val="008C05A7"/>
    <w:rsid w:val="008E151C"/>
    <w:rsid w:val="00925AB9"/>
    <w:rsid w:val="009548FE"/>
    <w:rsid w:val="00956BE4"/>
    <w:rsid w:val="00967355"/>
    <w:rsid w:val="00980A9C"/>
    <w:rsid w:val="009821D1"/>
    <w:rsid w:val="009D6B56"/>
    <w:rsid w:val="00A3492B"/>
    <w:rsid w:val="00A42EED"/>
    <w:rsid w:val="00A67593"/>
    <w:rsid w:val="00A85DCE"/>
    <w:rsid w:val="00A87260"/>
    <w:rsid w:val="00A97029"/>
    <w:rsid w:val="00AA682D"/>
    <w:rsid w:val="00AD759E"/>
    <w:rsid w:val="00AF239A"/>
    <w:rsid w:val="00B12B77"/>
    <w:rsid w:val="00B20368"/>
    <w:rsid w:val="00B3049A"/>
    <w:rsid w:val="00B402D1"/>
    <w:rsid w:val="00B4114A"/>
    <w:rsid w:val="00B41544"/>
    <w:rsid w:val="00B7551A"/>
    <w:rsid w:val="00B82548"/>
    <w:rsid w:val="00B91974"/>
    <w:rsid w:val="00B92BE6"/>
    <w:rsid w:val="00BA1175"/>
    <w:rsid w:val="00BA4E1E"/>
    <w:rsid w:val="00BE4308"/>
    <w:rsid w:val="00BE5ACE"/>
    <w:rsid w:val="00BF1E45"/>
    <w:rsid w:val="00C1012A"/>
    <w:rsid w:val="00C133CD"/>
    <w:rsid w:val="00C155C3"/>
    <w:rsid w:val="00C20610"/>
    <w:rsid w:val="00C26EDA"/>
    <w:rsid w:val="00C41604"/>
    <w:rsid w:val="00C42382"/>
    <w:rsid w:val="00C80E9E"/>
    <w:rsid w:val="00C90E72"/>
    <w:rsid w:val="00CA5E29"/>
    <w:rsid w:val="00CB5E3F"/>
    <w:rsid w:val="00D014AA"/>
    <w:rsid w:val="00D25740"/>
    <w:rsid w:val="00D45E7E"/>
    <w:rsid w:val="00D545E8"/>
    <w:rsid w:val="00D66A92"/>
    <w:rsid w:val="00D70305"/>
    <w:rsid w:val="00D76A4A"/>
    <w:rsid w:val="00D851F9"/>
    <w:rsid w:val="00DC1041"/>
    <w:rsid w:val="00DC2CE8"/>
    <w:rsid w:val="00DF4957"/>
    <w:rsid w:val="00E04695"/>
    <w:rsid w:val="00E12082"/>
    <w:rsid w:val="00E22B21"/>
    <w:rsid w:val="00E41A84"/>
    <w:rsid w:val="00E460D9"/>
    <w:rsid w:val="00E75006"/>
    <w:rsid w:val="00E83BFF"/>
    <w:rsid w:val="00E97E0D"/>
    <w:rsid w:val="00EC221C"/>
    <w:rsid w:val="00EC255B"/>
    <w:rsid w:val="00EC3BF3"/>
    <w:rsid w:val="00EC6C77"/>
    <w:rsid w:val="00ED3B99"/>
    <w:rsid w:val="00ED6F75"/>
    <w:rsid w:val="00EE6D54"/>
    <w:rsid w:val="00EF6549"/>
    <w:rsid w:val="00F10FC8"/>
    <w:rsid w:val="00F12D67"/>
    <w:rsid w:val="00F36884"/>
    <w:rsid w:val="00F46B91"/>
    <w:rsid w:val="00F47696"/>
    <w:rsid w:val="00F84DDF"/>
    <w:rsid w:val="00F923EB"/>
    <w:rsid w:val="00FA464B"/>
    <w:rsid w:val="00FD0631"/>
    <w:rsid w:val="00FD12A6"/>
    <w:rsid w:val="00FD4442"/>
    <w:rsid w:val="00FE4BA1"/>
    <w:rsid w:val="00FE782F"/>
    <w:rsid w:val="00FF36DA"/>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6EF1B"/>
  <w15:chartTrackingRefBased/>
  <w15:docId w15:val="{775E616F-DBEA-4E28-A35E-8BF6CCF1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916"/>
    <w:rPr>
      <w:lang w:val="en-US"/>
    </w:rPr>
  </w:style>
  <w:style w:type="paragraph" w:styleId="Heading1">
    <w:name w:val="heading 1"/>
    <w:basedOn w:val="Normal"/>
    <w:next w:val="Normal"/>
    <w:link w:val="Heading1Char"/>
    <w:uiPriority w:val="9"/>
    <w:qFormat/>
    <w:rsid w:val="006842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aser">
    <w:name w:val="Teaser"/>
    <w:basedOn w:val="Normal"/>
    <w:rsid w:val="004F043F"/>
    <w:pPr>
      <w:spacing w:before="120" w:after="0" w:line="240" w:lineRule="auto"/>
    </w:pPr>
    <w:rPr>
      <w:rFonts w:ascii="Times New Roman" w:eastAsia="Times New Roman" w:hAnsi="Times New Roman" w:cs="Times New Roman"/>
      <w:sz w:val="24"/>
      <w:szCs w:val="24"/>
      <w:lang w:bidi="ar-SA"/>
    </w:rPr>
  </w:style>
  <w:style w:type="character" w:styleId="Hyperlink">
    <w:name w:val="Hyperlink"/>
    <w:uiPriority w:val="99"/>
    <w:rsid w:val="00791026"/>
    <w:rPr>
      <w:color w:val="0000FF"/>
      <w:u w:val="single"/>
    </w:rPr>
  </w:style>
  <w:style w:type="character" w:styleId="CommentReference">
    <w:name w:val="annotation reference"/>
    <w:uiPriority w:val="99"/>
    <w:rsid w:val="00791026"/>
    <w:rPr>
      <w:sz w:val="16"/>
      <w:szCs w:val="16"/>
    </w:rPr>
  </w:style>
  <w:style w:type="paragraph" w:styleId="CommentText">
    <w:name w:val="annotation text"/>
    <w:basedOn w:val="Normal"/>
    <w:link w:val="CommentTextChar"/>
    <w:uiPriority w:val="99"/>
    <w:rsid w:val="00791026"/>
    <w:pPr>
      <w:suppressAutoHyphens/>
      <w:spacing w:after="0" w:line="360" w:lineRule="auto"/>
    </w:pPr>
    <w:rPr>
      <w:rFonts w:ascii="Times New Roman" w:eastAsia="Times New Roman" w:hAnsi="Times New Roman" w:cs="Times New Roman"/>
      <w:sz w:val="20"/>
      <w:szCs w:val="20"/>
      <w:lang w:val="en-AU" w:eastAsia="ar-SA" w:bidi="ar-SA"/>
    </w:rPr>
  </w:style>
  <w:style w:type="character" w:customStyle="1" w:styleId="CommentTextChar">
    <w:name w:val="Comment Text Char"/>
    <w:basedOn w:val="DefaultParagraphFont"/>
    <w:link w:val="CommentText"/>
    <w:uiPriority w:val="99"/>
    <w:rsid w:val="00791026"/>
    <w:rPr>
      <w:rFonts w:ascii="Times New Roman" w:eastAsia="Times New Roman" w:hAnsi="Times New Roman" w:cs="Times New Roman"/>
      <w:sz w:val="20"/>
      <w:szCs w:val="20"/>
      <w:lang w:val="en-AU" w:eastAsia="ar-SA" w:bidi="ar-SA"/>
    </w:rPr>
  </w:style>
  <w:style w:type="paragraph" w:customStyle="1" w:styleId="SMHeading">
    <w:name w:val="SM Heading"/>
    <w:basedOn w:val="Heading1"/>
    <w:qFormat/>
    <w:rsid w:val="006842BE"/>
    <w:pPr>
      <w:keepLines w:val="0"/>
      <w:spacing w:after="60" w:line="240" w:lineRule="auto"/>
    </w:pPr>
    <w:rPr>
      <w:rFonts w:ascii="Times New Roman" w:eastAsia="Times New Roman" w:hAnsi="Times New Roman" w:cs="Times New Roman"/>
      <w:b/>
      <w:bCs/>
      <w:color w:val="auto"/>
      <w:kern w:val="32"/>
      <w:sz w:val="24"/>
      <w:szCs w:val="24"/>
      <w:lang w:bidi="ar-SA"/>
    </w:rPr>
  </w:style>
  <w:style w:type="character" w:customStyle="1" w:styleId="Heading1Char">
    <w:name w:val="Heading 1 Char"/>
    <w:basedOn w:val="DefaultParagraphFont"/>
    <w:link w:val="Heading1"/>
    <w:uiPriority w:val="9"/>
    <w:rsid w:val="006842BE"/>
    <w:rPr>
      <w:rFonts w:asciiTheme="majorHAnsi" w:eastAsiaTheme="majorEastAsia" w:hAnsiTheme="majorHAnsi" w:cstheme="majorBidi"/>
      <w:color w:val="2F5496" w:themeColor="accent1" w:themeShade="BF"/>
      <w:sz w:val="32"/>
      <w:szCs w:val="32"/>
      <w:lang w:val="en-US"/>
    </w:rPr>
  </w:style>
  <w:style w:type="table" w:styleId="TableGrid">
    <w:name w:val="Table Grid"/>
    <w:basedOn w:val="TableNormal"/>
    <w:uiPriority w:val="39"/>
    <w:rsid w:val="002E6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39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952"/>
    <w:rPr>
      <w:lang w:val="en-US"/>
    </w:rPr>
  </w:style>
  <w:style w:type="paragraph" w:styleId="Footer">
    <w:name w:val="footer"/>
    <w:basedOn w:val="Normal"/>
    <w:link w:val="FooterChar"/>
    <w:uiPriority w:val="99"/>
    <w:unhideWhenUsed/>
    <w:rsid w:val="007B3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952"/>
    <w:rPr>
      <w:lang w:val="en-US"/>
    </w:rPr>
  </w:style>
  <w:style w:type="paragraph" w:styleId="ListParagraph">
    <w:name w:val="List Paragraph"/>
    <w:basedOn w:val="Normal"/>
    <w:uiPriority w:val="34"/>
    <w:qFormat/>
    <w:rsid w:val="004B2916"/>
    <w:pPr>
      <w:ind w:left="720"/>
      <w:contextualSpacing/>
    </w:pPr>
  </w:style>
  <w:style w:type="paragraph" w:customStyle="1" w:styleId="Referencesandnotes">
    <w:name w:val="References and notes"/>
    <w:basedOn w:val="Normal"/>
    <w:rsid w:val="00EC255B"/>
    <w:pPr>
      <w:spacing w:before="120" w:after="0" w:line="240" w:lineRule="auto"/>
      <w:ind w:left="720" w:hanging="720"/>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060641"/>
    <w:rPr>
      <w:color w:val="605E5C"/>
      <w:shd w:val="clear" w:color="auto" w:fill="E1DFDD"/>
    </w:rPr>
  </w:style>
  <w:style w:type="character" w:styleId="FollowedHyperlink">
    <w:name w:val="FollowedHyperlink"/>
    <w:basedOn w:val="DefaultParagraphFont"/>
    <w:uiPriority w:val="99"/>
    <w:semiHidden/>
    <w:unhideWhenUsed/>
    <w:rsid w:val="00D7030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A5E29"/>
    <w:pPr>
      <w:suppressAutoHyphens w:val="0"/>
      <w:spacing w:after="160" w:line="240" w:lineRule="auto"/>
    </w:pPr>
    <w:rPr>
      <w:rFonts w:asciiTheme="minorHAnsi" w:eastAsiaTheme="minorHAnsi" w:hAnsiTheme="minorHAnsi" w:cstheme="minorBidi"/>
      <w:b/>
      <w:bCs/>
      <w:lang w:val="en-US" w:eastAsia="en-US" w:bidi="he-IL"/>
    </w:rPr>
  </w:style>
  <w:style w:type="character" w:customStyle="1" w:styleId="CommentSubjectChar">
    <w:name w:val="Comment Subject Char"/>
    <w:basedOn w:val="CommentTextChar"/>
    <w:link w:val="CommentSubject"/>
    <w:uiPriority w:val="99"/>
    <w:semiHidden/>
    <w:rsid w:val="00CA5E29"/>
    <w:rPr>
      <w:rFonts w:ascii="Times New Roman" w:eastAsia="Times New Roman" w:hAnsi="Times New Roman" w:cs="Times New Roman"/>
      <w:b/>
      <w:bCs/>
      <w:sz w:val="20"/>
      <w:szCs w:val="20"/>
      <w:lang w:val="en-US"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ropbox.com/sh/p8jlbidhgabi5t8/AADKiTNnBG95M-I7F6xHkaZMa?dl=0"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5C925-0A85-46C5-B68B-FA24473DD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2017</Words>
  <Characters>10088</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dc:creator>
  <cp:keywords/>
  <dc:description/>
  <cp:lastModifiedBy>Hasler Beatrice</cp:lastModifiedBy>
  <cp:revision>3</cp:revision>
  <cp:lastPrinted>2021-06-30T07:36:00Z</cp:lastPrinted>
  <dcterms:created xsi:type="dcterms:W3CDTF">2022-07-30T20:50:00Z</dcterms:created>
  <dcterms:modified xsi:type="dcterms:W3CDTF">2022-07-30T20:51:00Z</dcterms:modified>
</cp:coreProperties>
</file>