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FF25" w14:textId="45D89206" w:rsidR="00791EC9" w:rsidRPr="008829CA" w:rsidRDefault="002A0E22" w:rsidP="002A0E22">
      <w:pPr>
        <w:jc w:val="center"/>
        <w:rPr>
          <w:rFonts w:ascii="Times" w:hAnsi="Times" w:cs="Calibri"/>
          <w:color w:val="000000" w:themeColor="text1"/>
        </w:rPr>
      </w:pPr>
      <w:r w:rsidRPr="008829CA">
        <w:rPr>
          <w:rFonts w:ascii="Times" w:hAnsi="Times" w:cs="Calibri"/>
          <w:color w:val="000000" w:themeColor="text1"/>
        </w:rPr>
        <w:t xml:space="preserve">Additional fie 3. </w:t>
      </w:r>
      <w:r w:rsidR="009C1907" w:rsidRPr="008829CA">
        <w:rPr>
          <w:rFonts w:ascii="Times" w:hAnsi="Times" w:cs="Calibri"/>
          <w:color w:val="000000" w:themeColor="text1"/>
        </w:rPr>
        <w:t>Full coding strategy</w:t>
      </w:r>
    </w:p>
    <w:p w14:paraId="1A85E827" w14:textId="6F489E8B" w:rsidR="00585D1B" w:rsidRPr="008829CA" w:rsidRDefault="00B66009" w:rsidP="00A725EE">
      <w:pPr>
        <w:rPr>
          <w:rFonts w:ascii="Times" w:hAnsi="Times" w:cs="Calibri"/>
        </w:rPr>
      </w:pPr>
      <w:r w:rsidRPr="008829CA">
        <w:rPr>
          <w:rFonts w:ascii="Times" w:hAnsi="Times" w:cs="Calibri"/>
        </w:rPr>
        <w:t xml:space="preserve">Use </w:t>
      </w:r>
      <w:r w:rsidRPr="008829CA">
        <w:rPr>
          <w:rFonts w:ascii="Times" w:hAnsi="Times" w:cs="Calibri"/>
          <w:b/>
          <w:bCs/>
        </w:rPr>
        <w:t>Bolded</w:t>
      </w:r>
      <w:r w:rsidRPr="008829CA">
        <w:rPr>
          <w:rFonts w:ascii="Times" w:hAnsi="Times" w:cs="Calibri"/>
        </w:rPr>
        <w:t xml:space="preserve"> for coding </w:t>
      </w:r>
    </w:p>
    <w:p w14:paraId="4FF73048" w14:textId="0CBA43F7" w:rsidR="008829CA" w:rsidRPr="008829CA" w:rsidRDefault="008829CA" w:rsidP="00A725EE">
      <w:pPr>
        <w:rPr>
          <w:rFonts w:ascii="Times" w:hAnsi="Time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5319"/>
      </w:tblGrid>
      <w:tr w:rsidR="008829CA" w:rsidRPr="008829CA" w14:paraId="25CA6F13" w14:textId="77777777" w:rsidTr="00115876">
        <w:tc>
          <w:tcPr>
            <w:tcW w:w="5000" w:type="pct"/>
            <w:gridSpan w:val="2"/>
            <w:tcBorders>
              <w:top w:val="single" w:sz="4" w:space="0" w:color="auto"/>
              <w:left w:val="single" w:sz="4" w:space="0" w:color="auto"/>
              <w:bottom w:val="single" w:sz="4" w:space="0" w:color="auto"/>
              <w:right w:val="single" w:sz="4" w:space="0" w:color="auto"/>
            </w:tcBorders>
            <w:hideMark/>
          </w:tcPr>
          <w:p w14:paraId="08224554" w14:textId="4EA5F8F8" w:rsidR="008829CA" w:rsidRPr="008829CA" w:rsidRDefault="008829CA" w:rsidP="00115876">
            <w:pPr>
              <w:rPr>
                <w:rFonts w:ascii="Times" w:hAnsi="Times" w:cs="Calibri"/>
              </w:rPr>
            </w:pPr>
            <w:r w:rsidRPr="008829CA">
              <w:rPr>
                <w:rFonts w:ascii="Times" w:hAnsi="Times" w:cs="Calibri"/>
                <w:lang w:val="en-US"/>
              </w:rPr>
              <w:t>Mental Health Commissions Canada (MHCC) typology for ICTs</w:t>
            </w:r>
            <w:r w:rsidRPr="008829CA">
              <w:rPr>
                <w:rFonts w:ascii="Times" w:hAnsi="Times" w:cs="Calibri"/>
                <w:lang w:val="en-US"/>
              </w:rPr>
              <w:t xml:space="preserve"> [37]</w:t>
            </w:r>
          </w:p>
        </w:tc>
      </w:tr>
      <w:tr w:rsidR="008829CA" w:rsidRPr="008829CA" w14:paraId="057568E8"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6213F149" w14:textId="77777777" w:rsidR="008829CA" w:rsidRPr="008829CA" w:rsidRDefault="008829CA" w:rsidP="00115876">
            <w:pPr>
              <w:rPr>
                <w:rFonts w:ascii="Times" w:hAnsi="Times" w:cs="Calibri"/>
              </w:rPr>
            </w:pPr>
            <w:r w:rsidRPr="008829CA">
              <w:rPr>
                <w:rFonts w:ascii="Times" w:hAnsi="Times" w:cs="Calibri"/>
              </w:rPr>
              <w:t>Typology</w:t>
            </w:r>
          </w:p>
        </w:tc>
        <w:tc>
          <w:tcPr>
            <w:tcW w:w="2574" w:type="pct"/>
            <w:tcBorders>
              <w:top w:val="single" w:sz="4" w:space="0" w:color="auto"/>
              <w:left w:val="single" w:sz="4" w:space="0" w:color="auto"/>
              <w:bottom w:val="single" w:sz="4" w:space="0" w:color="auto"/>
              <w:right w:val="single" w:sz="4" w:space="0" w:color="auto"/>
            </w:tcBorders>
            <w:hideMark/>
          </w:tcPr>
          <w:p w14:paraId="321C5F01" w14:textId="77777777" w:rsidR="008829CA" w:rsidRPr="008829CA" w:rsidRDefault="008829CA" w:rsidP="00115876">
            <w:pPr>
              <w:rPr>
                <w:rFonts w:ascii="Times" w:hAnsi="Times" w:cs="Calibri"/>
              </w:rPr>
            </w:pPr>
            <w:r w:rsidRPr="008829CA">
              <w:rPr>
                <w:rFonts w:ascii="Times" w:hAnsi="Times" w:cs="Calibri"/>
              </w:rPr>
              <w:t>Example</w:t>
            </w:r>
          </w:p>
        </w:tc>
      </w:tr>
      <w:tr w:rsidR="008829CA" w:rsidRPr="008829CA" w14:paraId="54A2DFFC"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044640F6" w14:textId="77777777" w:rsidR="008829CA" w:rsidRPr="008829CA" w:rsidRDefault="008829CA" w:rsidP="00115876">
            <w:pPr>
              <w:rPr>
                <w:rFonts w:ascii="Times" w:hAnsi="Times" w:cs="Calibri"/>
                <w:b/>
                <w:bCs/>
              </w:rPr>
            </w:pPr>
            <w:r w:rsidRPr="008829CA">
              <w:rPr>
                <w:rFonts w:ascii="Times" w:hAnsi="Times" w:cs="Calibri"/>
                <w:b/>
                <w:bCs/>
              </w:rPr>
              <w:t>Computerized interventions, resources, and applications</w:t>
            </w:r>
          </w:p>
        </w:tc>
        <w:tc>
          <w:tcPr>
            <w:tcW w:w="2574" w:type="pct"/>
            <w:tcBorders>
              <w:top w:val="single" w:sz="4" w:space="0" w:color="auto"/>
              <w:left w:val="single" w:sz="4" w:space="0" w:color="auto"/>
              <w:bottom w:val="single" w:sz="4" w:space="0" w:color="auto"/>
              <w:right w:val="single" w:sz="4" w:space="0" w:color="auto"/>
            </w:tcBorders>
          </w:tcPr>
          <w:p w14:paraId="1636C515" w14:textId="77777777" w:rsidR="008829CA" w:rsidRPr="008829CA" w:rsidRDefault="008829CA" w:rsidP="00115876">
            <w:pPr>
              <w:rPr>
                <w:rFonts w:ascii="Times" w:hAnsi="Times" w:cs="Calibri"/>
              </w:rPr>
            </w:pPr>
            <w:r w:rsidRPr="008829CA">
              <w:rPr>
                <w:rFonts w:ascii="Times" w:hAnsi="Times" w:cs="Calibri"/>
              </w:rPr>
              <w:t>“Computerized interventions deliver services directly to patients with or without the</w:t>
            </w:r>
          </w:p>
          <w:p w14:paraId="4E337472" w14:textId="77777777" w:rsidR="008829CA" w:rsidRPr="008829CA" w:rsidRDefault="008829CA" w:rsidP="00115876">
            <w:pPr>
              <w:rPr>
                <w:rFonts w:ascii="Times" w:hAnsi="Times" w:cs="Calibri"/>
              </w:rPr>
            </w:pPr>
            <w:r w:rsidRPr="008829CA">
              <w:rPr>
                <w:rFonts w:ascii="Times" w:hAnsi="Times" w:cs="Calibri"/>
              </w:rPr>
              <w:t>aid of a person.”</w:t>
            </w:r>
          </w:p>
          <w:p w14:paraId="27070DA3" w14:textId="77777777" w:rsidR="008829CA" w:rsidRPr="008829CA" w:rsidRDefault="008829CA" w:rsidP="00115876">
            <w:pPr>
              <w:rPr>
                <w:rFonts w:ascii="Times" w:hAnsi="Times" w:cs="Calibri"/>
              </w:rPr>
            </w:pPr>
            <w:r w:rsidRPr="008829CA">
              <w:rPr>
                <w:rFonts w:ascii="Times" w:hAnsi="Times" w:cs="Calibri"/>
              </w:rPr>
              <w:t>Web-based tools, texting, applications (apps)</w:t>
            </w:r>
          </w:p>
        </w:tc>
      </w:tr>
      <w:tr w:rsidR="008829CA" w:rsidRPr="008829CA" w14:paraId="055B1518"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0777A21D" w14:textId="77777777" w:rsidR="008829CA" w:rsidRPr="008829CA" w:rsidRDefault="008829CA" w:rsidP="00115876">
            <w:pPr>
              <w:rPr>
                <w:rFonts w:ascii="Times" w:hAnsi="Times" w:cs="Calibri"/>
                <w:b/>
                <w:bCs/>
              </w:rPr>
            </w:pPr>
            <w:r w:rsidRPr="008829CA">
              <w:rPr>
                <w:rFonts w:ascii="Times" w:hAnsi="Times" w:cs="Calibri"/>
                <w:b/>
                <w:bCs/>
              </w:rPr>
              <w:t xml:space="preserve">Telemedicine or Telehealth </w:t>
            </w:r>
          </w:p>
        </w:tc>
        <w:tc>
          <w:tcPr>
            <w:tcW w:w="2574" w:type="pct"/>
            <w:tcBorders>
              <w:top w:val="single" w:sz="4" w:space="0" w:color="auto"/>
              <w:left w:val="single" w:sz="4" w:space="0" w:color="auto"/>
              <w:bottom w:val="single" w:sz="4" w:space="0" w:color="auto"/>
              <w:right w:val="single" w:sz="4" w:space="0" w:color="auto"/>
            </w:tcBorders>
          </w:tcPr>
          <w:p w14:paraId="1392E4AA" w14:textId="77777777" w:rsidR="008829CA" w:rsidRPr="008829CA" w:rsidRDefault="008829CA" w:rsidP="00115876">
            <w:pPr>
              <w:rPr>
                <w:rFonts w:ascii="Times" w:hAnsi="Times" w:cs="Calibri"/>
              </w:rPr>
            </w:pPr>
            <w:r w:rsidRPr="008829CA">
              <w:rPr>
                <w:rFonts w:ascii="Times" w:hAnsi="Times" w:cs="Calibri"/>
              </w:rPr>
              <w:t xml:space="preserve">Telephone-based </w:t>
            </w:r>
          </w:p>
        </w:tc>
      </w:tr>
      <w:tr w:rsidR="008829CA" w:rsidRPr="008829CA" w14:paraId="5F1E658A"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1244EA33" w14:textId="77777777" w:rsidR="008829CA" w:rsidRPr="008829CA" w:rsidRDefault="008829CA" w:rsidP="00115876">
            <w:pPr>
              <w:rPr>
                <w:rFonts w:ascii="Times" w:hAnsi="Times" w:cs="Calibri"/>
                <w:b/>
                <w:bCs/>
              </w:rPr>
            </w:pPr>
            <w:r w:rsidRPr="008829CA">
              <w:rPr>
                <w:rFonts w:ascii="Times" w:hAnsi="Times" w:cs="Calibri"/>
                <w:b/>
                <w:bCs/>
              </w:rPr>
              <w:t>Wearable computing and monitoring</w:t>
            </w:r>
          </w:p>
        </w:tc>
        <w:tc>
          <w:tcPr>
            <w:tcW w:w="2574" w:type="pct"/>
            <w:tcBorders>
              <w:top w:val="single" w:sz="4" w:space="0" w:color="auto"/>
              <w:left w:val="single" w:sz="4" w:space="0" w:color="auto"/>
              <w:bottom w:val="single" w:sz="4" w:space="0" w:color="auto"/>
              <w:right w:val="single" w:sz="4" w:space="0" w:color="auto"/>
            </w:tcBorders>
          </w:tcPr>
          <w:p w14:paraId="78D96E01" w14:textId="77777777" w:rsidR="008829CA" w:rsidRPr="008829CA" w:rsidRDefault="008829CA" w:rsidP="00115876">
            <w:pPr>
              <w:rPr>
                <w:rFonts w:ascii="Times" w:hAnsi="Times"/>
              </w:rPr>
            </w:pPr>
            <w:r w:rsidRPr="008829CA">
              <w:rPr>
                <w:rFonts w:ascii="Times" w:hAnsi="Times"/>
              </w:rPr>
              <w:t>Wearable computing device, as well as apps that monitor activities, physiology, and habits. They can “provide sophisticated, often real time data to both the patient and clinicians about important outcomes.”</w:t>
            </w:r>
          </w:p>
          <w:p w14:paraId="485E2781" w14:textId="77777777" w:rsidR="008829CA" w:rsidRPr="008829CA" w:rsidRDefault="008829CA" w:rsidP="00115876">
            <w:pPr>
              <w:rPr>
                <w:rFonts w:ascii="Times" w:hAnsi="Times"/>
              </w:rPr>
            </w:pPr>
            <w:r w:rsidRPr="008829CA">
              <w:rPr>
                <w:rFonts w:ascii="Times" w:hAnsi="Times" w:cs="Calibri"/>
              </w:rPr>
              <w:t>Fitbit, Google glass</w:t>
            </w:r>
          </w:p>
        </w:tc>
      </w:tr>
      <w:tr w:rsidR="008829CA" w:rsidRPr="008829CA" w14:paraId="05F7E31B"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2C2A4BA1" w14:textId="77777777" w:rsidR="008829CA" w:rsidRPr="008829CA" w:rsidRDefault="008829CA" w:rsidP="00115876">
            <w:pPr>
              <w:rPr>
                <w:rFonts w:ascii="Times" w:hAnsi="Times" w:cs="Calibri"/>
                <w:b/>
                <w:bCs/>
              </w:rPr>
            </w:pPr>
            <w:r w:rsidRPr="008829CA">
              <w:rPr>
                <w:rFonts w:ascii="Times" w:hAnsi="Times" w:cs="Calibri"/>
                <w:b/>
                <w:bCs/>
              </w:rPr>
              <w:t>Big data</w:t>
            </w:r>
          </w:p>
        </w:tc>
        <w:tc>
          <w:tcPr>
            <w:tcW w:w="2574" w:type="pct"/>
            <w:tcBorders>
              <w:top w:val="single" w:sz="4" w:space="0" w:color="auto"/>
              <w:left w:val="single" w:sz="4" w:space="0" w:color="auto"/>
              <w:bottom w:val="single" w:sz="4" w:space="0" w:color="auto"/>
              <w:right w:val="single" w:sz="4" w:space="0" w:color="auto"/>
            </w:tcBorders>
            <w:hideMark/>
          </w:tcPr>
          <w:p w14:paraId="6DA439ED" w14:textId="77777777" w:rsidR="008829CA" w:rsidRPr="008829CA" w:rsidRDefault="008829CA" w:rsidP="00115876">
            <w:pPr>
              <w:rPr>
                <w:rFonts w:ascii="Times" w:hAnsi="Times" w:cs="Calibri"/>
              </w:rPr>
            </w:pPr>
            <w:r w:rsidRPr="008829CA">
              <w:rPr>
                <w:rFonts w:ascii="Times" w:hAnsi="Times" w:cs="Calibri"/>
              </w:rPr>
              <w:t xml:space="preserve"> “The use of large amounts of data to predict future behaviour and outcomes.” “Examples in mental health include the use of data from individual health providers on who responds to what treatment to predict what individual</w:t>
            </w:r>
          </w:p>
          <w:p w14:paraId="504F1C27" w14:textId="77777777" w:rsidR="008829CA" w:rsidRPr="008829CA" w:rsidRDefault="008829CA" w:rsidP="00115876">
            <w:pPr>
              <w:rPr>
                <w:rFonts w:ascii="Times" w:hAnsi="Times" w:cs="Calibri"/>
              </w:rPr>
            </w:pPr>
            <w:r w:rsidRPr="008829CA">
              <w:rPr>
                <w:rFonts w:ascii="Times" w:hAnsi="Times" w:cs="Calibri"/>
              </w:rPr>
              <w:t>patients should be offered in the future.”</w:t>
            </w:r>
          </w:p>
        </w:tc>
      </w:tr>
      <w:tr w:rsidR="008829CA" w:rsidRPr="008829CA" w14:paraId="0D616F6E"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11D03B9B" w14:textId="77777777" w:rsidR="008829CA" w:rsidRPr="008829CA" w:rsidRDefault="008829CA" w:rsidP="00115876">
            <w:pPr>
              <w:rPr>
                <w:rFonts w:ascii="Times" w:hAnsi="Times" w:cs="Calibri"/>
                <w:b/>
                <w:bCs/>
              </w:rPr>
            </w:pPr>
            <w:r w:rsidRPr="008829CA">
              <w:rPr>
                <w:rFonts w:ascii="Times" w:hAnsi="Times" w:cs="Calibri"/>
                <w:b/>
                <w:bCs/>
              </w:rPr>
              <w:t>Virtual reality</w:t>
            </w:r>
          </w:p>
        </w:tc>
        <w:tc>
          <w:tcPr>
            <w:tcW w:w="2574" w:type="pct"/>
            <w:tcBorders>
              <w:top w:val="single" w:sz="4" w:space="0" w:color="auto"/>
              <w:left w:val="single" w:sz="4" w:space="0" w:color="auto"/>
              <w:bottom w:val="single" w:sz="4" w:space="0" w:color="auto"/>
              <w:right w:val="single" w:sz="4" w:space="0" w:color="auto"/>
            </w:tcBorders>
          </w:tcPr>
          <w:p w14:paraId="7C8B7702" w14:textId="77777777" w:rsidR="008829CA" w:rsidRPr="008829CA" w:rsidRDefault="008829CA" w:rsidP="00115876">
            <w:pPr>
              <w:rPr>
                <w:rFonts w:ascii="Times" w:hAnsi="Times" w:cs="Calibri"/>
              </w:rPr>
            </w:pPr>
            <w:r w:rsidRPr="008829CA">
              <w:rPr>
                <w:rFonts w:ascii="Times" w:hAnsi="Times" w:cs="Calibri"/>
              </w:rPr>
              <w:t>“Computer generated simulation of a three-dimensional environment”</w:t>
            </w:r>
          </w:p>
        </w:tc>
      </w:tr>
      <w:tr w:rsidR="008829CA" w:rsidRPr="008829CA" w14:paraId="4D1E92D0"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6DFC916B" w14:textId="77777777" w:rsidR="008829CA" w:rsidRPr="008829CA" w:rsidRDefault="008829CA" w:rsidP="00115876">
            <w:pPr>
              <w:rPr>
                <w:rFonts w:ascii="Times" w:hAnsi="Times" w:cs="Calibri"/>
                <w:b/>
                <w:bCs/>
                <w:lang w:val="fr-CA"/>
              </w:rPr>
            </w:pPr>
            <w:r w:rsidRPr="008829CA">
              <w:rPr>
                <w:rFonts w:ascii="Times" w:hAnsi="Times" w:cs="Calibri"/>
                <w:b/>
                <w:bCs/>
                <w:lang w:val="fr-CA"/>
              </w:rPr>
              <w:t xml:space="preserve">Peer support </w:t>
            </w:r>
            <w:proofErr w:type="spellStart"/>
            <w:r w:rsidRPr="008829CA">
              <w:rPr>
                <w:rFonts w:ascii="Times" w:hAnsi="Times" w:cs="Calibri"/>
                <w:b/>
                <w:bCs/>
                <w:lang w:val="fr-CA"/>
              </w:rPr>
              <w:t>through</w:t>
            </w:r>
            <w:proofErr w:type="spellEnd"/>
            <w:r w:rsidRPr="008829CA">
              <w:rPr>
                <w:rFonts w:ascii="Times" w:hAnsi="Times" w:cs="Calibri"/>
                <w:b/>
                <w:bCs/>
                <w:lang w:val="fr-CA"/>
              </w:rPr>
              <w:t xml:space="preserve"> social media and </w:t>
            </w:r>
            <w:proofErr w:type="spellStart"/>
            <w:r w:rsidRPr="008829CA">
              <w:rPr>
                <w:rFonts w:ascii="Times" w:hAnsi="Times" w:cs="Calibri"/>
                <w:b/>
                <w:bCs/>
                <w:lang w:val="fr-CA"/>
              </w:rPr>
              <w:t>other</w:t>
            </w:r>
            <w:proofErr w:type="spellEnd"/>
            <w:r w:rsidRPr="008829CA">
              <w:rPr>
                <w:rFonts w:ascii="Times" w:hAnsi="Times" w:cs="Calibri"/>
                <w:b/>
                <w:bCs/>
                <w:lang w:val="fr-CA"/>
              </w:rPr>
              <w:t xml:space="preserve"> technologies</w:t>
            </w:r>
          </w:p>
        </w:tc>
        <w:tc>
          <w:tcPr>
            <w:tcW w:w="2574" w:type="pct"/>
            <w:tcBorders>
              <w:top w:val="single" w:sz="4" w:space="0" w:color="auto"/>
              <w:left w:val="single" w:sz="4" w:space="0" w:color="auto"/>
              <w:bottom w:val="single" w:sz="4" w:space="0" w:color="auto"/>
              <w:right w:val="single" w:sz="4" w:space="0" w:color="auto"/>
            </w:tcBorders>
          </w:tcPr>
          <w:p w14:paraId="0D63BA7F" w14:textId="77777777" w:rsidR="008829CA" w:rsidRPr="008829CA" w:rsidRDefault="008829CA" w:rsidP="00115876">
            <w:pPr>
              <w:rPr>
                <w:rFonts w:ascii="Times" w:hAnsi="Times" w:cs="Calibri"/>
              </w:rPr>
            </w:pPr>
            <w:r w:rsidRPr="008829CA">
              <w:rPr>
                <w:rFonts w:ascii="Times" w:hAnsi="Times" w:cs="Calibri"/>
              </w:rPr>
              <w:t xml:space="preserve">Big White Wall, </w:t>
            </w:r>
            <w:proofErr w:type="spellStart"/>
            <w:r w:rsidRPr="008829CA">
              <w:rPr>
                <w:rFonts w:ascii="Times" w:hAnsi="Times" w:cs="Calibri"/>
              </w:rPr>
              <w:t>Mindyourmind</w:t>
            </w:r>
            <w:proofErr w:type="spellEnd"/>
          </w:p>
          <w:p w14:paraId="45F66118" w14:textId="77777777" w:rsidR="008829CA" w:rsidRPr="008829CA" w:rsidRDefault="008829CA" w:rsidP="00115876">
            <w:pPr>
              <w:rPr>
                <w:rFonts w:ascii="Times" w:hAnsi="Times" w:cs="Calibri"/>
              </w:rPr>
            </w:pPr>
            <w:r w:rsidRPr="008829CA">
              <w:rPr>
                <w:rFonts w:ascii="Times" w:hAnsi="Times" w:cs="Calibri"/>
              </w:rPr>
              <w:t>“</w:t>
            </w:r>
            <w:proofErr w:type="spellStart"/>
            <w:r w:rsidRPr="008829CA">
              <w:rPr>
                <w:rFonts w:ascii="Times" w:hAnsi="Times" w:cs="Calibri"/>
              </w:rPr>
              <w:t>Mindyourmind</w:t>
            </w:r>
            <w:proofErr w:type="spellEnd"/>
            <w:r w:rsidRPr="008829CA">
              <w:rPr>
                <w:rFonts w:ascii="Times" w:hAnsi="Times" w:cs="Calibri"/>
              </w:rPr>
              <w:t xml:space="preserve"> is a London, Ontario-based online support forum for youth, emerging</w:t>
            </w:r>
          </w:p>
          <w:p w14:paraId="17F7B016" w14:textId="77777777" w:rsidR="008829CA" w:rsidRPr="008829CA" w:rsidRDefault="008829CA" w:rsidP="00115876">
            <w:pPr>
              <w:rPr>
                <w:rFonts w:ascii="Times" w:hAnsi="Times" w:cs="Calibri"/>
              </w:rPr>
            </w:pPr>
            <w:r w:rsidRPr="008829CA">
              <w:rPr>
                <w:rFonts w:ascii="Times" w:hAnsi="Times" w:cs="Calibri"/>
              </w:rPr>
              <w:t>adults, and professionals. The focus is to use youth networks to provide a platform for</w:t>
            </w:r>
          </w:p>
          <w:p w14:paraId="142AF1B8" w14:textId="77777777" w:rsidR="008829CA" w:rsidRPr="008829CA" w:rsidRDefault="008829CA" w:rsidP="00115876">
            <w:pPr>
              <w:rPr>
                <w:rFonts w:ascii="Times" w:hAnsi="Times" w:cs="Calibri"/>
              </w:rPr>
            </w:pPr>
            <w:r w:rsidRPr="008829CA">
              <w:rPr>
                <w:rFonts w:ascii="Times" w:hAnsi="Times" w:cs="Calibri"/>
              </w:rPr>
              <w:t>youth to express their views around mental health, and to support the production of</w:t>
            </w:r>
          </w:p>
          <w:p w14:paraId="4E87DC63" w14:textId="77777777" w:rsidR="008829CA" w:rsidRPr="008829CA" w:rsidRDefault="008829CA" w:rsidP="00115876">
            <w:pPr>
              <w:rPr>
                <w:rFonts w:ascii="Times" w:hAnsi="Times" w:cs="Calibri"/>
              </w:rPr>
            </w:pPr>
            <w:r w:rsidRPr="008829CA">
              <w:rPr>
                <w:rFonts w:ascii="Times" w:hAnsi="Times" w:cs="Calibri"/>
              </w:rPr>
              <w:t>useful resources for youth with mental illness.”</w:t>
            </w:r>
          </w:p>
        </w:tc>
      </w:tr>
      <w:tr w:rsidR="008829CA" w:rsidRPr="008829CA" w14:paraId="48839E4B"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28F30F07" w14:textId="77777777" w:rsidR="008829CA" w:rsidRPr="008829CA" w:rsidRDefault="008829CA" w:rsidP="00115876">
            <w:pPr>
              <w:rPr>
                <w:rFonts w:ascii="Times" w:hAnsi="Times" w:cs="Calibri"/>
                <w:b/>
                <w:bCs/>
                <w:lang w:val="fr-CA"/>
              </w:rPr>
            </w:pPr>
            <w:r w:rsidRPr="008829CA">
              <w:rPr>
                <w:rFonts w:ascii="Times" w:hAnsi="Times" w:cs="Calibri"/>
                <w:b/>
                <w:bCs/>
                <w:lang w:val="fr-CA"/>
              </w:rPr>
              <w:t>Robots</w:t>
            </w:r>
          </w:p>
        </w:tc>
        <w:tc>
          <w:tcPr>
            <w:tcW w:w="2574" w:type="pct"/>
            <w:tcBorders>
              <w:top w:val="single" w:sz="4" w:space="0" w:color="auto"/>
              <w:left w:val="single" w:sz="4" w:space="0" w:color="auto"/>
              <w:bottom w:val="single" w:sz="4" w:space="0" w:color="auto"/>
              <w:right w:val="single" w:sz="4" w:space="0" w:color="auto"/>
            </w:tcBorders>
          </w:tcPr>
          <w:p w14:paraId="0F9454BD" w14:textId="77777777" w:rsidR="008829CA" w:rsidRPr="008829CA" w:rsidRDefault="008829CA" w:rsidP="00115876">
            <w:pPr>
              <w:rPr>
                <w:rFonts w:ascii="Times" w:hAnsi="Times" w:cs="Calibri"/>
              </w:rPr>
            </w:pPr>
            <w:r w:rsidRPr="008829CA">
              <w:rPr>
                <w:rFonts w:ascii="Times" w:hAnsi="Times" w:cs="Calibri"/>
              </w:rPr>
              <w:t>Therapeutic robots that mimic animals, such as Paro.</w:t>
            </w:r>
          </w:p>
        </w:tc>
      </w:tr>
      <w:tr w:rsidR="008829CA" w:rsidRPr="008829CA" w14:paraId="7AB38CF9"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7C5C6F98" w14:textId="77777777" w:rsidR="008829CA" w:rsidRPr="008829CA" w:rsidRDefault="008829CA" w:rsidP="00115876">
            <w:pPr>
              <w:rPr>
                <w:rFonts w:ascii="Times" w:hAnsi="Times" w:cs="Calibri"/>
                <w:b/>
                <w:bCs/>
                <w:lang w:val="fr-CA"/>
              </w:rPr>
            </w:pPr>
            <w:r w:rsidRPr="008829CA">
              <w:rPr>
                <w:rFonts w:ascii="Times" w:hAnsi="Times" w:cs="Calibri"/>
                <w:b/>
                <w:bCs/>
                <w:lang w:val="fr-CA"/>
              </w:rPr>
              <w:t>Gaming</w:t>
            </w:r>
          </w:p>
        </w:tc>
        <w:tc>
          <w:tcPr>
            <w:tcW w:w="2574" w:type="pct"/>
            <w:tcBorders>
              <w:top w:val="single" w:sz="4" w:space="0" w:color="auto"/>
              <w:left w:val="single" w:sz="4" w:space="0" w:color="auto"/>
              <w:bottom w:val="single" w:sz="4" w:space="0" w:color="auto"/>
              <w:right w:val="single" w:sz="4" w:space="0" w:color="auto"/>
            </w:tcBorders>
          </w:tcPr>
          <w:p w14:paraId="01321DF2" w14:textId="77777777" w:rsidR="008829CA" w:rsidRPr="008829CA" w:rsidRDefault="008829CA" w:rsidP="00115876">
            <w:pPr>
              <w:rPr>
                <w:rFonts w:ascii="Times" w:hAnsi="Times" w:cs="Calibri"/>
              </w:rPr>
            </w:pPr>
            <w:r w:rsidRPr="008829CA">
              <w:rPr>
                <w:rFonts w:ascii="Times" w:hAnsi="Times" w:cs="Calibri"/>
              </w:rPr>
              <w:t>“</w:t>
            </w:r>
            <w:proofErr w:type="spellStart"/>
            <w:r w:rsidRPr="008829CA">
              <w:rPr>
                <w:rFonts w:ascii="Times" w:hAnsi="Times" w:cs="Calibri"/>
              </w:rPr>
              <w:t>Sparx</w:t>
            </w:r>
            <w:proofErr w:type="spellEnd"/>
            <w:r w:rsidRPr="008829CA">
              <w:rPr>
                <w:rFonts w:ascii="Times" w:hAnsi="Times" w:cs="Calibri"/>
              </w:rPr>
              <w:t xml:space="preserve"> a game based on an imaginary island where participants go on a quest and have to fight negative automatic thoughts and overcome problems to progress.”</w:t>
            </w:r>
          </w:p>
        </w:tc>
      </w:tr>
    </w:tbl>
    <w:p w14:paraId="60CE006B" w14:textId="59F2F0B8" w:rsidR="008829CA" w:rsidRPr="008829CA" w:rsidRDefault="008829CA" w:rsidP="00A725EE">
      <w:pPr>
        <w:rPr>
          <w:rFonts w:ascii="Times" w:hAnsi="Times" w:cs="Calibri"/>
        </w:rPr>
      </w:pPr>
    </w:p>
    <w:p w14:paraId="5809B99B" w14:textId="77777777" w:rsidR="008829CA" w:rsidRPr="008829CA" w:rsidRDefault="008829CA" w:rsidP="00A725EE">
      <w:pPr>
        <w:rPr>
          <w:rFonts w:ascii="Times" w:hAnsi="Time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5319"/>
      </w:tblGrid>
      <w:tr w:rsidR="008829CA" w:rsidRPr="008829CA" w14:paraId="0719C252" w14:textId="77777777" w:rsidTr="00115876">
        <w:tc>
          <w:tcPr>
            <w:tcW w:w="5000" w:type="pct"/>
            <w:gridSpan w:val="2"/>
            <w:tcBorders>
              <w:top w:val="single" w:sz="4" w:space="0" w:color="auto"/>
              <w:left w:val="single" w:sz="4" w:space="0" w:color="auto"/>
              <w:bottom w:val="single" w:sz="4" w:space="0" w:color="auto"/>
              <w:right w:val="single" w:sz="4" w:space="0" w:color="auto"/>
            </w:tcBorders>
            <w:hideMark/>
          </w:tcPr>
          <w:p w14:paraId="330FFAEA" w14:textId="77777777" w:rsidR="008829CA" w:rsidRPr="008829CA" w:rsidRDefault="008829CA" w:rsidP="00115876">
            <w:pPr>
              <w:rPr>
                <w:rFonts w:ascii="Times" w:hAnsi="Times" w:cs="Calibri"/>
              </w:rPr>
            </w:pPr>
            <w:r w:rsidRPr="008829CA">
              <w:rPr>
                <w:rFonts w:ascii="Times" w:hAnsi="Times" w:cs="Calibri"/>
                <w:lang w:val="en-US"/>
              </w:rPr>
              <w:t xml:space="preserve">Suicide Prevention Intervention Category </w:t>
            </w:r>
            <w:r w:rsidRPr="008829CA">
              <w:rPr>
                <w:rFonts w:ascii="Times" w:hAnsi="Times" w:cs="Calibri"/>
                <w:lang w:val="en-US"/>
              </w:rPr>
              <w:t>[38,39]</w:t>
            </w:r>
          </w:p>
        </w:tc>
      </w:tr>
      <w:tr w:rsidR="008829CA" w:rsidRPr="008829CA" w14:paraId="58D552A4"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02407911" w14:textId="77777777" w:rsidR="008829CA" w:rsidRPr="008829CA" w:rsidRDefault="008829CA" w:rsidP="00115876">
            <w:pPr>
              <w:rPr>
                <w:rFonts w:ascii="Times" w:hAnsi="Times" w:cs="Calibri"/>
              </w:rPr>
            </w:pPr>
            <w:r w:rsidRPr="008829CA">
              <w:rPr>
                <w:rFonts w:ascii="Times" w:hAnsi="Times" w:cs="Calibri"/>
              </w:rPr>
              <w:t>Type</w:t>
            </w:r>
          </w:p>
        </w:tc>
        <w:tc>
          <w:tcPr>
            <w:tcW w:w="2574" w:type="pct"/>
            <w:tcBorders>
              <w:top w:val="single" w:sz="4" w:space="0" w:color="auto"/>
              <w:left w:val="single" w:sz="4" w:space="0" w:color="auto"/>
              <w:bottom w:val="single" w:sz="4" w:space="0" w:color="auto"/>
              <w:right w:val="single" w:sz="4" w:space="0" w:color="auto"/>
            </w:tcBorders>
            <w:hideMark/>
          </w:tcPr>
          <w:p w14:paraId="7E713A45" w14:textId="77777777" w:rsidR="008829CA" w:rsidRPr="008829CA" w:rsidRDefault="008829CA" w:rsidP="00115876">
            <w:pPr>
              <w:rPr>
                <w:rFonts w:ascii="Times" w:hAnsi="Times" w:cs="Calibri"/>
              </w:rPr>
            </w:pPr>
            <w:r w:rsidRPr="008829CA">
              <w:rPr>
                <w:rFonts w:ascii="Times" w:hAnsi="Times" w:cs="Calibri"/>
              </w:rPr>
              <w:t>Example(s)</w:t>
            </w:r>
          </w:p>
        </w:tc>
      </w:tr>
      <w:tr w:rsidR="008829CA" w:rsidRPr="008829CA" w14:paraId="70654E4A"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0AD04BCD" w14:textId="77777777" w:rsidR="008829CA" w:rsidRPr="008829CA" w:rsidRDefault="008829CA" w:rsidP="00115876">
            <w:pPr>
              <w:rPr>
                <w:rFonts w:ascii="Times" w:hAnsi="Times" w:cs="Calibri"/>
                <w:b/>
                <w:bCs/>
              </w:rPr>
            </w:pPr>
            <w:r w:rsidRPr="008829CA">
              <w:rPr>
                <w:rFonts w:ascii="Times" w:hAnsi="Times" w:cs="Calibri"/>
                <w:b/>
                <w:bCs/>
              </w:rPr>
              <w:t>Screening and assessment</w:t>
            </w:r>
          </w:p>
        </w:tc>
        <w:tc>
          <w:tcPr>
            <w:tcW w:w="2574" w:type="pct"/>
            <w:tcBorders>
              <w:top w:val="single" w:sz="4" w:space="0" w:color="auto"/>
              <w:left w:val="single" w:sz="4" w:space="0" w:color="auto"/>
              <w:bottom w:val="single" w:sz="4" w:space="0" w:color="auto"/>
              <w:right w:val="single" w:sz="4" w:space="0" w:color="auto"/>
            </w:tcBorders>
          </w:tcPr>
          <w:p w14:paraId="73F8B25D" w14:textId="77777777" w:rsidR="008829CA" w:rsidRPr="008829CA" w:rsidRDefault="008829CA" w:rsidP="00115876">
            <w:pPr>
              <w:rPr>
                <w:rFonts w:ascii="Times" w:hAnsi="Times" w:cs="Calibri"/>
              </w:rPr>
            </w:pPr>
            <w:r w:rsidRPr="008829CA">
              <w:rPr>
                <w:rFonts w:ascii="Times" w:hAnsi="Times" w:cs="Calibri"/>
              </w:rPr>
              <w:t>Screening tools</w:t>
            </w:r>
          </w:p>
          <w:p w14:paraId="26DF9126" w14:textId="77777777" w:rsidR="008829CA" w:rsidRPr="008829CA" w:rsidRDefault="008829CA" w:rsidP="00115876">
            <w:pPr>
              <w:rPr>
                <w:rFonts w:ascii="Times" w:hAnsi="Times" w:cs="Calibri"/>
              </w:rPr>
            </w:pPr>
            <w:r w:rsidRPr="008829CA">
              <w:rPr>
                <w:rFonts w:ascii="Times" w:hAnsi="Times" w:cs="Calibri"/>
              </w:rPr>
              <w:t>Risk assessment tools</w:t>
            </w:r>
          </w:p>
          <w:p w14:paraId="69D01FEA" w14:textId="77777777" w:rsidR="008829CA" w:rsidRPr="008829CA" w:rsidRDefault="008829CA" w:rsidP="00115876">
            <w:pPr>
              <w:rPr>
                <w:rFonts w:ascii="Times" w:hAnsi="Times" w:cs="Calibri"/>
              </w:rPr>
            </w:pPr>
          </w:p>
        </w:tc>
      </w:tr>
      <w:tr w:rsidR="008829CA" w:rsidRPr="008829CA" w14:paraId="3C569C65" w14:textId="77777777" w:rsidTr="00115876">
        <w:tc>
          <w:tcPr>
            <w:tcW w:w="2426" w:type="pct"/>
            <w:tcBorders>
              <w:top w:val="single" w:sz="4" w:space="0" w:color="auto"/>
              <w:left w:val="single" w:sz="4" w:space="0" w:color="auto"/>
              <w:bottom w:val="single" w:sz="4" w:space="0" w:color="auto"/>
              <w:right w:val="single" w:sz="4" w:space="0" w:color="auto"/>
            </w:tcBorders>
          </w:tcPr>
          <w:p w14:paraId="79795781" w14:textId="77777777" w:rsidR="008829CA" w:rsidRPr="008829CA" w:rsidRDefault="008829CA" w:rsidP="00115876">
            <w:pPr>
              <w:rPr>
                <w:rFonts w:ascii="Times" w:hAnsi="Times" w:cs="Calibri"/>
                <w:b/>
                <w:bCs/>
              </w:rPr>
            </w:pPr>
            <w:r w:rsidRPr="008829CA">
              <w:rPr>
                <w:rFonts w:ascii="Times" w:hAnsi="Times" w:cs="Calibri"/>
                <w:b/>
                <w:bCs/>
              </w:rPr>
              <w:t xml:space="preserve">Safety planning </w:t>
            </w:r>
          </w:p>
          <w:p w14:paraId="3F1EDBFC" w14:textId="77777777" w:rsidR="008829CA" w:rsidRPr="008829CA" w:rsidRDefault="008829CA" w:rsidP="00115876">
            <w:pPr>
              <w:rPr>
                <w:rFonts w:ascii="Times" w:hAnsi="Times" w:cs="Calibri"/>
                <w:b/>
                <w:bCs/>
              </w:rPr>
            </w:pPr>
          </w:p>
        </w:tc>
        <w:tc>
          <w:tcPr>
            <w:tcW w:w="2574" w:type="pct"/>
            <w:tcBorders>
              <w:top w:val="single" w:sz="4" w:space="0" w:color="auto"/>
              <w:left w:val="single" w:sz="4" w:space="0" w:color="auto"/>
              <w:bottom w:val="single" w:sz="4" w:space="0" w:color="auto"/>
              <w:right w:val="single" w:sz="4" w:space="0" w:color="auto"/>
            </w:tcBorders>
            <w:hideMark/>
          </w:tcPr>
          <w:p w14:paraId="1DEA3096" w14:textId="77777777" w:rsidR="008829CA" w:rsidRPr="008829CA" w:rsidRDefault="008829CA" w:rsidP="00115876">
            <w:pPr>
              <w:rPr>
                <w:rFonts w:ascii="Times" w:hAnsi="Times" w:cs="Calibri"/>
              </w:rPr>
            </w:pPr>
            <w:r w:rsidRPr="008829CA">
              <w:rPr>
                <w:rFonts w:ascii="Times" w:hAnsi="Times" w:cs="Calibri"/>
              </w:rPr>
              <w:t>Identifying warming signs and/or coping strategies, emergency contacts</w:t>
            </w:r>
          </w:p>
        </w:tc>
      </w:tr>
      <w:tr w:rsidR="008829CA" w:rsidRPr="008829CA" w14:paraId="3D6D7D30"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61BAA77B" w14:textId="77777777" w:rsidR="008829CA" w:rsidRPr="008829CA" w:rsidRDefault="008829CA" w:rsidP="00115876">
            <w:pPr>
              <w:rPr>
                <w:rFonts w:ascii="Times" w:hAnsi="Times" w:cs="Calibri"/>
                <w:b/>
                <w:bCs/>
              </w:rPr>
            </w:pPr>
            <w:r w:rsidRPr="008829CA">
              <w:rPr>
                <w:rFonts w:ascii="Times" w:hAnsi="Times" w:cs="Calibri"/>
                <w:b/>
                <w:bCs/>
              </w:rPr>
              <w:t>Lethal means restrictions and/or counselling</w:t>
            </w:r>
          </w:p>
        </w:tc>
        <w:tc>
          <w:tcPr>
            <w:tcW w:w="2574" w:type="pct"/>
            <w:tcBorders>
              <w:top w:val="single" w:sz="4" w:space="0" w:color="auto"/>
              <w:left w:val="single" w:sz="4" w:space="0" w:color="auto"/>
              <w:bottom w:val="single" w:sz="4" w:space="0" w:color="auto"/>
              <w:right w:val="single" w:sz="4" w:space="0" w:color="auto"/>
            </w:tcBorders>
            <w:hideMark/>
          </w:tcPr>
          <w:p w14:paraId="50B7FCE3" w14:textId="77777777" w:rsidR="008829CA" w:rsidRPr="008829CA" w:rsidRDefault="008829CA" w:rsidP="00115876">
            <w:pPr>
              <w:rPr>
                <w:rFonts w:ascii="Times" w:hAnsi="Times" w:cs="Calibri"/>
              </w:rPr>
            </w:pPr>
            <w:r w:rsidRPr="008829CA">
              <w:rPr>
                <w:rFonts w:ascii="Times" w:hAnsi="Times" w:cs="Calibri"/>
              </w:rPr>
              <w:t>Assessing for access to firearms, and/or how to safely store them</w:t>
            </w:r>
          </w:p>
        </w:tc>
      </w:tr>
      <w:tr w:rsidR="008829CA" w:rsidRPr="008829CA" w14:paraId="09C63239"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2C68636B" w14:textId="77777777" w:rsidR="008829CA" w:rsidRPr="008829CA" w:rsidRDefault="008829CA" w:rsidP="00115876">
            <w:pPr>
              <w:rPr>
                <w:rFonts w:ascii="Times" w:hAnsi="Times" w:cs="Calibri"/>
                <w:b/>
                <w:bCs/>
              </w:rPr>
            </w:pPr>
            <w:r w:rsidRPr="008829CA">
              <w:rPr>
                <w:rFonts w:ascii="Times" w:hAnsi="Times" w:cs="Calibri"/>
                <w:b/>
                <w:bCs/>
              </w:rPr>
              <w:t>Discharge or post-discharge follow up</w:t>
            </w:r>
          </w:p>
        </w:tc>
        <w:tc>
          <w:tcPr>
            <w:tcW w:w="2574" w:type="pct"/>
            <w:tcBorders>
              <w:top w:val="single" w:sz="4" w:space="0" w:color="auto"/>
              <w:left w:val="single" w:sz="4" w:space="0" w:color="auto"/>
              <w:bottom w:val="single" w:sz="4" w:space="0" w:color="auto"/>
              <w:right w:val="single" w:sz="4" w:space="0" w:color="auto"/>
            </w:tcBorders>
            <w:hideMark/>
          </w:tcPr>
          <w:p w14:paraId="3BBAD690" w14:textId="77777777" w:rsidR="008829CA" w:rsidRPr="008829CA" w:rsidRDefault="008829CA" w:rsidP="00115876">
            <w:pPr>
              <w:rPr>
                <w:rFonts w:ascii="Times" w:hAnsi="Times" w:cs="Calibri"/>
              </w:rPr>
            </w:pPr>
            <w:r w:rsidRPr="008829CA">
              <w:rPr>
                <w:rFonts w:ascii="Times" w:hAnsi="Times" w:cs="Calibri"/>
              </w:rPr>
              <w:t xml:space="preserve">Follow-up calls </w:t>
            </w:r>
          </w:p>
        </w:tc>
      </w:tr>
      <w:tr w:rsidR="008829CA" w:rsidRPr="008829CA" w14:paraId="1CD4F0CA"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13817B5E" w14:textId="77777777" w:rsidR="008829CA" w:rsidRPr="008829CA" w:rsidRDefault="008829CA" w:rsidP="00115876">
            <w:pPr>
              <w:rPr>
                <w:rFonts w:ascii="Times" w:hAnsi="Times" w:cs="Calibri"/>
                <w:b/>
                <w:bCs/>
                <w:lang w:val="fr-CA"/>
              </w:rPr>
            </w:pPr>
            <w:proofErr w:type="spellStart"/>
            <w:r w:rsidRPr="008829CA">
              <w:rPr>
                <w:rFonts w:ascii="Times" w:hAnsi="Times" w:cs="Calibri"/>
                <w:b/>
                <w:bCs/>
                <w:lang w:val="fr-CA"/>
              </w:rPr>
              <w:t>Therapy</w:t>
            </w:r>
            <w:proofErr w:type="spellEnd"/>
          </w:p>
        </w:tc>
        <w:tc>
          <w:tcPr>
            <w:tcW w:w="2574" w:type="pct"/>
            <w:tcBorders>
              <w:top w:val="single" w:sz="4" w:space="0" w:color="auto"/>
              <w:left w:val="single" w:sz="4" w:space="0" w:color="auto"/>
              <w:bottom w:val="single" w:sz="4" w:space="0" w:color="auto"/>
              <w:right w:val="single" w:sz="4" w:space="0" w:color="auto"/>
            </w:tcBorders>
          </w:tcPr>
          <w:p w14:paraId="696683A3" w14:textId="77777777" w:rsidR="008829CA" w:rsidRPr="008829CA" w:rsidRDefault="008829CA" w:rsidP="00115876">
            <w:pPr>
              <w:rPr>
                <w:rFonts w:ascii="Times" w:hAnsi="Times" w:cs="Calibri"/>
              </w:rPr>
            </w:pPr>
            <w:r w:rsidRPr="008829CA">
              <w:rPr>
                <w:rFonts w:ascii="Times" w:hAnsi="Times" w:cs="Calibri"/>
              </w:rPr>
              <w:t>Behavioural Therapies</w:t>
            </w:r>
          </w:p>
        </w:tc>
      </w:tr>
      <w:tr w:rsidR="008829CA" w:rsidRPr="008829CA" w14:paraId="19E0D491"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3026306D" w14:textId="77777777" w:rsidR="008829CA" w:rsidRPr="008829CA" w:rsidRDefault="008829CA" w:rsidP="00115876">
            <w:pPr>
              <w:rPr>
                <w:rFonts w:ascii="Times" w:hAnsi="Times" w:cs="Calibri"/>
                <w:b/>
                <w:bCs/>
              </w:rPr>
            </w:pPr>
            <w:r w:rsidRPr="008829CA">
              <w:rPr>
                <w:rFonts w:ascii="Times" w:hAnsi="Times" w:cs="Calibri"/>
                <w:b/>
                <w:bCs/>
              </w:rPr>
              <w:lastRenderedPageBreak/>
              <w:t>Resources</w:t>
            </w:r>
          </w:p>
        </w:tc>
        <w:tc>
          <w:tcPr>
            <w:tcW w:w="2574" w:type="pct"/>
            <w:tcBorders>
              <w:top w:val="single" w:sz="4" w:space="0" w:color="auto"/>
              <w:left w:val="single" w:sz="4" w:space="0" w:color="auto"/>
              <w:bottom w:val="single" w:sz="4" w:space="0" w:color="auto"/>
              <w:right w:val="single" w:sz="4" w:space="0" w:color="auto"/>
            </w:tcBorders>
          </w:tcPr>
          <w:p w14:paraId="441CA488" w14:textId="77777777" w:rsidR="008829CA" w:rsidRPr="008829CA" w:rsidRDefault="008829CA" w:rsidP="00115876">
            <w:pPr>
              <w:rPr>
                <w:rFonts w:ascii="Times" w:hAnsi="Times" w:cs="Calibri"/>
              </w:rPr>
            </w:pPr>
            <w:r w:rsidRPr="008829CA">
              <w:rPr>
                <w:rFonts w:ascii="Times" w:hAnsi="Times" w:cs="Calibri"/>
              </w:rPr>
              <w:t>Other supportive tools for patients</w:t>
            </w:r>
          </w:p>
        </w:tc>
      </w:tr>
    </w:tbl>
    <w:p w14:paraId="0896559A" w14:textId="77777777" w:rsidR="00CE3463" w:rsidRDefault="00CE3463" w:rsidP="00B050C7">
      <w:pPr>
        <w:rPr>
          <w:rFonts w:ascii="Times" w:hAnsi="Time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3"/>
        <w:gridCol w:w="5319"/>
      </w:tblGrid>
      <w:tr w:rsidR="00CE3463" w:rsidRPr="00A76D42" w14:paraId="6F75461D" w14:textId="77777777" w:rsidTr="00115876">
        <w:tc>
          <w:tcPr>
            <w:tcW w:w="5000" w:type="pct"/>
            <w:gridSpan w:val="2"/>
            <w:tcBorders>
              <w:top w:val="single" w:sz="4" w:space="0" w:color="auto"/>
              <w:left w:val="single" w:sz="4" w:space="0" w:color="auto"/>
              <w:bottom w:val="single" w:sz="4" w:space="0" w:color="auto"/>
              <w:right w:val="single" w:sz="4" w:space="0" w:color="auto"/>
            </w:tcBorders>
            <w:hideMark/>
          </w:tcPr>
          <w:p w14:paraId="0A5EBC95" w14:textId="1928FDC6" w:rsidR="00CE3463" w:rsidRPr="00A76D42" w:rsidRDefault="00CE3463" w:rsidP="00115876">
            <w:pPr>
              <w:rPr>
                <w:rFonts w:ascii="Times" w:hAnsi="Times" w:cs="Calibri"/>
              </w:rPr>
            </w:pPr>
            <w:r w:rsidRPr="00A76D42">
              <w:rPr>
                <w:rFonts w:ascii="Times" w:hAnsi="Times" w:cs="Calibri"/>
                <w:lang w:val="en-US"/>
              </w:rPr>
              <w:t>WHO Suicide Prevention Strategy</w:t>
            </w:r>
            <w:r>
              <w:rPr>
                <w:rFonts w:ascii="Times" w:hAnsi="Times" w:cs="Calibri"/>
                <w:lang w:val="en-US"/>
              </w:rPr>
              <w:t xml:space="preserve"> [1]</w:t>
            </w:r>
          </w:p>
        </w:tc>
      </w:tr>
      <w:tr w:rsidR="00CE3463" w:rsidRPr="00A76D42" w14:paraId="07E750E0"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010FCA43" w14:textId="77777777" w:rsidR="00CE3463" w:rsidRPr="00A76D42" w:rsidRDefault="00CE3463" w:rsidP="00115876">
            <w:pPr>
              <w:rPr>
                <w:rFonts w:ascii="Times" w:hAnsi="Times" w:cs="Calibri"/>
              </w:rPr>
            </w:pPr>
            <w:r w:rsidRPr="00A76D42">
              <w:rPr>
                <w:rFonts w:ascii="Times" w:hAnsi="Times" w:cs="Calibri"/>
              </w:rPr>
              <w:t>Category</w:t>
            </w:r>
          </w:p>
        </w:tc>
        <w:tc>
          <w:tcPr>
            <w:tcW w:w="2574" w:type="pct"/>
            <w:tcBorders>
              <w:top w:val="single" w:sz="4" w:space="0" w:color="auto"/>
              <w:left w:val="single" w:sz="4" w:space="0" w:color="auto"/>
              <w:bottom w:val="single" w:sz="4" w:space="0" w:color="auto"/>
              <w:right w:val="single" w:sz="4" w:space="0" w:color="auto"/>
            </w:tcBorders>
            <w:hideMark/>
          </w:tcPr>
          <w:p w14:paraId="55CF2C67" w14:textId="77777777" w:rsidR="00CE3463" w:rsidRPr="00A76D42" w:rsidRDefault="00CE3463" w:rsidP="00115876">
            <w:pPr>
              <w:rPr>
                <w:rFonts w:ascii="Times" w:hAnsi="Times" w:cs="Calibri"/>
              </w:rPr>
            </w:pPr>
            <w:r w:rsidRPr="00A76D42">
              <w:rPr>
                <w:rFonts w:ascii="Times" w:hAnsi="Times" w:cs="Calibri"/>
              </w:rPr>
              <w:t>Definition</w:t>
            </w:r>
          </w:p>
        </w:tc>
      </w:tr>
      <w:tr w:rsidR="00CE3463" w:rsidRPr="00A76D42" w14:paraId="407CFE97" w14:textId="77777777" w:rsidTr="00115876">
        <w:trPr>
          <w:trHeight w:val="1774"/>
        </w:trPr>
        <w:tc>
          <w:tcPr>
            <w:tcW w:w="2426" w:type="pct"/>
            <w:tcBorders>
              <w:top w:val="single" w:sz="4" w:space="0" w:color="auto"/>
              <w:left w:val="single" w:sz="4" w:space="0" w:color="auto"/>
              <w:bottom w:val="single" w:sz="4" w:space="0" w:color="auto"/>
              <w:right w:val="single" w:sz="4" w:space="0" w:color="auto"/>
            </w:tcBorders>
            <w:hideMark/>
          </w:tcPr>
          <w:p w14:paraId="50165E11" w14:textId="77777777" w:rsidR="00CE3463" w:rsidRPr="00A76D42" w:rsidRDefault="00CE3463" w:rsidP="00115876">
            <w:pPr>
              <w:rPr>
                <w:rFonts w:ascii="Times" w:hAnsi="Times" w:cs="Calibri"/>
                <w:b/>
                <w:bCs/>
              </w:rPr>
            </w:pPr>
            <w:r w:rsidRPr="00A76D42">
              <w:rPr>
                <w:rFonts w:ascii="Times" w:hAnsi="Times" w:cs="Calibri"/>
                <w:b/>
                <w:bCs/>
              </w:rPr>
              <w:t>Universal prevention strategy</w:t>
            </w:r>
          </w:p>
        </w:tc>
        <w:tc>
          <w:tcPr>
            <w:tcW w:w="2574" w:type="pct"/>
            <w:tcBorders>
              <w:top w:val="single" w:sz="4" w:space="0" w:color="auto"/>
              <w:left w:val="single" w:sz="4" w:space="0" w:color="auto"/>
              <w:bottom w:val="single" w:sz="4" w:space="0" w:color="auto"/>
              <w:right w:val="single" w:sz="4" w:space="0" w:color="auto"/>
            </w:tcBorders>
          </w:tcPr>
          <w:p w14:paraId="052390F7" w14:textId="77777777" w:rsidR="00CE3463" w:rsidRPr="00A76D42" w:rsidRDefault="00CE3463" w:rsidP="00115876">
            <w:pPr>
              <w:rPr>
                <w:rFonts w:ascii="Times" w:hAnsi="Times"/>
              </w:rPr>
            </w:pPr>
            <w:r w:rsidRPr="00A76D42">
              <w:rPr>
                <w:rFonts w:ascii="Times" w:hAnsi="Times"/>
              </w:rPr>
              <w:t xml:space="preserve">Designed to reach an entire population </w:t>
            </w:r>
            <w:proofErr w:type="gramStart"/>
            <w:r w:rsidRPr="00A76D42">
              <w:rPr>
                <w:rFonts w:ascii="Times" w:hAnsi="Times"/>
              </w:rPr>
              <w:t>in an effort to</w:t>
            </w:r>
            <w:proofErr w:type="gramEnd"/>
            <w:r w:rsidRPr="00A76D42">
              <w:rPr>
                <w:rFonts w:ascii="Times" w:hAnsi="Times"/>
              </w:rPr>
              <w:t xml:space="preserve"> maximize health and minimize suicide risk by removing barriers to care and increasing access to help, strengthening protective processes such as social support and altering the physical environment. </w:t>
            </w:r>
          </w:p>
        </w:tc>
      </w:tr>
      <w:tr w:rsidR="00CE3463" w:rsidRPr="00A76D42" w14:paraId="37A6C051"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163FBCCD" w14:textId="77777777" w:rsidR="00CE3463" w:rsidRPr="00A76D42" w:rsidRDefault="00CE3463" w:rsidP="00115876">
            <w:pPr>
              <w:rPr>
                <w:rFonts w:ascii="Times" w:hAnsi="Times" w:cs="Calibri"/>
                <w:b/>
                <w:bCs/>
              </w:rPr>
            </w:pPr>
            <w:r w:rsidRPr="00A76D42">
              <w:rPr>
                <w:rFonts w:ascii="Times" w:hAnsi="Times" w:cs="Calibri"/>
                <w:b/>
                <w:bCs/>
              </w:rPr>
              <w:t>Selective prevention strategy</w:t>
            </w:r>
          </w:p>
        </w:tc>
        <w:tc>
          <w:tcPr>
            <w:tcW w:w="2574" w:type="pct"/>
            <w:tcBorders>
              <w:top w:val="single" w:sz="4" w:space="0" w:color="auto"/>
              <w:left w:val="single" w:sz="4" w:space="0" w:color="auto"/>
              <w:bottom w:val="single" w:sz="4" w:space="0" w:color="auto"/>
              <w:right w:val="single" w:sz="4" w:space="0" w:color="auto"/>
            </w:tcBorders>
          </w:tcPr>
          <w:p w14:paraId="263AC510" w14:textId="77777777" w:rsidR="00CE3463" w:rsidRPr="00A76D42" w:rsidRDefault="00CE3463" w:rsidP="00115876">
            <w:pPr>
              <w:rPr>
                <w:rFonts w:ascii="Times" w:hAnsi="Times"/>
              </w:rPr>
            </w:pPr>
            <w:r w:rsidRPr="00A76D42">
              <w:rPr>
                <w:rFonts w:ascii="Times" w:hAnsi="Times"/>
              </w:rPr>
              <w:t xml:space="preserve">Target vulnerable groups within a population based on characteristics such as age, sex, occupational </w:t>
            </w:r>
            <w:proofErr w:type="gramStart"/>
            <w:r w:rsidRPr="00A76D42">
              <w:rPr>
                <w:rFonts w:ascii="Times" w:hAnsi="Times"/>
              </w:rPr>
              <w:t>status</w:t>
            </w:r>
            <w:proofErr w:type="gramEnd"/>
            <w:r w:rsidRPr="00A76D42">
              <w:rPr>
                <w:rFonts w:ascii="Times" w:hAnsi="Times"/>
              </w:rPr>
              <w:t xml:space="preserve"> or family history. While individuals may not currently express suicidal behaviours, they may be at an elevated level of biological, </w:t>
            </w:r>
            <w:proofErr w:type="gramStart"/>
            <w:r w:rsidRPr="00A76D42">
              <w:rPr>
                <w:rFonts w:ascii="Times" w:hAnsi="Times"/>
              </w:rPr>
              <w:t>psychological</w:t>
            </w:r>
            <w:proofErr w:type="gramEnd"/>
            <w:r w:rsidRPr="00A76D42">
              <w:rPr>
                <w:rFonts w:ascii="Times" w:hAnsi="Times"/>
              </w:rPr>
              <w:t xml:space="preserve"> or socioeconomic risk.</w:t>
            </w:r>
          </w:p>
        </w:tc>
      </w:tr>
      <w:tr w:rsidR="00CE3463" w:rsidRPr="00A76D42" w14:paraId="3E1A7AA9" w14:textId="77777777" w:rsidTr="00115876">
        <w:tc>
          <w:tcPr>
            <w:tcW w:w="2426" w:type="pct"/>
            <w:tcBorders>
              <w:top w:val="single" w:sz="4" w:space="0" w:color="auto"/>
              <w:left w:val="single" w:sz="4" w:space="0" w:color="auto"/>
              <w:bottom w:val="single" w:sz="4" w:space="0" w:color="auto"/>
              <w:right w:val="single" w:sz="4" w:space="0" w:color="auto"/>
            </w:tcBorders>
            <w:hideMark/>
          </w:tcPr>
          <w:p w14:paraId="132CC489" w14:textId="77777777" w:rsidR="00CE3463" w:rsidRPr="00A76D42" w:rsidRDefault="00CE3463" w:rsidP="00115876">
            <w:pPr>
              <w:rPr>
                <w:rFonts w:ascii="Times" w:hAnsi="Times" w:cs="Calibri"/>
                <w:b/>
                <w:bCs/>
              </w:rPr>
            </w:pPr>
            <w:r w:rsidRPr="00A76D42">
              <w:rPr>
                <w:rFonts w:ascii="Times" w:hAnsi="Times" w:cs="Calibri"/>
                <w:b/>
                <w:bCs/>
              </w:rPr>
              <w:t>Indicated prevention strategy</w:t>
            </w:r>
          </w:p>
        </w:tc>
        <w:tc>
          <w:tcPr>
            <w:tcW w:w="2574" w:type="pct"/>
            <w:tcBorders>
              <w:top w:val="single" w:sz="4" w:space="0" w:color="auto"/>
              <w:left w:val="single" w:sz="4" w:space="0" w:color="auto"/>
              <w:bottom w:val="single" w:sz="4" w:space="0" w:color="auto"/>
              <w:right w:val="single" w:sz="4" w:space="0" w:color="auto"/>
            </w:tcBorders>
          </w:tcPr>
          <w:p w14:paraId="377C7ED5" w14:textId="77777777" w:rsidR="00CE3463" w:rsidRPr="00A76D42" w:rsidRDefault="00CE3463" w:rsidP="00115876">
            <w:pPr>
              <w:rPr>
                <w:rFonts w:ascii="Times" w:hAnsi="Times"/>
              </w:rPr>
            </w:pPr>
            <w:r w:rsidRPr="00A76D42">
              <w:rPr>
                <w:rFonts w:ascii="Times" w:hAnsi="Times"/>
              </w:rPr>
              <w:t xml:space="preserve">Target specific vulnerable individuals within the population − </w:t>
            </w:r>
            <w:proofErr w:type="gramStart"/>
            <w:r w:rsidRPr="00A76D42">
              <w:rPr>
                <w:rFonts w:ascii="Times" w:hAnsi="Times"/>
              </w:rPr>
              <w:t>e.g.</w:t>
            </w:r>
            <w:proofErr w:type="gramEnd"/>
            <w:r w:rsidRPr="00A76D42">
              <w:rPr>
                <w:rFonts w:ascii="Times" w:hAnsi="Times"/>
              </w:rPr>
              <w:t xml:space="preserve"> those displaying early signs of suicide potential or who have made a suicide attempt.</w:t>
            </w:r>
          </w:p>
        </w:tc>
      </w:tr>
    </w:tbl>
    <w:p w14:paraId="0A08AFEE" w14:textId="77777777" w:rsidR="00CE3463" w:rsidRDefault="00CE3463" w:rsidP="00B050C7">
      <w:pPr>
        <w:rPr>
          <w:rFonts w:ascii="Times" w:hAnsi="Times" w:cs="Calibri"/>
        </w:rPr>
      </w:pPr>
    </w:p>
    <w:p w14:paraId="1FA5132F" w14:textId="77777777" w:rsidR="007A15BA" w:rsidRDefault="007A15BA" w:rsidP="00B050C7">
      <w:pPr>
        <w:rPr>
          <w:rFonts w:ascii="Times" w:hAnsi="Times" w:cs="Calibri"/>
        </w:rPr>
      </w:pPr>
    </w:p>
    <w:tbl>
      <w:tblPr>
        <w:tblW w:w="5000" w:type="pct"/>
        <w:jc w:val="center"/>
        <w:tblBorders>
          <w:top w:val="single" w:sz="12" w:space="0" w:color="D5D5D5"/>
          <w:left w:val="single" w:sz="12" w:space="0" w:color="D5D5D5"/>
          <w:bottom w:val="single" w:sz="12" w:space="0" w:color="D5D5D5"/>
          <w:right w:val="single" w:sz="12" w:space="0" w:color="D5D5D5"/>
        </w:tblBorders>
        <w:tblLook w:val="04A0" w:firstRow="1" w:lastRow="0" w:firstColumn="1" w:lastColumn="0" w:noHBand="0" w:noVBand="1"/>
      </w:tblPr>
      <w:tblGrid>
        <w:gridCol w:w="1743"/>
        <w:gridCol w:w="4029"/>
        <w:gridCol w:w="4554"/>
      </w:tblGrid>
      <w:tr w:rsidR="007A15BA" w:rsidRPr="002046D2" w14:paraId="478BE836" w14:textId="77777777" w:rsidTr="00115876">
        <w:trPr>
          <w:jc w:val="center"/>
        </w:trPr>
        <w:tc>
          <w:tcPr>
            <w:tcW w:w="5000" w:type="pct"/>
            <w:gridSpan w:val="3"/>
            <w:tcBorders>
              <w:top w:val="single" w:sz="6" w:space="0" w:color="A6A6A6"/>
              <w:left w:val="single" w:sz="6" w:space="0" w:color="A6A6A6"/>
              <w:bottom w:val="nil"/>
              <w:right w:val="single" w:sz="6" w:space="0" w:color="D5D5D5"/>
            </w:tcBorders>
            <w:tcMar>
              <w:top w:w="15" w:type="dxa"/>
              <w:left w:w="15" w:type="dxa"/>
              <w:bottom w:w="15" w:type="dxa"/>
              <w:right w:w="15" w:type="dxa"/>
            </w:tcMar>
            <w:hideMark/>
          </w:tcPr>
          <w:p w14:paraId="1ADDBC42" w14:textId="77777777" w:rsidR="007A15BA" w:rsidRPr="002046D2" w:rsidRDefault="007A15BA" w:rsidP="00115876">
            <w:pPr>
              <w:rPr>
                <w:rFonts w:ascii="Times" w:hAnsi="Times" w:cs="Calibri"/>
              </w:rPr>
            </w:pPr>
            <w:r w:rsidRPr="002046D2">
              <w:rPr>
                <w:rFonts w:ascii="Times" w:hAnsi="Times" w:cs="Calibri"/>
              </w:rPr>
              <w:t>Barriers and Facilitators</w:t>
            </w:r>
          </w:p>
        </w:tc>
      </w:tr>
      <w:tr w:rsidR="007A15BA" w:rsidRPr="002046D2" w14:paraId="484EE363" w14:textId="77777777" w:rsidTr="00115876">
        <w:trPr>
          <w:jc w:val="center"/>
        </w:trPr>
        <w:tc>
          <w:tcPr>
            <w:tcW w:w="844" w:type="pct"/>
            <w:vMerge w:val="restart"/>
            <w:tcBorders>
              <w:top w:val="single" w:sz="6" w:space="0" w:color="A6A6A6"/>
              <w:left w:val="single" w:sz="6" w:space="0" w:color="A6A6A6"/>
              <w:bottom w:val="single" w:sz="6" w:space="0" w:color="A6A6A6"/>
              <w:right w:val="single" w:sz="6" w:space="0" w:color="D5D5D5"/>
            </w:tcBorders>
            <w:tcMar>
              <w:top w:w="15" w:type="dxa"/>
              <w:left w:w="15" w:type="dxa"/>
              <w:bottom w:w="15" w:type="dxa"/>
              <w:right w:w="15" w:type="dxa"/>
            </w:tcMar>
            <w:hideMark/>
          </w:tcPr>
          <w:p w14:paraId="5D583299" w14:textId="35A62EEF" w:rsidR="007A15BA" w:rsidRPr="002046D2" w:rsidRDefault="007A15BA" w:rsidP="00115876">
            <w:pPr>
              <w:tabs>
                <w:tab w:val="left" w:pos="1820"/>
              </w:tabs>
              <w:ind w:right="152"/>
              <w:jc w:val="center"/>
              <w:rPr>
                <w:rFonts w:ascii="Times" w:hAnsi="Times" w:cs="Calibri"/>
              </w:rPr>
            </w:pPr>
            <w:r w:rsidRPr="002046D2">
              <w:rPr>
                <w:rFonts w:ascii="Times" w:hAnsi="Times" w:cs="Calibri"/>
              </w:rPr>
              <w:t>COM-B</w:t>
            </w:r>
            <w:r>
              <w:rPr>
                <w:rFonts w:ascii="Times" w:hAnsi="Times" w:cs="Calibri"/>
              </w:rPr>
              <w:t xml:space="preserve"> </w:t>
            </w:r>
            <w:r w:rsidRPr="002046D2">
              <w:rPr>
                <w:rFonts w:ascii="Times" w:hAnsi="Times" w:cs="Calibri"/>
              </w:rPr>
              <w:t>component</w:t>
            </w:r>
          </w:p>
          <w:p w14:paraId="53051385" w14:textId="77777777" w:rsidR="007A15BA" w:rsidRDefault="007A15BA" w:rsidP="00115876">
            <w:pPr>
              <w:tabs>
                <w:tab w:val="left" w:pos="1820"/>
              </w:tabs>
              <w:ind w:right="152"/>
              <w:jc w:val="center"/>
              <w:rPr>
                <w:rFonts w:ascii="Times" w:hAnsi="Times" w:cs="Calibri"/>
              </w:rPr>
            </w:pPr>
            <w:r w:rsidRPr="002046D2">
              <w:rPr>
                <w:rFonts w:ascii="Times" w:hAnsi="Times" w:cs="Calibri"/>
              </w:rPr>
              <w:t>(Definition)</w:t>
            </w:r>
          </w:p>
          <w:p w14:paraId="1B9A0AF9" w14:textId="23E16DC5" w:rsidR="007A15BA" w:rsidRPr="002046D2" w:rsidRDefault="007A15BA" w:rsidP="00115876">
            <w:pPr>
              <w:tabs>
                <w:tab w:val="left" w:pos="1820"/>
              </w:tabs>
              <w:ind w:right="152"/>
              <w:jc w:val="center"/>
              <w:rPr>
                <w:rFonts w:ascii="Times" w:hAnsi="Times" w:cs="Calibri"/>
              </w:rPr>
            </w:pPr>
            <w:r>
              <w:rPr>
                <w:rFonts w:ascii="Times" w:hAnsi="Times" w:cs="Calibri"/>
              </w:rPr>
              <w:t>[42, 42]</w:t>
            </w:r>
          </w:p>
        </w:tc>
        <w:tc>
          <w:tcPr>
            <w:tcW w:w="4156" w:type="pct"/>
            <w:gridSpan w:val="2"/>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FA3C1CD" w14:textId="121B58D1" w:rsidR="007A15BA" w:rsidRPr="002046D2" w:rsidRDefault="007A15BA" w:rsidP="00115876">
            <w:pPr>
              <w:rPr>
                <w:rFonts w:ascii="Times" w:hAnsi="Times" w:cs="Calibri"/>
              </w:rPr>
            </w:pPr>
            <w:r w:rsidRPr="002046D2">
              <w:rPr>
                <w:rFonts w:ascii="Times" w:hAnsi="Times" w:cs="Calibri"/>
              </w:rPr>
              <w:t>TDF Version 2</w:t>
            </w:r>
            <w:r>
              <w:rPr>
                <w:rFonts w:ascii="Times" w:hAnsi="Times" w:cs="Calibri"/>
              </w:rPr>
              <w:t xml:space="preserve"> [43]</w:t>
            </w:r>
          </w:p>
        </w:tc>
      </w:tr>
      <w:tr w:rsidR="007A15BA" w:rsidRPr="002046D2" w14:paraId="685BF0F1"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15762801" w14:textId="77777777" w:rsidR="007A15BA" w:rsidRPr="002046D2" w:rsidRDefault="007A15BA" w:rsidP="00115876">
            <w:pPr>
              <w:rPr>
                <w:rFonts w:ascii="Times" w:hAnsi="Times" w:cs="Calibri"/>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0E97C70" w14:textId="77777777" w:rsidR="007A15BA" w:rsidRPr="002046D2" w:rsidRDefault="007A15BA" w:rsidP="00115876">
            <w:pPr>
              <w:rPr>
                <w:rFonts w:ascii="Times" w:hAnsi="Times" w:cs="Calibri"/>
              </w:rPr>
            </w:pPr>
            <w:r w:rsidRPr="002046D2">
              <w:rPr>
                <w:rFonts w:ascii="Times" w:hAnsi="Times" w:cs="Calibri"/>
              </w:rPr>
              <w:t>14 Domains (Definition)</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857B8DE" w14:textId="77777777" w:rsidR="007A15BA" w:rsidRPr="002046D2" w:rsidRDefault="007A15BA" w:rsidP="00115876">
            <w:pPr>
              <w:rPr>
                <w:rFonts w:ascii="Times" w:hAnsi="Times" w:cs="Calibri"/>
              </w:rPr>
            </w:pPr>
            <w:r w:rsidRPr="002046D2">
              <w:rPr>
                <w:rFonts w:ascii="Times" w:hAnsi="Times" w:cs="Calibri"/>
              </w:rPr>
              <w:t>Constructs</w:t>
            </w:r>
          </w:p>
        </w:tc>
      </w:tr>
      <w:tr w:rsidR="007A15BA" w:rsidRPr="002046D2" w14:paraId="2C051F06" w14:textId="77777777" w:rsidTr="00115876">
        <w:trPr>
          <w:trHeight w:val="1086"/>
          <w:jc w:val="center"/>
        </w:trPr>
        <w:tc>
          <w:tcPr>
            <w:tcW w:w="844" w:type="pct"/>
            <w:vMerge w:val="restart"/>
            <w:tcBorders>
              <w:top w:val="single" w:sz="6" w:space="0" w:color="A6A6A6"/>
              <w:left w:val="single" w:sz="6" w:space="0" w:color="A6A6A6"/>
              <w:bottom w:val="single" w:sz="6" w:space="0" w:color="A6A6A6"/>
              <w:right w:val="single" w:sz="6" w:space="0" w:color="D5D5D5"/>
            </w:tcBorders>
            <w:tcMar>
              <w:top w:w="15" w:type="dxa"/>
              <w:left w:w="15" w:type="dxa"/>
              <w:bottom w:w="15" w:type="dxa"/>
              <w:right w:w="15" w:type="dxa"/>
            </w:tcMar>
            <w:hideMark/>
          </w:tcPr>
          <w:p w14:paraId="2A3734A7" w14:textId="77777777" w:rsidR="007A15BA" w:rsidRPr="002046D2" w:rsidRDefault="007A15BA" w:rsidP="00115876">
            <w:pPr>
              <w:tabs>
                <w:tab w:val="left" w:pos="1820"/>
              </w:tabs>
              <w:ind w:right="152"/>
              <w:jc w:val="center"/>
              <w:rPr>
                <w:rFonts w:ascii="Times" w:hAnsi="Times" w:cs="Calibri"/>
                <w:b/>
                <w:bCs/>
              </w:rPr>
            </w:pPr>
            <w:r w:rsidRPr="002046D2">
              <w:rPr>
                <w:rFonts w:ascii="Times" w:hAnsi="Times" w:cs="Calibri"/>
                <w:b/>
                <w:bCs/>
              </w:rPr>
              <w:t>Capability</w:t>
            </w:r>
          </w:p>
          <w:p w14:paraId="22EBC21D" w14:textId="77777777" w:rsidR="007A15BA" w:rsidRPr="002046D2" w:rsidRDefault="007A15BA" w:rsidP="00115876">
            <w:pPr>
              <w:tabs>
                <w:tab w:val="left" w:pos="1820"/>
              </w:tabs>
              <w:ind w:right="152"/>
              <w:jc w:val="center"/>
              <w:rPr>
                <w:rFonts w:ascii="Times" w:hAnsi="Times" w:cs="Calibri"/>
                <w:b/>
                <w:bCs/>
              </w:rPr>
            </w:pPr>
          </w:p>
          <w:p w14:paraId="49828509" w14:textId="77777777" w:rsidR="007A15BA" w:rsidRPr="002046D2" w:rsidRDefault="007A15BA" w:rsidP="00115876">
            <w:pPr>
              <w:tabs>
                <w:tab w:val="left" w:pos="1820"/>
              </w:tabs>
              <w:ind w:right="152"/>
              <w:jc w:val="center"/>
              <w:rPr>
                <w:rFonts w:ascii="Times" w:hAnsi="Times" w:cs="Calibri"/>
              </w:rPr>
            </w:pPr>
            <w:r w:rsidRPr="002046D2">
              <w:rPr>
                <w:rFonts w:ascii="Times" w:hAnsi="Times" w:cs="Calibri"/>
              </w:rPr>
              <w:t>(Capability is defined as the individual's psychological and physical capacity to engage in the activity concerned)</w:t>
            </w:r>
          </w:p>
        </w:tc>
        <w:tc>
          <w:tcPr>
            <w:tcW w:w="1951" w:type="pct"/>
            <w:tcBorders>
              <w:top w:val="single" w:sz="6" w:space="0" w:color="A6A6A6"/>
              <w:left w:val="single" w:sz="6" w:space="0" w:color="A6A6A6"/>
              <w:bottom w:val="nil"/>
              <w:right w:val="single" w:sz="6" w:space="0" w:color="D5D5D5"/>
            </w:tcBorders>
            <w:tcMar>
              <w:top w:w="90" w:type="dxa"/>
              <w:left w:w="90" w:type="dxa"/>
              <w:bottom w:w="90" w:type="dxa"/>
              <w:right w:w="90" w:type="dxa"/>
            </w:tcMar>
            <w:hideMark/>
          </w:tcPr>
          <w:p w14:paraId="2F369472" w14:textId="77777777" w:rsidR="007A15BA" w:rsidRPr="002046D2" w:rsidRDefault="007A15BA" w:rsidP="00115876">
            <w:pPr>
              <w:rPr>
                <w:rFonts w:ascii="Times" w:hAnsi="Times" w:cs="Calibri"/>
              </w:rPr>
            </w:pPr>
            <w:r w:rsidRPr="002046D2">
              <w:rPr>
                <w:rFonts w:ascii="Times" w:hAnsi="Times" w:cs="Calibri"/>
                <w:b/>
                <w:bCs/>
              </w:rPr>
              <w:t xml:space="preserve"> Knowledge</w:t>
            </w:r>
            <w:r w:rsidRPr="002046D2">
              <w:rPr>
                <w:rFonts w:ascii="Times" w:hAnsi="Times" w:cs="Calibri"/>
              </w:rPr>
              <w:br/>
              <w:t>(An awareness of the existence of something)</w:t>
            </w:r>
          </w:p>
        </w:tc>
        <w:tc>
          <w:tcPr>
            <w:tcW w:w="2205" w:type="pct"/>
            <w:tcBorders>
              <w:top w:val="single" w:sz="6" w:space="0" w:color="A6A6A6"/>
              <w:left w:val="single" w:sz="6" w:space="0" w:color="A6A6A6"/>
              <w:bottom w:val="nil"/>
              <w:right w:val="single" w:sz="6" w:space="0" w:color="D5D5D5"/>
            </w:tcBorders>
            <w:tcMar>
              <w:top w:w="90" w:type="dxa"/>
              <w:left w:w="90" w:type="dxa"/>
              <w:bottom w:w="90" w:type="dxa"/>
              <w:right w:w="90" w:type="dxa"/>
            </w:tcMar>
            <w:hideMark/>
          </w:tcPr>
          <w:p w14:paraId="5BE99BA6" w14:textId="77777777" w:rsidR="007A15BA" w:rsidRPr="002046D2" w:rsidRDefault="007A15BA" w:rsidP="00115876">
            <w:pPr>
              <w:rPr>
                <w:rFonts w:ascii="Times" w:hAnsi="Times" w:cs="Calibri"/>
              </w:rPr>
            </w:pPr>
            <w:r w:rsidRPr="002046D2">
              <w:rPr>
                <w:rFonts w:ascii="Times" w:hAnsi="Times" w:cs="Calibri"/>
              </w:rPr>
              <w:t>Knowledge (including knowledge of condition/scientific rationale)</w:t>
            </w:r>
            <w:r w:rsidRPr="002046D2">
              <w:rPr>
                <w:rFonts w:ascii="Times" w:hAnsi="Times" w:cs="Calibri"/>
              </w:rPr>
              <w:br/>
              <w:t>Procedural knowledge</w:t>
            </w:r>
            <w:r w:rsidRPr="002046D2">
              <w:rPr>
                <w:rFonts w:ascii="Times" w:hAnsi="Times" w:cs="Calibri"/>
              </w:rPr>
              <w:br/>
            </w:r>
            <w:proofErr w:type="spellStart"/>
            <w:r w:rsidRPr="002046D2">
              <w:rPr>
                <w:rFonts w:ascii="Times" w:hAnsi="Times" w:cs="Calibri"/>
              </w:rPr>
              <w:t>Knowledge</w:t>
            </w:r>
            <w:proofErr w:type="spellEnd"/>
            <w:r w:rsidRPr="002046D2">
              <w:rPr>
                <w:rFonts w:ascii="Times" w:hAnsi="Times" w:cs="Calibri"/>
              </w:rPr>
              <w:t xml:space="preserve"> of task environment</w:t>
            </w:r>
          </w:p>
        </w:tc>
      </w:tr>
      <w:tr w:rsidR="007A15BA" w:rsidRPr="002046D2" w14:paraId="55B450A7"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5B83FC59"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174D3FF" w14:textId="77777777" w:rsidR="007A15BA" w:rsidRPr="002046D2" w:rsidRDefault="007A15BA" w:rsidP="00115876">
            <w:pPr>
              <w:rPr>
                <w:rFonts w:ascii="Times" w:hAnsi="Times" w:cs="Calibri"/>
              </w:rPr>
            </w:pPr>
            <w:r w:rsidRPr="002046D2">
              <w:rPr>
                <w:rFonts w:ascii="Times" w:hAnsi="Times" w:cs="Calibri"/>
                <w:b/>
                <w:bCs/>
              </w:rPr>
              <w:t>Skills</w:t>
            </w:r>
            <w:r w:rsidRPr="002046D2">
              <w:rPr>
                <w:rFonts w:ascii="Times" w:hAnsi="Times" w:cs="Calibri"/>
              </w:rPr>
              <w:br/>
              <w:t>(An ability or proficiency acquired through practice)</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9F5CC88" w14:textId="77777777" w:rsidR="007A15BA" w:rsidRPr="002046D2" w:rsidRDefault="007A15BA" w:rsidP="00115876">
            <w:pPr>
              <w:rPr>
                <w:rFonts w:ascii="Times" w:hAnsi="Times" w:cs="Calibri"/>
              </w:rPr>
            </w:pPr>
            <w:r w:rsidRPr="002046D2">
              <w:rPr>
                <w:rFonts w:ascii="Times" w:hAnsi="Times" w:cs="Calibri"/>
              </w:rPr>
              <w:t>Skills</w:t>
            </w:r>
            <w:r w:rsidRPr="002046D2">
              <w:rPr>
                <w:rFonts w:ascii="Times" w:hAnsi="Times" w:cs="Calibri"/>
              </w:rPr>
              <w:br/>
            </w:r>
            <w:proofErr w:type="spellStart"/>
            <w:r w:rsidRPr="002046D2">
              <w:rPr>
                <w:rFonts w:ascii="Times" w:hAnsi="Times" w:cs="Calibri"/>
              </w:rPr>
              <w:t>Skills</w:t>
            </w:r>
            <w:proofErr w:type="spellEnd"/>
            <w:r w:rsidRPr="002046D2">
              <w:rPr>
                <w:rFonts w:ascii="Times" w:hAnsi="Times" w:cs="Calibri"/>
              </w:rPr>
              <w:t xml:space="preserve"> development</w:t>
            </w:r>
            <w:r w:rsidRPr="002046D2">
              <w:rPr>
                <w:rFonts w:ascii="Times" w:hAnsi="Times" w:cs="Calibri"/>
              </w:rPr>
              <w:br/>
              <w:t>Competence</w:t>
            </w:r>
            <w:r w:rsidRPr="002046D2">
              <w:rPr>
                <w:rFonts w:ascii="Times" w:hAnsi="Times" w:cs="Calibri"/>
              </w:rPr>
              <w:br/>
              <w:t>Ability</w:t>
            </w:r>
            <w:r w:rsidRPr="002046D2">
              <w:rPr>
                <w:rFonts w:ascii="Times" w:hAnsi="Times" w:cs="Calibri"/>
              </w:rPr>
              <w:br/>
              <w:t>Interpersonal skills</w:t>
            </w:r>
            <w:r w:rsidRPr="002046D2">
              <w:rPr>
                <w:rFonts w:ascii="Times" w:hAnsi="Times" w:cs="Calibri"/>
              </w:rPr>
              <w:br/>
              <w:t>Practice</w:t>
            </w:r>
            <w:r w:rsidRPr="002046D2">
              <w:rPr>
                <w:rFonts w:ascii="Times" w:hAnsi="Times" w:cs="Calibri"/>
              </w:rPr>
              <w:br/>
              <w:t>Skill assessment</w:t>
            </w:r>
          </w:p>
        </w:tc>
      </w:tr>
      <w:tr w:rsidR="007A15BA" w:rsidRPr="002046D2" w14:paraId="4FBFE529"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0186E8F2"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FA329F6" w14:textId="77777777" w:rsidR="007A15BA" w:rsidRPr="002046D2" w:rsidRDefault="007A15BA" w:rsidP="00115876">
            <w:pPr>
              <w:rPr>
                <w:rFonts w:ascii="Times" w:hAnsi="Times" w:cs="Calibri"/>
              </w:rPr>
            </w:pPr>
            <w:r w:rsidRPr="002046D2">
              <w:rPr>
                <w:rFonts w:ascii="Times" w:hAnsi="Times" w:cs="Calibri"/>
                <w:b/>
                <w:bCs/>
              </w:rPr>
              <w:t xml:space="preserve">Memory, </w:t>
            </w:r>
            <w:proofErr w:type="gramStart"/>
            <w:r w:rsidRPr="002046D2">
              <w:rPr>
                <w:rFonts w:ascii="Times" w:hAnsi="Times" w:cs="Calibri"/>
                <w:b/>
                <w:bCs/>
              </w:rPr>
              <w:t>attention</w:t>
            </w:r>
            <w:proofErr w:type="gramEnd"/>
            <w:r w:rsidRPr="002046D2">
              <w:rPr>
                <w:rFonts w:ascii="Times" w:hAnsi="Times" w:cs="Calibri"/>
                <w:b/>
                <w:bCs/>
              </w:rPr>
              <w:t xml:space="preserve"> and decision processes</w:t>
            </w:r>
            <w:r w:rsidRPr="002046D2">
              <w:rPr>
                <w:rFonts w:ascii="Times" w:hAnsi="Times" w:cs="Calibri"/>
              </w:rPr>
              <w:br/>
              <w:t>(The ability to retain information, focus selectively on aspects of the environment and choose between two or more alternatives)</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18D95FE" w14:textId="77777777" w:rsidR="007A15BA" w:rsidRPr="002046D2" w:rsidRDefault="007A15BA" w:rsidP="00115876">
            <w:pPr>
              <w:rPr>
                <w:rFonts w:ascii="Times" w:hAnsi="Times" w:cs="Calibri"/>
              </w:rPr>
            </w:pPr>
            <w:r w:rsidRPr="002046D2">
              <w:rPr>
                <w:rFonts w:ascii="Times" w:hAnsi="Times" w:cs="Calibri"/>
              </w:rPr>
              <w:t>Memory</w:t>
            </w:r>
            <w:r w:rsidRPr="002046D2">
              <w:rPr>
                <w:rFonts w:ascii="Times" w:hAnsi="Times" w:cs="Calibri"/>
              </w:rPr>
              <w:br/>
              <w:t>Attention</w:t>
            </w:r>
            <w:r w:rsidRPr="002046D2">
              <w:rPr>
                <w:rFonts w:ascii="Times" w:hAnsi="Times" w:cs="Calibri"/>
              </w:rPr>
              <w:br/>
            </w:r>
            <w:proofErr w:type="spellStart"/>
            <w:r w:rsidRPr="002046D2">
              <w:rPr>
                <w:rFonts w:ascii="Times" w:hAnsi="Times" w:cs="Calibri"/>
              </w:rPr>
              <w:t>Attention</w:t>
            </w:r>
            <w:proofErr w:type="spellEnd"/>
            <w:r w:rsidRPr="002046D2">
              <w:rPr>
                <w:rFonts w:ascii="Times" w:hAnsi="Times" w:cs="Calibri"/>
              </w:rPr>
              <w:t xml:space="preserve"> control</w:t>
            </w:r>
            <w:r w:rsidRPr="002046D2">
              <w:rPr>
                <w:rFonts w:ascii="Times" w:hAnsi="Times" w:cs="Calibri"/>
              </w:rPr>
              <w:br/>
              <w:t>Decision making</w:t>
            </w:r>
            <w:r w:rsidRPr="002046D2">
              <w:rPr>
                <w:rFonts w:ascii="Times" w:hAnsi="Times" w:cs="Calibri"/>
              </w:rPr>
              <w:br/>
              <w:t>Cognitive overload/tiredness</w:t>
            </w:r>
          </w:p>
        </w:tc>
      </w:tr>
      <w:tr w:rsidR="007A15BA" w:rsidRPr="002046D2" w14:paraId="5658BB08"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0FC73AB7"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9242DFC" w14:textId="77777777" w:rsidR="007A15BA" w:rsidRPr="002046D2" w:rsidRDefault="007A15BA" w:rsidP="00115876">
            <w:pPr>
              <w:rPr>
                <w:rFonts w:ascii="Times" w:hAnsi="Times" w:cs="Calibri"/>
              </w:rPr>
            </w:pPr>
            <w:r w:rsidRPr="002046D2">
              <w:rPr>
                <w:rFonts w:ascii="Times" w:hAnsi="Times" w:cs="Calibri"/>
                <w:b/>
                <w:bCs/>
              </w:rPr>
              <w:t>Behavioural regulation</w:t>
            </w:r>
            <w:r w:rsidRPr="002046D2">
              <w:rPr>
                <w:rFonts w:ascii="Times" w:hAnsi="Times" w:cs="Calibri"/>
              </w:rPr>
              <w:br/>
              <w:t>(Anything aimed at managing or changing objectively observed or measured actions)</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2C04FC88" w14:textId="77777777" w:rsidR="007A15BA" w:rsidRPr="002046D2" w:rsidRDefault="007A15BA" w:rsidP="00115876">
            <w:pPr>
              <w:rPr>
                <w:rFonts w:ascii="Times" w:hAnsi="Times" w:cs="Calibri"/>
              </w:rPr>
            </w:pPr>
            <w:r w:rsidRPr="002046D2">
              <w:rPr>
                <w:rFonts w:ascii="Times" w:hAnsi="Times" w:cs="Calibri"/>
              </w:rPr>
              <w:t>Self-monitoring</w:t>
            </w:r>
            <w:r w:rsidRPr="002046D2">
              <w:rPr>
                <w:rFonts w:ascii="Times" w:hAnsi="Times" w:cs="Calibri"/>
              </w:rPr>
              <w:br/>
              <w:t>Breaking habit</w:t>
            </w:r>
            <w:r w:rsidRPr="002046D2">
              <w:rPr>
                <w:rFonts w:ascii="Times" w:hAnsi="Times" w:cs="Calibri"/>
              </w:rPr>
              <w:br/>
              <w:t>Action planning</w:t>
            </w:r>
          </w:p>
        </w:tc>
      </w:tr>
      <w:tr w:rsidR="007A15BA" w:rsidRPr="002046D2" w14:paraId="06BDEA01" w14:textId="77777777" w:rsidTr="00115876">
        <w:trPr>
          <w:jc w:val="center"/>
        </w:trPr>
        <w:tc>
          <w:tcPr>
            <w:tcW w:w="844" w:type="pct"/>
            <w:vMerge w:val="restart"/>
            <w:tcBorders>
              <w:top w:val="single" w:sz="6" w:space="0" w:color="A6A6A6"/>
              <w:left w:val="single" w:sz="6" w:space="0" w:color="A6A6A6"/>
              <w:bottom w:val="single" w:sz="6" w:space="0" w:color="A6A6A6"/>
              <w:right w:val="single" w:sz="6" w:space="0" w:color="D5D5D5"/>
            </w:tcBorders>
            <w:tcMar>
              <w:top w:w="15" w:type="dxa"/>
              <w:left w:w="15" w:type="dxa"/>
              <w:bottom w:w="15" w:type="dxa"/>
              <w:right w:w="15" w:type="dxa"/>
            </w:tcMar>
            <w:hideMark/>
          </w:tcPr>
          <w:p w14:paraId="250C02A4" w14:textId="77777777" w:rsidR="007A15BA" w:rsidRPr="002046D2" w:rsidRDefault="007A15BA" w:rsidP="00115876">
            <w:pPr>
              <w:ind w:right="22"/>
              <w:jc w:val="center"/>
              <w:rPr>
                <w:rFonts w:ascii="Times" w:hAnsi="Times" w:cs="Calibri"/>
                <w:b/>
                <w:bCs/>
              </w:rPr>
            </w:pPr>
            <w:r w:rsidRPr="002046D2">
              <w:rPr>
                <w:rFonts w:ascii="Times" w:hAnsi="Times" w:cs="Calibri"/>
                <w:b/>
                <w:bCs/>
              </w:rPr>
              <w:t>Motivation</w:t>
            </w:r>
          </w:p>
          <w:p w14:paraId="58CE1429" w14:textId="77777777" w:rsidR="007A15BA" w:rsidRPr="002046D2" w:rsidRDefault="007A15BA" w:rsidP="00115876">
            <w:pPr>
              <w:ind w:right="22"/>
              <w:jc w:val="center"/>
              <w:rPr>
                <w:rFonts w:ascii="Times" w:hAnsi="Times" w:cs="Calibri"/>
              </w:rPr>
            </w:pPr>
            <w:r w:rsidRPr="002046D2">
              <w:rPr>
                <w:rFonts w:ascii="Times" w:hAnsi="Times" w:cs="Calibri"/>
              </w:rPr>
              <w:t>(Motivation is defined as all those</w:t>
            </w:r>
          </w:p>
          <w:p w14:paraId="74E846C7" w14:textId="77777777" w:rsidR="007A15BA" w:rsidRPr="002046D2" w:rsidRDefault="007A15BA" w:rsidP="00115876">
            <w:pPr>
              <w:ind w:right="22"/>
              <w:jc w:val="center"/>
              <w:rPr>
                <w:rFonts w:ascii="Times" w:hAnsi="Times" w:cs="Calibri"/>
              </w:rPr>
            </w:pPr>
            <w:r w:rsidRPr="002046D2">
              <w:rPr>
                <w:rFonts w:ascii="Times" w:hAnsi="Times" w:cs="Calibri"/>
              </w:rPr>
              <w:t>brain processes that energize and direct behaviour, not</w:t>
            </w:r>
          </w:p>
          <w:p w14:paraId="0DF030FD" w14:textId="77777777" w:rsidR="007A15BA" w:rsidRPr="002046D2" w:rsidRDefault="007A15BA" w:rsidP="00115876">
            <w:pPr>
              <w:ind w:right="22"/>
              <w:jc w:val="center"/>
              <w:rPr>
                <w:rFonts w:ascii="Times" w:hAnsi="Times" w:cs="Calibri"/>
              </w:rPr>
            </w:pPr>
            <w:r w:rsidRPr="002046D2">
              <w:rPr>
                <w:rFonts w:ascii="Times" w:hAnsi="Times" w:cs="Calibri"/>
              </w:rPr>
              <w:t>just goals and conscious decision-making. It includes</w:t>
            </w:r>
          </w:p>
          <w:p w14:paraId="52941494" w14:textId="77777777" w:rsidR="007A15BA" w:rsidRPr="002046D2" w:rsidRDefault="007A15BA" w:rsidP="00115876">
            <w:pPr>
              <w:ind w:right="22"/>
              <w:jc w:val="center"/>
              <w:rPr>
                <w:rFonts w:ascii="Times" w:hAnsi="Times" w:cs="Calibri"/>
              </w:rPr>
            </w:pPr>
            <w:r w:rsidRPr="002046D2">
              <w:rPr>
                <w:rFonts w:ascii="Times" w:hAnsi="Times" w:cs="Calibri"/>
              </w:rPr>
              <w:t>habitual processes, emotional responding, as well as analytical decision-making.)</w:t>
            </w: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5E65439" w14:textId="77777777" w:rsidR="007A15BA" w:rsidRPr="002046D2" w:rsidRDefault="007A15BA" w:rsidP="00115876">
            <w:pPr>
              <w:rPr>
                <w:rFonts w:ascii="Times" w:hAnsi="Times" w:cs="Calibri"/>
              </w:rPr>
            </w:pPr>
            <w:r w:rsidRPr="002046D2">
              <w:rPr>
                <w:rFonts w:ascii="Times" w:hAnsi="Times" w:cs="Calibri"/>
                <w:b/>
                <w:bCs/>
              </w:rPr>
              <w:t>Social/professional role and identity</w:t>
            </w:r>
            <w:r w:rsidRPr="002046D2">
              <w:rPr>
                <w:rFonts w:ascii="Times" w:hAnsi="Times" w:cs="Calibri"/>
              </w:rPr>
              <w:br/>
              <w:t>(A coherent set of behaviours and displayed personal qualities of an individual in a social or work setting)</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039DC1C" w14:textId="77777777" w:rsidR="007A15BA" w:rsidRPr="002046D2" w:rsidRDefault="007A15BA" w:rsidP="00115876">
            <w:pPr>
              <w:rPr>
                <w:rFonts w:ascii="Times" w:hAnsi="Times" w:cs="Calibri"/>
              </w:rPr>
            </w:pPr>
            <w:r w:rsidRPr="002046D2">
              <w:rPr>
                <w:rFonts w:ascii="Times" w:hAnsi="Times" w:cs="Calibri"/>
              </w:rPr>
              <w:t>Professional identity</w:t>
            </w:r>
            <w:r w:rsidRPr="002046D2">
              <w:rPr>
                <w:rFonts w:ascii="Times" w:hAnsi="Times" w:cs="Calibri"/>
              </w:rPr>
              <w:br/>
              <w:t>Professional role</w:t>
            </w:r>
            <w:r w:rsidRPr="002046D2">
              <w:rPr>
                <w:rFonts w:ascii="Times" w:hAnsi="Times" w:cs="Calibri"/>
              </w:rPr>
              <w:br/>
              <w:t>Social identity</w:t>
            </w:r>
            <w:r w:rsidRPr="002046D2">
              <w:rPr>
                <w:rFonts w:ascii="Times" w:hAnsi="Times" w:cs="Calibri"/>
              </w:rPr>
              <w:br/>
            </w:r>
            <w:proofErr w:type="spellStart"/>
            <w:r w:rsidRPr="002046D2">
              <w:rPr>
                <w:rFonts w:ascii="Times" w:hAnsi="Times" w:cs="Calibri"/>
              </w:rPr>
              <w:t>Identity</w:t>
            </w:r>
            <w:proofErr w:type="spellEnd"/>
            <w:r w:rsidRPr="002046D2">
              <w:rPr>
                <w:rFonts w:ascii="Times" w:hAnsi="Times" w:cs="Calibri"/>
              </w:rPr>
              <w:br/>
              <w:t>Professional boundaries</w:t>
            </w:r>
            <w:r w:rsidRPr="002046D2">
              <w:rPr>
                <w:rFonts w:ascii="Times" w:hAnsi="Times" w:cs="Calibri"/>
              </w:rPr>
              <w:br/>
              <w:t>Professional confidence</w:t>
            </w:r>
            <w:r w:rsidRPr="002046D2">
              <w:rPr>
                <w:rFonts w:ascii="Times" w:hAnsi="Times" w:cs="Calibri"/>
              </w:rPr>
              <w:br/>
              <w:t>Group identity</w:t>
            </w:r>
            <w:r w:rsidRPr="002046D2">
              <w:rPr>
                <w:rFonts w:ascii="Times" w:hAnsi="Times" w:cs="Calibri"/>
              </w:rPr>
              <w:br/>
              <w:t>Leadership</w:t>
            </w:r>
            <w:r w:rsidRPr="002046D2">
              <w:rPr>
                <w:rFonts w:ascii="Times" w:hAnsi="Times" w:cs="Calibri"/>
              </w:rPr>
              <w:br/>
              <w:t>Organisational commitment</w:t>
            </w:r>
          </w:p>
        </w:tc>
      </w:tr>
      <w:tr w:rsidR="007A15BA" w:rsidRPr="002046D2" w14:paraId="0297AC39"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3EC6D4F2"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6CE424AC" w14:textId="77777777" w:rsidR="007A15BA" w:rsidRPr="002046D2" w:rsidRDefault="007A15BA" w:rsidP="00115876">
            <w:pPr>
              <w:rPr>
                <w:rFonts w:ascii="Times" w:hAnsi="Times" w:cs="Calibri"/>
              </w:rPr>
            </w:pPr>
            <w:r w:rsidRPr="002046D2">
              <w:rPr>
                <w:rFonts w:ascii="Times" w:hAnsi="Times" w:cs="Calibri"/>
                <w:b/>
                <w:bCs/>
              </w:rPr>
              <w:t>Beliefs about capabilities</w:t>
            </w:r>
            <w:r w:rsidRPr="002046D2">
              <w:rPr>
                <w:rFonts w:ascii="Times" w:hAnsi="Times" w:cs="Calibri"/>
              </w:rPr>
              <w:br/>
              <w:t xml:space="preserve">(Acceptance of the truth, reality or validity about an ability, </w:t>
            </w:r>
            <w:proofErr w:type="gramStart"/>
            <w:r w:rsidRPr="002046D2">
              <w:rPr>
                <w:rFonts w:ascii="Times" w:hAnsi="Times" w:cs="Calibri"/>
              </w:rPr>
              <w:t>talent</w:t>
            </w:r>
            <w:proofErr w:type="gramEnd"/>
            <w:r w:rsidRPr="002046D2">
              <w:rPr>
                <w:rFonts w:ascii="Times" w:hAnsi="Times" w:cs="Calibri"/>
              </w:rPr>
              <w:t xml:space="preserve"> or facility that a person can put to constructive use)</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75FD5BF" w14:textId="77777777" w:rsidR="007A15BA" w:rsidRPr="002046D2" w:rsidRDefault="007A15BA" w:rsidP="00115876">
            <w:pPr>
              <w:rPr>
                <w:rFonts w:ascii="Times" w:hAnsi="Times" w:cs="Calibri"/>
              </w:rPr>
            </w:pPr>
            <w:r w:rsidRPr="002046D2">
              <w:rPr>
                <w:rFonts w:ascii="Times" w:hAnsi="Times" w:cs="Calibri"/>
              </w:rPr>
              <w:t>Self-confidence</w:t>
            </w:r>
            <w:r w:rsidRPr="002046D2">
              <w:rPr>
                <w:rFonts w:ascii="Times" w:hAnsi="Times" w:cs="Calibri"/>
              </w:rPr>
              <w:br/>
              <w:t>Perceived competence</w:t>
            </w:r>
            <w:r w:rsidRPr="002046D2">
              <w:rPr>
                <w:rFonts w:ascii="Times" w:hAnsi="Times" w:cs="Calibri"/>
              </w:rPr>
              <w:br/>
              <w:t>Self-efficacy</w:t>
            </w:r>
            <w:r w:rsidRPr="002046D2">
              <w:rPr>
                <w:rFonts w:ascii="Times" w:hAnsi="Times" w:cs="Calibri"/>
              </w:rPr>
              <w:br/>
              <w:t>Perceived behavioural control</w:t>
            </w:r>
            <w:r w:rsidRPr="002046D2">
              <w:rPr>
                <w:rFonts w:ascii="Times" w:hAnsi="Times" w:cs="Calibri"/>
              </w:rPr>
              <w:br/>
              <w:t>Beliefs</w:t>
            </w:r>
            <w:r w:rsidRPr="002046D2">
              <w:rPr>
                <w:rFonts w:ascii="Times" w:hAnsi="Times" w:cs="Calibri"/>
              </w:rPr>
              <w:br/>
              <w:t>Self-esteem</w:t>
            </w:r>
            <w:r w:rsidRPr="002046D2">
              <w:rPr>
                <w:rFonts w:ascii="Times" w:hAnsi="Times" w:cs="Calibri"/>
              </w:rPr>
              <w:br/>
              <w:t>Empowerment</w:t>
            </w:r>
            <w:r w:rsidRPr="002046D2">
              <w:rPr>
                <w:rFonts w:ascii="Times" w:hAnsi="Times" w:cs="Calibri"/>
              </w:rPr>
              <w:br/>
              <w:t>Professional confidence</w:t>
            </w:r>
          </w:p>
        </w:tc>
      </w:tr>
      <w:tr w:rsidR="007A15BA" w:rsidRPr="002046D2" w14:paraId="4908B9DC"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0FB6C427"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18FBD8C" w14:textId="77777777" w:rsidR="007A15BA" w:rsidRPr="002046D2" w:rsidRDefault="007A15BA" w:rsidP="00115876">
            <w:pPr>
              <w:rPr>
                <w:rFonts w:ascii="Times" w:hAnsi="Times" w:cs="Calibri"/>
              </w:rPr>
            </w:pPr>
            <w:r w:rsidRPr="002046D2">
              <w:rPr>
                <w:rFonts w:ascii="Times" w:hAnsi="Times" w:cs="Calibri"/>
              </w:rPr>
              <w:t xml:space="preserve"> </w:t>
            </w:r>
            <w:r w:rsidRPr="002046D2">
              <w:rPr>
                <w:rFonts w:ascii="Times" w:hAnsi="Times" w:cs="Calibri"/>
                <w:b/>
                <w:bCs/>
              </w:rPr>
              <w:t>Optimism</w:t>
            </w:r>
            <w:r w:rsidRPr="002046D2">
              <w:rPr>
                <w:rFonts w:ascii="Times" w:hAnsi="Times" w:cs="Calibri"/>
              </w:rPr>
              <w:br/>
              <w:t>(The confidence that things will happen for the best or that desired goals will be attained)</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267893D" w14:textId="77777777" w:rsidR="007A15BA" w:rsidRPr="002046D2" w:rsidRDefault="007A15BA" w:rsidP="00115876">
            <w:pPr>
              <w:rPr>
                <w:rFonts w:ascii="Times" w:hAnsi="Times" w:cs="Calibri"/>
              </w:rPr>
            </w:pPr>
            <w:r w:rsidRPr="002046D2">
              <w:rPr>
                <w:rFonts w:ascii="Times" w:hAnsi="Times" w:cs="Calibri"/>
              </w:rPr>
              <w:t>Optimism</w:t>
            </w:r>
            <w:r w:rsidRPr="002046D2">
              <w:rPr>
                <w:rFonts w:ascii="Times" w:hAnsi="Times" w:cs="Calibri"/>
              </w:rPr>
              <w:br/>
              <w:t>Pessimism</w:t>
            </w:r>
            <w:r w:rsidRPr="002046D2">
              <w:rPr>
                <w:rFonts w:ascii="Times" w:hAnsi="Times" w:cs="Calibri"/>
              </w:rPr>
              <w:br/>
              <w:t>Unrealistic optimism</w:t>
            </w:r>
            <w:r w:rsidRPr="002046D2">
              <w:rPr>
                <w:rFonts w:ascii="Times" w:hAnsi="Times" w:cs="Calibri"/>
              </w:rPr>
              <w:br/>
              <w:t>Identity</w:t>
            </w:r>
          </w:p>
        </w:tc>
      </w:tr>
      <w:tr w:rsidR="007A15BA" w:rsidRPr="002046D2" w14:paraId="7E4CBE8C"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6ECEF872"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51E3137" w14:textId="77777777" w:rsidR="007A15BA" w:rsidRPr="002046D2" w:rsidRDefault="007A15BA" w:rsidP="00115876">
            <w:pPr>
              <w:rPr>
                <w:rFonts w:ascii="Times" w:hAnsi="Times" w:cs="Calibri"/>
              </w:rPr>
            </w:pPr>
            <w:r w:rsidRPr="002046D2">
              <w:rPr>
                <w:rFonts w:ascii="Times" w:hAnsi="Times" w:cs="Calibri"/>
                <w:b/>
                <w:bCs/>
              </w:rPr>
              <w:t>Beliefs about Consequences</w:t>
            </w:r>
            <w:r w:rsidRPr="002046D2">
              <w:rPr>
                <w:rFonts w:ascii="Times" w:hAnsi="Times" w:cs="Calibri"/>
              </w:rPr>
              <w:br/>
              <w:t xml:space="preserve">(Acceptance of the truth, reality, or validity about outcomes of a behaviour </w:t>
            </w:r>
            <w:proofErr w:type="gramStart"/>
            <w:r w:rsidRPr="002046D2">
              <w:rPr>
                <w:rFonts w:ascii="Times" w:hAnsi="Times" w:cs="Calibri"/>
              </w:rPr>
              <w:t>in a given</w:t>
            </w:r>
            <w:proofErr w:type="gramEnd"/>
            <w:r w:rsidRPr="002046D2">
              <w:rPr>
                <w:rFonts w:ascii="Times" w:hAnsi="Times" w:cs="Calibri"/>
              </w:rPr>
              <w:t xml:space="preserve"> situation)</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252D1F0" w14:textId="77777777" w:rsidR="007A15BA" w:rsidRPr="002046D2" w:rsidRDefault="007A15BA" w:rsidP="00115876">
            <w:pPr>
              <w:rPr>
                <w:rFonts w:ascii="Times" w:hAnsi="Times" w:cs="Calibri"/>
              </w:rPr>
            </w:pPr>
            <w:r w:rsidRPr="002046D2">
              <w:rPr>
                <w:rFonts w:ascii="Times" w:hAnsi="Times" w:cs="Calibri"/>
              </w:rPr>
              <w:t>Beliefs</w:t>
            </w:r>
            <w:r w:rsidRPr="002046D2">
              <w:rPr>
                <w:rFonts w:ascii="Times" w:hAnsi="Times" w:cs="Calibri"/>
              </w:rPr>
              <w:br/>
              <w:t>Outcome expectancies</w:t>
            </w:r>
            <w:r w:rsidRPr="002046D2">
              <w:rPr>
                <w:rFonts w:ascii="Times" w:hAnsi="Times" w:cs="Calibri"/>
              </w:rPr>
              <w:br/>
              <w:t>Characteristics of outcome expectancies</w:t>
            </w:r>
            <w:r w:rsidRPr="002046D2">
              <w:rPr>
                <w:rFonts w:ascii="Times" w:hAnsi="Times" w:cs="Calibri"/>
              </w:rPr>
              <w:br/>
              <w:t>Anticipated regret</w:t>
            </w:r>
            <w:r w:rsidRPr="002046D2">
              <w:rPr>
                <w:rFonts w:ascii="Times" w:hAnsi="Times" w:cs="Calibri"/>
              </w:rPr>
              <w:br/>
              <w:t>Consequents</w:t>
            </w:r>
          </w:p>
        </w:tc>
      </w:tr>
      <w:tr w:rsidR="007A15BA" w:rsidRPr="002046D2" w14:paraId="267C90E3"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6137034F"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1686D0AF" w14:textId="77777777" w:rsidR="007A15BA" w:rsidRPr="002046D2" w:rsidRDefault="007A15BA" w:rsidP="00115876">
            <w:pPr>
              <w:rPr>
                <w:rFonts w:ascii="Times" w:hAnsi="Times" w:cs="Calibri"/>
              </w:rPr>
            </w:pPr>
            <w:r w:rsidRPr="002046D2">
              <w:rPr>
                <w:rFonts w:ascii="Times" w:hAnsi="Times" w:cs="Calibri"/>
                <w:b/>
                <w:bCs/>
              </w:rPr>
              <w:t>Reinforcement</w:t>
            </w:r>
            <w:r w:rsidRPr="002046D2">
              <w:rPr>
                <w:rFonts w:ascii="Times" w:hAnsi="Times" w:cs="Calibri"/>
                <w:b/>
                <w:bCs/>
              </w:rPr>
              <w:br/>
            </w:r>
            <w:r w:rsidRPr="002046D2">
              <w:rPr>
                <w:rFonts w:ascii="Times" w:hAnsi="Times" w:cs="Calibri"/>
              </w:rPr>
              <w:t>(Increasing the probability of a response by arranging a dependent relationship, or contingency, between the response and a given stimulus)</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4D007B07" w14:textId="77777777" w:rsidR="007A15BA" w:rsidRPr="002046D2" w:rsidRDefault="007A15BA" w:rsidP="00115876">
            <w:pPr>
              <w:rPr>
                <w:rFonts w:ascii="Times" w:hAnsi="Times" w:cs="Calibri"/>
              </w:rPr>
            </w:pPr>
            <w:r w:rsidRPr="002046D2">
              <w:rPr>
                <w:rFonts w:ascii="Times" w:hAnsi="Times" w:cs="Calibri"/>
              </w:rPr>
              <w:t>Rewards (proximal/distal, valued/not valued, probable/improbable)</w:t>
            </w:r>
            <w:r w:rsidRPr="002046D2">
              <w:rPr>
                <w:rFonts w:ascii="Times" w:hAnsi="Times" w:cs="Calibri"/>
              </w:rPr>
              <w:br/>
              <w:t>Incentives</w:t>
            </w:r>
            <w:r w:rsidRPr="002046D2">
              <w:rPr>
                <w:rFonts w:ascii="Times" w:hAnsi="Times" w:cs="Calibri"/>
              </w:rPr>
              <w:br/>
              <w:t>Punishment</w:t>
            </w:r>
            <w:r w:rsidRPr="002046D2">
              <w:rPr>
                <w:rFonts w:ascii="Times" w:hAnsi="Times" w:cs="Calibri"/>
              </w:rPr>
              <w:br/>
              <w:t>Consequents</w:t>
            </w:r>
            <w:r w:rsidRPr="002046D2">
              <w:rPr>
                <w:rFonts w:ascii="Times" w:hAnsi="Times" w:cs="Calibri"/>
              </w:rPr>
              <w:br/>
              <w:t>Reinforcement</w:t>
            </w:r>
            <w:r w:rsidRPr="002046D2">
              <w:rPr>
                <w:rFonts w:ascii="Times" w:hAnsi="Times" w:cs="Calibri"/>
              </w:rPr>
              <w:br/>
              <w:t>Contingencies</w:t>
            </w:r>
            <w:r w:rsidRPr="002046D2">
              <w:rPr>
                <w:rFonts w:ascii="Times" w:hAnsi="Times" w:cs="Calibri"/>
              </w:rPr>
              <w:br/>
              <w:t>Sanctions</w:t>
            </w:r>
          </w:p>
        </w:tc>
      </w:tr>
      <w:tr w:rsidR="007A15BA" w:rsidRPr="002046D2" w14:paraId="2BB23791"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13CF2A09"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D8C5F62" w14:textId="77777777" w:rsidR="007A15BA" w:rsidRPr="002046D2" w:rsidRDefault="007A15BA" w:rsidP="00115876">
            <w:pPr>
              <w:rPr>
                <w:rFonts w:ascii="Times" w:hAnsi="Times" w:cs="Calibri"/>
              </w:rPr>
            </w:pPr>
            <w:r w:rsidRPr="002046D2">
              <w:rPr>
                <w:rFonts w:ascii="Times" w:hAnsi="Times" w:cs="Calibri"/>
                <w:b/>
                <w:bCs/>
              </w:rPr>
              <w:t>Intentions</w:t>
            </w:r>
            <w:r w:rsidRPr="002046D2">
              <w:rPr>
                <w:rFonts w:ascii="Times" w:hAnsi="Times" w:cs="Calibri"/>
              </w:rPr>
              <w:br/>
              <w:t>(A conscious decision to perform a behaviour or a resolve to act in a certain way)</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D33EA59" w14:textId="77777777" w:rsidR="007A15BA" w:rsidRPr="002046D2" w:rsidRDefault="007A15BA" w:rsidP="00115876">
            <w:pPr>
              <w:rPr>
                <w:rFonts w:ascii="Times" w:hAnsi="Times" w:cs="Calibri"/>
              </w:rPr>
            </w:pPr>
            <w:r w:rsidRPr="002046D2">
              <w:rPr>
                <w:rFonts w:ascii="Times" w:hAnsi="Times" w:cs="Calibri"/>
              </w:rPr>
              <w:t>Stability of intentions</w:t>
            </w:r>
            <w:r w:rsidRPr="002046D2">
              <w:rPr>
                <w:rFonts w:ascii="Times" w:hAnsi="Times" w:cs="Calibri"/>
              </w:rPr>
              <w:br/>
              <w:t>Stages of change model</w:t>
            </w:r>
            <w:r w:rsidRPr="002046D2">
              <w:rPr>
                <w:rFonts w:ascii="Times" w:hAnsi="Times" w:cs="Calibri"/>
              </w:rPr>
              <w:br/>
              <w:t>Transtheoretical model and stages of change</w:t>
            </w:r>
          </w:p>
        </w:tc>
      </w:tr>
      <w:tr w:rsidR="007A15BA" w:rsidRPr="002046D2" w14:paraId="57BE6B0F"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6F0A8A58"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26A358D" w14:textId="77777777" w:rsidR="007A15BA" w:rsidRPr="002046D2" w:rsidRDefault="007A15BA" w:rsidP="00115876">
            <w:pPr>
              <w:rPr>
                <w:rFonts w:ascii="Times" w:hAnsi="Times" w:cs="Calibri"/>
              </w:rPr>
            </w:pPr>
            <w:r w:rsidRPr="002046D2">
              <w:rPr>
                <w:rFonts w:ascii="Times" w:hAnsi="Times" w:cs="Calibri"/>
                <w:b/>
                <w:bCs/>
              </w:rPr>
              <w:t>Goals</w:t>
            </w:r>
            <w:r w:rsidRPr="002046D2">
              <w:rPr>
                <w:rFonts w:ascii="Times" w:hAnsi="Times" w:cs="Calibri"/>
              </w:rPr>
              <w:br/>
              <w:t xml:space="preserve">(Mental representations of outcomes or </w:t>
            </w:r>
            <w:r w:rsidRPr="002046D2">
              <w:rPr>
                <w:rFonts w:ascii="Times" w:hAnsi="Times" w:cs="Calibri"/>
              </w:rPr>
              <w:lastRenderedPageBreak/>
              <w:t>end states that an individual wants to achieve)</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F952522" w14:textId="77777777" w:rsidR="007A15BA" w:rsidRPr="002046D2" w:rsidRDefault="007A15BA" w:rsidP="00115876">
            <w:pPr>
              <w:rPr>
                <w:rFonts w:ascii="Times" w:hAnsi="Times" w:cs="Calibri"/>
              </w:rPr>
            </w:pPr>
            <w:r w:rsidRPr="002046D2">
              <w:rPr>
                <w:rFonts w:ascii="Times" w:hAnsi="Times" w:cs="Calibri"/>
              </w:rPr>
              <w:lastRenderedPageBreak/>
              <w:t>Goals (distal/proximal)</w:t>
            </w:r>
            <w:r w:rsidRPr="002046D2">
              <w:rPr>
                <w:rFonts w:ascii="Times" w:hAnsi="Times" w:cs="Calibri"/>
              </w:rPr>
              <w:br/>
              <w:t>Goal priority</w:t>
            </w:r>
            <w:r w:rsidRPr="002046D2">
              <w:rPr>
                <w:rFonts w:ascii="Times" w:hAnsi="Times" w:cs="Calibri"/>
              </w:rPr>
              <w:br/>
              <w:t>Goal/target setting</w:t>
            </w:r>
            <w:r w:rsidRPr="002046D2">
              <w:rPr>
                <w:rFonts w:ascii="Times" w:hAnsi="Times" w:cs="Calibri"/>
              </w:rPr>
              <w:br/>
            </w:r>
            <w:r w:rsidRPr="002046D2">
              <w:rPr>
                <w:rFonts w:ascii="Times" w:hAnsi="Times" w:cs="Calibri"/>
              </w:rPr>
              <w:lastRenderedPageBreak/>
              <w:t>Goals (autonomous/controlled)</w:t>
            </w:r>
            <w:r w:rsidRPr="002046D2">
              <w:rPr>
                <w:rFonts w:ascii="Times" w:hAnsi="Times" w:cs="Calibri"/>
              </w:rPr>
              <w:br/>
              <w:t>Action planning</w:t>
            </w:r>
            <w:r w:rsidRPr="002046D2">
              <w:rPr>
                <w:rFonts w:ascii="Times" w:hAnsi="Times" w:cs="Calibri"/>
              </w:rPr>
              <w:br/>
              <w:t>Implementation intention</w:t>
            </w:r>
          </w:p>
        </w:tc>
      </w:tr>
      <w:tr w:rsidR="007A15BA" w:rsidRPr="002046D2" w14:paraId="1FC884B3"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3F1E09E6"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E6E8229" w14:textId="77777777" w:rsidR="007A15BA" w:rsidRPr="002046D2" w:rsidRDefault="007A15BA" w:rsidP="00115876">
            <w:pPr>
              <w:rPr>
                <w:rFonts w:ascii="Times" w:hAnsi="Times" w:cs="Calibri"/>
              </w:rPr>
            </w:pPr>
            <w:r w:rsidRPr="002046D2">
              <w:rPr>
                <w:rFonts w:ascii="Times" w:hAnsi="Times" w:cs="Calibri"/>
              </w:rPr>
              <w:t xml:space="preserve"> </w:t>
            </w:r>
            <w:r w:rsidRPr="002046D2">
              <w:rPr>
                <w:rFonts w:ascii="Times" w:hAnsi="Times" w:cs="Calibri"/>
                <w:b/>
                <w:bCs/>
              </w:rPr>
              <w:t>Emotion</w:t>
            </w:r>
            <w:r w:rsidRPr="002046D2">
              <w:rPr>
                <w:rFonts w:ascii="Times" w:hAnsi="Times" w:cs="Calibri"/>
              </w:rPr>
              <w:br/>
              <w:t>(A complex reaction pattern, involving experiential, behavioural, and physiological elements, by which the individual attempts to deal with a personally significant matter or event)</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0845547" w14:textId="77777777" w:rsidR="007A15BA" w:rsidRPr="002046D2" w:rsidRDefault="007A15BA" w:rsidP="00115876">
            <w:pPr>
              <w:rPr>
                <w:rFonts w:ascii="Times" w:hAnsi="Times" w:cs="Calibri"/>
              </w:rPr>
            </w:pPr>
            <w:r w:rsidRPr="002046D2">
              <w:rPr>
                <w:rFonts w:ascii="Times" w:hAnsi="Times" w:cs="Calibri"/>
              </w:rPr>
              <w:t>Fear</w:t>
            </w:r>
            <w:r w:rsidRPr="002046D2">
              <w:rPr>
                <w:rFonts w:ascii="Times" w:hAnsi="Times" w:cs="Calibri"/>
              </w:rPr>
              <w:br/>
              <w:t>Anxiety</w:t>
            </w:r>
            <w:r w:rsidRPr="002046D2">
              <w:rPr>
                <w:rFonts w:ascii="Times" w:hAnsi="Times" w:cs="Calibri"/>
              </w:rPr>
              <w:br/>
              <w:t>Affect</w:t>
            </w:r>
            <w:r w:rsidRPr="002046D2">
              <w:rPr>
                <w:rFonts w:ascii="Times" w:hAnsi="Times" w:cs="Calibri"/>
              </w:rPr>
              <w:br/>
              <w:t>Stress</w:t>
            </w:r>
            <w:r w:rsidRPr="002046D2">
              <w:rPr>
                <w:rFonts w:ascii="Times" w:hAnsi="Times" w:cs="Calibri"/>
              </w:rPr>
              <w:br/>
              <w:t>Depression</w:t>
            </w:r>
            <w:r w:rsidRPr="002046D2">
              <w:rPr>
                <w:rFonts w:ascii="Times" w:hAnsi="Times" w:cs="Calibri"/>
              </w:rPr>
              <w:br/>
              <w:t>Positive/negative affect</w:t>
            </w:r>
            <w:r w:rsidRPr="002046D2">
              <w:rPr>
                <w:rFonts w:ascii="Times" w:hAnsi="Times" w:cs="Calibri"/>
              </w:rPr>
              <w:br/>
              <w:t>Burn-out</w:t>
            </w:r>
          </w:p>
        </w:tc>
      </w:tr>
      <w:tr w:rsidR="007A15BA" w:rsidRPr="002046D2" w14:paraId="22A0A687" w14:textId="77777777" w:rsidTr="00115876">
        <w:trPr>
          <w:jc w:val="center"/>
        </w:trPr>
        <w:tc>
          <w:tcPr>
            <w:tcW w:w="844" w:type="pct"/>
            <w:vMerge w:val="restart"/>
            <w:tcBorders>
              <w:top w:val="single" w:sz="6" w:space="0" w:color="A6A6A6"/>
              <w:left w:val="single" w:sz="6" w:space="0" w:color="A6A6A6"/>
              <w:bottom w:val="single" w:sz="6" w:space="0" w:color="A6A6A6"/>
              <w:right w:val="single" w:sz="6" w:space="0" w:color="D5D5D5"/>
            </w:tcBorders>
            <w:tcMar>
              <w:top w:w="15" w:type="dxa"/>
              <w:left w:w="15" w:type="dxa"/>
              <w:bottom w:w="15" w:type="dxa"/>
              <w:right w:w="15" w:type="dxa"/>
            </w:tcMar>
            <w:hideMark/>
          </w:tcPr>
          <w:p w14:paraId="6A977CE6" w14:textId="77777777" w:rsidR="007A15BA" w:rsidRPr="002046D2" w:rsidRDefault="007A15BA" w:rsidP="00115876">
            <w:pPr>
              <w:tabs>
                <w:tab w:val="left" w:pos="1820"/>
              </w:tabs>
              <w:ind w:right="152"/>
              <w:jc w:val="center"/>
              <w:rPr>
                <w:rFonts w:ascii="Times" w:hAnsi="Times" w:cs="Calibri"/>
                <w:b/>
                <w:bCs/>
              </w:rPr>
            </w:pPr>
            <w:r w:rsidRPr="002046D2">
              <w:rPr>
                <w:rFonts w:ascii="Times" w:hAnsi="Times" w:cs="Calibri"/>
                <w:b/>
                <w:bCs/>
              </w:rPr>
              <w:t>Opportunity</w:t>
            </w:r>
          </w:p>
          <w:p w14:paraId="509F7465" w14:textId="77777777" w:rsidR="007A15BA" w:rsidRPr="002046D2" w:rsidRDefault="007A15BA" w:rsidP="00115876">
            <w:pPr>
              <w:tabs>
                <w:tab w:val="left" w:pos="1820"/>
              </w:tabs>
              <w:ind w:right="152"/>
              <w:jc w:val="center"/>
              <w:rPr>
                <w:rFonts w:ascii="Times" w:hAnsi="Times" w:cs="Calibri"/>
                <w:b/>
                <w:bCs/>
              </w:rPr>
            </w:pPr>
          </w:p>
          <w:p w14:paraId="104135AA" w14:textId="77777777" w:rsidR="007A15BA" w:rsidRPr="002046D2" w:rsidRDefault="007A15BA" w:rsidP="00115876">
            <w:pPr>
              <w:tabs>
                <w:tab w:val="left" w:pos="1820"/>
              </w:tabs>
              <w:ind w:right="152"/>
              <w:jc w:val="center"/>
              <w:rPr>
                <w:rFonts w:ascii="Times" w:hAnsi="Times" w:cs="Calibri"/>
              </w:rPr>
            </w:pPr>
            <w:r w:rsidRPr="002046D2">
              <w:rPr>
                <w:rFonts w:ascii="Times" w:hAnsi="Times" w:cs="Calibri"/>
              </w:rPr>
              <w:t>(Opportunity is defined as all the</w:t>
            </w:r>
          </w:p>
          <w:p w14:paraId="30B46E9C" w14:textId="77777777" w:rsidR="007A15BA" w:rsidRPr="002046D2" w:rsidRDefault="007A15BA" w:rsidP="00115876">
            <w:pPr>
              <w:tabs>
                <w:tab w:val="left" w:pos="1820"/>
              </w:tabs>
              <w:ind w:right="152"/>
              <w:jc w:val="center"/>
              <w:rPr>
                <w:rFonts w:ascii="Times" w:hAnsi="Times" w:cs="Calibri"/>
              </w:rPr>
            </w:pPr>
            <w:r w:rsidRPr="002046D2">
              <w:rPr>
                <w:rFonts w:ascii="Times" w:hAnsi="Times" w:cs="Calibri"/>
              </w:rPr>
              <w:t>factors that lie outside the individual that make the</w:t>
            </w:r>
          </w:p>
          <w:p w14:paraId="150424D3" w14:textId="77777777" w:rsidR="007A15BA" w:rsidRPr="002046D2" w:rsidRDefault="007A15BA" w:rsidP="00115876">
            <w:pPr>
              <w:tabs>
                <w:tab w:val="left" w:pos="1820"/>
              </w:tabs>
              <w:ind w:right="152"/>
              <w:jc w:val="center"/>
              <w:rPr>
                <w:rFonts w:ascii="Times" w:hAnsi="Times" w:cs="Calibri"/>
              </w:rPr>
            </w:pPr>
            <w:r w:rsidRPr="002046D2">
              <w:rPr>
                <w:rFonts w:ascii="Times" w:hAnsi="Times" w:cs="Calibri"/>
              </w:rPr>
              <w:t>behaviour possible or prompt it)</w:t>
            </w: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5B05776F" w14:textId="77777777" w:rsidR="007A15BA" w:rsidRPr="002046D2" w:rsidRDefault="007A15BA" w:rsidP="00115876">
            <w:pPr>
              <w:rPr>
                <w:rFonts w:ascii="Times" w:hAnsi="Times" w:cs="Calibri"/>
              </w:rPr>
            </w:pPr>
            <w:r w:rsidRPr="002046D2">
              <w:rPr>
                <w:rFonts w:ascii="Times" w:hAnsi="Times" w:cs="Calibri"/>
                <w:b/>
                <w:bCs/>
              </w:rPr>
              <w:t>Environmental context and resources</w:t>
            </w:r>
            <w:r w:rsidRPr="002046D2">
              <w:rPr>
                <w:rFonts w:ascii="Times" w:hAnsi="Times" w:cs="Calibri"/>
              </w:rPr>
              <w:br/>
              <w:t xml:space="preserve">(Any circumstance of a person’s situation or environment that discourages or encourages the development of skills and abilities, independence, social </w:t>
            </w:r>
            <w:proofErr w:type="gramStart"/>
            <w:r w:rsidRPr="002046D2">
              <w:rPr>
                <w:rFonts w:ascii="Times" w:hAnsi="Times" w:cs="Calibri"/>
              </w:rPr>
              <w:t>competence</w:t>
            </w:r>
            <w:proofErr w:type="gramEnd"/>
            <w:r w:rsidRPr="002046D2">
              <w:rPr>
                <w:rFonts w:ascii="Times" w:hAnsi="Times" w:cs="Calibri"/>
              </w:rPr>
              <w:t xml:space="preserve"> and adaptive behaviour)</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7BC3D3C8" w14:textId="77777777" w:rsidR="007A15BA" w:rsidRPr="002046D2" w:rsidRDefault="007A15BA" w:rsidP="00115876">
            <w:pPr>
              <w:rPr>
                <w:rFonts w:ascii="Times" w:hAnsi="Times" w:cs="Calibri"/>
              </w:rPr>
            </w:pPr>
            <w:r w:rsidRPr="002046D2">
              <w:rPr>
                <w:rFonts w:ascii="Times" w:hAnsi="Times" w:cs="Calibri"/>
              </w:rPr>
              <w:t>Environmental stressors</w:t>
            </w:r>
            <w:r w:rsidRPr="002046D2">
              <w:rPr>
                <w:rFonts w:ascii="Times" w:hAnsi="Times" w:cs="Calibri"/>
              </w:rPr>
              <w:br/>
              <w:t>Resources/material resources</w:t>
            </w:r>
            <w:r w:rsidRPr="002046D2">
              <w:rPr>
                <w:rFonts w:ascii="Times" w:hAnsi="Times" w:cs="Calibri"/>
              </w:rPr>
              <w:br/>
              <w:t>Organisational culture/climate</w:t>
            </w:r>
            <w:r w:rsidRPr="002046D2">
              <w:rPr>
                <w:rFonts w:ascii="Times" w:hAnsi="Times" w:cs="Calibri"/>
              </w:rPr>
              <w:br/>
              <w:t>Salient events/critical incidents</w:t>
            </w:r>
            <w:r w:rsidRPr="002046D2">
              <w:rPr>
                <w:rFonts w:ascii="Times" w:hAnsi="Times" w:cs="Calibri"/>
              </w:rPr>
              <w:br/>
              <w:t>Person × environment interaction</w:t>
            </w:r>
            <w:r w:rsidRPr="002046D2">
              <w:rPr>
                <w:rFonts w:ascii="Times" w:hAnsi="Times" w:cs="Calibri"/>
              </w:rPr>
              <w:br/>
              <w:t>Barriers and facilitators</w:t>
            </w:r>
          </w:p>
        </w:tc>
      </w:tr>
      <w:tr w:rsidR="007A15BA" w:rsidRPr="002046D2" w14:paraId="5D333525" w14:textId="77777777" w:rsidTr="00115876">
        <w:trPr>
          <w:jc w:val="center"/>
        </w:trPr>
        <w:tc>
          <w:tcPr>
            <w:tcW w:w="0" w:type="auto"/>
            <w:vMerge/>
            <w:tcBorders>
              <w:top w:val="single" w:sz="6" w:space="0" w:color="A6A6A6"/>
              <w:left w:val="single" w:sz="6" w:space="0" w:color="A6A6A6"/>
              <w:bottom w:val="single" w:sz="6" w:space="0" w:color="A6A6A6"/>
              <w:right w:val="single" w:sz="6" w:space="0" w:color="D5D5D5"/>
            </w:tcBorders>
            <w:vAlign w:val="center"/>
            <w:hideMark/>
          </w:tcPr>
          <w:p w14:paraId="08216116" w14:textId="77777777" w:rsidR="007A15BA" w:rsidRPr="002046D2" w:rsidRDefault="007A15BA" w:rsidP="00115876">
            <w:pPr>
              <w:rPr>
                <w:rFonts w:ascii="Times" w:hAnsi="Times" w:cs="Calibri"/>
                <w:b/>
                <w:bCs/>
              </w:rPr>
            </w:pPr>
          </w:p>
        </w:tc>
        <w:tc>
          <w:tcPr>
            <w:tcW w:w="1951"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03964CE2" w14:textId="77777777" w:rsidR="007A15BA" w:rsidRPr="002046D2" w:rsidRDefault="007A15BA" w:rsidP="00115876">
            <w:pPr>
              <w:rPr>
                <w:rFonts w:ascii="Times" w:hAnsi="Times" w:cs="Calibri"/>
              </w:rPr>
            </w:pPr>
            <w:r w:rsidRPr="002046D2">
              <w:rPr>
                <w:rFonts w:ascii="Times" w:hAnsi="Times" w:cs="Calibri"/>
                <w:b/>
                <w:bCs/>
              </w:rPr>
              <w:t>Social influences</w:t>
            </w:r>
            <w:r w:rsidRPr="002046D2">
              <w:rPr>
                <w:rFonts w:ascii="Times" w:hAnsi="Times" w:cs="Calibri"/>
              </w:rPr>
              <w:br/>
              <w:t>(Those interpersonal processes that can cause individuals to change their thoughts, feelings, or behaviours)</w:t>
            </w:r>
          </w:p>
        </w:tc>
        <w:tc>
          <w:tcPr>
            <w:tcW w:w="2205" w:type="pct"/>
            <w:tcBorders>
              <w:top w:val="single" w:sz="6" w:space="0" w:color="A6A6A6"/>
              <w:left w:val="single" w:sz="6" w:space="0" w:color="A6A6A6"/>
              <w:bottom w:val="single" w:sz="6" w:space="0" w:color="A6A6A6"/>
              <w:right w:val="single" w:sz="6" w:space="0" w:color="D5D5D5"/>
            </w:tcBorders>
            <w:tcMar>
              <w:top w:w="90" w:type="dxa"/>
              <w:left w:w="90" w:type="dxa"/>
              <w:bottom w:w="90" w:type="dxa"/>
              <w:right w:w="90" w:type="dxa"/>
            </w:tcMar>
            <w:hideMark/>
          </w:tcPr>
          <w:p w14:paraId="38101CF2" w14:textId="77777777" w:rsidR="007A15BA" w:rsidRPr="002046D2" w:rsidRDefault="007A15BA" w:rsidP="00115876">
            <w:pPr>
              <w:rPr>
                <w:rFonts w:ascii="Times" w:hAnsi="Times" w:cs="Calibri"/>
              </w:rPr>
            </w:pPr>
            <w:r w:rsidRPr="002046D2">
              <w:rPr>
                <w:rFonts w:ascii="Times" w:hAnsi="Times" w:cs="Calibri"/>
              </w:rPr>
              <w:t>Social pressure</w:t>
            </w:r>
            <w:r w:rsidRPr="002046D2">
              <w:rPr>
                <w:rFonts w:ascii="Times" w:hAnsi="Times" w:cs="Calibri"/>
              </w:rPr>
              <w:br/>
              <w:t>Social norms</w:t>
            </w:r>
            <w:r w:rsidRPr="002046D2">
              <w:rPr>
                <w:rFonts w:ascii="Times" w:hAnsi="Times" w:cs="Calibri"/>
              </w:rPr>
              <w:br/>
              <w:t>Group conformity</w:t>
            </w:r>
            <w:r w:rsidRPr="002046D2">
              <w:rPr>
                <w:rFonts w:ascii="Times" w:hAnsi="Times" w:cs="Calibri"/>
              </w:rPr>
              <w:br/>
              <w:t>Social comparisons</w:t>
            </w:r>
            <w:r w:rsidRPr="002046D2">
              <w:rPr>
                <w:rFonts w:ascii="Times" w:hAnsi="Times" w:cs="Calibri"/>
              </w:rPr>
              <w:br/>
              <w:t>Group norms</w:t>
            </w:r>
            <w:r w:rsidRPr="002046D2">
              <w:rPr>
                <w:rFonts w:ascii="Times" w:hAnsi="Times" w:cs="Calibri"/>
              </w:rPr>
              <w:br/>
              <w:t>Social support</w:t>
            </w:r>
            <w:r w:rsidRPr="002046D2">
              <w:rPr>
                <w:rFonts w:ascii="Times" w:hAnsi="Times" w:cs="Calibri"/>
              </w:rPr>
              <w:br/>
              <w:t>Power</w:t>
            </w:r>
            <w:r w:rsidRPr="002046D2">
              <w:rPr>
                <w:rFonts w:ascii="Times" w:hAnsi="Times" w:cs="Calibri"/>
              </w:rPr>
              <w:br/>
              <w:t>Intergroup conflict</w:t>
            </w:r>
            <w:r w:rsidRPr="002046D2">
              <w:rPr>
                <w:rFonts w:ascii="Times" w:hAnsi="Times" w:cs="Calibri"/>
              </w:rPr>
              <w:br/>
              <w:t>Alienation</w:t>
            </w:r>
            <w:r w:rsidRPr="002046D2">
              <w:rPr>
                <w:rFonts w:ascii="Times" w:hAnsi="Times" w:cs="Calibri"/>
              </w:rPr>
              <w:br/>
              <w:t>Group identity</w:t>
            </w:r>
            <w:r w:rsidRPr="002046D2">
              <w:rPr>
                <w:rFonts w:ascii="Times" w:hAnsi="Times" w:cs="Calibri"/>
              </w:rPr>
              <w:br/>
              <w:t>Modelling</w:t>
            </w:r>
          </w:p>
        </w:tc>
      </w:tr>
    </w:tbl>
    <w:p w14:paraId="7B9CC4D1" w14:textId="0125BBDF" w:rsidR="007A15BA" w:rsidRPr="008829CA" w:rsidRDefault="007A15BA" w:rsidP="00B050C7">
      <w:pPr>
        <w:rPr>
          <w:rFonts w:ascii="Times" w:hAnsi="Times" w:cs="Calibri"/>
        </w:rPr>
        <w:sectPr w:rsidR="007A15BA" w:rsidRPr="008829CA" w:rsidSect="00B66009">
          <w:pgSz w:w="12240" w:h="15840"/>
          <w:pgMar w:top="894" w:right="1062" w:bottom="747" w:left="836" w:header="708" w:footer="708" w:gutter="0"/>
          <w:cols w:space="708"/>
          <w:docGrid w:linePitch="360"/>
        </w:sectPr>
      </w:pPr>
    </w:p>
    <w:p w14:paraId="3F23D930" w14:textId="38C279BE" w:rsidR="00B050C7" w:rsidRPr="008829CA" w:rsidRDefault="00B050C7" w:rsidP="00B050C7">
      <w:pPr>
        <w:rPr>
          <w:rFonts w:ascii="Times" w:hAnsi="Times" w:cs="Calibri"/>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1507"/>
        <w:gridCol w:w="5139"/>
        <w:gridCol w:w="4518"/>
      </w:tblGrid>
      <w:tr w:rsidR="00EC483E" w:rsidRPr="008829CA" w14:paraId="2987C8DA" w14:textId="77777777" w:rsidTr="002C61F0">
        <w:tc>
          <w:tcPr>
            <w:tcW w:w="5000" w:type="pct"/>
            <w:gridSpan w:val="4"/>
          </w:tcPr>
          <w:p w14:paraId="63A41A09" w14:textId="6AA96F72" w:rsidR="00541C00" w:rsidRPr="008829CA" w:rsidRDefault="00EC483E" w:rsidP="00BF3776">
            <w:pPr>
              <w:jc w:val="center"/>
              <w:rPr>
                <w:rFonts w:ascii="Times" w:hAnsi="Times" w:cs="Calibri"/>
              </w:rPr>
            </w:pPr>
            <w:r w:rsidRPr="008829CA">
              <w:rPr>
                <w:rFonts w:ascii="Times" w:hAnsi="Times" w:cs="Calibri"/>
              </w:rPr>
              <w:t>Outcome Measures</w:t>
            </w:r>
            <w:r w:rsidR="00BF3776" w:rsidRPr="008829CA">
              <w:rPr>
                <w:rFonts w:ascii="Times" w:hAnsi="Times" w:cs="Calibri"/>
              </w:rPr>
              <w:t xml:space="preserve"> [48-51]</w:t>
            </w:r>
          </w:p>
        </w:tc>
      </w:tr>
      <w:tr w:rsidR="00E5025B" w:rsidRPr="008829CA" w14:paraId="2A16C5DE" w14:textId="77777777" w:rsidTr="00541C00">
        <w:tc>
          <w:tcPr>
            <w:tcW w:w="1066" w:type="pct"/>
          </w:tcPr>
          <w:p w14:paraId="24854B8C" w14:textId="77777777" w:rsidR="00E5025B" w:rsidRPr="008829CA" w:rsidRDefault="00E5025B" w:rsidP="002C61F0">
            <w:pPr>
              <w:rPr>
                <w:rFonts w:ascii="Times" w:hAnsi="Times" w:cs="Calibri"/>
              </w:rPr>
            </w:pPr>
            <w:r w:rsidRPr="008829CA">
              <w:rPr>
                <w:rFonts w:ascii="Times" w:hAnsi="Times" w:cs="Calibri"/>
              </w:rPr>
              <w:t xml:space="preserve">Dimension (Definition) </w:t>
            </w:r>
          </w:p>
        </w:tc>
        <w:tc>
          <w:tcPr>
            <w:tcW w:w="531" w:type="pct"/>
          </w:tcPr>
          <w:p w14:paraId="28AFFEF2" w14:textId="2CFBB7CA" w:rsidR="00E5025B" w:rsidRPr="008829CA" w:rsidRDefault="00E5025B" w:rsidP="002C61F0">
            <w:pPr>
              <w:rPr>
                <w:rFonts w:ascii="Times" w:hAnsi="Times" w:cs="Calibri"/>
              </w:rPr>
            </w:pPr>
            <w:r w:rsidRPr="008829CA">
              <w:rPr>
                <w:rFonts w:ascii="Times" w:hAnsi="Times" w:cs="Calibri"/>
              </w:rPr>
              <w:t>Level</w:t>
            </w:r>
          </w:p>
        </w:tc>
        <w:tc>
          <w:tcPr>
            <w:tcW w:w="1811" w:type="pct"/>
          </w:tcPr>
          <w:p w14:paraId="59311727" w14:textId="69ACD3C0" w:rsidR="00E5025B" w:rsidRPr="008829CA" w:rsidRDefault="00E5025B" w:rsidP="002C61F0">
            <w:pPr>
              <w:rPr>
                <w:rFonts w:ascii="Times" w:hAnsi="Times" w:cs="Calibri"/>
              </w:rPr>
            </w:pPr>
            <w:r w:rsidRPr="008829CA">
              <w:rPr>
                <w:rFonts w:ascii="Times" w:hAnsi="Times" w:cs="Calibri"/>
              </w:rPr>
              <w:t>Domain</w:t>
            </w:r>
            <w:r w:rsidR="005211D9" w:rsidRPr="008829CA">
              <w:rPr>
                <w:rFonts w:ascii="Times" w:hAnsi="Times" w:cs="Calibri"/>
              </w:rPr>
              <w:t>s</w:t>
            </w:r>
          </w:p>
        </w:tc>
        <w:tc>
          <w:tcPr>
            <w:tcW w:w="1592" w:type="pct"/>
          </w:tcPr>
          <w:p w14:paraId="4B5229B4" w14:textId="77777777" w:rsidR="00E5025B" w:rsidRPr="008829CA" w:rsidRDefault="00E5025B" w:rsidP="002C61F0">
            <w:pPr>
              <w:jc w:val="center"/>
              <w:rPr>
                <w:rFonts w:ascii="Times" w:hAnsi="Times" w:cs="Calibri"/>
              </w:rPr>
            </w:pPr>
            <w:r w:rsidRPr="008829CA">
              <w:rPr>
                <w:rFonts w:ascii="Times" w:hAnsi="Times" w:cs="Calibri"/>
              </w:rPr>
              <w:t>Example</w:t>
            </w:r>
          </w:p>
        </w:tc>
      </w:tr>
      <w:tr w:rsidR="00E306AC" w:rsidRPr="008829CA" w14:paraId="3AAE05CB" w14:textId="77777777" w:rsidTr="00541C00">
        <w:tc>
          <w:tcPr>
            <w:tcW w:w="1066" w:type="pct"/>
            <w:vMerge w:val="restart"/>
          </w:tcPr>
          <w:p w14:paraId="1554C8E3" w14:textId="77777777" w:rsidR="00EC483E" w:rsidRPr="008829CA" w:rsidRDefault="00EC483E" w:rsidP="002C61F0">
            <w:pPr>
              <w:rPr>
                <w:rFonts w:ascii="Times" w:hAnsi="Times" w:cs="Calibri"/>
              </w:rPr>
            </w:pPr>
            <w:r w:rsidRPr="008829CA">
              <w:rPr>
                <w:rFonts w:ascii="Times" w:hAnsi="Times" w:cs="Calibri"/>
                <w:b/>
                <w:bCs/>
              </w:rPr>
              <w:t>Effectiveness</w:t>
            </w:r>
          </w:p>
          <w:p w14:paraId="70AB6FBF" w14:textId="5E0CE831" w:rsidR="00EC483E" w:rsidRPr="008829CA" w:rsidRDefault="00EC483E" w:rsidP="002C61F0">
            <w:pPr>
              <w:rPr>
                <w:rFonts w:ascii="Times" w:hAnsi="Times" w:cs="Calibri"/>
              </w:rPr>
            </w:pPr>
            <w:r w:rsidRPr="008829CA">
              <w:rPr>
                <w:rFonts w:ascii="Times" w:hAnsi="Times" w:cs="Calibri"/>
              </w:rPr>
              <w:t>(</w:t>
            </w:r>
            <w:r w:rsidR="00FB36FB" w:rsidRPr="008829CA">
              <w:rPr>
                <w:rFonts w:ascii="Times" w:hAnsi="Times" w:cs="Calibri"/>
              </w:rPr>
              <w:t>Impact</w:t>
            </w:r>
            <w:r w:rsidRPr="008829CA">
              <w:rPr>
                <w:rFonts w:ascii="Times" w:hAnsi="Times" w:cs="Calibri"/>
              </w:rPr>
              <w:t xml:space="preserve"> of an intervention on outcomes, including potential negative effects, quality of life, and economic outcomes)</w:t>
            </w:r>
          </w:p>
          <w:p w14:paraId="7BEAF6EE" w14:textId="77777777" w:rsidR="00EC483E" w:rsidRPr="008829CA" w:rsidRDefault="00EC483E" w:rsidP="002C61F0">
            <w:pPr>
              <w:rPr>
                <w:rFonts w:ascii="Times" w:hAnsi="Times" w:cs="Calibri"/>
              </w:rPr>
            </w:pPr>
          </w:p>
        </w:tc>
        <w:tc>
          <w:tcPr>
            <w:tcW w:w="531" w:type="pct"/>
            <w:vMerge w:val="restart"/>
          </w:tcPr>
          <w:p w14:paraId="0010151B" w14:textId="527694BD" w:rsidR="00EC483E" w:rsidRPr="008829CA" w:rsidRDefault="0040237E" w:rsidP="002C61F0">
            <w:pPr>
              <w:rPr>
                <w:rFonts w:ascii="Times" w:hAnsi="Times" w:cs="Calibri"/>
                <w:b/>
                <w:bCs/>
              </w:rPr>
            </w:pPr>
            <w:r w:rsidRPr="008829CA">
              <w:rPr>
                <w:rFonts w:ascii="Times" w:hAnsi="Times" w:cs="Calibri"/>
                <w:b/>
                <w:bCs/>
              </w:rPr>
              <w:t>Health care provider</w:t>
            </w:r>
            <w:r w:rsidR="00EC483E" w:rsidRPr="008829CA">
              <w:rPr>
                <w:rFonts w:ascii="Times" w:hAnsi="Times" w:cs="Calibri"/>
                <w:b/>
                <w:bCs/>
              </w:rPr>
              <w:t xml:space="preserve"> </w:t>
            </w:r>
          </w:p>
        </w:tc>
        <w:tc>
          <w:tcPr>
            <w:tcW w:w="1811" w:type="pct"/>
          </w:tcPr>
          <w:p w14:paraId="04065E0A" w14:textId="77777777" w:rsidR="00EC483E" w:rsidRPr="008829CA" w:rsidRDefault="00EC483E" w:rsidP="002C61F0">
            <w:pPr>
              <w:rPr>
                <w:rFonts w:ascii="Times" w:hAnsi="Times" w:cs="Calibri"/>
              </w:rPr>
            </w:pPr>
            <w:r w:rsidRPr="008829CA">
              <w:rPr>
                <w:rFonts w:ascii="Times" w:hAnsi="Times" w:cs="Calibri"/>
                <w:b/>
                <w:bCs/>
              </w:rPr>
              <w:t>Conceptual knowledge use</w:t>
            </w:r>
            <w:r w:rsidRPr="008829CA">
              <w:rPr>
                <w:rFonts w:ascii="Times" w:hAnsi="Times" w:cs="Calibri"/>
              </w:rPr>
              <w:t xml:space="preserve"> (proximal behaviour change)</w:t>
            </w:r>
          </w:p>
        </w:tc>
        <w:tc>
          <w:tcPr>
            <w:tcW w:w="1592" w:type="pct"/>
          </w:tcPr>
          <w:p w14:paraId="03526614"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Knowledge</w:t>
            </w:r>
          </w:p>
          <w:p w14:paraId="0B22B021"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 xml:space="preserve">Attitude </w:t>
            </w:r>
          </w:p>
          <w:p w14:paraId="4CCB9F60"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Self-efficacy</w:t>
            </w:r>
          </w:p>
        </w:tc>
      </w:tr>
      <w:tr w:rsidR="00E306AC" w:rsidRPr="008829CA" w14:paraId="2E21F4CF" w14:textId="77777777" w:rsidTr="00541C00">
        <w:tc>
          <w:tcPr>
            <w:tcW w:w="1066" w:type="pct"/>
            <w:vMerge/>
          </w:tcPr>
          <w:p w14:paraId="412112B0" w14:textId="77777777" w:rsidR="00EC483E" w:rsidRPr="008829CA" w:rsidRDefault="00EC483E" w:rsidP="002C61F0">
            <w:pPr>
              <w:rPr>
                <w:rFonts w:ascii="Times" w:hAnsi="Times" w:cs="Calibri"/>
              </w:rPr>
            </w:pPr>
          </w:p>
        </w:tc>
        <w:tc>
          <w:tcPr>
            <w:tcW w:w="531" w:type="pct"/>
            <w:vMerge/>
          </w:tcPr>
          <w:p w14:paraId="2CD6D0E4" w14:textId="77777777" w:rsidR="00EC483E" w:rsidRPr="008829CA" w:rsidRDefault="00EC483E" w:rsidP="002C61F0">
            <w:pPr>
              <w:rPr>
                <w:rFonts w:ascii="Times" w:hAnsi="Times" w:cs="Calibri"/>
              </w:rPr>
            </w:pPr>
          </w:p>
        </w:tc>
        <w:tc>
          <w:tcPr>
            <w:tcW w:w="1811" w:type="pct"/>
          </w:tcPr>
          <w:p w14:paraId="48188455" w14:textId="77777777" w:rsidR="00EC483E" w:rsidRPr="008829CA" w:rsidRDefault="00EC483E" w:rsidP="002C61F0">
            <w:pPr>
              <w:rPr>
                <w:rFonts w:ascii="Times" w:hAnsi="Times" w:cs="Calibri"/>
              </w:rPr>
            </w:pPr>
            <w:r w:rsidRPr="008829CA">
              <w:rPr>
                <w:rFonts w:ascii="Times" w:hAnsi="Times" w:cs="Calibri"/>
                <w:b/>
                <w:bCs/>
              </w:rPr>
              <w:t>Instrumental knowledge use</w:t>
            </w:r>
            <w:r w:rsidRPr="008829CA">
              <w:rPr>
                <w:rFonts w:ascii="Times" w:hAnsi="Times" w:cs="Calibri"/>
              </w:rPr>
              <w:t xml:space="preserve"> (observable behaviour change)</w:t>
            </w:r>
          </w:p>
        </w:tc>
        <w:tc>
          <w:tcPr>
            <w:tcW w:w="1592" w:type="pct"/>
          </w:tcPr>
          <w:p w14:paraId="6F9991FC" w14:textId="77777777"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 xml:space="preserve">Rates of referrals </w:t>
            </w:r>
          </w:p>
          <w:p w14:paraId="718259F8" w14:textId="77777777"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Rates of completed assessments</w:t>
            </w:r>
          </w:p>
          <w:p w14:paraId="30C26ED0" w14:textId="18085D2D"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 xml:space="preserve">Adherence to </w:t>
            </w:r>
            <w:r w:rsidR="006B21A4" w:rsidRPr="008829CA">
              <w:rPr>
                <w:rFonts w:ascii="Times" w:hAnsi="Times" w:cs="Calibri"/>
              </w:rPr>
              <w:t xml:space="preserve">clinical </w:t>
            </w:r>
            <w:r w:rsidRPr="008829CA">
              <w:rPr>
                <w:rFonts w:ascii="Times" w:hAnsi="Times" w:cs="Calibri"/>
              </w:rPr>
              <w:t>practice guideline</w:t>
            </w:r>
          </w:p>
        </w:tc>
      </w:tr>
      <w:tr w:rsidR="00E5025B" w:rsidRPr="008829CA" w14:paraId="0470E45E" w14:textId="77777777" w:rsidTr="00541C00">
        <w:trPr>
          <w:trHeight w:val="1182"/>
        </w:trPr>
        <w:tc>
          <w:tcPr>
            <w:tcW w:w="1066" w:type="pct"/>
            <w:vMerge/>
          </w:tcPr>
          <w:p w14:paraId="67B97B78" w14:textId="77777777" w:rsidR="00DD3EEB" w:rsidRPr="008829CA" w:rsidRDefault="00DD3EEB" w:rsidP="002C61F0">
            <w:pPr>
              <w:rPr>
                <w:rFonts w:ascii="Times" w:hAnsi="Times" w:cs="Calibri"/>
              </w:rPr>
            </w:pPr>
          </w:p>
        </w:tc>
        <w:tc>
          <w:tcPr>
            <w:tcW w:w="531" w:type="pct"/>
            <w:vMerge w:val="restart"/>
          </w:tcPr>
          <w:p w14:paraId="51C2955E" w14:textId="2A34FA51" w:rsidR="00DD3EEB" w:rsidRPr="008829CA" w:rsidRDefault="00DD3EEB" w:rsidP="002C61F0">
            <w:pPr>
              <w:rPr>
                <w:rFonts w:ascii="Times" w:hAnsi="Times" w:cs="Calibri"/>
                <w:b/>
                <w:bCs/>
              </w:rPr>
            </w:pPr>
            <w:r w:rsidRPr="008829CA">
              <w:rPr>
                <w:rFonts w:ascii="Times" w:hAnsi="Times" w:cs="Calibri"/>
                <w:b/>
                <w:bCs/>
              </w:rPr>
              <w:t xml:space="preserve">Patient </w:t>
            </w:r>
          </w:p>
        </w:tc>
        <w:tc>
          <w:tcPr>
            <w:tcW w:w="1811" w:type="pct"/>
          </w:tcPr>
          <w:p w14:paraId="7BC6BD3E" w14:textId="099C0CB8" w:rsidR="00DD3EEB" w:rsidRPr="008829CA" w:rsidRDefault="00DD3EEB" w:rsidP="002C61F0">
            <w:pPr>
              <w:rPr>
                <w:rFonts w:ascii="Times" w:hAnsi="Times" w:cs="Calibri"/>
              </w:rPr>
            </w:pPr>
            <w:r w:rsidRPr="008829CA">
              <w:rPr>
                <w:rFonts w:ascii="Times" w:hAnsi="Times" w:cs="Calibri"/>
                <w:b/>
                <w:bCs/>
              </w:rPr>
              <w:t xml:space="preserve">Patient reported outcomes or experience </w:t>
            </w:r>
            <w:r w:rsidRPr="008829CA">
              <w:rPr>
                <w:rFonts w:ascii="Times" w:hAnsi="Times" w:cs="Calibri"/>
              </w:rPr>
              <w:t>(PRO</w:t>
            </w:r>
            <w:r w:rsidR="00FB1A4C" w:rsidRPr="008829CA">
              <w:rPr>
                <w:rFonts w:ascii="Times" w:hAnsi="Times" w:cs="Calibri"/>
              </w:rPr>
              <w:t xml:space="preserve"> or PRE</w:t>
            </w:r>
            <w:r w:rsidRPr="008829CA">
              <w:rPr>
                <w:rFonts w:ascii="Times" w:hAnsi="Times" w:cs="Calibri"/>
              </w:rPr>
              <w:t>)</w:t>
            </w:r>
          </w:p>
          <w:p w14:paraId="67F82F62" w14:textId="2C4CF2F9" w:rsidR="00243236" w:rsidRPr="008829CA" w:rsidRDefault="00243236" w:rsidP="00243236">
            <w:pPr>
              <w:rPr>
                <w:rFonts w:ascii="Times" w:hAnsi="Times"/>
              </w:rPr>
            </w:pPr>
            <w:r w:rsidRPr="008829CA">
              <w:rPr>
                <w:rFonts w:ascii="Times" w:hAnsi="Times"/>
              </w:rPr>
              <w:t>A measurement based on a report that comes directly from the patient (i.e., study subject) about the status of a patient’s health condition without amendment or interpretation of the patient’s response by a clinician or anyone else. A PRO can be measured by self-report or by interview provided that the interviewer records only the patient’s response.</w:t>
            </w:r>
          </w:p>
          <w:p w14:paraId="42A0B37A" w14:textId="77777777" w:rsidR="00243236" w:rsidRPr="008829CA" w:rsidRDefault="00243236" w:rsidP="002C61F0">
            <w:pPr>
              <w:rPr>
                <w:rFonts w:ascii="Times" w:hAnsi="Times" w:cs="Calibri"/>
              </w:rPr>
            </w:pPr>
          </w:p>
          <w:p w14:paraId="18A415DE" w14:textId="77777777" w:rsidR="00EF7352" w:rsidRPr="008829CA" w:rsidRDefault="004A3143" w:rsidP="002C61F0">
            <w:pPr>
              <w:rPr>
                <w:rFonts w:ascii="Times" w:hAnsi="Times" w:cs="Calibri"/>
              </w:rPr>
            </w:pPr>
            <w:r w:rsidRPr="008829CA">
              <w:rPr>
                <w:rFonts w:ascii="Times" w:hAnsi="Times" w:cs="Calibri"/>
              </w:rPr>
              <w:t xml:space="preserve">PRO: </w:t>
            </w:r>
            <w:r w:rsidR="00EF7352" w:rsidRPr="008829CA">
              <w:rPr>
                <w:rFonts w:ascii="Times" w:hAnsi="Times" w:cs="Calibri"/>
              </w:rPr>
              <w:t>Perceptions of their health status, perceived level of impairment, disability, and health-related quality of life</w:t>
            </w:r>
          </w:p>
          <w:p w14:paraId="30E90AC5" w14:textId="487B7E56" w:rsidR="004A3143" w:rsidRPr="008829CA" w:rsidRDefault="004A3143" w:rsidP="002C61F0">
            <w:pPr>
              <w:rPr>
                <w:rFonts w:ascii="Times" w:hAnsi="Times" w:cs="Calibri"/>
              </w:rPr>
            </w:pPr>
            <w:r w:rsidRPr="008829CA">
              <w:rPr>
                <w:rFonts w:ascii="Times" w:hAnsi="Times" w:cs="Calibri"/>
              </w:rPr>
              <w:t>PRE: patients’ views of their experience whilst receiving care. They are an indicator of the quality of patient care,</w:t>
            </w:r>
          </w:p>
        </w:tc>
        <w:tc>
          <w:tcPr>
            <w:tcW w:w="1592" w:type="pct"/>
          </w:tcPr>
          <w:p w14:paraId="774EF650" w14:textId="3E1DE580" w:rsidR="00DD3EEB" w:rsidRPr="008829CA" w:rsidRDefault="00DD3EEB" w:rsidP="00EC483E">
            <w:pPr>
              <w:pStyle w:val="ListParagraph"/>
              <w:numPr>
                <w:ilvl w:val="0"/>
                <w:numId w:val="23"/>
              </w:numPr>
              <w:ind w:left="386"/>
              <w:contextualSpacing w:val="0"/>
              <w:rPr>
                <w:rFonts w:ascii="Times" w:hAnsi="Times" w:cs="Calibri"/>
              </w:rPr>
            </w:pPr>
            <w:r w:rsidRPr="008829CA">
              <w:rPr>
                <w:rFonts w:ascii="Times" w:hAnsi="Times" w:cs="Calibri"/>
              </w:rPr>
              <w:t>Symptoms</w:t>
            </w:r>
            <w:r w:rsidR="00EF7352" w:rsidRPr="008829CA">
              <w:rPr>
                <w:rFonts w:ascii="Times" w:hAnsi="Times" w:cs="Calibri"/>
              </w:rPr>
              <w:t xml:space="preserve"> (e.g</w:t>
            </w:r>
            <w:r w:rsidR="007B6585" w:rsidRPr="008829CA">
              <w:rPr>
                <w:rFonts w:ascii="Times" w:hAnsi="Times" w:cs="Calibri"/>
              </w:rPr>
              <w:t xml:space="preserve">., </w:t>
            </w:r>
            <w:r w:rsidR="00EF7352" w:rsidRPr="008829CA">
              <w:rPr>
                <w:rFonts w:ascii="Times" w:hAnsi="Times" w:cs="Calibri"/>
              </w:rPr>
              <w:t>pain)</w:t>
            </w:r>
          </w:p>
          <w:p w14:paraId="2B4C5798" w14:textId="77777777" w:rsidR="00DD3EEB" w:rsidRPr="008829CA" w:rsidRDefault="00DD3EEB" w:rsidP="00EC483E">
            <w:pPr>
              <w:pStyle w:val="ListParagraph"/>
              <w:numPr>
                <w:ilvl w:val="0"/>
                <w:numId w:val="23"/>
              </w:numPr>
              <w:ind w:left="386"/>
              <w:contextualSpacing w:val="0"/>
              <w:rPr>
                <w:rFonts w:ascii="Times" w:hAnsi="Times" w:cs="Calibri"/>
              </w:rPr>
            </w:pPr>
            <w:r w:rsidRPr="008829CA">
              <w:rPr>
                <w:rFonts w:ascii="Times" w:hAnsi="Times" w:cs="Calibri"/>
              </w:rPr>
              <w:t>Function</w:t>
            </w:r>
          </w:p>
          <w:p w14:paraId="2800EEDB" w14:textId="77777777" w:rsidR="00DD3EEB" w:rsidRPr="008829CA" w:rsidRDefault="00DD3EEB" w:rsidP="00EC483E">
            <w:pPr>
              <w:pStyle w:val="ListParagraph"/>
              <w:numPr>
                <w:ilvl w:val="0"/>
                <w:numId w:val="23"/>
              </w:numPr>
              <w:ind w:left="386"/>
              <w:contextualSpacing w:val="0"/>
              <w:rPr>
                <w:rFonts w:ascii="Times" w:hAnsi="Times" w:cs="Calibri"/>
              </w:rPr>
            </w:pPr>
            <w:r w:rsidRPr="008829CA">
              <w:rPr>
                <w:rFonts w:ascii="Times" w:hAnsi="Times" w:cs="Calibri"/>
              </w:rPr>
              <w:t>Quality of life</w:t>
            </w:r>
          </w:p>
          <w:p w14:paraId="2AC937DD" w14:textId="46D8120A" w:rsidR="00DD3EEB" w:rsidRPr="008829CA" w:rsidRDefault="00DD3EEB" w:rsidP="00EC483E">
            <w:pPr>
              <w:pStyle w:val="ListParagraph"/>
              <w:numPr>
                <w:ilvl w:val="0"/>
                <w:numId w:val="23"/>
              </w:numPr>
              <w:ind w:left="386"/>
              <w:rPr>
                <w:rFonts w:ascii="Times" w:hAnsi="Times" w:cs="Calibri"/>
              </w:rPr>
            </w:pPr>
            <w:r w:rsidRPr="008829CA">
              <w:rPr>
                <w:rFonts w:ascii="Times" w:hAnsi="Times" w:cs="Calibri"/>
              </w:rPr>
              <w:t>Patient satisfaction</w:t>
            </w:r>
          </w:p>
        </w:tc>
      </w:tr>
      <w:tr w:rsidR="00E306AC" w:rsidRPr="008829CA" w14:paraId="1DBBC5AF" w14:textId="77777777" w:rsidTr="00541C00">
        <w:tc>
          <w:tcPr>
            <w:tcW w:w="1066" w:type="pct"/>
            <w:vMerge/>
          </w:tcPr>
          <w:p w14:paraId="790CE7F0" w14:textId="77777777" w:rsidR="00EC483E" w:rsidRPr="008829CA" w:rsidRDefault="00EC483E" w:rsidP="002C61F0">
            <w:pPr>
              <w:rPr>
                <w:rFonts w:ascii="Times" w:hAnsi="Times" w:cs="Calibri"/>
              </w:rPr>
            </w:pPr>
          </w:p>
        </w:tc>
        <w:tc>
          <w:tcPr>
            <w:tcW w:w="531" w:type="pct"/>
            <w:vMerge/>
          </w:tcPr>
          <w:p w14:paraId="7F2AED2D" w14:textId="77777777" w:rsidR="00EC483E" w:rsidRPr="008829CA" w:rsidRDefault="00EC483E" w:rsidP="002C61F0">
            <w:pPr>
              <w:rPr>
                <w:rFonts w:ascii="Times" w:hAnsi="Times" w:cs="Calibri"/>
              </w:rPr>
            </w:pPr>
          </w:p>
        </w:tc>
        <w:tc>
          <w:tcPr>
            <w:tcW w:w="1811" w:type="pct"/>
          </w:tcPr>
          <w:p w14:paraId="2CD9D574" w14:textId="13B072DB" w:rsidR="00EC483E" w:rsidRPr="008829CA" w:rsidRDefault="00EC483E" w:rsidP="002C61F0">
            <w:pPr>
              <w:rPr>
                <w:rFonts w:ascii="Times" w:hAnsi="Times" w:cs="Calibri"/>
                <w:b/>
                <w:bCs/>
              </w:rPr>
            </w:pPr>
            <w:r w:rsidRPr="008829CA">
              <w:rPr>
                <w:rFonts w:ascii="Times" w:hAnsi="Times" w:cs="Calibri"/>
                <w:b/>
                <w:bCs/>
              </w:rPr>
              <w:t xml:space="preserve">Patient </w:t>
            </w:r>
            <w:r w:rsidR="00630473" w:rsidRPr="008829CA">
              <w:rPr>
                <w:rFonts w:ascii="Times" w:hAnsi="Times" w:cs="Calibri"/>
                <w:b/>
                <w:bCs/>
              </w:rPr>
              <w:t xml:space="preserve">health </w:t>
            </w:r>
            <w:r w:rsidRPr="008829CA">
              <w:rPr>
                <w:rFonts w:ascii="Times" w:hAnsi="Times" w:cs="Calibri"/>
                <w:b/>
                <w:bCs/>
              </w:rPr>
              <w:t>outcomes</w:t>
            </w:r>
          </w:p>
        </w:tc>
        <w:tc>
          <w:tcPr>
            <w:tcW w:w="1592" w:type="pct"/>
          </w:tcPr>
          <w:p w14:paraId="3BDE9197"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 xml:space="preserve">Mortality </w:t>
            </w:r>
          </w:p>
          <w:p w14:paraId="64842E83"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Morbidity</w:t>
            </w:r>
          </w:p>
          <w:p w14:paraId="3DF93D91" w14:textId="77777777" w:rsidR="00EC483E" w:rsidRPr="008829CA" w:rsidRDefault="00EC483E" w:rsidP="00EC483E">
            <w:pPr>
              <w:pStyle w:val="ListParagraph"/>
              <w:numPr>
                <w:ilvl w:val="0"/>
                <w:numId w:val="23"/>
              </w:numPr>
              <w:ind w:left="386"/>
              <w:contextualSpacing w:val="0"/>
              <w:rPr>
                <w:rFonts w:ascii="Times" w:hAnsi="Times" w:cs="Calibri"/>
              </w:rPr>
            </w:pPr>
            <w:r w:rsidRPr="008829CA">
              <w:rPr>
                <w:rFonts w:ascii="Times" w:hAnsi="Times" w:cs="Calibri"/>
              </w:rPr>
              <w:t>Physiological measures</w:t>
            </w:r>
          </w:p>
        </w:tc>
      </w:tr>
      <w:tr w:rsidR="00E306AC" w:rsidRPr="008829CA" w14:paraId="47762C67" w14:textId="77777777" w:rsidTr="00541C00">
        <w:tc>
          <w:tcPr>
            <w:tcW w:w="1066" w:type="pct"/>
            <w:vMerge/>
          </w:tcPr>
          <w:p w14:paraId="479B9487" w14:textId="77777777" w:rsidR="00EC483E" w:rsidRPr="008829CA" w:rsidRDefault="00EC483E" w:rsidP="002C61F0">
            <w:pPr>
              <w:rPr>
                <w:rFonts w:ascii="Times" w:hAnsi="Times" w:cs="Calibri"/>
              </w:rPr>
            </w:pPr>
          </w:p>
        </w:tc>
        <w:tc>
          <w:tcPr>
            <w:tcW w:w="531" w:type="pct"/>
          </w:tcPr>
          <w:p w14:paraId="369DE399" w14:textId="6D7CA35C" w:rsidR="00EC483E" w:rsidRPr="008829CA" w:rsidRDefault="0040237E" w:rsidP="002C61F0">
            <w:pPr>
              <w:rPr>
                <w:rFonts w:ascii="Times" w:hAnsi="Times" w:cs="Calibri"/>
                <w:b/>
                <w:bCs/>
              </w:rPr>
            </w:pPr>
            <w:r w:rsidRPr="008829CA">
              <w:rPr>
                <w:rFonts w:ascii="Times" w:hAnsi="Times" w:cs="Calibri"/>
                <w:b/>
                <w:bCs/>
              </w:rPr>
              <w:t>Health system</w:t>
            </w:r>
          </w:p>
        </w:tc>
        <w:tc>
          <w:tcPr>
            <w:tcW w:w="1811" w:type="pct"/>
          </w:tcPr>
          <w:p w14:paraId="62313547" w14:textId="77777777" w:rsidR="00EC483E" w:rsidRPr="008829CA" w:rsidRDefault="00EC483E" w:rsidP="002C61F0">
            <w:pPr>
              <w:rPr>
                <w:rFonts w:ascii="Times" w:hAnsi="Times" w:cs="Calibri"/>
                <w:b/>
                <w:bCs/>
              </w:rPr>
            </w:pPr>
            <w:r w:rsidRPr="008829CA">
              <w:rPr>
                <w:rFonts w:ascii="Times" w:hAnsi="Times" w:cs="Calibri"/>
                <w:b/>
                <w:bCs/>
              </w:rPr>
              <w:t>Resource utilization, coverage, access, use</w:t>
            </w:r>
          </w:p>
        </w:tc>
        <w:tc>
          <w:tcPr>
            <w:tcW w:w="1592" w:type="pct"/>
          </w:tcPr>
          <w:p w14:paraId="14D5D6B0" w14:textId="10A997D4"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Admission rates</w:t>
            </w:r>
          </w:p>
          <w:p w14:paraId="55326ADE" w14:textId="06F4D1A4" w:rsidR="00FB1A4C" w:rsidRPr="008829CA" w:rsidRDefault="00FB1A4C" w:rsidP="00EC483E">
            <w:pPr>
              <w:pStyle w:val="ListParagraph"/>
              <w:numPr>
                <w:ilvl w:val="0"/>
                <w:numId w:val="23"/>
              </w:numPr>
              <w:ind w:left="386" w:hanging="386"/>
              <w:contextualSpacing w:val="0"/>
              <w:rPr>
                <w:rFonts w:ascii="Times" w:hAnsi="Times" w:cs="Calibri"/>
              </w:rPr>
            </w:pPr>
            <w:r w:rsidRPr="008829CA">
              <w:rPr>
                <w:rFonts w:ascii="Times" w:hAnsi="Times" w:cs="Calibri"/>
              </w:rPr>
              <w:t>Readmission</w:t>
            </w:r>
          </w:p>
          <w:p w14:paraId="6A99D502" w14:textId="77777777"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Length of stay</w:t>
            </w:r>
          </w:p>
          <w:p w14:paraId="2A8D9AF9" w14:textId="77777777"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Waiting times to see a doctor</w:t>
            </w:r>
          </w:p>
          <w:p w14:paraId="157F15DB" w14:textId="77777777" w:rsidR="00EC483E" w:rsidRPr="008829CA" w:rsidRDefault="00EC483E" w:rsidP="00EC483E">
            <w:pPr>
              <w:pStyle w:val="ListParagraph"/>
              <w:numPr>
                <w:ilvl w:val="0"/>
                <w:numId w:val="23"/>
              </w:numPr>
              <w:ind w:left="386" w:hanging="386"/>
              <w:contextualSpacing w:val="0"/>
              <w:rPr>
                <w:rFonts w:ascii="Times" w:hAnsi="Times" w:cs="Calibri"/>
              </w:rPr>
            </w:pPr>
            <w:r w:rsidRPr="008829CA">
              <w:rPr>
                <w:rFonts w:ascii="Times" w:hAnsi="Times" w:cs="Calibri"/>
              </w:rPr>
              <w:t>Cost analysis</w:t>
            </w:r>
          </w:p>
        </w:tc>
      </w:tr>
      <w:tr w:rsidR="00FC70C5" w:rsidRPr="008829CA" w14:paraId="09303056" w14:textId="77777777" w:rsidTr="00FC70C5">
        <w:trPr>
          <w:trHeight w:val="191"/>
        </w:trPr>
        <w:tc>
          <w:tcPr>
            <w:tcW w:w="1066" w:type="pct"/>
            <w:vMerge w:val="restart"/>
          </w:tcPr>
          <w:p w14:paraId="5820CCCF" w14:textId="77777777" w:rsidR="00FC70C5" w:rsidRPr="008829CA" w:rsidRDefault="00FC70C5" w:rsidP="001730B0">
            <w:pPr>
              <w:rPr>
                <w:rFonts w:ascii="Times" w:hAnsi="Times" w:cs="Calibri"/>
              </w:rPr>
            </w:pPr>
            <w:r w:rsidRPr="008829CA">
              <w:rPr>
                <w:rFonts w:ascii="Times" w:hAnsi="Times" w:cs="Calibri"/>
                <w:b/>
                <w:bCs/>
              </w:rPr>
              <w:t xml:space="preserve">Implementation Outcomes </w:t>
            </w:r>
          </w:p>
          <w:p w14:paraId="40F22C0F" w14:textId="6CC0257C" w:rsidR="00FC70C5" w:rsidRPr="008829CA" w:rsidRDefault="00FC70C5" w:rsidP="001730B0">
            <w:pPr>
              <w:rPr>
                <w:rFonts w:ascii="Times" w:hAnsi="Times" w:cs="Calibri"/>
              </w:rPr>
            </w:pPr>
            <w:r w:rsidRPr="008829CA">
              <w:rPr>
                <w:rFonts w:ascii="Times" w:hAnsi="Times" w:cs="Calibri"/>
                <w:b/>
                <w:bCs/>
              </w:rPr>
              <w:lastRenderedPageBreak/>
              <w:t>(</w:t>
            </w:r>
            <w:r w:rsidR="00FB36FB" w:rsidRPr="008829CA">
              <w:rPr>
                <w:rFonts w:ascii="Times" w:hAnsi="Times" w:cs="Calibri"/>
              </w:rPr>
              <w:t>The</w:t>
            </w:r>
            <w:r w:rsidRPr="008829CA">
              <w:rPr>
                <w:rFonts w:ascii="Times" w:hAnsi="Times" w:cs="Calibri"/>
              </w:rPr>
              <w:t xml:space="preserve"> intervention agents’ fidelity to the various elements of an intervention’s protocol)</w:t>
            </w:r>
          </w:p>
        </w:tc>
        <w:tc>
          <w:tcPr>
            <w:tcW w:w="3934" w:type="pct"/>
            <w:gridSpan w:val="3"/>
          </w:tcPr>
          <w:p w14:paraId="65533DA7" w14:textId="77777777" w:rsidR="00FC70C5" w:rsidRPr="008829CA" w:rsidRDefault="00FC70C5" w:rsidP="00F00452">
            <w:pPr>
              <w:ind w:left="36"/>
              <w:rPr>
                <w:rFonts w:ascii="Times" w:hAnsi="Times" w:cs="Calibri"/>
                <w:b/>
                <w:bCs/>
              </w:rPr>
            </w:pPr>
            <w:r w:rsidRPr="008829CA">
              <w:rPr>
                <w:rFonts w:ascii="Times" w:hAnsi="Times" w:cs="Calibri"/>
                <w:b/>
                <w:bCs/>
              </w:rPr>
              <w:lastRenderedPageBreak/>
              <w:t>Acceptability</w:t>
            </w:r>
          </w:p>
          <w:p w14:paraId="457127EE" w14:textId="77777777" w:rsidR="00FC70C5" w:rsidRPr="008829CA" w:rsidRDefault="00FC70C5" w:rsidP="00F00452">
            <w:pPr>
              <w:ind w:left="36"/>
              <w:rPr>
                <w:rFonts w:ascii="Times" w:hAnsi="Times" w:cs="Calibri"/>
              </w:rPr>
            </w:pPr>
            <w:r w:rsidRPr="008829CA">
              <w:rPr>
                <w:rFonts w:ascii="Times" w:hAnsi="Times" w:cs="Calibri"/>
              </w:rPr>
              <w:t>Acceptability is the perception among implementation stakeholders that a given treatment, service, practice, or</w:t>
            </w:r>
          </w:p>
          <w:p w14:paraId="2682F650" w14:textId="21159D65" w:rsidR="00FC70C5" w:rsidRPr="008829CA" w:rsidRDefault="00FC70C5" w:rsidP="003F316E">
            <w:pPr>
              <w:pStyle w:val="ListParagraph"/>
              <w:ind w:left="386"/>
              <w:contextualSpacing w:val="0"/>
              <w:rPr>
                <w:rFonts w:ascii="Times" w:hAnsi="Times" w:cs="Calibri"/>
              </w:rPr>
            </w:pPr>
            <w:r w:rsidRPr="008829CA">
              <w:rPr>
                <w:rFonts w:ascii="Times" w:hAnsi="Times" w:cs="Calibri"/>
              </w:rPr>
              <w:lastRenderedPageBreak/>
              <w:t>innovation is agreeable, palatable, or satisfactory.</w:t>
            </w:r>
          </w:p>
        </w:tc>
      </w:tr>
      <w:tr w:rsidR="00FC70C5" w:rsidRPr="008829CA" w14:paraId="1501C26F" w14:textId="77777777" w:rsidTr="00FC70C5">
        <w:trPr>
          <w:trHeight w:val="190"/>
        </w:trPr>
        <w:tc>
          <w:tcPr>
            <w:tcW w:w="1066" w:type="pct"/>
            <w:vMerge/>
          </w:tcPr>
          <w:p w14:paraId="52912583" w14:textId="77777777" w:rsidR="00FC70C5" w:rsidRPr="008829CA" w:rsidRDefault="00FC70C5" w:rsidP="001730B0">
            <w:pPr>
              <w:rPr>
                <w:rFonts w:ascii="Times" w:hAnsi="Times" w:cs="Calibri"/>
                <w:b/>
                <w:bCs/>
              </w:rPr>
            </w:pPr>
          </w:p>
        </w:tc>
        <w:tc>
          <w:tcPr>
            <w:tcW w:w="3934" w:type="pct"/>
            <w:gridSpan w:val="3"/>
          </w:tcPr>
          <w:p w14:paraId="7CE7DC0E" w14:textId="77777777" w:rsidR="00FC70C5" w:rsidRPr="008829CA" w:rsidRDefault="00FC70C5" w:rsidP="00C42C62">
            <w:pPr>
              <w:ind w:left="36"/>
              <w:rPr>
                <w:rFonts w:ascii="Times" w:hAnsi="Times" w:cs="Calibri"/>
                <w:b/>
                <w:bCs/>
              </w:rPr>
            </w:pPr>
            <w:r w:rsidRPr="008829CA">
              <w:rPr>
                <w:rFonts w:ascii="Times" w:hAnsi="Times" w:cs="Calibri"/>
                <w:b/>
                <w:bCs/>
              </w:rPr>
              <w:t>Adoption</w:t>
            </w:r>
          </w:p>
          <w:p w14:paraId="51A3D3D0" w14:textId="65F20FDA" w:rsidR="00FC70C5" w:rsidRPr="008829CA" w:rsidRDefault="00FC70C5" w:rsidP="003F316E">
            <w:pPr>
              <w:rPr>
                <w:rFonts w:ascii="Times" w:hAnsi="Times" w:cs="Calibri"/>
              </w:rPr>
            </w:pPr>
            <w:r w:rsidRPr="008829CA">
              <w:rPr>
                <w:rFonts w:ascii="Times" w:hAnsi="Times"/>
              </w:rPr>
              <w:t>Adoption is defined as the intention, initial decision, or action to try or employ an innovation or evidence-based practice. Adoption also may be referred to as ‘‘uptake.’’</w:t>
            </w:r>
          </w:p>
        </w:tc>
      </w:tr>
      <w:tr w:rsidR="00FC70C5" w:rsidRPr="008829CA" w14:paraId="733D74BE" w14:textId="77777777" w:rsidTr="00FC70C5">
        <w:trPr>
          <w:trHeight w:val="190"/>
        </w:trPr>
        <w:tc>
          <w:tcPr>
            <w:tcW w:w="1066" w:type="pct"/>
            <w:vMerge/>
          </w:tcPr>
          <w:p w14:paraId="7F8CD710" w14:textId="77777777" w:rsidR="00FC70C5" w:rsidRPr="008829CA" w:rsidRDefault="00FC70C5" w:rsidP="001730B0">
            <w:pPr>
              <w:rPr>
                <w:rFonts w:ascii="Times" w:hAnsi="Times" w:cs="Calibri"/>
                <w:b/>
                <w:bCs/>
              </w:rPr>
            </w:pPr>
          </w:p>
        </w:tc>
        <w:tc>
          <w:tcPr>
            <w:tcW w:w="3934" w:type="pct"/>
            <w:gridSpan w:val="3"/>
          </w:tcPr>
          <w:p w14:paraId="3CEC0C52" w14:textId="77777777" w:rsidR="00FC70C5" w:rsidRPr="008829CA" w:rsidRDefault="00FC70C5" w:rsidP="00C42C62">
            <w:pPr>
              <w:ind w:left="36"/>
              <w:rPr>
                <w:rFonts w:ascii="Times" w:hAnsi="Times" w:cs="Calibri"/>
                <w:b/>
                <w:bCs/>
              </w:rPr>
            </w:pPr>
            <w:r w:rsidRPr="008829CA">
              <w:rPr>
                <w:rFonts w:ascii="Times" w:hAnsi="Times" w:cs="Calibri"/>
                <w:b/>
                <w:bCs/>
              </w:rPr>
              <w:t>Appropriateness</w:t>
            </w:r>
          </w:p>
          <w:p w14:paraId="7829B624" w14:textId="46A18240" w:rsidR="00FC70C5" w:rsidRPr="008829CA" w:rsidRDefault="00FC70C5" w:rsidP="003F316E">
            <w:pPr>
              <w:rPr>
                <w:rFonts w:ascii="Times" w:hAnsi="Times" w:cs="Calibri"/>
              </w:rPr>
            </w:pPr>
            <w:r w:rsidRPr="008829CA">
              <w:rPr>
                <w:rFonts w:ascii="Times" w:hAnsi="Times"/>
              </w:rPr>
              <w:t xml:space="preserve">Appropriateness is the perceived fit, relevance, or compatibility of the innovation or evidence-based practice for a given practice setting, provider, or consumer; and/or perceived fit of the innovation to address a particular issue or problem. ‘‘Appropriateness’’ is conceptually </w:t>
            </w:r>
            <w:proofErr w:type="gramStart"/>
            <w:r w:rsidRPr="008829CA">
              <w:rPr>
                <w:rFonts w:ascii="Times" w:hAnsi="Times"/>
              </w:rPr>
              <w:t>similar to</w:t>
            </w:r>
            <w:proofErr w:type="gramEnd"/>
            <w:r w:rsidRPr="008829CA">
              <w:rPr>
                <w:rFonts w:ascii="Times" w:hAnsi="Times"/>
              </w:rPr>
              <w:t xml:space="preserve"> ‘‘acceptability,’: Distinction because a given treatment may be perceived as appropriate but not acceptable, and vice versa. </w:t>
            </w:r>
          </w:p>
        </w:tc>
      </w:tr>
      <w:tr w:rsidR="00FC70C5" w:rsidRPr="008829CA" w14:paraId="6915D262" w14:textId="77777777" w:rsidTr="00FC70C5">
        <w:trPr>
          <w:trHeight w:val="190"/>
        </w:trPr>
        <w:tc>
          <w:tcPr>
            <w:tcW w:w="1066" w:type="pct"/>
            <w:vMerge/>
          </w:tcPr>
          <w:p w14:paraId="17B48BFF" w14:textId="77777777" w:rsidR="00FC70C5" w:rsidRPr="008829CA" w:rsidRDefault="00FC70C5" w:rsidP="001730B0">
            <w:pPr>
              <w:rPr>
                <w:rFonts w:ascii="Times" w:hAnsi="Times" w:cs="Calibri"/>
                <w:b/>
                <w:bCs/>
              </w:rPr>
            </w:pPr>
          </w:p>
        </w:tc>
        <w:tc>
          <w:tcPr>
            <w:tcW w:w="3934" w:type="pct"/>
            <w:gridSpan w:val="3"/>
          </w:tcPr>
          <w:p w14:paraId="61055EA6" w14:textId="77777777" w:rsidR="00FC70C5" w:rsidRPr="008829CA" w:rsidRDefault="00FC70C5" w:rsidP="00C42C62">
            <w:pPr>
              <w:ind w:left="36"/>
              <w:rPr>
                <w:rFonts w:ascii="Times" w:hAnsi="Times" w:cs="Calibri"/>
                <w:b/>
                <w:bCs/>
              </w:rPr>
            </w:pPr>
            <w:r w:rsidRPr="008829CA">
              <w:rPr>
                <w:rFonts w:ascii="Times" w:hAnsi="Times" w:cs="Calibri"/>
                <w:b/>
                <w:bCs/>
              </w:rPr>
              <w:t>Feasibility</w:t>
            </w:r>
          </w:p>
          <w:p w14:paraId="2E0DF8FD" w14:textId="260CFE44" w:rsidR="00FC70C5" w:rsidRPr="008829CA" w:rsidRDefault="00FC70C5" w:rsidP="003F316E">
            <w:pPr>
              <w:rPr>
                <w:rFonts w:ascii="Times" w:hAnsi="Times" w:cs="Calibri"/>
              </w:rPr>
            </w:pPr>
            <w:r w:rsidRPr="008829CA">
              <w:rPr>
                <w:rFonts w:ascii="Times" w:hAnsi="Times"/>
              </w:rPr>
              <w:t xml:space="preserve">Feasibility is defined as the extent to which a new treatment, or an innovation, can be successfully used or carried out within a given agency or setting. While feasibility is related to appropriateness, the two constructs are conceptually distinct. For example, a program may be appropriate for a service setting—in that it is compatible with the setting’s mission or service </w:t>
            </w:r>
            <w:proofErr w:type="gramStart"/>
            <w:r w:rsidRPr="008829CA">
              <w:rPr>
                <w:rFonts w:ascii="Times" w:hAnsi="Times"/>
              </w:rPr>
              <w:t>mandate, but</w:t>
            </w:r>
            <w:proofErr w:type="gramEnd"/>
            <w:r w:rsidRPr="008829CA">
              <w:rPr>
                <w:rFonts w:ascii="Times" w:hAnsi="Times"/>
              </w:rPr>
              <w:t xml:space="preserve"> may not be feasible due to resource or training requirements.</w:t>
            </w:r>
          </w:p>
        </w:tc>
      </w:tr>
      <w:tr w:rsidR="00FC70C5" w:rsidRPr="008829CA" w14:paraId="768ABA99" w14:textId="77777777" w:rsidTr="00FC70C5">
        <w:trPr>
          <w:trHeight w:val="190"/>
        </w:trPr>
        <w:tc>
          <w:tcPr>
            <w:tcW w:w="1066" w:type="pct"/>
            <w:vMerge/>
          </w:tcPr>
          <w:p w14:paraId="0534D697" w14:textId="77777777" w:rsidR="00FC70C5" w:rsidRPr="008829CA" w:rsidRDefault="00FC70C5" w:rsidP="001730B0">
            <w:pPr>
              <w:rPr>
                <w:rFonts w:ascii="Times" w:hAnsi="Times" w:cs="Calibri"/>
                <w:b/>
                <w:bCs/>
              </w:rPr>
            </w:pPr>
          </w:p>
        </w:tc>
        <w:tc>
          <w:tcPr>
            <w:tcW w:w="3934" w:type="pct"/>
            <w:gridSpan w:val="3"/>
          </w:tcPr>
          <w:p w14:paraId="7A9DB3A5" w14:textId="77777777" w:rsidR="00FC70C5" w:rsidRPr="008829CA" w:rsidRDefault="00FC70C5" w:rsidP="00C42C62">
            <w:pPr>
              <w:ind w:left="36"/>
              <w:rPr>
                <w:rFonts w:ascii="Times" w:hAnsi="Times" w:cs="Calibri"/>
                <w:b/>
                <w:bCs/>
              </w:rPr>
            </w:pPr>
            <w:r w:rsidRPr="008829CA">
              <w:rPr>
                <w:rFonts w:ascii="Times" w:hAnsi="Times" w:cs="Calibri"/>
                <w:b/>
                <w:bCs/>
              </w:rPr>
              <w:t>Fidelity</w:t>
            </w:r>
          </w:p>
          <w:p w14:paraId="5047869A" w14:textId="2232F507" w:rsidR="00FC70C5" w:rsidRPr="008829CA" w:rsidRDefault="00FC70C5" w:rsidP="00C52A38">
            <w:pPr>
              <w:rPr>
                <w:rFonts w:ascii="Times" w:hAnsi="Times"/>
              </w:rPr>
            </w:pPr>
            <w:r w:rsidRPr="008829CA">
              <w:rPr>
                <w:rFonts w:ascii="Times" w:hAnsi="Times"/>
              </w:rPr>
              <w:t>Fidelity is defined as the degree to which an intervention was implemented as it was prescribed in the original protocol or as it was intended by the program developers. The literature identifies five implementation fidelity dimensions including adherence, quality of delivery, program component differentiation, exposure to the intervention, and participant responsiveness or involvement</w:t>
            </w:r>
          </w:p>
          <w:p w14:paraId="520DCD53" w14:textId="77777777" w:rsidR="00FC70C5" w:rsidRPr="008829CA" w:rsidRDefault="00FC70C5" w:rsidP="003F316E">
            <w:pPr>
              <w:rPr>
                <w:rFonts w:ascii="Times" w:hAnsi="Times" w:cs="Calibri"/>
              </w:rPr>
            </w:pPr>
          </w:p>
        </w:tc>
      </w:tr>
      <w:tr w:rsidR="00FC70C5" w:rsidRPr="008829CA" w14:paraId="63845D09" w14:textId="77777777" w:rsidTr="00FC70C5">
        <w:trPr>
          <w:trHeight w:val="190"/>
        </w:trPr>
        <w:tc>
          <w:tcPr>
            <w:tcW w:w="1066" w:type="pct"/>
            <w:vMerge/>
          </w:tcPr>
          <w:p w14:paraId="43256A6E" w14:textId="77777777" w:rsidR="00FC70C5" w:rsidRPr="008829CA" w:rsidRDefault="00FC70C5" w:rsidP="001730B0">
            <w:pPr>
              <w:rPr>
                <w:rFonts w:ascii="Times" w:hAnsi="Times" w:cs="Calibri"/>
                <w:b/>
                <w:bCs/>
              </w:rPr>
            </w:pPr>
          </w:p>
        </w:tc>
        <w:tc>
          <w:tcPr>
            <w:tcW w:w="3934" w:type="pct"/>
            <w:gridSpan w:val="3"/>
          </w:tcPr>
          <w:p w14:paraId="04C428F1" w14:textId="77777777" w:rsidR="00FC70C5" w:rsidRPr="008829CA" w:rsidRDefault="00FC70C5" w:rsidP="00C42C62">
            <w:pPr>
              <w:ind w:left="36"/>
              <w:rPr>
                <w:rFonts w:ascii="Times" w:hAnsi="Times" w:cs="Calibri"/>
                <w:b/>
                <w:bCs/>
              </w:rPr>
            </w:pPr>
            <w:r w:rsidRPr="008829CA">
              <w:rPr>
                <w:rFonts w:ascii="Times" w:hAnsi="Times" w:cs="Calibri"/>
                <w:b/>
                <w:bCs/>
              </w:rPr>
              <w:t>Implementation cost</w:t>
            </w:r>
          </w:p>
          <w:p w14:paraId="61004C84" w14:textId="746357FA" w:rsidR="00FC70C5" w:rsidRPr="008829CA" w:rsidRDefault="00FC70C5" w:rsidP="003F316E">
            <w:pPr>
              <w:rPr>
                <w:rFonts w:ascii="Times" w:hAnsi="Times" w:cs="Calibri"/>
              </w:rPr>
            </w:pPr>
            <w:r w:rsidRPr="008829CA">
              <w:rPr>
                <w:rFonts w:ascii="Times" w:hAnsi="Times"/>
              </w:rPr>
              <w:t>Cost (incremental or implementation cost) is defined as the cost impact of an implementation effort.</w:t>
            </w:r>
          </w:p>
        </w:tc>
      </w:tr>
      <w:tr w:rsidR="00FC70C5" w:rsidRPr="008829CA" w14:paraId="15B739ED" w14:textId="77777777" w:rsidTr="00FC70C5">
        <w:trPr>
          <w:trHeight w:val="190"/>
        </w:trPr>
        <w:tc>
          <w:tcPr>
            <w:tcW w:w="1066" w:type="pct"/>
            <w:vMerge/>
          </w:tcPr>
          <w:p w14:paraId="67F2107D" w14:textId="77777777" w:rsidR="00FC70C5" w:rsidRPr="008829CA" w:rsidRDefault="00FC70C5" w:rsidP="001730B0">
            <w:pPr>
              <w:rPr>
                <w:rFonts w:ascii="Times" w:hAnsi="Times" w:cs="Calibri"/>
                <w:b/>
                <w:bCs/>
              </w:rPr>
            </w:pPr>
          </w:p>
        </w:tc>
        <w:tc>
          <w:tcPr>
            <w:tcW w:w="3934" w:type="pct"/>
            <w:gridSpan w:val="3"/>
          </w:tcPr>
          <w:p w14:paraId="5B5CE7C4" w14:textId="77777777" w:rsidR="00FC70C5" w:rsidRPr="008829CA" w:rsidRDefault="00FC70C5" w:rsidP="00C42C62">
            <w:pPr>
              <w:ind w:left="36"/>
              <w:rPr>
                <w:rFonts w:ascii="Times" w:hAnsi="Times" w:cs="Calibri"/>
                <w:b/>
                <w:bCs/>
              </w:rPr>
            </w:pPr>
            <w:r w:rsidRPr="008829CA">
              <w:rPr>
                <w:rFonts w:ascii="Times" w:hAnsi="Times" w:cs="Calibri"/>
                <w:b/>
                <w:bCs/>
              </w:rPr>
              <w:t>Penetration</w:t>
            </w:r>
          </w:p>
          <w:p w14:paraId="16342F0F" w14:textId="77777777" w:rsidR="00FC70C5" w:rsidRPr="008829CA" w:rsidRDefault="00FC70C5" w:rsidP="005E06AE">
            <w:pPr>
              <w:rPr>
                <w:rFonts w:ascii="Times" w:hAnsi="Times"/>
              </w:rPr>
            </w:pPr>
            <w:r w:rsidRPr="008829CA">
              <w:rPr>
                <w:rFonts w:ascii="Times" w:hAnsi="Times"/>
              </w:rPr>
              <w:t>Penetration is defined as the integration of a practice within a service setting and its subsystems</w:t>
            </w:r>
          </w:p>
          <w:p w14:paraId="07063F4E" w14:textId="77777777" w:rsidR="00FC70C5" w:rsidRPr="008829CA" w:rsidRDefault="00FC70C5" w:rsidP="003F316E">
            <w:pPr>
              <w:rPr>
                <w:rFonts w:ascii="Times" w:hAnsi="Times" w:cs="Calibri"/>
              </w:rPr>
            </w:pPr>
          </w:p>
        </w:tc>
      </w:tr>
      <w:tr w:rsidR="00FC70C5" w:rsidRPr="008829CA" w14:paraId="5CB44FA8" w14:textId="77777777" w:rsidTr="00FC70C5">
        <w:trPr>
          <w:trHeight w:val="190"/>
        </w:trPr>
        <w:tc>
          <w:tcPr>
            <w:tcW w:w="1066" w:type="pct"/>
            <w:vMerge/>
          </w:tcPr>
          <w:p w14:paraId="3136017B" w14:textId="77777777" w:rsidR="00FC70C5" w:rsidRPr="008829CA" w:rsidRDefault="00FC70C5" w:rsidP="001730B0">
            <w:pPr>
              <w:rPr>
                <w:rFonts w:ascii="Times" w:hAnsi="Times" w:cs="Calibri"/>
                <w:b/>
                <w:bCs/>
              </w:rPr>
            </w:pPr>
          </w:p>
        </w:tc>
        <w:tc>
          <w:tcPr>
            <w:tcW w:w="3934" w:type="pct"/>
            <w:gridSpan w:val="3"/>
          </w:tcPr>
          <w:p w14:paraId="134BD270" w14:textId="77777777" w:rsidR="00FC70C5" w:rsidRPr="008829CA" w:rsidRDefault="00FC70C5" w:rsidP="00C42C62">
            <w:pPr>
              <w:ind w:left="36"/>
              <w:rPr>
                <w:rFonts w:ascii="Times" w:hAnsi="Times" w:cs="Calibri"/>
                <w:b/>
                <w:bCs/>
              </w:rPr>
            </w:pPr>
            <w:r w:rsidRPr="008829CA">
              <w:rPr>
                <w:rFonts w:ascii="Times" w:hAnsi="Times" w:cs="Calibri"/>
                <w:b/>
                <w:bCs/>
              </w:rPr>
              <w:t>Sustainability</w:t>
            </w:r>
          </w:p>
          <w:p w14:paraId="66621B0B" w14:textId="5ED4D406" w:rsidR="00FC70C5" w:rsidRPr="008829CA" w:rsidRDefault="00FC70C5" w:rsidP="003F316E">
            <w:pPr>
              <w:rPr>
                <w:rFonts w:ascii="Times" w:hAnsi="Times" w:cs="Calibri"/>
              </w:rPr>
            </w:pPr>
            <w:r w:rsidRPr="008829CA">
              <w:rPr>
                <w:rFonts w:ascii="Times" w:hAnsi="Times"/>
              </w:rPr>
              <w:t xml:space="preserve">Sustainability is defined as the extent to which a newly implemented treatment is maintained or institutionalized within a service setting’s ongoing, stable operations. </w:t>
            </w:r>
          </w:p>
        </w:tc>
      </w:tr>
    </w:tbl>
    <w:p w14:paraId="5B3C6265" w14:textId="3697B28E" w:rsidR="00B050C7" w:rsidRPr="008829CA" w:rsidRDefault="00B050C7" w:rsidP="00B050C7">
      <w:pPr>
        <w:rPr>
          <w:rFonts w:ascii="Times" w:hAnsi="Times" w:cs="Calibri"/>
        </w:rPr>
      </w:pPr>
    </w:p>
    <w:p w14:paraId="465A59CF" w14:textId="104C1016" w:rsidR="00B050C7" w:rsidRPr="008829CA" w:rsidRDefault="00B050C7" w:rsidP="00B050C7">
      <w:pPr>
        <w:rPr>
          <w:rFonts w:ascii="Times" w:hAnsi="Times" w:cs="Calibri"/>
        </w:rPr>
      </w:pPr>
    </w:p>
    <w:p w14:paraId="575AF72C" w14:textId="57C92B40" w:rsidR="00B050C7" w:rsidRPr="008829CA" w:rsidRDefault="00B050C7" w:rsidP="00B050C7">
      <w:pPr>
        <w:rPr>
          <w:rFonts w:ascii="Times" w:hAnsi="Times" w:cs="Calibri"/>
        </w:rPr>
      </w:pPr>
    </w:p>
    <w:p w14:paraId="5B8D0F0A" w14:textId="4D86D5D6" w:rsidR="00B050C7" w:rsidRPr="008829CA" w:rsidRDefault="00B050C7" w:rsidP="00B050C7">
      <w:pPr>
        <w:rPr>
          <w:rFonts w:ascii="Times" w:hAnsi="Times" w:cs="Calibri"/>
        </w:rPr>
      </w:pPr>
    </w:p>
    <w:p w14:paraId="48C65F77" w14:textId="7D492135" w:rsidR="00B050C7" w:rsidRPr="008829CA" w:rsidRDefault="00B050C7" w:rsidP="00B050C7">
      <w:pPr>
        <w:rPr>
          <w:rFonts w:ascii="Times" w:hAnsi="Times" w:cs="Calibri"/>
        </w:rPr>
      </w:pPr>
    </w:p>
    <w:p w14:paraId="798BEB4E" w14:textId="2E7FA847" w:rsidR="00B050C7" w:rsidRPr="008829CA" w:rsidRDefault="00B050C7" w:rsidP="00B050C7">
      <w:pPr>
        <w:tabs>
          <w:tab w:val="left" w:pos="2100"/>
        </w:tabs>
        <w:rPr>
          <w:rFonts w:ascii="Times" w:hAnsi="Times" w:cs="Calibri"/>
        </w:rPr>
      </w:pPr>
      <w:r w:rsidRPr="008829CA">
        <w:rPr>
          <w:rFonts w:ascii="Times" w:hAnsi="Times" w:cs="Calibri"/>
        </w:rPr>
        <w:tab/>
      </w:r>
    </w:p>
    <w:p w14:paraId="72676D21" w14:textId="04D273D1" w:rsidR="00B050C7" w:rsidRPr="008829CA" w:rsidRDefault="00B050C7" w:rsidP="00B050C7">
      <w:pPr>
        <w:tabs>
          <w:tab w:val="left" w:pos="2100"/>
        </w:tabs>
        <w:rPr>
          <w:rFonts w:ascii="Times" w:hAnsi="Times" w:cs="Calibri"/>
        </w:rPr>
      </w:pPr>
    </w:p>
    <w:p w14:paraId="18B1D0E6" w14:textId="77777777" w:rsidR="00B050C7" w:rsidRPr="008829CA" w:rsidRDefault="00B050C7" w:rsidP="00B050C7">
      <w:pPr>
        <w:tabs>
          <w:tab w:val="left" w:pos="2100"/>
        </w:tabs>
        <w:rPr>
          <w:rFonts w:ascii="Times" w:hAnsi="Times" w:cs="Calibri"/>
        </w:rPr>
      </w:pPr>
    </w:p>
    <w:sectPr w:rsidR="00B050C7" w:rsidRPr="008829CA" w:rsidSect="00E5025B">
      <w:pgSz w:w="15840" w:h="12240" w:orient="landscape"/>
      <w:pgMar w:top="1062" w:right="747" w:bottom="836" w:left="8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8C287" w14:textId="77777777" w:rsidR="00A05F82" w:rsidRDefault="00A05F82" w:rsidP="00A74EBB">
      <w:r>
        <w:separator/>
      </w:r>
    </w:p>
  </w:endnote>
  <w:endnote w:type="continuationSeparator" w:id="0">
    <w:p w14:paraId="4375A2F2" w14:textId="77777777" w:rsidR="00A05F82" w:rsidRDefault="00A05F82" w:rsidP="00A74EBB">
      <w:r>
        <w:continuationSeparator/>
      </w:r>
    </w:p>
  </w:endnote>
  <w:endnote w:type="continuationNotice" w:id="1">
    <w:p w14:paraId="74DAF20F" w14:textId="77777777" w:rsidR="00A05F82" w:rsidRDefault="00A05F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FEE7B" w14:textId="77777777" w:rsidR="00A05F82" w:rsidRDefault="00A05F82" w:rsidP="00A74EBB">
      <w:r>
        <w:separator/>
      </w:r>
    </w:p>
  </w:footnote>
  <w:footnote w:type="continuationSeparator" w:id="0">
    <w:p w14:paraId="56BE2023" w14:textId="77777777" w:rsidR="00A05F82" w:rsidRDefault="00A05F82" w:rsidP="00A74EBB">
      <w:r>
        <w:continuationSeparator/>
      </w:r>
    </w:p>
  </w:footnote>
  <w:footnote w:type="continuationNotice" w:id="1">
    <w:p w14:paraId="7B9BB531" w14:textId="77777777" w:rsidR="00A05F82" w:rsidRDefault="00A05F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B64"/>
    <w:multiLevelType w:val="hybridMultilevel"/>
    <w:tmpl w:val="9C0054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00439B"/>
    <w:multiLevelType w:val="hybridMultilevel"/>
    <w:tmpl w:val="904664CC"/>
    <w:lvl w:ilvl="0" w:tplc="724AFCC6">
      <w:start w:val="1"/>
      <w:numFmt w:val="decimal"/>
      <w:lvlText w:val="%1."/>
      <w:lvlJc w:val="left"/>
      <w:pPr>
        <w:ind w:left="720" w:hanging="360"/>
      </w:pPr>
    </w:lvl>
    <w:lvl w:ilvl="1" w:tplc="BCC68646">
      <w:start w:val="1"/>
      <w:numFmt w:val="lowerLetter"/>
      <w:lvlText w:val="%2."/>
      <w:lvlJc w:val="left"/>
      <w:pPr>
        <w:ind w:left="1440" w:hanging="360"/>
      </w:pPr>
    </w:lvl>
    <w:lvl w:ilvl="2" w:tplc="B3B6C808">
      <w:start w:val="1"/>
      <w:numFmt w:val="lowerRoman"/>
      <w:lvlText w:val="%3."/>
      <w:lvlJc w:val="right"/>
      <w:pPr>
        <w:ind w:left="2160" w:hanging="180"/>
      </w:pPr>
    </w:lvl>
    <w:lvl w:ilvl="3" w:tplc="6CB01D80">
      <w:start w:val="1"/>
      <w:numFmt w:val="decimal"/>
      <w:lvlText w:val="%4."/>
      <w:lvlJc w:val="left"/>
      <w:pPr>
        <w:ind w:left="2880" w:hanging="360"/>
      </w:pPr>
    </w:lvl>
    <w:lvl w:ilvl="4" w:tplc="3930318A">
      <w:start w:val="1"/>
      <w:numFmt w:val="lowerLetter"/>
      <w:lvlText w:val="%5."/>
      <w:lvlJc w:val="left"/>
      <w:pPr>
        <w:ind w:left="3600" w:hanging="360"/>
      </w:pPr>
    </w:lvl>
    <w:lvl w:ilvl="5" w:tplc="D868CA9A">
      <w:start w:val="1"/>
      <w:numFmt w:val="lowerRoman"/>
      <w:lvlText w:val="%6."/>
      <w:lvlJc w:val="right"/>
      <w:pPr>
        <w:ind w:left="4320" w:hanging="180"/>
      </w:pPr>
    </w:lvl>
    <w:lvl w:ilvl="6" w:tplc="243C9BFE">
      <w:start w:val="1"/>
      <w:numFmt w:val="decimal"/>
      <w:lvlText w:val="%7."/>
      <w:lvlJc w:val="left"/>
      <w:pPr>
        <w:ind w:left="5040" w:hanging="360"/>
      </w:pPr>
    </w:lvl>
    <w:lvl w:ilvl="7" w:tplc="CF9C1B6A">
      <w:start w:val="1"/>
      <w:numFmt w:val="lowerLetter"/>
      <w:lvlText w:val="%8."/>
      <w:lvlJc w:val="left"/>
      <w:pPr>
        <w:ind w:left="5760" w:hanging="360"/>
      </w:pPr>
    </w:lvl>
    <w:lvl w:ilvl="8" w:tplc="1DDCF97C">
      <w:start w:val="1"/>
      <w:numFmt w:val="lowerRoman"/>
      <w:lvlText w:val="%9."/>
      <w:lvlJc w:val="right"/>
      <w:pPr>
        <w:ind w:left="6480" w:hanging="180"/>
      </w:pPr>
    </w:lvl>
  </w:abstractNum>
  <w:abstractNum w:abstractNumId="2" w15:restartNumberingAfterBreak="0">
    <w:nsid w:val="0DE11588"/>
    <w:multiLevelType w:val="hybridMultilevel"/>
    <w:tmpl w:val="7132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C87452"/>
    <w:multiLevelType w:val="hybridMultilevel"/>
    <w:tmpl w:val="941457DA"/>
    <w:lvl w:ilvl="0" w:tplc="04090019">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97766B5"/>
    <w:multiLevelType w:val="hybridMultilevel"/>
    <w:tmpl w:val="022CA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E2325"/>
    <w:multiLevelType w:val="hybridMultilevel"/>
    <w:tmpl w:val="1B607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F1489"/>
    <w:multiLevelType w:val="hybridMultilevel"/>
    <w:tmpl w:val="B50E9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197AE7"/>
    <w:multiLevelType w:val="hybridMultilevel"/>
    <w:tmpl w:val="8CF62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86F96"/>
    <w:multiLevelType w:val="hybridMultilevel"/>
    <w:tmpl w:val="54D0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587D75"/>
    <w:multiLevelType w:val="hybridMultilevel"/>
    <w:tmpl w:val="9C0054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977BCB"/>
    <w:multiLevelType w:val="hybridMultilevel"/>
    <w:tmpl w:val="DFD0B438"/>
    <w:lvl w:ilvl="0" w:tplc="4E6ABB9E">
      <w:start w:val="1"/>
      <w:numFmt w:val="decimal"/>
      <w:lvlText w:val="%1."/>
      <w:lvlJc w:val="left"/>
      <w:pPr>
        <w:ind w:left="720" w:hanging="360"/>
      </w:pPr>
    </w:lvl>
    <w:lvl w:ilvl="1" w:tplc="264EEB6A">
      <w:start w:val="1"/>
      <w:numFmt w:val="lowerLetter"/>
      <w:lvlText w:val="%2."/>
      <w:lvlJc w:val="left"/>
      <w:pPr>
        <w:ind w:left="1440" w:hanging="360"/>
      </w:pPr>
    </w:lvl>
    <w:lvl w:ilvl="2" w:tplc="07662AB2">
      <w:start w:val="1"/>
      <w:numFmt w:val="lowerRoman"/>
      <w:lvlText w:val="%3."/>
      <w:lvlJc w:val="right"/>
      <w:pPr>
        <w:ind w:left="2160" w:hanging="180"/>
      </w:pPr>
    </w:lvl>
    <w:lvl w:ilvl="3" w:tplc="6CAC702E">
      <w:start w:val="1"/>
      <w:numFmt w:val="decimal"/>
      <w:lvlText w:val="%4."/>
      <w:lvlJc w:val="left"/>
      <w:pPr>
        <w:ind w:left="2880" w:hanging="360"/>
      </w:pPr>
    </w:lvl>
    <w:lvl w:ilvl="4" w:tplc="383A9CAC">
      <w:start w:val="1"/>
      <w:numFmt w:val="lowerLetter"/>
      <w:lvlText w:val="%5."/>
      <w:lvlJc w:val="left"/>
      <w:pPr>
        <w:ind w:left="3600" w:hanging="360"/>
      </w:pPr>
    </w:lvl>
    <w:lvl w:ilvl="5" w:tplc="E77E74DA">
      <w:start w:val="1"/>
      <w:numFmt w:val="lowerRoman"/>
      <w:lvlText w:val="%6."/>
      <w:lvlJc w:val="right"/>
      <w:pPr>
        <w:ind w:left="4320" w:hanging="180"/>
      </w:pPr>
    </w:lvl>
    <w:lvl w:ilvl="6" w:tplc="4EE8A97C">
      <w:start w:val="1"/>
      <w:numFmt w:val="decimal"/>
      <w:lvlText w:val="%7."/>
      <w:lvlJc w:val="left"/>
      <w:pPr>
        <w:ind w:left="5040" w:hanging="360"/>
      </w:pPr>
    </w:lvl>
    <w:lvl w:ilvl="7" w:tplc="A590FE26">
      <w:start w:val="1"/>
      <w:numFmt w:val="lowerLetter"/>
      <w:lvlText w:val="%8."/>
      <w:lvlJc w:val="left"/>
      <w:pPr>
        <w:ind w:left="5760" w:hanging="360"/>
      </w:pPr>
    </w:lvl>
    <w:lvl w:ilvl="8" w:tplc="8470332C">
      <w:start w:val="1"/>
      <w:numFmt w:val="lowerRoman"/>
      <w:lvlText w:val="%9."/>
      <w:lvlJc w:val="right"/>
      <w:pPr>
        <w:ind w:left="6480" w:hanging="180"/>
      </w:pPr>
    </w:lvl>
  </w:abstractNum>
  <w:abstractNum w:abstractNumId="11" w15:restartNumberingAfterBreak="0">
    <w:nsid w:val="48DF43F6"/>
    <w:multiLevelType w:val="hybridMultilevel"/>
    <w:tmpl w:val="E1F4DDBE"/>
    <w:lvl w:ilvl="0" w:tplc="5338027E">
      <w:start w:val="1"/>
      <w:numFmt w:val="decimal"/>
      <w:lvlText w:val="%1."/>
      <w:lvlJc w:val="left"/>
      <w:pPr>
        <w:ind w:left="720" w:hanging="360"/>
      </w:pPr>
    </w:lvl>
    <w:lvl w:ilvl="1" w:tplc="E8768A62">
      <w:start w:val="1"/>
      <w:numFmt w:val="lowerLetter"/>
      <w:lvlText w:val="%2."/>
      <w:lvlJc w:val="left"/>
      <w:pPr>
        <w:ind w:left="1440" w:hanging="360"/>
      </w:pPr>
    </w:lvl>
    <w:lvl w:ilvl="2" w:tplc="5706E8FA">
      <w:start w:val="1"/>
      <w:numFmt w:val="lowerRoman"/>
      <w:lvlText w:val="%3."/>
      <w:lvlJc w:val="right"/>
      <w:pPr>
        <w:ind w:left="2160" w:hanging="180"/>
      </w:pPr>
    </w:lvl>
    <w:lvl w:ilvl="3" w:tplc="52168C36">
      <w:start w:val="1"/>
      <w:numFmt w:val="decimal"/>
      <w:lvlText w:val="%4."/>
      <w:lvlJc w:val="left"/>
      <w:pPr>
        <w:ind w:left="2880" w:hanging="360"/>
      </w:pPr>
    </w:lvl>
    <w:lvl w:ilvl="4" w:tplc="83FAAAA0">
      <w:start w:val="1"/>
      <w:numFmt w:val="lowerLetter"/>
      <w:lvlText w:val="%5."/>
      <w:lvlJc w:val="left"/>
      <w:pPr>
        <w:ind w:left="3600" w:hanging="360"/>
      </w:pPr>
    </w:lvl>
    <w:lvl w:ilvl="5" w:tplc="65920818">
      <w:start w:val="1"/>
      <w:numFmt w:val="lowerRoman"/>
      <w:lvlText w:val="%6."/>
      <w:lvlJc w:val="right"/>
      <w:pPr>
        <w:ind w:left="4320" w:hanging="180"/>
      </w:pPr>
    </w:lvl>
    <w:lvl w:ilvl="6" w:tplc="00088CEE">
      <w:start w:val="1"/>
      <w:numFmt w:val="decimal"/>
      <w:lvlText w:val="%7."/>
      <w:lvlJc w:val="left"/>
      <w:pPr>
        <w:ind w:left="5040" w:hanging="360"/>
      </w:pPr>
    </w:lvl>
    <w:lvl w:ilvl="7" w:tplc="ECB46A54">
      <w:start w:val="1"/>
      <w:numFmt w:val="lowerLetter"/>
      <w:lvlText w:val="%8."/>
      <w:lvlJc w:val="left"/>
      <w:pPr>
        <w:ind w:left="5760" w:hanging="360"/>
      </w:pPr>
    </w:lvl>
    <w:lvl w:ilvl="8" w:tplc="A36E394E">
      <w:start w:val="1"/>
      <w:numFmt w:val="lowerRoman"/>
      <w:lvlText w:val="%9."/>
      <w:lvlJc w:val="right"/>
      <w:pPr>
        <w:ind w:left="6480" w:hanging="180"/>
      </w:pPr>
    </w:lvl>
  </w:abstractNum>
  <w:abstractNum w:abstractNumId="12" w15:restartNumberingAfterBreak="0">
    <w:nsid w:val="50DB37FA"/>
    <w:multiLevelType w:val="hybridMultilevel"/>
    <w:tmpl w:val="375AEDE0"/>
    <w:lvl w:ilvl="0" w:tplc="2DAC7354">
      <w:start w:val="1"/>
      <w:numFmt w:val="decimal"/>
      <w:lvlText w:val="(%1)"/>
      <w:lvlJc w:val="left"/>
      <w:pPr>
        <w:ind w:left="720" w:hanging="360"/>
      </w:pPr>
      <w:rPr>
        <w:rFonts w:ascii="Cambria" w:eastAsia="Cambria" w:hAnsi="Cambria" w:cs="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782C61"/>
    <w:multiLevelType w:val="hybridMultilevel"/>
    <w:tmpl w:val="8814E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F7B6B"/>
    <w:multiLevelType w:val="hybridMultilevel"/>
    <w:tmpl w:val="1A92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70A7A"/>
    <w:multiLevelType w:val="hybridMultilevel"/>
    <w:tmpl w:val="1E46E818"/>
    <w:lvl w:ilvl="0" w:tplc="12AEDAA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9295D"/>
    <w:multiLevelType w:val="hybridMultilevel"/>
    <w:tmpl w:val="2FD21998"/>
    <w:lvl w:ilvl="0" w:tplc="1D443CDC">
      <w:start w:val="1"/>
      <w:numFmt w:val="decimal"/>
      <w:lvlText w:val="%1."/>
      <w:lvlJc w:val="left"/>
      <w:pPr>
        <w:ind w:left="720" w:hanging="360"/>
      </w:pPr>
    </w:lvl>
    <w:lvl w:ilvl="1" w:tplc="47808FBC">
      <w:start w:val="1"/>
      <w:numFmt w:val="lowerLetter"/>
      <w:lvlText w:val="%2."/>
      <w:lvlJc w:val="left"/>
      <w:pPr>
        <w:ind w:left="1440" w:hanging="360"/>
      </w:pPr>
    </w:lvl>
    <w:lvl w:ilvl="2" w:tplc="8F4CB7E6">
      <w:start w:val="1"/>
      <w:numFmt w:val="lowerRoman"/>
      <w:lvlText w:val="%3."/>
      <w:lvlJc w:val="right"/>
      <w:pPr>
        <w:ind w:left="2160" w:hanging="180"/>
      </w:pPr>
    </w:lvl>
    <w:lvl w:ilvl="3" w:tplc="7870DB22">
      <w:start w:val="1"/>
      <w:numFmt w:val="decimal"/>
      <w:lvlText w:val="%4."/>
      <w:lvlJc w:val="left"/>
      <w:pPr>
        <w:ind w:left="2880" w:hanging="360"/>
      </w:pPr>
    </w:lvl>
    <w:lvl w:ilvl="4" w:tplc="60BA3156">
      <w:start w:val="1"/>
      <w:numFmt w:val="lowerLetter"/>
      <w:lvlText w:val="%5."/>
      <w:lvlJc w:val="left"/>
      <w:pPr>
        <w:ind w:left="3600" w:hanging="360"/>
      </w:pPr>
    </w:lvl>
    <w:lvl w:ilvl="5" w:tplc="1608A946">
      <w:start w:val="1"/>
      <w:numFmt w:val="lowerRoman"/>
      <w:lvlText w:val="%6."/>
      <w:lvlJc w:val="right"/>
      <w:pPr>
        <w:ind w:left="4320" w:hanging="180"/>
      </w:pPr>
    </w:lvl>
    <w:lvl w:ilvl="6" w:tplc="66EA7830">
      <w:start w:val="1"/>
      <w:numFmt w:val="decimal"/>
      <w:lvlText w:val="%7."/>
      <w:lvlJc w:val="left"/>
      <w:pPr>
        <w:ind w:left="5040" w:hanging="360"/>
      </w:pPr>
    </w:lvl>
    <w:lvl w:ilvl="7" w:tplc="4F26B5FC">
      <w:start w:val="1"/>
      <w:numFmt w:val="lowerLetter"/>
      <w:lvlText w:val="%8."/>
      <w:lvlJc w:val="left"/>
      <w:pPr>
        <w:ind w:left="5760" w:hanging="360"/>
      </w:pPr>
    </w:lvl>
    <w:lvl w:ilvl="8" w:tplc="0652DCBE">
      <w:start w:val="1"/>
      <w:numFmt w:val="lowerRoman"/>
      <w:lvlText w:val="%9."/>
      <w:lvlJc w:val="right"/>
      <w:pPr>
        <w:ind w:left="6480" w:hanging="180"/>
      </w:pPr>
    </w:lvl>
  </w:abstractNum>
  <w:abstractNum w:abstractNumId="17" w15:restartNumberingAfterBreak="0">
    <w:nsid w:val="5F2D0351"/>
    <w:multiLevelType w:val="hybridMultilevel"/>
    <w:tmpl w:val="375AEDE0"/>
    <w:lvl w:ilvl="0" w:tplc="2DAC7354">
      <w:start w:val="1"/>
      <w:numFmt w:val="decimal"/>
      <w:lvlText w:val="(%1)"/>
      <w:lvlJc w:val="left"/>
      <w:pPr>
        <w:ind w:left="720" w:hanging="360"/>
      </w:pPr>
      <w:rPr>
        <w:rFonts w:ascii="Cambria" w:eastAsia="Cambria" w:hAnsi="Cambria" w:cs="Cambr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3729BE"/>
    <w:multiLevelType w:val="hybridMultilevel"/>
    <w:tmpl w:val="FD3C8A68"/>
    <w:lvl w:ilvl="0" w:tplc="04090001">
      <w:start w:val="1"/>
      <w:numFmt w:val="bullet"/>
      <w:lvlText w:val=""/>
      <w:lvlJc w:val="left"/>
      <w:pPr>
        <w:ind w:left="720" w:hanging="360"/>
      </w:pPr>
      <w:rPr>
        <w:rFonts w:ascii="Symbol" w:hAnsi="Symbol" w:hint="default"/>
      </w:rPr>
    </w:lvl>
    <w:lvl w:ilvl="1" w:tplc="50FE9822">
      <w:numFmt w:val="bullet"/>
      <w:lvlText w:val="●"/>
      <w:lvlJc w:val="left"/>
      <w:pPr>
        <w:ind w:left="1440" w:hanging="360"/>
      </w:pPr>
      <w:rPr>
        <w:rFonts w:ascii="Malgun Gothic" w:eastAsia="Malgun Gothic" w:hAnsi="Malgun Gothic" w:cs="Calibri"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20BE6"/>
    <w:multiLevelType w:val="hybridMultilevel"/>
    <w:tmpl w:val="6584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352166"/>
    <w:multiLevelType w:val="hybridMultilevel"/>
    <w:tmpl w:val="F748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E653C"/>
    <w:multiLevelType w:val="hybridMultilevel"/>
    <w:tmpl w:val="D93E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76D53"/>
    <w:multiLevelType w:val="hybridMultilevel"/>
    <w:tmpl w:val="CA3A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9598482">
    <w:abstractNumId w:val="1"/>
  </w:num>
  <w:num w:numId="2" w16cid:durableId="2017031912">
    <w:abstractNumId w:val="10"/>
  </w:num>
  <w:num w:numId="3" w16cid:durableId="1073308782">
    <w:abstractNumId w:val="11"/>
  </w:num>
  <w:num w:numId="4" w16cid:durableId="990520441">
    <w:abstractNumId w:val="16"/>
  </w:num>
  <w:num w:numId="5" w16cid:durableId="601114471">
    <w:abstractNumId w:val="19"/>
  </w:num>
  <w:num w:numId="6" w16cid:durableId="1394692281">
    <w:abstractNumId w:val="13"/>
  </w:num>
  <w:num w:numId="7" w16cid:durableId="1822963632">
    <w:abstractNumId w:val="2"/>
  </w:num>
  <w:num w:numId="8" w16cid:durableId="646471646">
    <w:abstractNumId w:val="21"/>
  </w:num>
  <w:num w:numId="9" w16cid:durableId="1936134400">
    <w:abstractNumId w:val="18"/>
  </w:num>
  <w:num w:numId="10" w16cid:durableId="1592184">
    <w:abstractNumId w:val="8"/>
  </w:num>
  <w:num w:numId="11" w16cid:durableId="1683244001">
    <w:abstractNumId w:val="5"/>
  </w:num>
  <w:num w:numId="12" w16cid:durableId="27488021">
    <w:abstractNumId w:val="4"/>
  </w:num>
  <w:num w:numId="13" w16cid:durableId="1073820099">
    <w:abstractNumId w:val="20"/>
  </w:num>
  <w:num w:numId="14" w16cid:durableId="230119936">
    <w:abstractNumId w:val="22"/>
  </w:num>
  <w:num w:numId="15" w16cid:durableId="2134786618">
    <w:abstractNumId w:val="14"/>
  </w:num>
  <w:num w:numId="16" w16cid:durableId="729351670">
    <w:abstractNumId w:val="17"/>
  </w:num>
  <w:num w:numId="17" w16cid:durableId="384985865">
    <w:abstractNumId w:val="12"/>
  </w:num>
  <w:num w:numId="18" w16cid:durableId="92169911">
    <w:abstractNumId w:val="6"/>
  </w:num>
  <w:num w:numId="19" w16cid:durableId="431244062">
    <w:abstractNumId w:val="3"/>
  </w:num>
  <w:num w:numId="20" w16cid:durableId="440029396">
    <w:abstractNumId w:val="0"/>
  </w:num>
  <w:num w:numId="21" w16cid:durableId="370614181">
    <w:abstractNumId w:val="7"/>
  </w:num>
  <w:num w:numId="22" w16cid:durableId="1225529952">
    <w:abstractNumId w:val="9"/>
  </w:num>
  <w:num w:numId="23" w16cid:durableId="11521417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7D"/>
    <w:rsid w:val="000001D8"/>
    <w:rsid w:val="000050AC"/>
    <w:rsid w:val="00010960"/>
    <w:rsid w:val="0001700C"/>
    <w:rsid w:val="00036A0B"/>
    <w:rsid w:val="0003773C"/>
    <w:rsid w:val="00053768"/>
    <w:rsid w:val="00053D12"/>
    <w:rsid w:val="0006143E"/>
    <w:rsid w:val="0006405C"/>
    <w:rsid w:val="00076319"/>
    <w:rsid w:val="000779AE"/>
    <w:rsid w:val="00080D11"/>
    <w:rsid w:val="0009396F"/>
    <w:rsid w:val="00095290"/>
    <w:rsid w:val="000A2940"/>
    <w:rsid w:val="000A3CB0"/>
    <w:rsid w:val="000B4F65"/>
    <w:rsid w:val="000E1D7A"/>
    <w:rsid w:val="000E6456"/>
    <w:rsid w:val="001135F5"/>
    <w:rsid w:val="0011682D"/>
    <w:rsid w:val="00131150"/>
    <w:rsid w:val="001730B0"/>
    <w:rsid w:val="00184422"/>
    <w:rsid w:val="001918BF"/>
    <w:rsid w:val="001A7217"/>
    <w:rsid w:val="001D6EA5"/>
    <w:rsid w:val="001D7EB4"/>
    <w:rsid w:val="001F6B1D"/>
    <w:rsid w:val="001F7073"/>
    <w:rsid w:val="00200841"/>
    <w:rsid w:val="00203227"/>
    <w:rsid w:val="002046FB"/>
    <w:rsid w:val="002100A3"/>
    <w:rsid w:val="00234378"/>
    <w:rsid w:val="00242AFB"/>
    <w:rsid w:val="00243236"/>
    <w:rsid w:val="00243D0E"/>
    <w:rsid w:val="00271997"/>
    <w:rsid w:val="0027240E"/>
    <w:rsid w:val="00274DB8"/>
    <w:rsid w:val="00283BC5"/>
    <w:rsid w:val="00287106"/>
    <w:rsid w:val="00296DE7"/>
    <w:rsid w:val="002A066F"/>
    <w:rsid w:val="002A0E22"/>
    <w:rsid w:val="002B1D29"/>
    <w:rsid w:val="002B712E"/>
    <w:rsid w:val="002C31D3"/>
    <w:rsid w:val="002C7C54"/>
    <w:rsid w:val="002D468C"/>
    <w:rsid w:val="002E5F32"/>
    <w:rsid w:val="002F507B"/>
    <w:rsid w:val="0032032C"/>
    <w:rsid w:val="0032784C"/>
    <w:rsid w:val="00343807"/>
    <w:rsid w:val="00343B50"/>
    <w:rsid w:val="00347549"/>
    <w:rsid w:val="003510FB"/>
    <w:rsid w:val="00361567"/>
    <w:rsid w:val="0037213A"/>
    <w:rsid w:val="00373E45"/>
    <w:rsid w:val="00383ECB"/>
    <w:rsid w:val="0038427C"/>
    <w:rsid w:val="003A06F5"/>
    <w:rsid w:val="003A3913"/>
    <w:rsid w:val="003B329C"/>
    <w:rsid w:val="003C54FD"/>
    <w:rsid w:val="003D4606"/>
    <w:rsid w:val="003F316E"/>
    <w:rsid w:val="0040237E"/>
    <w:rsid w:val="00410487"/>
    <w:rsid w:val="004171BD"/>
    <w:rsid w:val="004201E9"/>
    <w:rsid w:val="004262C5"/>
    <w:rsid w:val="00430CD7"/>
    <w:rsid w:val="0043394B"/>
    <w:rsid w:val="00442D4E"/>
    <w:rsid w:val="00455F49"/>
    <w:rsid w:val="00461DEA"/>
    <w:rsid w:val="00463B72"/>
    <w:rsid w:val="00464236"/>
    <w:rsid w:val="00464E19"/>
    <w:rsid w:val="004766A8"/>
    <w:rsid w:val="0048796F"/>
    <w:rsid w:val="00491523"/>
    <w:rsid w:val="004A181F"/>
    <w:rsid w:val="004A3143"/>
    <w:rsid w:val="004B2A21"/>
    <w:rsid w:val="004C4BBD"/>
    <w:rsid w:val="004D2408"/>
    <w:rsid w:val="004D52AC"/>
    <w:rsid w:val="004E626B"/>
    <w:rsid w:val="004F4B3B"/>
    <w:rsid w:val="00511B18"/>
    <w:rsid w:val="00511CBB"/>
    <w:rsid w:val="00513B4F"/>
    <w:rsid w:val="005211D9"/>
    <w:rsid w:val="005262EF"/>
    <w:rsid w:val="00534CA1"/>
    <w:rsid w:val="005408A2"/>
    <w:rsid w:val="00541C00"/>
    <w:rsid w:val="005449B0"/>
    <w:rsid w:val="00552532"/>
    <w:rsid w:val="00557D3B"/>
    <w:rsid w:val="00557F18"/>
    <w:rsid w:val="0056796D"/>
    <w:rsid w:val="00572E12"/>
    <w:rsid w:val="005840EF"/>
    <w:rsid w:val="00585D1B"/>
    <w:rsid w:val="00586FAC"/>
    <w:rsid w:val="005B501A"/>
    <w:rsid w:val="005C3ED7"/>
    <w:rsid w:val="005E06AE"/>
    <w:rsid w:val="005E50CE"/>
    <w:rsid w:val="005F025D"/>
    <w:rsid w:val="006152B8"/>
    <w:rsid w:val="00630473"/>
    <w:rsid w:val="00632468"/>
    <w:rsid w:val="00653983"/>
    <w:rsid w:val="0066799A"/>
    <w:rsid w:val="00670900"/>
    <w:rsid w:val="006742AD"/>
    <w:rsid w:val="00675AC5"/>
    <w:rsid w:val="006B21A4"/>
    <w:rsid w:val="006D3BCA"/>
    <w:rsid w:val="00702B4D"/>
    <w:rsid w:val="007053F5"/>
    <w:rsid w:val="0074398B"/>
    <w:rsid w:val="00746C95"/>
    <w:rsid w:val="0075006E"/>
    <w:rsid w:val="007536EB"/>
    <w:rsid w:val="0075430D"/>
    <w:rsid w:val="00763BD9"/>
    <w:rsid w:val="007821AE"/>
    <w:rsid w:val="00784118"/>
    <w:rsid w:val="00791EC9"/>
    <w:rsid w:val="00792AEB"/>
    <w:rsid w:val="007A0BB4"/>
    <w:rsid w:val="007A1364"/>
    <w:rsid w:val="007A15BA"/>
    <w:rsid w:val="007B6585"/>
    <w:rsid w:val="007C560B"/>
    <w:rsid w:val="007C6A0E"/>
    <w:rsid w:val="007D01D0"/>
    <w:rsid w:val="007E04A5"/>
    <w:rsid w:val="00807603"/>
    <w:rsid w:val="00823A9A"/>
    <w:rsid w:val="00830569"/>
    <w:rsid w:val="00830E4A"/>
    <w:rsid w:val="00836BBD"/>
    <w:rsid w:val="00837845"/>
    <w:rsid w:val="00841D52"/>
    <w:rsid w:val="00847CD5"/>
    <w:rsid w:val="00853931"/>
    <w:rsid w:val="00867DC8"/>
    <w:rsid w:val="00882897"/>
    <w:rsid w:val="008829CA"/>
    <w:rsid w:val="008854EB"/>
    <w:rsid w:val="00885E6C"/>
    <w:rsid w:val="00893A60"/>
    <w:rsid w:val="00895BE2"/>
    <w:rsid w:val="00897520"/>
    <w:rsid w:val="008A2366"/>
    <w:rsid w:val="008B271B"/>
    <w:rsid w:val="008B58BD"/>
    <w:rsid w:val="008B796B"/>
    <w:rsid w:val="008C18EB"/>
    <w:rsid w:val="008C629A"/>
    <w:rsid w:val="008F161E"/>
    <w:rsid w:val="00901B57"/>
    <w:rsid w:val="00905551"/>
    <w:rsid w:val="00906FAC"/>
    <w:rsid w:val="0092138B"/>
    <w:rsid w:val="009222CC"/>
    <w:rsid w:val="009316E4"/>
    <w:rsid w:val="009351C6"/>
    <w:rsid w:val="009369AE"/>
    <w:rsid w:val="00937F97"/>
    <w:rsid w:val="00941C78"/>
    <w:rsid w:val="0094778B"/>
    <w:rsid w:val="009562EB"/>
    <w:rsid w:val="00986DE0"/>
    <w:rsid w:val="009B5FFE"/>
    <w:rsid w:val="009B7052"/>
    <w:rsid w:val="009B7FA1"/>
    <w:rsid w:val="009C1907"/>
    <w:rsid w:val="009C4E28"/>
    <w:rsid w:val="009E4A07"/>
    <w:rsid w:val="009F41DD"/>
    <w:rsid w:val="00A05F82"/>
    <w:rsid w:val="00A25E64"/>
    <w:rsid w:val="00A32E2C"/>
    <w:rsid w:val="00A41ADA"/>
    <w:rsid w:val="00A47870"/>
    <w:rsid w:val="00A47D9B"/>
    <w:rsid w:val="00A5388B"/>
    <w:rsid w:val="00A55AEB"/>
    <w:rsid w:val="00A63B18"/>
    <w:rsid w:val="00A71A88"/>
    <w:rsid w:val="00A725EE"/>
    <w:rsid w:val="00A74056"/>
    <w:rsid w:val="00A74EBB"/>
    <w:rsid w:val="00A78EE3"/>
    <w:rsid w:val="00A81B27"/>
    <w:rsid w:val="00A858B2"/>
    <w:rsid w:val="00A977A9"/>
    <w:rsid w:val="00AA2933"/>
    <w:rsid w:val="00AA3F4E"/>
    <w:rsid w:val="00AA6AB0"/>
    <w:rsid w:val="00AC2E47"/>
    <w:rsid w:val="00AC688C"/>
    <w:rsid w:val="00AD40A9"/>
    <w:rsid w:val="00AD66FE"/>
    <w:rsid w:val="00AD67BD"/>
    <w:rsid w:val="00AD7068"/>
    <w:rsid w:val="00AF2658"/>
    <w:rsid w:val="00AF3960"/>
    <w:rsid w:val="00AF65C9"/>
    <w:rsid w:val="00B03A13"/>
    <w:rsid w:val="00B050C7"/>
    <w:rsid w:val="00B24EA6"/>
    <w:rsid w:val="00B44B3A"/>
    <w:rsid w:val="00B53092"/>
    <w:rsid w:val="00B54280"/>
    <w:rsid w:val="00B55947"/>
    <w:rsid w:val="00B66009"/>
    <w:rsid w:val="00B730DB"/>
    <w:rsid w:val="00B74482"/>
    <w:rsid w:val="00B76816"/>
    <w:rsid w:val="00B81944"/>
    <w:rsid w:val="00B855ED"/>
    <w:rsid w:val="00B90A23"/>
    <w:rsid w:val="00B944AF"/>
    <w:rsid w:val="00B94D33"/>
    <w:rsid w:val="00BA6713"/>
    <w:rsid w:val="00BA6B3B"/>
    <w:rsid w:val="00BB5C01"/>
    <w:rsid w:val="00BC0DFD"/>
    <w:rsid w:val="00BC30FF"/>
    <w:rsid w:val="00BD14FA"/>
    <w:rsid w:val="00BF3776"/>
    <w:rsid w:val="00BF5CF9"/>
    <w:rsid w:val="00BF6ACB"/>
    <w:rsid w:val="00C26FD7"/>
    <w:rsid w:val="00C3217D"/>
    <w:rsid w:val="00C328B1"/>
    <w:rsid w:val="00C37E34"/>
    <w:rsid w:val="00C41775"/>
    <w:rsid w:val="00C42C62"/>
    <w:rsid w:val="00C47CAC"/>
    <w:rsid w:val="00C5239F"/>
    <w:rsid w:val="00C52A38"/>
    <w:rsid w:val="00C550A8"/>
    <w:rsid w:val="00C858AC"/>
    <w:rsid w:val="00C92F60"/>
    <w:rsid w:val="00C93467"/>
    <w:rsid w:val="00C93597"/>
    <w:rsid w:val="00CA5F39"/>
    <w:rsid w:val="00CB1FEB"/>
    <w:rsid w:val="00CB750E"/>
    <w:rsid w:val="00CC1B37"/>
    <w:rsid w:val="00CE3463"/>
    <w:rsid w:val="00D172AF"/>
    <w:rsid w:val="00D24BB6"/>
    <w:rsid w:val="00D40CEE"/>
    <w:rsid w:val="00D607A8"/>
    <w:rsid w:val="00D60E05"/>
    <w:rsid w:val="00D61901"/>
    <w:rsid w:val="00D71A7D"/>
    <w:rsid w:val="00D73375"/>
    <w:rsid w:val="00D77FDF"/>
    <w:rsid w:val="00D81E6F"/>
    <w:rsid w:val="00DA54DB"/>
    <w:rsid w:val="00DB0BD6"/>
    <w:rsid w:val="00DB2DB8"/>
    <w:rsid w:val="00DB2FEC"/>
    <w:rsid w:val="00DC0DBE"/>
    <w:rsid w:val="00DC26D5"/>
    <w:rsid w:val="00DD3310"/>
    <w:rsid w:val="00DD3EEB"/>
    <w:rsid w:val="00DD5FD6"/>
    <w:rsid w:val="00DD6020"/>
    <w:rsid w:val="00DE31E8"/>
    <w:rsid w:val="00DE4AFD"/>
    <w:rsid w:val="00DE4C71"/>
    <w:rsid w:val="00DF4452"/>
    <w:rsid w:val="00E042DB"/>
    <w:rsid w:val="00E04642"/>
    <w:rsid w:val="00E0617D"/>
    <w:rsid w:val="00E07CD2"/>
    <w:rsid w:val="00E17994"/>
    <w:rsid w:val="00E300D0"/>
    <w:rsid w:val="00E3057C"/>
    <w:rsid w:val="00E306AC"/>
    <w:rsid w:val="00E430EB"/>
    <w:rsid w:val="00E5025B"/>
    <w:rsid w:val="00E62886"/>
    <w:rsid w:val="00E62DE2"/>
    <w:rsid w:val="00E80E66"/>
    <w:rsid w:val="00E86E79"/>
    <w:rsid w:val="00E87E7D"/>
    <w:rsid w:val="00E95988"/>
    <w:rsid w:val="00EA3124"/>
    <w:rsid w:val="00EA58CF"/>
    <w:rsid w:val="00EB065C"/>
    <w:rsid w:val="00EC483E"/>
    <w:rsid w:val="00EC65F8"/>
    <w:rsid w:val="00ED31D4"/>
    <w:rsid w:val="00EE3682"/>
    <w:rsid w:val="00EF07F0"/>
    <w:rsid w:val="00EF5C70"/>
    <w:rsid w:val="00EF7352"/>
    <w:rsid w:val="00F00452"/>
    <w:rsid w:val="00F0B61C"/>
    <w:rsid w:val="00F17B20"/>
    <w:rsid w:val="00F35910"/>
    <w:rsid w:val="00F3735A"/>
    <w:rsid w:val="00F440CF"/>
    <w:rsid w:val="00F459B3"/>
    <w:rsid w:val="00F5769E"/>
    <w:rsid w:val="00F61195"/>
    <w:rsid w:val="00F763B9"/>
    <w:rsid w:val="00F779BC"/>
    <w:rsid w:val="00F82688"/>
    <w:rsid w:val="00F93626"/>
    <w:rsid w:val="00FA4178"/>
    <w:rsid w:val="00FB1A4C"/>
    <w:rsid w:val="00FB2C41"/>
    <w:rsid w:val="00FB36FB"/>
    <w:rsid w:val="00FB68CD"/>
    <w:rsid w:val="00FB6F6F"/>
    <w:rsid w:val="00FC1FB5"/>
    <w:rsid w:val="00FC591E"/>
    <w:rsid w:val="00FC70C5"/>
    <w:rsid w:val="00FC7181"/>
    <w:rsid w:val="00FD4F6E"/>
    <w:rsid w:val="00FF0339"/>
    <w:rsid w:val="027FB2DF"/>
    <w:rsid w:val="058A826D"/>
    <w:rsid w:val="07C13F2E"/>
    <w:rsid w:val="0AF9BBD0"/>
    <w:rsid w:val="0B6BB8BD"/>
    <w:rsid w:val="0BDCDD6E"/>
    <w:rsid w:val="0CBA18AB"/>
    <w:rsid w:val="0E314599"/>
    <w:rsid w:val="0EA3A908"/>
    <w:rsid w:val="0EEFA757"/>
    <w:rsid w:val="0F8A1A81"/>
    <w:rsid w:val="0FC0D310"/>
    <w:rsid w:val="10CD070D"/>
    <w:rsid w:val="111EAC15"/>
    <w:rsid w:val="114BAB6F"/>
    <w:rsid w:val="11AFDD43"/>
    <w:rsid w:val="1212319F"/>
    <w:rsid w:val="13E6B303"/>
    <w:rsid w:val="1413A9DB"/>
    <w:rsid w:val="153D1CD5"/>
    <w:rsid w:val="156ECB3F"/>
    <w:rsid w:val="16920A6D"/>
    <w:rsid w:val="16CE0DFC"/>
    <w:rsid w:val="172714EE"/>
    <w:rsid w:val="1955B3CA"/>
    <w:rsid w:val="19A8BE62"/>
    <w:rsid w:val="1ADCBD7F"/>
    <w:rsid w:val="1AF5E5DC"/>
    <w:rsid w:val="1B869AB7"/>
    <w:rsid w:val="1C149F58"/>
    <w:rsid w:val="1E4BCB9D"/>
    <w:rsid w:val="1FA9A18E"/>
    <w:rsid w:val="24E8001A"/>
    <w:rsid w:val="26884A32"/>
    <w:rsid w:val="26C9D8A3"/>
    <w:rsid w:val="2720D2F4"/>
    <w:rsid w:val="27840AC1"/>
    <w:rsid w:val="290AFEC9"/>
    <w:rsid w:val="29C841AF"/>
    <w:rsid w:val="2A09D670"/>
    <w:rsid w:val="2CEEE096"/>
    <w:rsid w:val="2D6B4579"/>
    <w:rsid w:val="2F31D775"/>
    <w:rsid w:val="2FAFF4A3"/>
    <w:rsid w:val="2FE3069E"/>
    <w:rsid w:val="30902F8A"/>
    <w:rsid w:val="32E69A9B"/>
    <w:rsid w:val="34326CAF"/>
    <w:rsid w:val="349D4F64"/>
    <w:rsid w:val="35FD737D"/>
    <w:rsid w:val="36391FC5"/>
    <w:rsid w:val="36F8FF62"/>
    <w:rsid w:val="375DE1D0"/>
    <w:rsid w:val="37854A25"/>
    <w:rsid w:val="37D4F026"/>
    <w:rsid w:val="37F3C29E"/>
    <w:rsid w:val="386A06B2"/>
    <w:rsid w:val="3884EB1A"/>
    <w:rsid w:val="38A82C18"/>
    <w:rsid w:val="38ABFEE7"/>
    <w:rsid w:val="39F8A4C5"/>
    <w:rsid w:val="3A47CF48"/>
    <w:rsid w:val="3CEA778C"/>
    <w:rsid w:val="3CEB0877"/>
    <w:rsid w:val="3D058F0E"/>
    <w:rsid w:val="3D3F33E0"/>
    <w:rsid w:val="3D49585E"/>
    <w:rsid w:val="3D772109"/>
    <w:rsid w:val="3DC38F1A"/>
    <w:rsid w:val="3E398822"/>
    <w:rsid w:val="3EC9406C"/>
    <w:rsid w:val="406AA835"/>
    <w:rsid w:val="40B710CC"/>
    <w:rsid w:val="40EFBDBF"/>
    <w:rsid w:val="41A3F0D2"/>
    <w:rsid w:val="4288FB25"/>
    <w:rsid w:val="43789745"/>
    <w:rsid w:val="44206D33"/>
    <w:rsid w:val="44B21D00"/>
    <w:rsid w:val="45704F47"/>
    <w:rsid w:val="464DED61"/>
    <w:rsid w:val="4975A97A"/>
    <w:rsid w:val="499BC30B"/>
    <w:rsid w:val="4D81574F"/>
    <w:rsid w:val="4E129CF9"/>
    <w:rsid w:val="4E316071"/>
    <w:rsid w:val="4E892D58"/>
    <w:rsid w:val="50D5221C"/>
    <w:rsid w:val="51E238AB"/>
    <w:rsid w:val="5257CA20"/>
    <w:rsid w:val="528959F3"/>
    <w:rsid w:val="53532693"/>
    <w:rsid w:val="544EF669"/>
    <w:rsid w:val="54827E02"/>
    <w:rsid w:val="5521FC04"/>
    <w:rsid w:val="5633C601"/>
    <w:rsid w:val="572B3B43"/>
    <w:rsid w:val="584CED3F"/>
    <w:rsid w:val="58807F25"/>
    <w:rsid w:val="58DCDE29"/>
    <w:rsid w:val="591DCA0A"/>
    <w:rsid w:val="59DD7716"/>
    <w:rsid w:val="5B794777"/>
    <w:rsid w:val="5CDB4035"/>
    <w:rsid w:val="5CDFD036"/>
    <w:rsid w:val="5D9F76CD"/>
    <w:rsid w:val="60F7401C"/>
    <w:rsid w:val="619ECCAF"/>
    <w:rsid w:val="634EA506"/>
    <w:rsid w:val="64552361"/>
    <w:rsid w:val="6708E753"/>
    <w:rsid w:val="6713B1C6"/>
    <w:rsid w:val="6818F61F"/>
    <w:rsid w:val="684D8684"/>
    <w:rsid w:val="6A959886"/>
    <w:rsid w:val="6B6CC2C2"/>
    <w:rsid w:val="6D044F22"/>
    <w:rsid w:val="6D83B831"/>
    <w:rsid w:val="6E2E493B"/>
    <w:rsid w:val="6E8B3B27"/>
    <w:rsid w:val="6FCA199C"/>
    <w:rsid w:val="70307DC7"/>
    <w:rsid w:val="705B5480"/>
    <w:rsid w:val="71E50EE6"/>
    <w:rsid w:val="743FA3B6"/>
    <w:rsid w:val="74BE7C85"/>
    <w:rsid w:val="7593487B"/>
    <w:rsid w:val="773D779D"/>
    <w:rsid w:val="7772E0DB"/>
    <w:rsid w:val="790EB13C"/>
    <w:rsid w:val="798A6B90"/>
    <w:rsid w:val="79EAA200"/>
    <w:rsid w:val="7A915940"/>
    <w:rsid w:val="7AAA819D"/>
    <w:rsid w:val="7D6AA655"/>
    <w:rsid w:val="7E4D53A3"/>
    <w:rsid w:val="7FA0DDFF"/>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CD32165"/>
  <w15:chartTrackingRefBased/>
  <w15:docId w15:val="{FDC4C78C-285F-461C-A121-EB8F6741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1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71A7D"/>
    <w:pPr>
      <w:ind w:left="720"/>
      <w:contextualSpacing/>
    </w:pPr>
  </w:style>
  <w:style w:type="paragraph" w:styleId="Footer">
    <w:name w:val="footer"/>
    <w:basedOn w:val="Normal"/>
    <w:link w:val="FooterChar"/>
    <w:uiPriority w:val="99"/>
    <w:unhideWhenUsed/>
    <w:rsid w:val="00A74EBB"/>
    <w:pPr>
      <w:tabs>
        <w:tab w:val="center" w:pos="4680"/>
        <w:tab w:val="right" w:pos="9360"/>
      </w:tabs>
    </w:pPr>
  </w:style>
  <w:style w:type="character" w:customStyle="1" w:styleId="FooterChar">
    <w:name w:val="Footer Char"/>
    <w:basedOn w:val="DefaultParagraphFont"/>
    <w:link w:val="Footer"/>
    <w:uiPriority w:val="99"/>
    <w:rsid w:val="00A74EBB"/>
  </w:style>
  <w:style w:type="character" w:styleId="PageNumber">
    <w:name w:val="page number"/>
    <w:basedOn w:val="DefaultParagraphFont"/>
    <w:uiPriority w:val="99"/>
    <w:semiHidden/>
    <w:unhideWhenUsed/>
    <w:rsid w:val="00A74EBB"/>
  </w:style>
  <w:style w:type="paragraph" w:styleId="Header">
    <w:name w:val="header"/>
    <w:basedOn w:val="Normal"/>
    <w:link w:val="HeaderChar"/>
    <w:uiPriority w:val="99"/>
    <w:unhideWhenUsed/>
    <w:rsid w:val="00EB065C"/>
    <w:pPr>
      <w:tabs>
        <w:tab w:val="center" w:pos="4680"/>
        <w:tab w:val="right" w:pos="9360"/>
      </w:tabs>
    </w:pPr>
  </w:style>
  <w:style w:type="character" w:customStyle="1" w:styleId="HeaderChar">
    <w:name w:val="Header Char"/>
    <w:basedOn w:val="DefaultParagraphFont"/>
    <w:link w:val="Header"/>
    <w:uiPriority w:val="99"/>
    <w:rsid w:val="00EB065C"/>
  </w:style>
  <w:style w:type="paragraph" w:styleId="BalloonText">
    <w:name w:val="Balloon Text"/>
    <w:basedOn w:val="Normal"/>
    <w:link w:val="BalloonTextChar"/>
    <w:uiPriority w:val="99"/>
    <w:semiHidden/>
    <w:unhideWhenUsed/>
    <w:rsid w:val="00EF5C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5C70"/>
    <w:rPr>
      <w:rFonts w:ascii="Times New Roman" w:hAnsi="Times New Roman" w:cs="Times New Roman"/>
      <w:sz w:val="18"/>
      <w:szCs w:val="1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53D12"/>
    <w:rPr>
      <w:b/>
      <w:bCs/>
    </w:rPr>
  </w:style>
  <w:style w:type="character" w:customStyle="1" w:styleId="CommentSubjectChar">
    <w:name w:val="Comment Subject Char"/>
    <w:basedOn w:val="CommentTextChar"/>
    <w:link w:val="CommentSubject"/>
    <w:uiPriority w:val="99"/>
    <w:semiHidden/>
    <w:rsid w:val="00053D12"/>
    <w:rPr>
      <w:b/>
      <w:bCs/>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ListParagraphChar">
    <w:name w:val="List Paragraph Char"/>
    <w:basedOn w:val="DefaultParagraphFont"/>
    <w:link w:val="ListParagraph"/>
    <w:uiPriority w:val="34"/>
    <w:rsid w:val="00830569"/>
  </w:style>
  <w:style w:type="paragraph" w:styleId="Revision">
    <w:name w:val="Revision"/>
    <w:hidden/>
    <w:uiPriority w:val="99"/>
    <w:semiHidden/>
    <w:rsid w:val="00EC65F8"/>
  </w:style>
  <w:style w:type="character" w:customStyle="1" w:styleId="a">
    <w:name w:val="_"/>
    <w:basedOn w:val="DefaultParagraphFont"/>
    <w:rsid w:val="002100A3"/>
  </w:style>
  <w:style w:type="paragraph" w:styleId="Bibliography">
    <w:name w:val="Bibliography"/>
    <w:basedOn w:val="Normal"/>
    <w:next w:val="Normal"/>
    <w:uiPriority w:val="37"/>
    <w:unhideWhenUsed/>
    <w:rsid w:val="00B050C7"/>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9851">
      <w:bodyDiv w:val="1"/>
      <w:marLeft w:val="0"/>
      <w:marRight w:val="0"/>
      <w:marTop w:val="0"/>
      <w:marBottom w:val="0"/>
      <w:divBdr>
        <w:top w:val="none" w:sz="0" w:space="0" w:color="auto"/>
        <w:left w:val="none" w:sz="0" w:space="0" w:color="auto"/>
        <w:bottom w:val="none" w:sz="0" w:space="0" w:color="auto"/>
        <w:right w:val="none" w:sz="0" w:space="0" w:color="auto"/>
      </w:divBdr>
    </w:div>
    <w:div w:id="57673721">
      <w:bodyDiv w:val="1"/>
      <w:marLeft w:val="0"/>
      <w:marRight w:val="0"/>
      <w:marTop w:val="0"/>
      <w:marBottom w:val="0"/>
      <w:divBdr>
        <w:top w:val="none" w:sz="0" w:space="0" w:color="auto"/>
        <w:left w:val="none" w:sz="0" w:space="0" w:color="auto"/>
        <w:bottom w:val="none" w:sz="0" w:space="0" w:color="auto"/>
        <w:right w:val="none" w:sz="0" w:space="0" w:color="auto"/>
      </w:divBdr>
    </w:div>
    <w:div w:id="98068003">
      <w:bodyDiv w:val="1"/>
      <w:marLeft w:val="0"/>
      <w:marRight w:val="0"/>
      <w:marTop w:val="0"/>
      <w:marBottom w:val="0"/>
      <w:divBdr>
        <w:top w:val="none" w:sz="0" w:space="0" w:color="auto"/>
        <w:left w:val="none" w:sz="0" w:space="0" w:color="auto"/>
        <w:bottom w:val="none" w:sz="0" w:space="0" w:color="auto"/>
        <w:right w:val="none" w:sz="0" w:space="0" w:color="auto"/>
      </w:divBdr>
    </w:div>
    <w:div w:id="112408108">
      <w:bodyDiv w:val="1"/>
      <w:marLeft w:val="0"/>
      <w:marRight w:val="0"/>
      <w:marTop w:val="0"/>
      <w:marBottom w:val="0"/>
      <w:divBdr>
        <w:top w:val="none" w:sz="0" w:space="0" w:color="auto"/>
        <w:left w:val="none" w:sz="0" w:space="0" w:color="auto"/>
        <w:bottom w:val="none" w:sz="0" w:space="0" w:color="auto"/>
        <w:right w:val="none" w:sz="0" w:space="0" w:color="auto"/>
      </w:divBdr>
    </w:div>
    <w:div w:id="115563912">
      <w:bodyDiv w:val="1"/>
      <w:marLeft w:val="0"/>
      <w:marRight w:val="0"/>
      <w:marTop w:val="0"/>
      <w:marBottom w:val="0"/>
      <w:divBdr>
        <w:top w:val="none" w:sz="0" w:space="0" w:color="auto"/>
        <w:left w:val="none" w:sz="0" w:space="0" w:color="auto"/>
        <w:bottom w:val="none" w:sz="0" w:space="0" w:color="auto"/>
        <w:right w:val="none" w:sz="0" w:space="0" w:color="auto"/>
      </w:divBdr>
    </w:div>
    <w:div w:id="134880922">
      <w:bodyDiv w:val="1"/>
      <w:marLeft w:val="0"/>
      <w:marRight w:val="0"/>
      <w:marTop w:val="0"/>
      <w:marBottom w:val="0"/>
      <w:divBdr>
        <w:top w:val="none" w:sz="0" w:space="0" w:color="auto"/>
        <w:left w:val="none" w:sz="0" w:space="0" w:color="auto"/>
        <w:bottom w:val="none" w:sz="0" w:space="0" w:color="auto"/>
        <w:right w:val="none" w:sz="0" w:space="0" w:color="auto"/>
      </w:divBdr>
    </w:div>
    <w:div w:id="171841614">
      <w:bodyDiv w:val="1"/>
      <w:marLeft w:val="0"/>
      <w:marRight w:val="0"/>
      <w:marTop w:val="0"/>
      <w:marBottom w:val="0"/>
      <w:divBdr>
        <w:top w:val="none" w:sz="0" w:space="0" w:color="auto"/>
        <w:left w:val="none" w:sz="0" w:space="0" w:color="auto"/>
        <w:bottom w:val="none" w:sz="0" w:space="0" w:color="auto"/>
        <w:right w:val="none" w:sz="0" w:space="0" w:color="auto"/>
      </w:divBdr>
    </w:div>
    <w:div w:id="268853756">
      <w:bodyDiv w:val="1"/>
      <w:marLeft w:val="0"/>
      <w:marRight w:val="0"/>
      <w:marTop w:val="0"/>
      <w:marBottom w:val="0"/>
      <w:divBdr>
        <w:top w:val="none" w:sz="0" w:space="0" w:color="auto"/>
        <w:left w:val="none" w:sz="0" w:space="0" w:color="auto"/>
        <w:bottom w:val="none" w:sz="0" w:space="0" w:color="auto"/>
        <w:right w:val="none" w:sz="0" w:space="0" w:color="auto"/>
      </w:divBdr>
    </w:div>
    <w:div w:id="269166100">
      <w:bodyDiv w:val="1"/>
      <w:marLeft w:val="0"/>
      <w:marRight w:val="0"/>
      <w:marTop w:val="0"/>
      <w:marBottom w:val="0"/>
      <w:divBdr>
        <w:top w:val="none" w:sz="0" w:space="0" w:color="auto"/>
        <w:left w:val="none" w:sz="0" w:space="0" w:color="auto"/>
        <w:bottom w:val="none" w:sz="0" w:space="0" w:color="auto"/>
        <w:right w:val="none" w:sz="0" w:space="0" w:color="auto"/>
      </w:divBdr>
    </w:div>
    <w:div w:id="288511584">
      <w:bodyDiv w:val="1"/>
      <w:marLeft w:val="0"/>
      <w:marRight w:val="0"/>
      <w:marTop w:val="0"/>
      <w:marBottom w:val="0"/>
      <w:divBdr>
        <w:top w:val="none" w:sz="0" w:space="0" w:color="auto"/>
        <w:left w:val="none" w:sz="0" w:space="0" w:color="auto"/>
        <w:bottom w:val="none" w:sz="0" w:space="0" w:color="auto"/>
        <w:right w:val="none" w:sz="0" w:space="0" w:color="auto"/>
      </w:divBdr>
    </w:div>
    <w:div w:id="342825271">
      <w:bodyDiv w:val="1"/>
      <w:marLeft w:val="0"/>
      <w:marRight w:val="0"/>
      <w:marTop w:val="0"/>
      <w:marBottom w:val="0"/>
      <w:divBdr>
        <w:top w:val="none" w:sz="0" w:space="0" w:color="auto"/>
        <w:left w:val="none" w:sz="0" w:space="0" w:color="auto"/>
        <w:bottom w:val="none" w:sz="0" w:space="0" w:color="auto"/>
        <w:right w:val="none" w:sz="0" w:space="0" w:color="auto"/>
      </w:divBdr>
    </w:div>
    <w:div w:id="346518667">
      <w:bodyDiv w:val="1"/>
      <w:marLeft w:val="0"/>
      <w:marRight w:val="0"/>
      <w:marTop w:val="0"/>
      <w:marBottom w:val="0"/>
      <w:divBdr>
        <w:top w:val="none" w:sz="0" w:space="0" w:color="auto"/>
        <w:left w:val="none" w:sz="0" w:space="0" w:color="auto"/>
        <w:bottom w:val="none" w:sz="0" w:space="0" w:color="auto"/>
        <w:right w:val="none" w:sz="0" w:space="0" w:color="auto"/>
      </w:divBdr>
    </w:div>
    <w:div w:id="351809424">
      <w:bodyDiv w:val="1"/>
      <w:marLeft w:val="0"/>
      <w:marRight w:val="0"/>
      <w:marTop w:val="0"/>
      <w:marBottom w:val="0"/>
      <w:divBdr>
        <w:top w:val="none" w:sz="0" w:space="0" w:color="auto"/>
        <w:left w:val="none" w:sz="0" w:space="0" w:color="auto"/>
        <w:bottom w:val="none" w:sz="0" w:space="0" w:color="auto"/>
        <w:right w:val="none" w:sz="0" w:space="0" w:color="auto"/>
      </w:divBdr>
    </w:div>
    <w:div w:id="392316494">
      <w:bodyDiv w:val="1"/>
      <w:marLeft w:val="0"/>
      <w:marRight w:val="0"/>
      <w:marTop w:val="0"/>
      <w:marBottom w:val="0"/>
      <w:divBdr>
        <w:top w:val="none" w:sz="0" w:space="0" w:color="auto"/>
        <w:left w:val="none" w:sz="0" w:space="0" w:color="auto"/>
        <w:bottom w:val="none" w:sz="0" w:space="0" w:color="auto"/>
        <w:right w:val="none" w:sz="0" w:space="0" w:color="auto"/>
      </w:divBdr>
    </w:div>
    <w:div w:id="469832888">
      <w:bodyDiv w:val="1"/>
      <w:marLeft w:val="0"/>
      <w:marRight w:val="0"/>
      <w:marTop w:val="0"/>
      <w:marBottom w:val="0"/>
      <w:divBdr>
        <w:top w:val="none" w:sz="0" w:space="0" w:color="auto"/>
        <w:left w:val="none" w:sz="0" w:space="0" w:color="auto"/>
        <w:bottom w:val="none" w:sz="0" w:space="0" w:color="auto"/>
        <w:right w:val="none" w:sz="0" w:space="0" w:color="auto"/>
      </w:divBdr>
    </w:div>
    <w:div w:id="472135004">
      <w:bodyDiv w:val="1"/>
      <w:marLeft w:val="0"/>
      <w:marRight w:val="0"/>
      <w:marTop w:val="0"/>
      <w:marBottom w:val="0"/>
      <w:divBdr>
        <w:top w:val="none" w:sz="0" w:space="0" w:color="auto"/>
        <w:left w:val="none" w:sz="0" w:space="0" w:color="auto"/>
        <w:bottom w:val="none" w:sz="0" w:space="0" w:color="auto"/>
        <w:right w:val="none" w:sz="0" w:space="0" w:color="auto"/>
      </w:divBdr>
    </w:div>
    <w:div w:id="544561137">
      <w:bodyDiv w:val="1"/>
      <w:marLeft w:val="0"/>
      <w:marRight w:val="0"/>
      <w:marTop w:val="0"/>
      <w:marBottom w:val="0"/>
      <w:divBdr>
        <w:top w:val="none" w:sz="0" w:space="0" w:color="auto"/>
        <w:left w:val="none" w:sz="0" w:space="0" w:color="auto"/>
        <w:bottom w:val="none" w:sz="0" w:space="0" w:color="auto"/>
        <w:right w:val="none" w:sz="0" w:space="0" w:color="auto"/>
      </w:divBdr>
    </w:div>
    <w:div w:id="555817879">
      <w:bodyDiv w:val="1"/>
      <w:marLeft w:val="0"/>
      <w:marRight w:val="0"/>
      <w:marTop w:val="0"/>
      <w:marBottom w:val="0"/>
      <w:divBdr>
        <w:top w:val="none" w:sz="0" w:space="0" w:color="auto"/>
        <w:left w:val="none" w:sz="0" w:space="0" w:color="auto"/>
        <w:bottom w:val="none" w:sz="0" w:space="0" w:color="auto"/>
        <w:right w:val="none" w:sz="0" w:space="0" w:color="auto"/>
      </w:divBdr>
    </w:div>
    <w:div w:id="579143273">
      <w:bodyDiv w:val="1"/>
      <w:marLeft w:val="0"/>
      <w:marRight w:val="0"/>
      <w:marTop w:val="0"/>
      <w:marBottom w:val="0"/>
      <w:divBdr>
        <w:top w:val="none" w:sz="0" w:space="0" w:color="auto"/>
        <w:left w:val="none" w:sz="0" w:space="0" w:color="auto"/>
        <w:bottom w:val="none" w:sz="0" w:space="0" w:color="auto"/>
        <w:right w:val="none" w:sz="0" w:space="0" w:color="auto"/>
      </w:divBdr>
    </w:div>
    <w:div w:id="613442328">
      <w:bodyDiv w:val="1"/>
      <w:marLeft w:val="0"/>
      <w:marRight w:val="0"/>
      <w:marTop w:val="0"/>
      <w:marBottom w:val="0"/>
      <w:divBdr>
        <w:top w:val="none" w:sz="0" w:space="0" w:color="auto"/>
        <w:left w:val="none" w:sz="0" w:space="0" w:color="auto"/>
        <w:bottom w:val="none" w:sz="0" w:space="0" w:color="auto"/>
        <w:right w:val="none" w:sz="0" w:space="0" w:color="auto"/>
      </w:divBdr>
    </w:div>
    <w:div w:id="619920364">
      <w:bodyDiv w:val="1"/>
      <w:marLeft w:val="0"/>
      <w:marRight w:val="0"/>
      <w:marTop w:val="0"/>
      <w:marBottom w:val="0"/>
      <w:divBdr>
        <w:top w:val="none" w:sz="0" w:space="0" w:color="auto"/>
        <w:left w:val="none" w:sz="0" w:space="0" w:color="auto"/>
        <w:bottom w:val="none" w:sz="0" w:space="0" w:color="auto"/>
        <w:right w:val="none" w:sz="0" w:space="0" w:color="auto"/>
      </w:divBdr>
    </w:div>
    <w:div w:id="634916041">
      <w:bodyDiv w:val="1"/>
      <w:marLeft w:val="0"/>
      <w:marRight w:val="0"/>
      <w:marTop w:val="0"/>
      <w:marBottom w:val="0"/>
      <w:divBdr>
        <w:top w:val="none" w:sz="0" w:space="0" w:color="auto"/>
        <w:left w:val="none" w:sz="0" w:space="0" w:color="auto"/>
        <w:bottom w:val="none" w:sz="0" w:space="0" w:color="auto"/>
        <w:right w:val="none" w:sz="0" w:space="0" w:color="auto"/>
      </w:divBdr>
    </w:div>
    <w:div w:id="635374470">
      <w:bodyDiv w:val="1"/>
      <w:marLeft w:val="0"/>
      <w:marRight w:val="0"/>
      <w:marTop w:val="0"/>
      <w:marBottom w:val="0"/>
      <w:divBdr>
        <w:top w:val="none" w:sz="0" w:space="0" w:color="auto"/>
        <w:left w:val="none" w:sz="0" w:space="0" w:color="auto"/>
        <w:bottom w:val="none" w:sz="0" w:space="0" w:color="auto"/>
        <w:right w:val="none" w:sz="0" w:space="0" w:color="auto"/>
      </w:divBdr>
    </w:div>
    <w:div w:id="636111109">
      <w:bodyDiv w:val="1"/>
      <w:marLeft w:val="0"/>
      <w:marRight w:val="0"/>
      <w:marTop w:val="0"/>
      <w:marBottom w:val="0"/>
      <w:divBdr>
        <w:top w:val="none" w:sz="0" w:space="0" w:color="auto"/>
        <w:left w:val="none" w:sz="0" w:space="0" w:color="auto"/>
        <w:bottom w:val="none" w:sz="0" w:space="0" w:color="auto"/>
        <w:right w:val="none" w:sz="0" w:space="0" w:color="auto"/>
      </w:divBdr>
    </w:div>
    <w:div w:id="640034594">
      <w:bodyDiv w:val="1"/>
      <w:marLeft w:val="0"/>
      <w:marRight w:val="0"/>
      <w:marTop w:val="0"/>
      <w:marBottom w:val="0"/>
      <w:divBdr>
        <w:top w:val="none" w:sz="0" w:space="0" w:color="auto"/>
        <w:left w:val="none" w:sz="0" w:space="0" w:color="auto"/>
        <w:bottom w:val="none" w:sz="0" w:space="0" w:color="auto"/>
        <w:right w:val="none" w:sz="0" w:space="0" w:color="auto"/>
      </w:divBdr>
    </w:div>
    <w:div w:id="656155932">
      <w:bodyDiv w:val="1"/>
      <w:marLeft w:val="0"/>
      <w:marRight w:val="0"/>
      <w:marTop w:val="0"/>
      <w:marBottom w:val="0"/>
      <w:divBdr>
        <w:top w:val="none" w:sz="0" w:space="0" w:color="auto"/>
        <w:left w:val="none" w:sz="0" w:space="0" w:color="auto"/>
        <w:bottom w:val="none" w:sz="0" w:space="0" w:color="auto"/>
        <w:right w:val="none" w:sz="0" w:space="0" w:color="auto"/>
      </w:divBdr>
    </w:div>
    <w:div w:id="681393817">
      <w:bodyDiv w:val="1"/>
      <w:marLeft w:val="0"/>
      <w:marRight w:val="0"/>
      <w:marTop w:val="0"/>
      <w:marBottom w:val="0"/>
      <w:divBdr>
        <w:top w:val="none" w:sz="0" w:space="0" w:color="auto"/>
        <w:left w:val="none" w:sz="0" w:space="0" w:color="auto"/>
        <w:bottom w:val="none" w:sz="0" w:space="0" w:color="auto"/>
        <w:right w:val="none" w:sz="0" w:space="0" w:color="auto"/>
      </w:divBdr>
    </w:div>
    <w:div w:id="700665786">
      <w:bodyDiv w:val="1"/>
      <w:marLeft w:val="0"/>
      <w:marRight w:val="0"/>
      <w:marTop w:val="0"/>
      <w:marBottom w:val="0"/>
      <w:divBdr>
        <w:top w:val="none" w:sz="0" w:space="0" w:color="auto"/>
        <w:left w:val="none" w:sz="0" w:space="0" w:color="auto"/>
        <w:bottom w:val="none" w:sz="0" w:space="0" w:color="auto"/>
        <w:right w:val="none" w:sz="0" w:space="0" w:color="auto"/>
      </w:divBdr>
    </w:div>
    <w:div w:id="721827491">
      <w:bodyDiv w:val="1"/>
      <w:marLeft w:val="0"/>
      <w:marRight w:val="0"/>
      <w:marTop w:val="0"/>
      <w:marBottom w:val="0"/>
      <w:divBdr>
        <w:top w:val="none" w:sz="0" w:space="0" w:color="auto"/>
        <w:left w:val="none" w:sz="0" w:space="0" w:color="auto"/>
        <w:bottom w:val="none" w:sz="0" w:space="0" w:color="auto"/>
        <w:right w:val="none" w:sz="0" w:space="0" w:color="auto"/>
      </w:divBdr>
    </w:div>
    <w:div w:id="761219109">
      <w:bodyDiv w:val="1"/>
      <w:marLeft w:val="0"/>
      <w:marRight w:val="0"/>
      <w:marTop w:val="0"/>
      <w:marBottom w:val="0"/>
      <w:divBdr>
        <w:top w:val="none" w:sz="0" w:space="0" w:color="auto"/>
        <w:left w:val="none" w:sz="0" w:space="0" w:color="auto"/>
        <w:bottom w:val="none" w:sz="0" w:space="0" w:color="auto"/>
        <w:right w:val="none" w:sz="0" w:space="0" w:color="auto"/>
      </w:divBdr>
    </w:div>
    <w:div w:id="779573393">
      <w:bodyDiv w:val="1"/>
      <w:marLeft w:val="0"/>
      <w:marRight w:val="0"/>
      <w:marTop w:val="0"/>
      <w:marBottom w:val="0"/>
      <w:divBdr>
        <w:top w:val="none" w:sz="0" w:space="0" w:color="auto"/>
        <w:left w:val="none" w:sz="0" w:space="0" w:color="auto"/>
        <w:bottom w:val="none" w:sz="0" w:space="0" w:color="auto"/>
        <w:right w:val="none" w:sz="0" w:space="0" w:color="auto"/>
      </w:divBdr>
    </w:div>
    <w:div w:id="816646597">
      <w:bodyDiv w:val="1"/>
      <w:marLeft w:val="0"/>
      <w:marRight w:val="0"/>
      <w:marTop w:val="0"/>
      <w:marBottom w:val="0"/>
      <w:divBdr>
        <w:top w:val="none" w:sz="0" w:space="0" w:color="auto"/>
        <w:left w:val="none" w:sz="0" w:space="0" w:color="auto"/>
        <w:bottom w:val="none" w:sz="0" w:space="0" w:color="auto"/>
        <w:right w:val="none" w:sz="0" w:space="0" w:color="auto"/>
      </w:divBdr>
    </w:div>
    <w:div w:id="828205191">
      <w:bodyDiv w:val="1"/>
      <w:marLeft w:val="0"/>
      <w:marRight w:val="0"/>
      <w:marTop w:val="0"/>
      <w:marBottom w:val="0"/>
      <w:divBdr>
        <w:top w:val="none" w:sz="0" w:space="0" w:color="auto"/>
        <w:left w:val="none" w:sz="0" w:space="0" w:color="auto"/>
        <w:bottom w:val="none" w:sz="0" w:space="0" w:color="auto"/>
        <w:right w:val="none" w:sz="0" w:space="0" w:color="auto"/>
      </w:divBdr>
    </w:div>
    <w:div w:id="849877395">
      <w:bodyDiv w:val="1"/>
      <w:marLeft w:val="0"/>
      <w:marRight w:val="0"/>
      <w:marTop w:val="0"/>
      <w:marBottom w:val="0"/>
      <w:divBdr>
        <w:top w:val="none" w:sz="0" w:space="0" w:color="auto"/>
        <w:left w:val="none" w:sz="0" w:space="0" w:color="auto"/>
        <w:bottom w:val="none" w:sz="0" w:space="0" w:color="auto"/>
        <w:right w:val="none" w:sz="0" w:space="0" w:color="auto"/>
      </w:divBdr>
    </w:div>
    <w:div w:id="865749700">
      <w:bodyDiv w:val="1"/>
      <w:marLeft w:val="0"/>
      <w:marRight w:val="0"/>
      <w:marTop w:val="0"/>
      <w:marBottom w:val="0"/>
      <w:divBdr>
        <w:top w:val="none" w:sz="0" w:space="0" w:color="auto"/>
        <w:left w:val="none" w:sz="0" w:space="0" w:color="auto"/>
        <w:bottom w:val="none" w:sz="0" w:space="0" w:color="auto"/>
        <w:right w:val="none" w:sz="0" w:space="0" w:color="auto"/>
      </w:divBdr>
      <w:divsChild>
        <w:div w:id="1807121616">
          <w:marLeft w:val="0"/>
          <w:marRight w:val="0"/>
          <w:marTop w:val="0"/>
          <w:marBottom w:val="0"/>
          <w:divBdr>
            <w:top w:val="none" w:sz="0" w:space="0" w:color="auto"/>
            <w:left w:val="none" w:sz="0" w:space="0" w:color="auto"/>
            <w:bottom w:val="none" w:sz="0" w:space="0" w:color="auto"/>
            <w:right w:val="none" w:sz="0" w:space="0" w:color="auto"/>
          </w:divBdr>
        </w:div>
        <w:div w:id="1617171894">
          <w:marLeft w:val="0"/>
          <w:marRight w:val="0"/>
          <w:marTop w:val="0"/>
          <w:marBottom w:val="0"/>
          <w:divBdr>
            <w:top w:val="none" w:sz="0" w:space="0" w:color="auto"/>
            <w:left w:val="none" w:sz="0" w:space="0" w:color="auto"/>
            <w:bottom w:val="none" w:sz="0" w:space="0" w:color="auto"/>
            <w:right w:val="none" w:sz="0" w:space="0" w:color="auto"/>
          </w:divBdr>
        </w:div>
        <w:div w:id="1966961573">
          <w:marLeft w:val="0"/>
          <w:marRight w:val="0"/>
          <w:marTop w:val="0"/>
          <w:marBottom w:val="0"/>
          <w:divBdr>
            <w:top w:val="none" w:sz="0" w:space="0" w:color="auto"/>
            <w:left w:val="none" w:sz="0" w:space="0" w:color="auto"/>
            <w:bottom w:val="none" w:sz="0" w:space="0" w:color="auto"/>
            <w:right w:val="none" w:sz="0" w:space="0" w:color="auto"/>
          </w:divBdr>
        </w:div>
        <w:div w:id="770975295">
          <w:marLeft w:val="0"/>
          <w:marRight w:val="0"/>
          <w:marTop w:val="0"/>
          <w:marBottom w:val="0"/>
          <w:divBdr>
            <w:top w:val="none" w:sz="0" w:space="0" w:color="auto"/>
            <w:left w:val="none" w:sz="0" w:space="0" w:color="auto"/>
            <w:bottom w:val="none" w:sz="0" w:space="0" w:color="auto"/>
            <w:right w:val="none" w:sz="0" w:space="0" w:color="auto"/>
          </w:divBdr>
        </w:div>
        <w:div w:id="1333218036">
          <w:marLeft w:val="0"/>
          <w:marRight w:val="0"/>
          <w:marTop w:val="0"/>
          <w:marBottom w:val="0"/>
          <w:divBdr>
            <w:top w:val="none" w:sz="0" w:space="0" w:color="auto"/>
            <w:left w:val="none" w:sz="0" w:space="0" w:color="auto"/>
            <w:bottom w:val="none" w:sz="0" w:space="0" w:color="auto"/>
            <w:right w:val="none" w:sz="0" w:space="0" w:color="auto"/>
          </w:divBdr>
        </w:div>
        <w:div w:id="291786114">
          <w:marLeft w:val="0"/>
          <w:marRight w:val="0"/>
          <w:marTop w:val="0"/>
          <w:marBottom w:val="0"/>
          <w:divBdr>
            <w:top w:val="none" w:sz="0" w:space="0" w:color="auto"/>
            <w:left w:val="none" w:sz="0" w:space="0" w:color="auto"/>
            <w:bottom w:val="none" w:sz="0" w:space="0" w:color="auto"/>
            <w:right w:val="none" w:sz="0" w:space="0" w:color="auto"/>
          </w:divBdr>
        </w:div>
        <w:div w:id="455493896">
          <w:marLeft w:val="0"/>
          <w:marRight w:val="0"/>
          <w:marTop w:val="0"/>
          <w:marBottom w:val="0"/>
          <w:divBdr>
            <w:top w:val="none" w:sz="0" w:space="0" w:color="auto"/>
            <w:left w:val="none" w:sz="0" w:space="0" w:color="auto"/>
            <w:bottom w:val="none" w:sz="0" w:space="0" w:color="auto"/>
            <w:right w:val="none" w:sz="0" w:space="0" w:color="auto"/>
          </w:divBdr>
        </w:div>
        <w:div w:id="1170170203">
          <w:marLeft w:val="0"/>
          <w:marRight w:val="0"/>
          <w:marTop w:val="0"/>
          <w:marBottom w:val="0"/>
          <w:divBdr>
            <w:top w:val="none" w:sz="0" w:space="0" w:color="auto"/>
            <w:left w:val="none" w:sz="0" w:space="0" w:color="auto"/>
            <w:bottom w:val="none" w:sz="0" w:space="0" w:color="auto"/>
            <w:right w:val="none" w:sz="0" w:space="0" w:color="auto"/>
          </w:divBdr>
        </w:div>
        <w:div w:id="2109110185">
          <w:marLeft w:val="0"/>
          <w:marRight w:val="0"/>
          <w:marTop w:val="0"/>
          <w:marBottom w:val="0"/>
          <w:divBdr>
            <w:top w:val="none" w:sz="0" w:space="0" w:color="auto"/>
            <w:left w:val="none" w:sz="0" w:space="0" w:color="auto"/>
            <w:bottom w:val="none" w:sz="0" w:space="0" w:color="auto"/>
            <w:right w:val="none" w:sz="0" w:space="0" w:color="auto"/>
          </w:divBdr>
        </w:div>
        <w:div w:id="1292634484">
          <w:marLeft w:val="0"/>
          <w:marRight w:val="0"/>
          <w:marTop w:val="0"/>
          <w:marBottom w:val="0"/>
          <w:divBdr>
            <w:top w:val="none" w:sz="0" w:space="0" w:color="auto"/>
            <w:left w:val="none" w:sz="0" w:space="0" w:color="auto"/>
            <w:bottom w:val="none" w:sz="0" w:space="0" w:color="auto"/>
            <w:right w:val="none" w:sz="0" w:space="0" w:color="auto"/>
          </w:divBdr>
        </w:div>
        <w:div w:id="817848011">
          <w:marLeft w:val="0"/>
          <w:marRight w:val="0"/>
          <w:marTop w:val="0"/>
          <w:marBottom w:val="0"/>
          <w:divBdr>
            <w:top w:val="none" w:sz="0" w:space="0" w:color="auto"/>
            <w:left w:val="none" w:sz="0" w:space="0" w:color="auto"/>
            <w:bottom w:val="none" w:sz="0" w:space="0" w:color="auto"/>
            <w:right w:val="none" w:sz="0" w:space="0" w:color="auto"/>
          </w:divBdr>
        </w:div>
      </w:divsChild>
    </w:div>
    <w:div w:id="888686682">
      <w:bodyDiv w:val="1"/>
      <w:marLeft w:val="0"/>
      <w:marRight w:val="0"/>
      <w:marTop w:val="0"/>
      <w:marBottom w:val="0"/>
      <w:divBdr>
        <w:top w:val="none" w:sz="0" w:space="0" w:color="auto"/>
        <w:left w:val="none" w:sz="0" w:space="0" w:color="auto"/>
        <w:bottom w:val="none" w:sz="0" w:space="0" w:color="auto"/>
        <w:right w:val="none" w:sz="0" w:space="0" w:color="auto"/>
      </w:divBdr>
    </w:div>
    <w:div w:id="922302441">
      <w:bodyDiv w:val="1"/>
      <w:marLeft w:val="0"/>
      <w:marRight w:val="0"/>
      <w:marTop w:val="0"/>
      <w:marBottom w:val="0"/>
      <w:divBdr>
        <w:top w:val="none" w:sz="0" w:space="0" w:color="auto"/>
        <w:left w:val="none" w:sz="0" w:space="0" w:color="auto"/>
        <w:bottom w:val="none" w:sz="0" w:space="0" w:color="auto"/>
        <w:right w:val="none" w:sz="0" w:space="0" w:color="auto"/>
      </w:divBdr>
    </w:div>
    <w:div w:id="1010907920">
      <w:bodyDiv w:val="1"/>
      <w:marLeft w:val="0"/>
      <w:marRight w:val="0"/>
      <w:marTop w:val="0"/>
      <w:marBottom w:val="0"/>
      <w:divBdr>
        <w:top w:val="none" w:sz="0" w:space="0" w:color="auto"/>
        <w:left w:val="none" w:sz="0" w:space="0" w:color="auto"/>
        <w:bottom w:val="none" w:sz="0" w:space="0" w:color="auto"/>
        <w:right w:val="none" w:sz="0" w:space="0" w:color="auto"/>
      </w:divBdr>
      <w:divsChild>
        <w:div w:id="1577397931">
          <w:marLeft w:val="0"/>
          <w:marRight w:val="0"/>
          <w:marTop w:val="0"/>
          <w:marBottom w:val="0"/>
          <w:divBdr>
            <w:top w:val="none" w:sz="0" w:space="0" w:color="auto"/>
            <w:left w:val="none" w:sz="0" w:space="0" w:color="auto"/>
            <w:bottom w:val="none" w:sz="0" w:space="0" w:color="auto"/>
            <w:right w:val="none" w:sz="0" w:space="0" w:color="auto"/>
          </w:divBdr>
        </w:div>
        <w:div w:id="1912084095">
          <w:marLeft w:val="0"/>
          <w:marRight w:val="0"/>
          <w:marTop w:val="0"/>
          <w:marBottom w:val="0"/>
          <w:divBdr>
            <w:top w:val="none" w:sz="0" w:space="0" w:color="auto"/>
            <w:left w:val="none" w:sz="0" w:space="0" w:color="auto"/>
            <w:bottom w:val="none" w:sz="0" w:space="0" w:color="auto"/>
            <w:right w:val="none" w:sz="0" w:space="0" w:color="auto"/>
          </w:divBdr>
        </w:div>
        <w:div w:id="273437871">
          <w:marLeft w:val="0"/>
          <w:marRight w:val="0"/>
          <w:marTop w:val="0"/>
          <w:marBottom w:val="0"/>
          <w:divBdr>
            <w:top w:val="none" w:sz="0" w:space="0" w:color="auto"/>
            <w:left w:val="none" w:sz="0" w:space="0" w:color="auto"/>
            <w:bottom w:val="none" w:sz="0" w:space="0" w:color="auto"/>
            <w:right w:val="none" w:sz="0" w:space="0" w:color="auto"/>
          </w:divBdr>
        </w:div>
        <w:div w:id="1677071747">
          <w:marLeft w:val="0"/>
          <w:marRight w:val="0"/>
          <w:marTop w:val="0"/>
          <w:marBottom w:val="0"/>
          <w:divBdr>
            <w:top w:val="none" w:sz="0" w:space="0" w:color="auto"/>
            <w:left w:val="none" w:sz="0" w:space="0" w:color="auto"/>
            <w:bottom w:val="none" w:sz="0" w:space="0" w:color="auto"/>
            <w:right w:val="none" w:sz="0" w:space="0" w:color="auto"/>
          </w:divBdr>
        </w:div>
        <w:div w:id="1288203442">
          <w:marLeft w:val="0"/>
          <w:marRight w:val="0"/>
          <w:marTop w:val="0"/>
          <w:marBottom w:val="0"/>
          <w:divBdr>
            <w:top w:val="none" w:sz="0" w:space="0" w:color="auto"/>
            <w:left w:val="none" w:sz="0" w:space="0" w:color="auto"/>
            <w:bottom w:val="none" w:sz="0" w:space="0" w:color="auto"/>
            <w:right w:val="none" w:sz="0" w:space="0" w:color="auto"/>
          </w:divBdr>
        </w:div>
        <w:div w:id="393549544">
          <w:marLeft w:val="0"/>
          <w:marRight w:val="0"/>
          <w:marTop w:val="0"/>
          <w:marBottom w:val="0"/>
          <w:divBdr>
            <w:top w:val="none" w:sz="0" w:space="0" w:color="auto"/>
            <w:left w:val="none" w:sz="0" w:space="0" w:color="auto"/>
            <w:bottom w:val="none" w:sz="0" w:space="0" w:color="auto"/>
            <w:right w:val="none" w:sz="0" w:space="0" w:color="auto"/>
          </w:divBdr>
        </w:div>
        <w:div w:id="1139305499">
          <w:marLeft w:val="0"/>
          <w:marRight w:val="0"/>
          <w:marTop w:val="0"/>
          <w:marBottom w:val="0"/>
          <w:divBdr>
            <w:top w:val="none" w:sz="0" w:space="0" w:color="auto"/>
            <w:left w:val="none" w:sz="0" w:space="0" w:color="auto"/>
            <w:bottom w:val="none" w:sz="0" w:space="0" w:color="auto"/>
            <w:right w:val="none" w:sz="0" w:space="0" w:color="auto"/>
          </w:divBdr>
        </w:div>
        <w:div w:id="40132721">
          <w:marLeft w:val="0"/>
          <w:marRight w:val="0"/>
          <w:marTop w:val="0"/>
          <w:marBottom w:val="0"/>
          <w:divBdr>
            <w:top w:val="none" w:sz="0" w:space="0" w:color="auto"/>
            <w:left w:val="none" w:sz="0" w:space="0" w:color="auto"/>
            <w:bottom w:val="none" w:sz="0" w:space="0" w:color="auto"/>
            <w:right w:val="none" w:sz="0" w:space="0" w:color="auto"/>
          </w:divBdr>
        </w:div>
        <w:div w:id="3285032">
          <w:marLeft w:val="0"/>
          <w:marRight w:val="0"/>
          <w:marTop w:val="0"/>
          <w:marBottom w:val="0"/>
          <w:divBdr>
            <w:top w:val="none" w:sz="0" w:space="0" w:color="auto"/>
            <w:left w:val="none" w:sz="0" w:space="0" w:color="auto"/>
            <w:bottom w:val="none" w:sz="0" w:space="0" w:color="auto"/>
            <w:right w:val="none" w:sz="0" w:space="0" w:color="auto"/>
          </w:divBdr>
        </w:div>
        <w:div w:id="828255917">
          <w:marLeft w:val="0"/>
          <w:marRight w:val="0"/>
          <w:marTop w:val="0"/>
          <w:marBottom w:val="0"/>
          <w:divBdr>
            <w:top w:val="none" w:sz="0" w:space="0" w:color="auto"/>
            <w:left w:val="none" w:sz="0" w:space="0" w:color="auto"/>
            <w:bottom w:val="none" w:sz="0" w:space="0" w:color="auto"/>
            <w:right w:val="none" w:sz="0" w:space="0" w:color="auto"/>
          </w:divBdr>
        </w:div>
        <w:div w:id="881594180">
          <w:marLeft w:val="0"/>
          <w:marRight w:val="0"/>
          <w:marTop w:val="0"/>
          <w:marBottom w:val="0"/>
          <w:divBdr>
            <w:top w:val="none" w:sz="0" w:space="0" w:color="auto"/>
            <w:left w:val="none" w:sz="0" w:space="0" w:color="auto"/>
            <w:bottom w:val="none" w:sz="0" w:space="0" w:color="auto"/>
            <w:right w:val="none" w:sz="0" w:space="0" w:color="auto"/>
          </w:divBdr>
        </w:div>
      </w:divsChild>
    </w:div>
    <w:div w:id="1040326833">
      <w:bodyDiv w:val="1"/>
      <w:marLeft w:val="0"/>
      <w:marRight w:val="0"/>
      <w:marTop w:val="0"/>
      <w:marBottom w:val="0"/>
      <w:divBdr>
        <w:top w:val="none" w:sz="0" w:space="0" w:color="auto"/>
        <w:left w:val="none" w:sz="0" w:space="0" w:color="auto"/>
        <w:bottom w:val="none" w:sz="0" w:space="0" w:color="auto"/>
        <w:right w:val="none" w:sz="0" w:space="0" w:color="auto"/>
      </w:divBdr>
    </w:div>
    <w:div w:id="1070233309">
      <w:bodyDiv w:val="1"/>
      <w:marLeft w:val="0"/>
      <w:marRight w:val="0"/>
      <w:marTop w:val="0"/>
      <w:marBottom w:val="0"/>
      <w:divBdr>
        <w:top w:val="none" w:sz="0" w:space="0" w:color="auto"/>
        <w:left w:val="none" w:sz="0" w:space="0" w:color="auto"/>
        <w:bottom w:val="none" w:sz="0" w:space="0" w:color="auto"/>
        <w:right w:val="none" w:sz="0" w:space="0" w:color="auto"/>
      </w:divBdr>
    </w:div>
    <w:div w:id="1235168477">
      <w:bodyDiv w:val="1"/>
      <w:marLeft w:val="0"/>
      <w:marRight w:val="0"/>
      <w:marTop w:val="0"/>
      <w:marBottom w:val="0"/>
      <w:divBdr>
        <w:top w:val="none" w:sz="0" w:space="0" w:color="auto"/>
        <w:left w:val="none" w:sz="0" w:space="0" w:color="auto"/>
        <w:bottom w:val="none" w:sz="0" w:space="0" w:color="auto"/>
        <w:right w:val="none" w:sz="0" w:space="0" w:color="auto"/>
      </w:divBdr>
    </w:div>
    <w:div w:id="1325889748">
      <w:bodyDiv w:val="1"/>
      <w:marLeft w:val="0"/>
      <w:marRight w:val="0"/>
      <w:marTop w:val="0"/>
      <w:marBottom w:val="0"/>
      <w:divBdr>
        <w:top w:val="none" w:sz="0" w:space="0" w:color="auto"/>
        <w:left w:val="none" w:sz="0" w:space="0" w:color="auto"/>
        <w:bottom w:val="none" w:sz="0" w:space="0" w:color="auto"/>
        <w:right w:val="none" w:sz="0" w:space="0" w:color="auto"/>
      </w:divBdr>
      <w:divsChild>
        <w:div w:id="925067176">
          <w:marLeft w:val="0"/>
          <w:marRight w:val="0"/>
          <w:marTop w:val="0"/>
          <w:marBottom w:val="0"/>
          <w:divBdr>
            <w:top w:val="none" w:sz="0" w:space="0" w:color="auto"/>
            <w:left w:val="none" w:sz="0" w:space="0" w:color="auto"/>
            <w:bottom w:val="none" w:sz="0" w:space="0" w:color="auto"/>
            <w:right w:val="none" w:sz="0" w:space="0" w:color="auto"/>
          </w:divBdr>
        </w:div>
        <w:div w:id="1336617263">
          <w:marLeft w:val="0"/>
          <w:marRight w:val="0"/>
          <w:marTop w:val="0"/>
          <w:marBottom w:val="0"/>
          <w:divBdr>
            <w:top w:val="none" w:sz="0" w:space="0" w:color="auto"/>
            <w:left w:val="none" w:sz="0" w:space="0" w:color="auto"/>
            <w:bottom w:val="none" w:sz="0" w:space="0" w:color="auto"/>
            <w:right w:val="none" w:sz="0" w:space="0" w:color="auto"/>
          </w:divBdr>
        </w:div>
        <w:div w:id="1931347366">
          <w:marLeft w:val="0"/>
          <w:marRight w:val="0"/>
          <w:marTop w:val="0"/>
          <w:marBottom w:val="0"/>
          <w:divBdr>
            <w:top w:val="none" w:sz="0" w:space="0" w:color="auto"/>
            <w:left w:val="none" w:sz="0" w:space="0" w:color="auto"/>
            <w:bottom w:val="none" w:sz="0" w:space="0" w:color="auto"/>
            <w:right w:val="none" w:sz="0" w:space="0" w:color="auto"/>
          </w:divBdr>
        </w:div>
        <w:div w:id="1235310823">
          <w:marLeft w:val="0"/>
          <w:marRight w:val="0"/>
          <w:marTop w:val="0"/>
          <w:marBottom w:val="0"/>
          <w:divBdr>
            <w:top w:val="none" w:sz="0" w:space="0" w:color="auto"/>
            <w:left w:val="none" w:sz="0" w:space="0" w:color="auto"/>
            <w:bottom w:val="none" w:sz="0" w:space="0" w:color="auto"/>
            <w:right w:val="none" w:sz="0" w:space="0" w:color="auto"/>
          </w:divBdr>
        </w:div>
        <w:div w:id="668025553">
          <w:marLeft w:val="0"/>
          <w:marRight w:val="0"/>
          <w:marTop w:val="0"/>
          <w:marBottom w:val="0"/>
          <w:divBdr>
            <w:top w:val="none" w:sz="0" w:space="0" w:color="auto"/>
            <w:left w:val="none" w:sz="0" w:space="0" w:color="auto"/>
            <w:bottom w:val="none" w:sz="0" w:space="0" w:color="auto"/>
            <w:right w:val="none" w:sz="0" w:space="0" w:color="auto"/>
          </w:divBdr>
        </w:div>
        <w:div w:id="1690569600">
          <w:marLeft w:val="0"/>
          <w:marRight w:val="0"/>
          <w:marTop w:val="0"/>
          <w:marBottom w:val="0"/>
          <w:divBdr>
            <w:top w:val="none" w:sz="0" w:space="0" w:color="auto"/>
            <w:left w:val="none" w:sz="0" w:space="0" w:color="auto"/>
            <w:bottom w:val="none" w:sz="0" w:space="0" w:color="auto"/>
            <w:right w:val="none" w:sz="0" w:space="0" w:color="auto"/>
          </w:divBdr>
        </w:div>
        <w:div w:id="1069614861">
          <w:marLeft w:val="0"/>
          <w:marRight w:val="0"/>
          <w:marTop w:val="0"/>
          <w:marBottom w:val="0"/>
          <w:divBdr>
            <w:top w:val="none" w:sz="0" w:space="0" w:color="auto"/>
            <w:left w:val="none" w:sz="0" w:space="0" w:color="auto"/>
            <w:bottom w:val="none" w:sz="0" w:space="0" w:color="auto"/>
            <w:right w:val="none" w:sz="0" w:space="0" w:color="auto"/>
          </w:divBdr>
        </w:div>
        <w:div w:id="418671889">
          <w:marLeft w:val="0"/>
          <w:marRight w:val="0"/>
          <w:marTop w:val="0"/>
          <w:marBottom w:val="0"/>
          <w:divBdr>
            <w:top w:val="none" w:sz="0" w:space="0" w:color="auto"/>
            <w:left w:val="none" w:sz="0" w:space="0" w:color="auto"/>
            <w:bottom w:val="none" w:sz="0" w:space="0" w:color="auto"/>
            <w:right w:val="none" w:sz="0" w:space="0" w:color="auto"/>
          </w:divBdr>
        </w:div>
        <w:div w:id="1267538811">
          <w:marLeft w:val="0"/>
          <w:marRight w:val="0"/>
          <w:marTop w:val="0"/>
          <w:marBottom w:val="0"/>
          <w:divBdr>
            <w:top w:val="none" w:sz="0" w:space="0" w:color="auto"/>
            <w:left w:val="none" w:sz="0" w:space="0" w:color="auto"/>
            <w:bottom w:val="none" w:sz="0" w:space="0" w:color="auto"/>
            <w:right w:val="none" w:sz="0" w:space="0" w:color="auto"/>
          </w:divBdr>
        </w:div>
        <w:div w:id="1330209603">
          <w:marLeft w:val="0"/>
          <w:marRight w:val="0"/>
          <w:marTop w:val="0"/>
          <w:marBottom w:val="0"/>
          <w:divBdr>
            <w:top w:val="none" w:sz="0" w:space="0" w:color="auto"/>
            <w:left w:val="none" w:sz="0" w:space="0" w:color="auto"/>
            <w:bottom w:val="none" w:sz="0" w:space="0" w:color="auto"/>
            <w:right w:val="none" w:sz="0" w:space="0" w:color="auto"/>
          </w:divBdr>
        </w:div>
        <w:div w:id="810753879">
          <w:marLeft w:val="0"/>
          <w:marRight w:val="0"/>
          <w:marTop w:val="0"/>
          <w:marBottom w:val="0"/>
          <w:divBdr>
            <w:top w:val="none" w:sz="0" w:space="0" w:color="auto"/>
            <w:left w:val="none" w:sz="0" w:space="0" w:color="auto"/>
            <w:bottom w:val="none" w:sz="0" w:space="0" w:color="auto"/>
            <w:right w:val="none" w:sz="0" w:space="0" w:color="auto"/>
          </w:divBdr>
        </w:div>
      </w:divsChild>
    </w:div>
    <w:div w:id="1372267733">
      <w:bodyDiv w:val="1"/>
      <w:marLeft w:val="0"/>
      <w:marRight w:val="0"/>
      <w:marTop w:val="0"/>
      <w:marBottom w:val="0"/>
      <w:divBdr>
        <w:top w:val="none" w:sz="0" w:space="0" w:color="auto"/>
        <w:left w:val="none" w:sz="0" w:space="0" w:color="auto"/>
        <w:bottom w:val="none" w:sz="0" w:space="0" w:color="auto"/>
        <w:right w:val="none" w:sz="0" w:space="0" w:color="auto"/>
      </w:divBdr>
    </w:div>
    <w:div w:id="1393581854">
      <w:bodyDiv w:val="1"/>
      <w:marLeft w:val="0"/>
      <w:marRight w:val="0"/>
      <w:marTop w:val="0"/>
      <w:marBottom w:val="0"/>
      <w:divBdr>
        <w:top w:val="none" w:sz="0" w:space="0" w:color="auto"/>
        <w:left w:val="none" w:sz="0" w:space="0" w:color="auto"/>
        <w:bottom w:val="none" w:sz="0" w:space="0" w:color="auto"/>
        <w:right w:val="none" w:sz="0" w:space="0" w:color="auto"/>
      </w:divBdr>
    </w:div>
    <w:div w:id="1460877374">
      <w:bodyDiv w:val="1"/>
      <w:marLeft w:val="0"/>
      <w:marRight w:val="0"/>
      <w:marTop w:val="0"/>
      <w:marBottom w:val="0"/>
      <w:divBdr>
        <w:top w:val="none" w:sz="0" w:space="0" w:color="auto"/>
        <w:left w:val="none" w:sz="0" w:space="0" w:color="auto"/>
        <w:bottom w:val="none" w:sz="0" w:space="0" w:color="auto"/>
        <w:right w:val="none" w:sz="0" w:space="0" w:color="auto"/>
      </w:divBdr>
    </w:div>
    <w:div w:id="1470442992">
      <w:bodyDiv w:val="1"/>
      <w:marLeft w:val="0"/>
      <w:marRight w:val="0"/>
      <w:marTop w:val="0"/>
      <w:marBottom w:val="0"/>
      <w:divBdr>
        <w:top w:val="none" w:sz="0" w:space="0" w:color="auto"/>
        <w:left w:val="none" w:sz="0" w:space="0" w:color="auto"/>
        <w:bottom w:val="none" w:sz="0" w:space="0" w:color="auto"/>
        <w:right w:val="none" w:sz="0" w:space="0" w:color="auto"/>
      </w:divBdr>
    </w:div>
    <w:div w:id="1498308604">
      <w:bodyDiv w:val="1"/>
      <w:marLeft w:val="0"/>
      <w:marRight w:val="0"/>
      <w:marTop w:val="0"/>
      <w:marBottom w:val="0"/>
      <w:divBdr>
        <w:top w:val="none" w:sz="0" w:space="0" w:color="auto"/>
        <w:left w:val="none" w:sz="0" w:space="0" w:color="auto"/>
        <w:bottom w:val="none" w:sz="0" w:space="0" w:color="auto"/>
        <w:right w:val="none" w:sz="0" w:space="0" w:color="auto"/>
      </w:divBdr>
    </w:div>
    <w:div w:id="1544908400">
      <w:bodyDiv w:val="1"/>
      <w:marLeft w:val="0"/>
      <w:marRight w:val="0"/>
      <w:marTop w:val="0"/>
      <w:marBottom w:val="0"/>
      <w:divBdr>
        <w:top w:val="none" w:sz="0" w:space="0" w:color="auto"/>
        <w:left w:val="none" w:sz="0" w:space="0" w:color="auto"/>
        <w:bottom w:val="none" w:sz="0" w:space="0" w:color="auto"/>
        <w:right w:val="none" w:sz="0" w:space="0" w:color="auto"/>
      </w:divBdr>
    </w:div>
    <w:div w:id="1584534426">
      <w:bodyDiv w:val="1"/>
      <w:marLeft w:val="0"/>
      <w:marRight w:val="0"/>
      <w:marTop w:val="0"/>
      <w:marBottom w:val="0"/>
      <w:divBdr>
        <w:top w:val="none" w:sz="0" w:space="0" w:color="auto"/>
        <w:left w:val="none" w:sz="0" w:space="0" w:color="auto"/>
        <w:bottom w:val="none" w:sz="0" w:space="0" w:color="auto"/>
        <w:right w:val="none" w:sz="0" w:space="0" w:color="auto"/>
      </w:divBdr>
    </w:div>
    <w:div w:id="1601915240">
      <w:bodyDiv w:val="1"/>
      <w:marLeft w:val="0"/>
      <w:marRight w:val="0"/>
      <w:marTop w:val="0"/>
      <w:marBottom w:val="0"/>
      <w:divBdr>
        <w:top w:val="none" w:sz="0" w:space="0" w:color="auto"/>
        <w:left w:val="none" w:sz="0" w:space="0" w:color="auto"/>
        <w:bottom w:val="none" w:sz="0" w:space="0" w:color="auto"/>
        <w:right w:val="none" w:sz="0" w:space="0" w:color="auto"/>
      </w:divBdr>
    </w:div>
    <w:div w:id="1607734030">
      <w:bodyDiv w:val="1"/>
      <w:marLeft w:val="0"/>
      <w:marRight w:val="0"/>
      <w:marTop w:val="0"/>
      <w:marBottom w:val="0"/>
      <w:divBdr>
        <w:top w:val="none" w:sz="0" w:space="0" w:color="auto"/>
        <w:left w:val="none" w:sz="0" w:space="0" w:color="auto"/>
        <w:bottom w:val="none" w:sz="0" w:space="0" w:color="auto"/>
        <w:right w:val="none" w:sz="0" w:space="0" w:color="auto"/>
      </w:divBdr>
    </w:div>
    <w:div w:id="1610771816">
      <w:bodyDiv w:val="1"/>
      <w:marLeft w:val="0"/>
      <w:marRight w:val="0"/>
      <w:marTop w:val="0"/>
      <w:marBottom w:val="0"/>
      <w:divBdr>
        <w:top w:val="none" w:sz="0" w:space="0" w:color="auto"/>
        <w:left w:val="none" w:sz="0" w:space="0" w:color="auto"/>
        <w:bottom w:val="none" w:sz="0" w:space="0" w:color="auto"/>
        <w:right w:val="none" w:sz="0" w:space="0" w:color="auto"/>
      </w:divBdr>
    </w:div>
    <w:div w:id="1615597717">
      <w:bodyDiv w:val="1"/>
      <w:marLeft w:val="0"/>
      <w:marRight w:val="0"/>
      <w:marTop w:val="0"/>
      <w:marBottom w:val="0"/>
      <w:divBdr>
        <w:top w:val="none" w:sz="0" w:space="0" w:color="auto"/>
        <w:left w:val="none" w:sz="0" w:space="0" w:color="auto"/>
        <w:bottom w:val="none" w:sz="0" w:space="0" w:color="auto"/>
        <w:right w:val="none" w:sz="0" w:space="0" w:color="auto"/>
      </w:divBdr>
    </w:div>
    <w:div w:id="1639921633">
      <w:bodyDiv w:val="1"/>
      <w:marLeft w:val="0"/>
      <w:marRight w:val="0"/>
      <w:marTop w:val="0"/>
      <w:marBottom w:val="0"/>
      <w:divBdr>
        <w:top w:val="none" w:sz="0" w:space="0" w:color="auto"/>
        <w:left w:val="none" w:sz="0" w:space="0" w:color="auto"/>
        <w:bottom w:val="none" w:sz="0" w:space="0" w:color="auto"/>
        <w:right w:val="none" w:sz="0" w:space="0" w:color="auto"/>
      </w:divBdr>
    </w:div>
    <w:div w:id="1715620183">
      <w:bodyDiv w:val="1"/>
      <w:marLeft w:val="0"/>
      <w:marRight w:val="0"/>
      <w:marTop w:val="0"/>
      <w:marBottom w:val="0"/>
      <w:divBdr>
        <w:top w:val="none" w:sz="0" w:space="0" w:color="auto"/>
        <w:left w:val="none" w:sz="0" w:space="0" w:color="auto"/>
        <w:bottom w:val="none" w:sz="0" w:space="0" w:color="auto"/>
        <w:right w:val="none" w:sz="0" w:space="0" w:color="auto"/>
      </w:divBdr>
    </w:div>
    <w:div w:id="1720089144">
      <w:bodyDiv w:val="1"/>
      <w:marLeft w:val="0"/>
      <w:marRight w:val="0"/>
      <w:marTop w:val="0"/>
      <w:marBottom w:val="0"/>
      <w:divBdr>
        <w:top w:val="none" w:sz="0" w:space="0" w:color="auto"/>
        <w:left w:val="none" w:sz="0" w:space="0" w:color="auto"/>
        <w:bottom w:val="none" w:sz="0" w:space="0" w:color="auto"/>
        <w:right w:val="none" w:sz="0" w:space="0" w:color="auto"/>
      </w:divBdr>
    </w:div>
    <w:div w:id="1734738116">
      <w:bodyDiv w:val="1"/>
      <w:marLeft w:val="0"/>
      <w:marRight w:val="0"/>
      <w:marTop w:val="0"/>
      <w:marBottom w:val="0"/>
      <w:divBdr>
        <w:top w:val="none" w:sz="0" w:space="0" w:color="auto"/>
        <w:left w:val="none" w:sz="0" w:space="0" w:color="auto"/>
        <w:bottom w:val="none" w:sz="0" w:space="0" w:color="auto"/>
        <w:right w:val="none" w:sz="0" w:space="0" w:color="auto"/>
      </w:divBdr>
    </w:div>
    <w:div w:id="1751804667">
      <w:bodyDiv w:val="1"/>
      <w:marLeft w:val="0"/>
      <w:marRight w:val="0"/>
      <w:marTop w:val="0"/>
      <w:marBottom w:val="0"/>
      <w:divBdr>
        <w:top w:val="none" w:sz="0" w:space="0" w:color="auto"/>
        <w:left w:val="none" w:sz="0" w:space="0" w:color="auto"/>
        <w:bottom w:val="none" w:sz="0" w:space="0" w:color="auto"/>
        <w:right w:val="none" w:sz="0" w:space="0" w:color="auto"/>
      </w:divBdr>
    </w:div>
    <w:div w:id="1773739281">
      <w:bodyDiv w:val="1"/>
      <w:marLeft w:val="0"/>
      <w:marRight w:val="0"/>
      <w:marTop w:val="0"/>
      <w:marBottom w:val="0"/>
      <w:divBdr>
        <w:top w:val="none" w:sz="0" w:space="0" w:color="auto"/>
        <w:left w:val="none" w:sz="0" w:space="0" w:color="auto"/>
        <w:bottom w:val="none" w:sz="0" w:space="0" w:color="auto"/>
        <w:right w:val="none" w:sz="0" w:space="0" w:color="auto"/>
      </w:divBdr>
    </w:div>
    <w:div w:id="1802917598">
      <w:bodyDiv w:val="1"/>
      <w:marLeft w:val="0"/>
      <w:marRight w:val="0"/>
      <w:marTop w:val="0"/>
      <w:marBottom w:val="0"/>
      <w:divBdr>
        <w:top w:val="none" w:sz="0" w:space="0" w:color="auto"/>
        <w:left w:val="none" w:sz="0" w:space="0" w:color="auto"/>
        <w:bottom w:val="none" w:sz="0" w:space="0" w:color="auto"/>
        <w:right w:val="none" w:sz="0" w:space="0" w:color="auto"/>
      </w:divBdr>
    </w:div>
    <w:div w:id="1821731266">
      <w:bodyDiv w:val="1"/>
      <w:marLeft w:val="0"/>
      <w:marRight w:val="0"/>
      <w:marTop w:val="0"/>
      <w:marBottom w:val="0"/>
      <w:divBdr>
        <w:top w:val="none" w:sz="0" w:space="0" w:color="auto"/>
        <w:left w:val="none" w:sz="0" w:space="0" w:color="auto"/>
        <w:bottom w:val="none" w:sz="0" w:space="0" w:color="auto"/>
        <w:right w:val="none" w:sz="0" w:space="0" w:color="auto"/>
      </w:divBdr>
    </w:div>
    <w:div w:id="1850288471">
      <w:bodyDiv w:val="1"/>
      <w:marLeft w:val="0"/>
      <w:marRight w:val="0"/>
      <w:marTop w:val="0"/>
      <w:marBottom w:val="0"/>
      <w:divBdr>
        <w:top w:val="none" w:sz="0" w:space="0" w:color="auto"/>
        <w:left w:val="none" w:sz="0" w:space="0" w:color="auto"/>
        <w:bottom w:val="none" w:sz="0" w:space="0" w:color="auto"/>
        <w:right w:val="none" w:sz="0" w:space="0" w:color="auto"/>
      </w:divBdr>
    </w:div>
    <w:div w:id="1875921503">
      <w:bodyDiv w:val="1"/>
      <w:marLeft w:val="0"/>
      <w:marRight w:val="0"/>
      <w:marTop w:val="0"/>
      <w:marBottom w:val="0"/>
      <w:divBdr>
        <w:top w:val="none" w:sz="0" w:space="0" w:color="auto"/>
        <w:left w:val="none" w:sz="0" w:space="0" w:color="auto"/>
        <w:bottom w:val="none" w:sz="0" w:space="0" w:color="auto"/>
        <w:right w:val="none" w:sz="0" w:space="0" w:color="auto"/>
      </w:divBdr>
      <w:divsChild>
        <w:div w:id="2117483531">
          <w:marLeft w:val="0"/>
          <w:marRight w:val="0"/>
          <w:marTop w:val="0"/>
          <w:marBottom w:val="0"/>
          <w:divBdr>
            <w:top w:val="none" w:sz="0" w:space="0" w:color="auto"/>
            <w:left w:val="none" w:sz="0" w:space="0" w:color="auto"/>
            <w:bottom w:val="none" w:sz="0" w:space="0" w:color="auto"/>
            <w:right w:val="none" w:sz="0" w:space="0" w:color="auto"/>
          </w:divBdr>
        </w:div>
        <w:div w:id="252587540">
          <w:marLeft w:val="0"/>
          <w:marRight w:val="0"/>
          <w:marTop w:val="0"/>
          <w:marBottom w:val="0"/>
          <w:divBdr>
            <w:top w:val="none" w:sz="0" w:space="0" w:color="auto"/>
            <w:left w:val="none" w:sz="0" w:space="0" w:color="auto"/>
            <w:bottom w:val="none" w:sz="0" w:space="0" w:color="auto"/>
            <w:right w:val="none" w:sz="0" w:space="0" w:color="auto"/>
          </w:divBdr>
        </w:div>
        <w:div w:id="1115101925">
          <w:marLeft w:val="0"/>
          <w:marRight w:val="0"/>
          <w:marTop w:val="0"/>
          <w:marBottom w:val="0"/>
          <w:divBdr>
            <w:top w:val="none" w:sz="0" w:space="0" w:color="auto"/>
            <w:left w:val="none" w:sz="0" w:space="0" w:color="auto"/>
            <w:bottom w:val="none" w:sz="0" w:space="0" w:color="auto"/>
            <w:right w:val="none" w:sz="0" w:space="0" w:color="auto"/>
          </w:divBdr>
        </w:div>
        <w:div w:id="1616522426">
          <w:marLeft w:val="0"/>
          <w:marRight w:val="0"/>
          <w:marTop w:val="0"/>
          <w:marBottom w:val="0"/>
          <w:divBdr>
            <w:top w:val="none" w:sz="0" w:space="0" w:color="auto"/>
            <w:left w:val="none" w:sz="0" w:space="0" w:color="auto"/>
            <w:bottom w:val="none" w:sz="0" w:space="0" w:color="auto"/>
            <w:right w:val="none" w:sz="0" w:space="0" w:color="auto"/>
          </w:divBdr>
        </w:div>
        <w:div w:id="2113471434">
          <w:marLeft w:val="0"/>
          <w:marRight w:val="0"/>
          <w:marTop w:val="0"/>
          <w:marBottom w:val="0"/>
          <w:divBdr>
            <w:top w:val="none" w:sz="0" w:space="0" w:color="auto"/>
            <w:left w:val="none" w:sz="0" w:space="0" w:color="auto"/>
            <w:bottom w:val="none" w:sz="0" w:space="0" w:color="auto"/>
            <w:right w:val="none" w:sz="0" w:space="0" w:color="auto"/>
          </w:divBdr>
        </w:div>
        <w:div w:id="1947349628">
          <w:marLeft w:val="0"/>
          <w:marRight w:val="0"/>
          <w:marTop w:val="0"/>
          <w:marBottom w:val="0"/>
          <w:divBdr>
            <w:top w:val="none" w:sz="0" w:space="0" w:color="auto"/>
            <w:left w:val="none" w:sz="0" w:space="0" w:color="auto"/>
            <w:bottom w:val="none" w:sz="0" w:space="0" w:color="auto"/>
            <w:right w:val="none" w:sz="0" w:space="0" w:color="auto"/>
          </w:divBdr>
        </w:div>
        <w:div w:id="1688600924">
          <w:marLeft w:val="0"/>
          <w:marRight w:val="0"/>
          <w:marTop w:val="0"/>
          <w:marBottom w:val="0"/>
          <w:divBdr>
            <w:top w:val="none" w:sz="0" w:space="0" w:color="auto"/>
            <w:left w:val="none" w:sz="0" w:space="0" w:color="auto"/>
            <w:bottom w:val="none" w:sz="0" w:space="0" w:color="auto"/>
            <w:right w:val="none" w:sz="0" w:space="0" w:color="auto"/>
          </w:divBdr>
        </w:div>
        <w:div w:id="744376543">
          <w:marLeft w:val="0"/>
          <w:marRight w:val="0"/>
          <w:marTop w:val="0"/>
          <w:marBottom w:val="0"/>
          <w:divBdr>
            <w:top w:val="none" w:sz="0" w:space="0" w:color="auto"/>
            <w:left w:val="none" w:sz="0" w:space="0" w:color="auto"/>
            <w:bottom w:val="none" w:sz="0" w:space="0" w:color="auto"/>
            <w:right w:val="none" w:sz="0" w:space="0" w:color="auto"/>
          </w:divBdr>
        </w:div>
        <w:div w:id="560793242">
          <w:marLeft w:val="0"/>
          <w:marRight w:val="0"/>
          <w:marTop w:val="0"/>
          <w:marBottom w:val="0"/>
          <w:divBdr>
            <w:top w:val="none" w:sz="0" w:space="0" w:color="auto"/>
            <w:left w:val="none" w:sz="0" w:space="0" w:color="auto"/>
            <w:bottom w:val="none" w:sz="0" w:space="0" w:color="auto"/>
            <w:right w:val="none" w:sz="0" w:space="0" w:color="auto"/>
          </w:divBdr>
        </w:div>
        <w:div w:id="1494368155">
          <w:marLeft w:val="0"/>
          <w:marRight w:val="0"/>
          <w:marTop w:val="0"/>
          <w:marBottom w:val="0"/>
          <w:divBdr>
            <w:top w:val="none" w:sz="0" w:space="0" w:color="auto"/>
            <w:left w:val="none" w:sz="0" w:space="0" w:color="auto"/>
            <w:bottom w:val="none" w:sz="0" w:space="0" w:color="auto"/>
            <w:right w:val="none" w:sz="0" w:space="0" w:color="auto"/>
          </w:divBdr>
        </w:div>
        <w:div w:id="741370060">
          <w:marLeft w:val="0"/>
          <w:marRight w:val="0"/>
          <w:marTop w:val="0"/>
          <w:marBottom w:val="0"/>
          <w:divBdr>
            <w:top w:val="none" w:sz="0" w:space="0" w:color="auto"/>
            <w:left w:val="none" w:sz="0" w:space="0" w:color="auto"/>
            <w:bottom w:val="none" w:sz="0" w:space="0" w:color="auto"/>
            <w:right w:val="none" w:sz="0" w:space="0" w:color="auto"/>
          </w:divBdr>
        </w:div>
      </w:divsChild>
    </w:div>
    <w:div w:id="1880120480">
      <w:bodyDiv w:val="1"/>
      <w:marLeft w:val="0"/>
      <w:marRight w:val="0"/>
      <w:marTop w:val="0"/>
      <w:marBottom w:val="0"/>
      <w:divBdr>
        <w:top w:val="none" w:sz="0" w:space="0" w:color="auto"/>
        <w:left w:val="none" w:sz="0" w:space="0" w:color="auto"/>
        <w:bottom w:val="none" w:sz="0" w:space="0" w:color="auto"/>
        <w:right w:val="none" w:sz="0" w:space="0" w:color="auto"/>
      </w:divBdr>
    </w:div>
    <w:div w:id="1920941070">
      <w:bodyDiv w:val="1"/>
      <w:marLeft w:val="0"/>
      <w:marRight w:val="0"/>
      <w:marTop w:val="0"/>
      <w:marBottom w:val="0"/>
      <w:divBdr>
        <w:top w:val="none" w:sz="0" w:space="0" w:color="auto"/>
        <w:left w:val="none" w:sz="0" w:space="0" w:color="auto"/>
        <w:bottom w:val="none" w:sz="0" w:space="0" w:color="auto"/>
        <w:right w:val="none" w:sz="0" w:space="0" w:color="auto"/>
      </w:divBdr>
    </w:div>
    <w:div w:id="1947958719">
      <w:bodyDiv w:val="1"/>
      <w:marLeft w:val="0"/>
      <w:marRight w:val="0"/>
      <w:marTop w:val="0"/>
      <w:marBottom w:val="0"/>
      <w:divBdr>
        <w:top w:val="none" w:sz="0" w:space="0" w:color="auto"/>
        <w:left w:val="none" w:sz="0" w:space="0" w:color="auto"/>
        <w:bottom w:val="none" w:sz="0" w:space="0" w:color="auto"/>
        <w:right w:val="none" w:sz="0" w:space="0" w:color="auto"/>
      </w:divBdr>
    </w:div>
    <w:div w:id="1997489112">
      <w:bodyDiv w:val="1"/>
      <w:marLeft w:val="0"/>
      <w:marRight w:val="0"/>
      <w:marTop w:val="0"/>
      <w:marBottom w:val="0"/>
      <w:divBdr>
        <w:top w:val="none" w:sz="0" w:space="0" w:color="auto"/>
        <w:left w:val="none" w:sz="0" w:space="0" w:color="auto"/>
        <w:bottom w:val="none" w:sz="0" w:space="0" w:color="auto"/>
        <w:right w:val="none" w:sz="0" w:space="0" w:color="auto"/>
      </w:divBdr>
    </w:div>
    <w:div w:id="2048332371">
      <w:bodyDiv w:val="1"/>
      <w:marLeft w:val="0"/>
      <w:marRight w:val="0"/>
      <w:marTop w:val="0"/>
      <w:marBottom w:val="0"/>
      <w:divBdr>
        <w:top w:val="none" w:sz="0" w:space="0" w:color="auto"/>
        <w:left w:val="none" w:sz="0" w:space="0" w:color="auto"/>
        <w:bottom w:val="none" w:sz="0" w:space="0" w:color="auto"/>
        <w:right w:val="none" w:sz="0" w:space="0" w:color="auto"/>
      </w:divBdr>
    </w:div>
    <w:div w:id="2129422357">
      <w:bodyDiv w:val="1"/>
      <w:marLeft w:val="0"/>
      <w:marRight w:val="0"/>
      <w:marTop w:val="0"/>
      <w:marBottom w:val="0"/>
      <w:divBdr>
        <w:top w:val="none" w:sz="0" w:space="0" w:color="auto"/>
        <w:left w:val="none" w:sz="0" w:space="0" w:color="auto"/>
        <w:bottom w:val="none" w:sz="0" w:space="0" w:color="auto"/>
        <w:right w:val="none" w:sz="0" w:space="0" w:color="auto"/>
      </w:divBdr>
    </w:div>
    <w:div w:id="213336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74B1AA5EE692479D8B25ABCD0B5901" ma:contentTypeVersion="6" ma:contentTypeDescription="Create a new document." ma:contentTypeScope="" ma:versionID="40bdf9c4f7dfd81d270c192e60ce4f8e">
  <xsd:schema xmlns:xsd="http://www.w3.org/2001/XMLSchema" xmlns:xs="http://www.w3.org/2001/XMLSchema" xmlns:p="http://schemas.microsoft.com/office/2006/metadata/properties" xmlns:ns2="f947206e-cfe4-4b74-bfff-79a10099cf6a" xmlns:ns3="8e5aac06-f4f0-41ea-9901-a14e8fa7b5ed" targetNamespace="http://schemas.microsoft.com/office/2006/metadata/properties" ma:root="true" ma:fieldsID="0dc2b95c537aaac8176340b8fc1e18c3" ns2:_="" ns3:_="">
    <xsd:import namespace="f947206e-cfe4-4b74-bfff-79a10099cf6a"/>
    <xsd:import namespace="8e5aac06-f4f0-41ea-9901-a14e8fa7b5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7206e-cfe4-4b74-bfff-79a10099c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aac06-f4f0-41ea-9901-a14e8fa7b5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A3C79B-BF54-4470-9844-396D4DB6ECAD}">
  <ds:schemaRefs>
    <ds:schemaRef ds:uri="http://schemas.microsoft.com/sharepoint/v3/contenttype/forms"/>
  </ds:schemaRefs>
</ds:datastoreItem>
</file>

<file path=customXml/itemProps2.xml><?xml version="1.0" encoding="utf-8"?>
<ds:datastoreItem xmlns:ds="http://schemas.openxmlformats.org/officeDocument/2006/customXml" ds:itemID="{780AD50D-5D1B-4932-B34F-8F68E2213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7206e-cfe4-4b74-bfff-79a10099cf6a"/>
    <ds:schemaRef ds:uri="8e5aac06-f4f0-41ea-9901-a14e8fa7b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16E46-0E96-4272-BF90-FB7F8DBC1C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Shin</dc:creator>
  <cp:keywords/>
  <dc:description/>
  <cp:lastModifiedBy>Danielle shin</cp:lastModifiedBy>
  <cp:revision>13</cp:revision>
  <cp:lastPrinted>2020-11-23T21:05:00Z</cp:lastPrinted>
  <dcterms:created xsi:type="dcterms:W3CDTF">2022-07-11T18:39:00Z</dcterms:created>
  <dcterms:modified xsi:type="dcterms:W3CDTF">2022-07-11T18:51:00Z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0x0101007D74B1AA5EE692479D8B25ABCD0B5901</vt:lpwstr>
  </property>
  <property fmtid="{D5CDD505-2E9C-101B-9397-08002B2CF9AE}" pid="3" name="ZOTERO_PREF_1">
    <vt:lpwstr>&lt;data data-version="3" zotero-version="6.0.9"&gt;&lt;session id="sSQgdVlv"/&gt;&lt;style id="http://www.zotero.org/styles/apa" locale="en-US"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