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41" w:type="pct"/>
        <w:tblLook w:val="04A0" w:firstRow="1" w:lastRow="0" w:firstColumn="1" w:lastColumn="0" w:noHBand="0" w:noVBand="1"/>
      </w:tblPr>
      <w:tblGrid>
        <w:gridCol w:w="1130"/>
        <w:gridCol w:w="2439"/>
        <w:gridCol w:w="2439"/>
        <w:gridCol w:w="2439"/>
        <w:gridCol w:w="2439"/>
        <w:gridCol w:w="2429"/>
      </w:tblGrid>
      <w:tr w:rsidR="00BF7A82" w:rsidRPr="00915715" w14:paraId="1634628E" w14:textId="77777777" w:rsidTr="00C60855">
        <w:trPr>
          <w:trHeight w:val="20"/>
          <w:tblHeader/>
        </w:trPr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42A10" w14:textId="77777777" w:rsidR="00AF60A4" w:rsidRPr="00915715" w:rsidRDefault="00AF60A4" w:rsidP="00B526CD">
            <w:pPr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b/>
                <w:bCs/>
                <w:color w:val="000000"/>
                <w:sz w:val="16"/>
                <w:szCs w:val="16"/>
              </w:rPr>
              <w:t>Author, Year</w:t>
            </w:r>
          </w:p>
          <w:p w14:paraId="0138580D" w14:textId="3F079AF9" w:rsidR="00AF60A4" w:rsidRPr="00915715" w:rsidRDefault="00AF60A4" w:rsidP="00B526CD">
            <w:pPr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69C9F" w14:textId="77777777" w:rsidR="00AF60A4" w:rsidRPr="00915715" w:rsidRDefault="00AF60A4" w:rsidP="00B526CD">
            <w:pPr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b/>
                <w:bCs/>
                <w:color w:val="000000"/>
                <w:sz w:val="16"/>
                <w:szCs w:val="16"/>
              </w:rPr>
              <w:t>Capability</w:t>
            </w:r>
          </w:p>
        </w:tc>
        <w:tc>
          <w:tcPr>
            <w:tcW w:w="18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37EEA" w14:textId="77777777" w:rsidR="00AF60A4" w:rsidRPr="00915715" w:rsidRDefault="00AF60A4" w:rsidP="00B526CD">
            <w:pPr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b/>
                <w:bCs/>
                <w:color w:val="000000"/>
                <w:sz w:val="16"/>
                <w:szCs w:val="16"/>
              </w:rPr>
              <w:t>Motivation</w:t>
            </w:r>
          </w:p>
        </w:tc>
        <w:tc>
          <w:tcPr>
            <w:tcW w:w="18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8C5AD" w14:textId="77777777" w:rsidR="00AF60A4" w:rsidRPr="00915715" w:rsidRDefault="00AF60A4" w:rsidP="00B526CD">
            <w:pPr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b/>
                <w:bCs/>
                <w:color w:val="000000"/>
                <w:sz w:val="16"/>
                <w:szCs w:val="16"/>
              </w:rPr>
              <w:t>Opportunity</w:t>
            </w:r>
          </w:p>
        </w:tc>
      </w:tr>
      <w:tr w:rsidR="00BF7A82" w:rsidRPr="00915715" w14:paraId="0C447ACA" w14:textId="77777777" w:rsidTr="00C60855">
        <w:trPr>
          <w:trHeight w:val="20"/>
          <w:tblHeader/>
        </w:trPr>
        <w:tc>
          <w:tcPr>
            <w:tcW w:w="4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599DB" w14:textId="1828D8DC" w:rsidR="00AF60A4" w:rsidRPr="00915715" w:rsidRDefault="00AF60A4" w:rsidP="00B526CD">
            <w:pPr>
              <w:rPr>
                <w:rFonts w:ascii="Times" w:eastAsia="Times New Roman" w:hAnsi="Times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771A1" w14:textId="5ED39530" w:rsidR="00AF60A4" w:rsidRPr="00915715" w:rsidRDefault="00AF60A4" w:rsidP="00B526CD">
            <w:pPr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b/>
                <w:bCs/>
                <w:color w:val="000000"/>
                <w:sz w:val="16"/>
                <w:szCs w:val="16"/>
              </w:rPr>
              <w:t>Psychological</w:t>
            </w:r>
            <w:r w:rsidR="00830DCA" w:rsidRPr="00915715">
              <w:rPr>
                <w:rFonts w:ascii="Times" w:eastAsia="Times New Roman" w:hAnsi="Times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D4F6E" w14:textId="4E2E6BF9" w:rsidR="00AF60A4" w:rsidRPr="00915715" w:rsidRDefault="00AF60A4" w:rsidP="00B526CD">
            <w:pPr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b/>
                <w:bCs/>
                <w:color w:val="000000"/>
                <w:sz w:val="16"/>
                <w:szCs w:val="16"/>
              </w:rPr>
              <w:t>Reflective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1D580" w14:textId="21D1201F" w:rsidR="00AF60A4" w:rsidRPr="00915715" w:rsidRDefault="00AF60A4" w:rsidP="00B526CD">
            <w:pPr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b/>
                <w:bCs/>
                <w:color w:val="000000"/>
                <w:sz w:val="16"/>
                <w:szCs w:val="16"/>
              </w:rPr>
              <w:t>Autonomic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87E2C" w14:textId="1F956624" w:rsidR="00AF60A4" w:rsidRPr="00915715" w:rsidRDefault="00AF60A4" w:rsidP="00B526CD">
            <w:pPr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b/>
                <w:bCs/>
                <w:color w:val="000000"/>
                <w:sz w:val="16"/>
                <w:szCs w:val="16"/>
              </w:rPr>
              <w:t>Physical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D1C53" w14:textId="0DE0651B" w:rsidR="00AF60A4" w:rsidRPr="00915715" w:rsidRDefault="00AF60A4" w:rsidP="00B526CD">
            <w:pPr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b/>
                <w:bCs/>
                <w:color w:val="000000"/>
                <w:sz w:val="16"/>
                <w:szCs w:val="16"/>
              </w:rPr>
              <w:t>Social</w:t>
            </w:r>
          </w:p>
        </w:tc>
      </w:tr>
      <w:tr w:rsidR="00BF7A82" w:rsidRPr="00915715" w14:paraId="47AAD3AD" w14:textId="77777777" w:rsidTr="00BF7A82">
        <w:trPr>
          <w:trHeight w:val="807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75AAB" w14:textId="52A6E08A" w:rsidR="00C816CE" w:rsidRPr="00915715" w:rsidRDefault="00C816CE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Brand et al.</w:t>
            </w:r>
            <w:r w:rsidR="00F453D7"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, 2021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7ACAE" w14:textId="4196E178" w:rsidR="00C816CE" w:rsidRPr="00915715" w:rsidRDefault="00C816CE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No access to appropriate training to ensure that nurses feel able to use innovative technology (Barrier)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338D1" w14:textId="3979A2D9" w:rsidR="00C816CE" w:rsidRPr="00915715" w:rsidRDefault="001E00E0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NR</w:t>
            </w:r>
          </w:p>
          <w:p w14:paraId="6CE27851" w14:textId="6836236C" w:rsidR="00C816CE" w:rsidRPr="00915715" w:rsidRDefault="00C816CE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68F00" w14:textId="77777777" w:rsidR="001E00E0" w:rsidRPr="00915715" w:rsidRDefault="001E00E0" w:rsidP="001E00E0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NR</w:t>
            </w:r>
          </w:p>
          <w:p w14:paraId="1786F68E" w14:textId="3B72EB93" w:rsidR="001E00E0" w:rsidRPr="00915715" w:rsidRDefault="001E00E0" w:rsidP="001E00E0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187E9D44" w14:textId="30C24B98" w:rsidR="00C816CE" w:rsidRPr="00915715" w:rsidRDefault="00C816CE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4E60EA48" w14:textId="28DAD39F" w:rsidR="00C816CE" w:rsidRPr="00915715" w:rsidRDefault="00C816CE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CA9DD" w14:textId="6DF54696" w:rsidR="00C816CE" w:rsidRPr="00915715" w:rsidRDefault="00C816CE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Patients' lack of access to the technology required to operate the True Colours system (Barrier)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4E192" w14:textId="77777777" w:rsidR="001E00E0" w:rsidRPr="00915715" w:rsidRDefault="001E00E0" w:rsidP="001E00E0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NR</w:t>
            </w:r>
          </w:p>
          <w:p w14:paraId="1FEC4F4C" w14:textId="75A1E1CC" w:rsidR="00C816CE" w:rsidRPr="00915715" w:rsidRDefault="00C816CE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</w:tr>
      <w:tr w:rsidR="00BF7A82" w:rsidRPr="00915715" w14:paraId="477CD7ED" w14:textId="77777777" w:rsidTr="00BF7A82">
        <w:trPr>
          <w:trHeight w:val="113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76F1B" w14:textId="77777777" w:rsidR="00DE1676" w:rsidRPr="00915715" w:rsidRDefault="00DE1676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proofErr w:type="spellStart"/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Bruen</w:t>
            </w:r>
            <w:proofErr w:type="spellEnd"/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 xml:space="preserve"> et al., 2020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E62D3" w14:textId="77777777" w:rsidR="001E00E0" w:rsidRPr="00915715" w:rsidRDefault="001E00E0" w:rsidP="001E00E0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NR</w:t>
            </w:r>
          </w:p>
          <w:p w14:paraId="0840B3C4" w14:textId="01B44E30" w:rsidR="00DE1676" w:rsidRPr="00915715" w:rsidRDefault="00DE1676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8AF3B" w14:textId="77777777" w:rsidR="00DE1676" w:rsidRPr="00915715" w:rsidRDefault="00DE1676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Concerned for who would be responsible for monitoring the devices (Barrier)</w:t>
            </w:r>
          </w:p>
          <w:p w14:paraId="15A73284" w14:textId="77777777" w:rsidR="00DE1676" w:rsidRPr="00915715" w:rsidRDefault="00DE1676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2A161537" w14:textId="35A22CFC" w:rsidR="00DE1676" w:rsidRPr="00915715" w:rsidRDefault="00DE1676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Concerns about giving service users iPhones and Fitbits for the duration of the study, suggesting that the equipment would either be stolen or damaged (Barrier)</w:t>
            </w: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br/>
            </w: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br/>
              <w:t>Appropriate professional role of staffs to identify eligible patients for the intervention (Facilitator)</w:t>
            </w:r>
          </w:p>
          <w:p w14:paraId="0EC6D8BD" w14:textId="7D283A29" w:rsidR="00DE1676" w:rsidRPr="00915715" w:rsidRDefault="00DE1676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8F467" w14:textId="77777777" w:rsidR="001E00E0" w:rsidRPr="00915715" w:rsidRDefault="001E00E0" w:rsidP="001E00E0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NR</w:t>
            </w:r>
          </w:p>
          <w:p w14:paraId="7EC1B603" w14:textId="0B4C35FB" w:rsidR="00DE1676" w:rsidRPr="00915715" w:rsidRDefault="00DE1676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0951D" w14:textId="6DEC2F06" w:rsidR="00DE1676" w:rsidRPr="00915715" w:rsidRDefault="00DE1676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No access to the research team available in participating wards to troubleshoot technological issues in a timely manner (Barrier)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55579" w14:textId="643C072D" w:rsidR="00DE1676" w:rsidRPr="00915715" w:rsidRDefault="00DE1676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Positive working collaborations between clinicians and the research team, including data scientists and technicians, to ensure a continuous flow of data (</w:t>
            </w:r>
            <w:r w:rsidR="00AF60A4"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Facilitator</w:t>
            </w: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)</w:t>
            </w:r>
          </w:p>
        </w:tc>
      </w:tr>
      <w:tr w:rsidR="00BF7A82" w:rsidRPr="00915715" w14:paraId="48F78973" w14:textId="77777777" w:rsidTr="00BF7A82">
        <w:trPr>
          <w:trHeight w:val="20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47831" w14:textId="77777777" w:rsidR="00DE1676" w:rsidRPr="00915715" w:rsidRDefault="00DE1676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Bush et al., 2015</w:t>
            </w:r>
          </w:p>
        </w:tc>
        <w:tc>
          <w:tcPr>
            <w:tcW w:w="9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8376F" w14:textId="77777777" w:rsidR="00DE1676" w:rsidRPr="00915715" w:rsidRDefault="00DE1676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Access to detailed downloadable user guides for clinicians and patients (Facilitator)</w:t>
            </w:r>
          </w:p>
          <w:p w14:paraId="2AC3F643" w14:textId="05BF84C7" w:rsidR="00DE1676" w:rsidRPr="00915715" w:rsidRDefault="00DE1676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D61EE" w14:textId="1F556850" w:rsidR="00DE1676" w:rsidRPr="00915715" w:rsidRDefault="00DE1676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Perceived benefit of the intervention (Facilitator)</w:t>
            </w:r>
          </w:p>
          <w:p w14:paraId="32C11998" w14:textId="2A8F8A5F" w:rsidR="00DE1676" w:rsidRPr="00915715" w:rsidRDefault="00DE1676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1EE329EC" w14:textId="5FBC3906" w:rsidR="00DE1676" w:rsidRPr="00915715" w:rsidRDefault="00DE1676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B9B77" w14:textId="77777777" w:rsidR="00BB56A2" w:rsidRPr="00915715" w:rsidRDefault="00BB56A2" w:rsidP="00BB56A2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NR</w:t>
            </w:r>
          </w:p>
          <w:p w14:paraId="3E526AEC" w14:textId="23D6F68E" w:rsidR="00DE1676" w:rsidRPr="00915715" w:rsidRDefault="00DE1676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5F2AC" w14:textId="77777777" w:rsidR="00BB56A2" w:rsidRPr="00915715" w:rsidRDefault="00BB56A2" w:rsidP="00BB56A2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NR</w:t>
            </w:r>
          </w:p>
          <w:p w14:paraId="7ADCBB85" w14:textId="08BD7730" w:rsidR="00DE1676" w:rsidRPr="00915715" w:rsidRDefault="00DE1676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B9B1C" w14:textId="77777777" w:rsidR="00BB56A2" w:rsidRPr="00915715" w:rsidRDefault="00BB56A2" w:rsidP="00BB56A2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NR</w:t>
            </w:r>
          </w:p>
          <w:p w14:paraId="0112CAB7" w14:textId="6792187E" w:rsidR="00DE1676" w:rsidRPr="00915715" w:rsidRDefault="00DE1676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</w:tr>
      <w:tr w:rsidR="00BF7A82" w:rsidRPr="00915715" w14:paraId="1C9A4524" w14:textId="77777777" w:rsidTr="00BF7A82">
        <w:trPr>
          <w:trHeight w:val="20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0D8BE" w14:textId="289C4F75" w:rsidR="00DE1676" w:rsidRPr="00915715" w:rsidRDefault="00F453D7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proofErr w:type="spellStart"/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Dimeff</w:t>
            </w:r>
            <w:proofErr w:type="spellEnd"/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 xml:space="preserve"> et al.</w:t>
            </w:r>
            <w:r w:rsidR="00DE1676"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,2020</w:t>
            </w:r>
          </w:p>
        </w:tc>
        <w:tc>
          <w:tcPr>
            <w:tcW w:w="9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19D7D" w14:textId="77777777" w:rsidR="0059109E" w:rsidRPr="00915715" w:rsidRDefault="00DE1676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 xml:space="preserve">Available training materials about how to do specific CAMS and other EBP therapeutic tasks. </w:t>
            </w:r>
            <w:r w:rsidR="0059109E"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(Facilitator)</w:t>
            </w:r>
          </w:p>
          <w:p w14:paraId="77B864E3" w14:textId="2B7BD4DB" w:rsidR="00DE1676" w:rsidRPr="00915715" w:rsidRDefault="00DE1676" w:rsidP="00B526CD">
            <w:pPr>
              <w:rPr>
                <w:rFonts w:ascii="Times" w:eastAsia="Times New Roman" w:hAnsi="Times" w:cs="Calibri"/>
                <w:color w:val="3F3F3F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 xml:space="preserve">Clinical decision support tool to provide a definitive recommendation about whether to hospitalize or release a patient, decreasing </w:t>
            </w:r>
            <w:r w:rsidR="000B38CD"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 xml:space="preserve">cognitive </w:t>
            </w: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burden</w:t>
            </w:r>
            <w:r w:rsidR="00AF60A4"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 xml:space="preserve"> </w:t>
            </w: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(Facilitators)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A46EE" w14:textId="77777777" w:rsidR="00BB56A2" w:rsidRPr="00915715" w:rsidRDefault="00BB56A2" w:rsidP="00BB56A2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NR</w:t>
            </w:r>
          </w:p>
          <w:p w14:paraId="0618DA73" w14:textId="6AC2927B" w:rsidR="00DE1676" w:rsidRPr="00915715" w:rsidRDefault="00DE1676" w:rsidP="009D1EF5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C6A94" w14:textId="68F5EB8B" w:rsidR="00DE1676" w:rsidRPr="00915715" w:rsidRDefault="009D1EF5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Providers viewed Virtual CAMS integration into their electronic health records as essential requirement going forward (Facilitator)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FF66C" w14:textId="77777777" w:rsidR="00BB56A2" w:rsidRPr="00915715" w:rsidRDefault="00BB56A2" w:rsidP="00BB56A2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NR</w:t>
            </w:r>
          </w:p>
          <w:p w14:paraId="7011A480" w14:textId="2A9378E7" w:rsidR="00DE1676" w:rsidRPr="00915715" w:rsidRDefault="00DE1676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D5E87" w14:textId="77777777" w:rsidR="00BB56A2" w:rsidRPr="00915715" w:rsidRDefault="00BB56A2" w:rsidP="00BB56A2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NR</w:t>
            </w:r>
          </w:p>
          <w:p w14:paraId="6FE0C2B3" w14:textId="7691F6CE" w:rsidR="00DE1676" w:rsidRPr="00915715" w:rsidRDefault="00DE1676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</w:tr>
      <w:tr w:rsidR="00BF7A82" w:rsidRPr="00915715" w14:paraId="7BBE838D" w14:textId="77777777" w:rsidTr="00BF7A82">
        <w:trPr>
          <w:trHeight w:val="20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B3025" w14:textId="77777777" w:rsidR="00DE1676" w:rsidRPr="00915715" w:rsidRDefault="00DE1676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Gregory et al., 2017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38D54" w14:textId="77777777" w:rsidR="00D33870" w:rsidRPr="00915715" w:rsidRDefault="00D33870" w:rsidP="00D33870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NR</w:t>
            </w:r>
          </w:p>
          <w:p w14:paraId="13B18D4C" w14:textId="0DFBA6BE" w:rsidR="00DE1676" w:rsidRPr="00915715" w:rsidRDefault="00DE1676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1A2EA" w14:textId="77777777" w:rsidR="00D33870" w:rsidRPr="00915715" w:rsidRDefault="00D33870" w:rsidP="00D33870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NR</w:t>
            </w:r>
          </w:p>
          <w:p w14:paraId="34B1D4E9" w14:textId="21511621" w:rsidR="00DE1676" w:rsidRPr="00915715" w:rsidRDefault="00DE1676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3A4DA" w14:textId="77777777" w:rsidR="00D33870" w:rsidRPr="00915715" w:rsidRDefault="00D33870" w:rsidP="00D33870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NR</w:t>
            </w:r>
          </w:p>
          <w:p w14:paraId="2C8AF901" w14:textId="23C7E904" w:rsidR="00DE1676" w:rsidRPr="00915715" w:rsidRDefault="00DE1676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F658A" w14:textId="77777777" w:rsidR="00DE1676" w:rsidRPr="00915715" w:rsidRDefault="00DE1676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Patients cannot use phone until discharge (Barrier)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75898" w14:textId="35BFC76F" w:rsidR="00DE1676" w:rsidRPr="00915715" w:rsidRDefault="00DE1676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Waiting to download the app until the moment of discharge limits the opportunity for staff to facilitate the adoption of a smartphone app (Barrier)</w:t>
            </w:r>
          </w:p>
        </w:tc>
      </w:tr>
      <w:tr w:rsidR="00BF7A82" w:rsidRPr="00915715" w14:paraId="0B3CCB2A" w14:textId="77777777" w:rsidTr="00BF7A82">
        <w:trPr>
          <w:trHeight w:val="20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9AB3D" w14:textId="77777777" w:rsidR="00BC0BBB" w:rsidRPr="00915715" w:rsidRDefault="00BC0BBB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Gros et al., 2011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821BA" w14:textId="77777777" w:rsidR="00D33870" w:rsidRPr="00915715" w:rsidRDefault="00D33870" w:rsidP="00D33870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NR</w:t>
            </w:r>
          </w:p>
          <w:p w14:paraId="41E09617" w14:textId="4743064F" w:rsidR="00BC0BBB" w:rsidRPr="00915715" w:rsidRDefault="00BC0BBB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7654985F" w14:textId="7155E5F4" w:rsidR="00BC0BBB" w:rsidRPr="00915715" w:rsidRDefault="00BC0BBB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67D943EE" w14:textId="0763B901" w:rsidR="00BC0BBB" w:rsidRPr="00915715" w:rsidRDefault="00BC0BBB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2B104" w14:textId="77777777" w:rsidR="00D33870" w:rsidRPr="00915715" w:rsidRDefault="00D33870" w:rsidP="00D33870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NR</w:t>
            </w:r>
          </w:p>
          <w:p w14:paraId="4CBD91A2" w14:textId="17BD1C7B" w:rsidR="00BC0BBB" w:rsidRPr="00915715" w:rsidRDefault="00BC0BBB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060F0F82" w14:textId="4CFA483D" w:rsidR="00BC0BBB" w:rsidRPr="00915715" w:rsidRDefault="00BC0BBB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6221C29C" w14:textId="38B236C9" w:rsidR="00BC0BBB" w:rsidRPr="00915715" w:rsidRDefault="00BC0BBB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DB521" w14:textId="77777777" w:rsidR="00D33870" w:rsidRPr="00915715" w:rsidRDefault="00D33870" w:rsidP="00D33870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NR</w:t>
            </w:r>
          </w:p>
          <w:p w14:paraId="56ED4CF6" w14:textId="27EC82B4" w:rsidR="00BC0BBB" w:rsidRPr="00915715" w:rsidRDefault="00BC0BBB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772D0E62" w14:textId="375F0A62" w:rsidR="00BC0BBB" w:rsidRPr="00915715" w:rsidRDefault="00BC0BBB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48CD6C06" w14:textId="541E2705" w:rsidR="00BC0BBB" w:rsidRPr="00915715" w:rsidRDefault="00BC0BBB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B601F1" w14:textId="0264FA58" w:rsidR="00BC0BBB" w:rsidRPr="00915715" w:rsidRDefault="00AF60A4" w:rsidP="00B526CD">
            <w:pPr>
              <w:rPr>
                <w:rFonts w:ascii="Times" w:eastAsia="Times New Roman" w:hAnsi="Times" w:cs="Calibri"/>
                <w:color w:val="3F3F3F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3F3F3F"/>
                <w:sz w:val="16"/>
                <w:szCs w:val="16"/>
              </w:rPr>
              <w:t>R</w:t>
            </w:r>
            <w:r w:rsidR="00BC0BBB" w:rsidRPr="00915715">
              <w:rPr>
                <w:rFonts w:ascii="Times" w:eastAsia="Times New Roman" w:hAnsi="Times" w:cs="Calibri"/>
                <w:color w:val="3F3F3F"/>
                <w:sz w:val="16"/>
                <w:szCs w:val="16"/>
              </w:rPr>
              <w:t>esources that are tied up the only line of communication between patient and provider</w:t>
            </w:r>
            <w:r w:rsidRPr="00915715">
              <w:rPr>
                <w:rFonts w:ascii="Times" w:eastAsia="Times New Roman" w:hAnsi="Times" w:cs="Calibri"/>
                <w:color w:val="3F3F3F"/>
                <w:sz w:val="16"/>
                <w:szCs w:val="16"/>
              </w:rPr>
              <w:t xml:space="preserve"> (Barrier)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A8231" w14:textId="77777777" w:rsidR="00D33870" w:rsidRPr="00915715" w:rsidRDefault="00D33870" w:rsidP="00D33870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NR</w:t>
            </w:r>
          </w:p>
          <w:p w14:paraId="60753345" w14:textId="23CBC75B" w:rsidR="00BC0BBB" w:rsidRPr="00915715" w:rsidRDefault="00BC0BBB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</w:tr>
      <w:tr w:rsidR="00BF7A82" w:rsidRPr="00915715" w14:paraId="07AEF218" w14:textId="77777777" w:rsidTr="00BF7A82">
        <w:trPr>
          <w:trHeight w:val="20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ACFB8" w14:textId="77777777" w:rsidR="00AD064F" w:rsidRPr="00915715" w:rsidRDefault="00AD064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proofErr w:type="spellStart"/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Kasckow</w:t>
            </w:r>
            <w:proofErr w:type="spellEnd"/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 xml:space="preserve"> et al., 2015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1450E" w14:textId="77777777" w:rsidR="00D33870" w:rsidRPr="00915715" w:rsidRDefault="00D33870" w:rsidP="00D33870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NR</w:t>
            </w:r>
          </w:p>
          <w:p w14:paraId="03D55AB1" w14:textId="5BABAE0C" w:rsidR="00AD064F" w:rsidRPr="00915715" w:rsidRDefault="00AD064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0FADDB1C" w14:textId="6440E0D8" w:rsidR="00AD064F" w:rsidRPr="00915715" w:rsidRDefault="00AD064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135D0104" w14:textId="27FE9A2F" w:rsidR="00AD064F" w:rsidRPr="00915715" w:rsidRDefault="00AD064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B896A" w14:textId="7292B90B" w:rsidR="00AD064F" w:rsidRPr="00915715" w:rsidRDefault="00AD064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When implementing the intervention, the burden on staff time is not appreciable (Barrier)</w:t>
            </w:r>
          </w:p>
          <w:p w14:paraId="5BF5B618" w14:textId="6D6DBD23" w:rsidR="00AD064F" w:rsidRPr="00915715" w:rsidRDefault="00AD064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7CB4C4F3" w14:textId="25FDCD2B" w:rsidR="00AD064F" w:rsidRPr="00915715" w:rsidRDefault="00AD064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2E6DB" w14:textId="77777777" w:rsidR="00D33870" w:rsidRPr="00915715" w:rsidRDefault="00D33870" w:rsidP="00D33870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NR</w:t>
            </w:r>
          </w:p>
          <w:p w14:paraId="55EE5851" w14:textId="14B4C25D" w:rsidR="00AD064F" w:rsidRPr="00915715" w:rsidRDefault="00AD064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76FCD4BC" w14:textId="75913828" w:rsidR="00AD064F" w:rsidRPr="00915715" w:rsidRDefault="00AD064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7DCF1BAB" w14:textId="5F245695" w:rsidR="00AD064F" w:rsidRPr="00915715" w:rsidRDefault="00AD064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55AA6" w14:textId="77777777" w:rsidR="00AD064F" w:rsidRPr="00915715" w:rsidRDefault="00AD064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Limited staff time (Barrier)</w:t>
            </w:r>
          </w:p>
        </w:tc>
        <w:tc>
          <w:tcPr>
            <w:tcW w:w="9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F2A73" w14:textId="77777777" w:rsidR="00D33870" w:rsidRPr="00915715" w:rsidRDefault="00D33870" w:rsidP="00D33870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NR</w:t>
            </w:r>
          </w:p>
          <w:p w14:paraId="04533899" w14:textId="101A7C4E" w:rsidR="00AD064F" w:rsidRPr="00915715" w:rsidRDefault="00AD064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</w:tr>
      <w:tr w:rsidR="00BF7A82" w:rsidRPr="00915715" w14:paraId="500A2C40" w14:textId="77777777" w:rsidTr="00742124">
        <w:trPr>
          <w:cantSplit/>
          <w:trHeight w:val="20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A3226" w14:textId="3149A7D1" w:rsidR="00035BED" w:rsidRPr="00915715" w:rsidRDefault="00035BED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lastRenderedPageBreak/>
              <w:t>Kroll et al.</w:t>
            </w:r>
            <w:r w:rsidR="00F453D7"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, 2020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C36C2" w14:textId="77777777" w:rsidR="00D33870" w:rsidRPr="00915715" w:rsidRDefault="00D33870" w:rsidP="00D33870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NR</w:t>
            </w:r>
          </w:p>
          <w:p w14:paraId="16F610C8" w14:textId="631F7E92" w:rsidR="00035BED" w:rsidRPr="00915715" w:rsidRDefault="00035BED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1CC85395" w14:textId="4A4796C2" w:rsidR="00035BED" w:rsidRPr="00915715" w:rsidRDefault="00035BED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75546FA0" w14:textId="376F63A6" w:rsidR="00035BED" w:rsidRPr="00915715" w:rsidRDefault="00035BED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75532" w14:textId="77777777" w:rsidR="00D33870" w:rsidRPr="00915715" w:rsidRDefault="00D33870" w:rsidP="00D33870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NR</w:t>
            </w:r>
          </w:p>
          <w:p w14:paraId="416D182D" w14:textId="474EA29C" w:rsidR="00035BED" w:rsidRPr="00915715" w:rsidRDefault="00035BED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102B9476" w14:textId="2EC10334" w:rsidR="00035BED" w:rsidRPr="00915715" w:rsidRDefault="00035BED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00841E72" w14:textId="3DA4B523" w:rsidR="00035BED" w:rsidRPr="00915715" w:rsidRDefault="00035BED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1F6D6" w14:textId="77777777" w:rsidR="00D33870" w:rsidRPr="00915715" w:rsidRDefault="00D33870" w:rsidP="00D33870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NR</w:t>
            </w:r>
          </w:p>
          <w:p w14:paraId="2AD19645" w14:textId="72C5D1FC" w:rsidR="00035BED" w:rsidRPr="00915715" w:rsidRDefault="00035BED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4204E5B3" w14:textId="2A159B52" w:rsidR="00035BED" w:rsidRPr="00915715" w:rsidRDefault="00035BED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0D7EC211" w14:textId="19F46C7D" w:rsidR="00035BED" w:rsidRPr="00915715" w:rsidRDefault="00035BED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7C471" w14:textId="77777777" w:rsidR="00035BED" w:rsidRPr="00915715" w:rsidRDefault="00035BED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No clear instructions in the protocol which led to protocol violation, in which a patient with suicide risk on a non-pilot unit was placed on virtual monitoring (Barrier)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C597D" w14:textId="77777777" w:rsidR="00D33870" w:rsidRPr="00915715" w:rsidRDefault="00D33870" w:rsidP="00D33870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NR</w:t>
            </w:r>
          </w:p>
          <w:p w14:paraId="2067FAB8" w14:textId="50F2A6C4" w:rsidR="00035BED" w:rsidRPr="00915715" w:rsidRDefault="00035BED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</w:tr>
      <w:tr w:rsidR="00BF7A82" w:rsidRPr="00915715" w14:paraId="4821ED0F" w14:textId="77777777" w:rsidTr="00BF7A82">
        <w:trPr>
          <w:trHeight w:val="838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07110" w14:textId="77777777" w:rsidR="00FD2ABE" w:rsidRPr="00915715" w:rsidRDefault="00FD2ABE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Luxton et al., 2012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B9FBD" w14:textId="77777777" w:rsidR="00742124" w:rsidRPr="00915715" w:rsidRDefault="00742124" w:rsidP="00742124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NR</w:t>
            </w:r>
          </w:p>
          <w:p w14:paraId="6F6465FC" w14:textId="49C2901E" w:rsidR="00FD2ABE" w:rsidRPr="00915715" w:rsidRDefault="00FD2ABE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4EBAEFF2" w14:textId="481FAEE2" w:rsidR="00FD2ABE" w:rsidRPr="00915715" w:rsidRDefault="00FD2ABE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BE4B6" w14:textId="77777777" w:rsidR="00742124" w:rsidRPr="00915715" w:rsidRDefault="00742124" w:rsidP="00742124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NR</w:t>
            </w:r>
          </w:p>
          <w:p w14:paraId="00A6635B" w14:textId="0284E1BB" w:rsidR="00FD2ABE" w:rsidRPr="00915715" w:rsidRDefault="00FD2ABE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191F2B3D" w14:textId="3ED47D4E" w:rsidR="00FD2ABE" w:rsidRPr="00915715" w:rsidRDefault="00FD2ABE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5827C828" w14:textId="78D7DFEB" w:rsidR="00FD2ABE" w:rsidRPr="00915715" w:rsidRDefault="00FD2ABE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1E5CD" w14:textId="77777777" w:rsidR="00742124" w:rsidRPr="00915715" w:rsidRDefault="00742124" w:rsidP="00742124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NR</w:t>
            </w:r>
          </w:p>
          <w:p w14:paraId="34326D95" w14:textId="0CB62F43" w:rsidR="00FD2ABE" w:rsidRPr="00915715" w:rsidRDefault="00FD2ABE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59DA86C8" w14:textId="443FDE9A" w:rsidR="00FD2ABE" w:rsidRPr="00915715" w:rsidRDefault="00FD2ABE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77A3D081" w14:textId="614B9BCD" w:rsidR="00FD2ABE" w:rsidRPr="00915715" w:rsidRDefault="00FD2ABE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0F69881F" w14:textId="77777777" w:rsidR="00742124" w:rsidRPr="00915715" w:rsidRDefault="00742124" w:rsidP="00742124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NR</w:t>
            </w:r>
          </w:p>
          <w:p w14:paraId="6282CD03" w14:textId="77777777" w:rsidR="00FD2ABE" w:rsidRPr="00915715" w:rsidRDefault="00FD2ABE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FD883" w14:textId="0EFF6295" w:rsidR="00FD2ABE" w:rsidRPr="00915715" w:rsidRDefault="00FD2ABE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Usual discharge practice limited opportunity to deliver ICT to patients</w:t>
            </w:r>
            <w:r w:rsidR="00AF60A4"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 xml:space="preserve"> (Barrier)</w:t>
            </w:r>
          </w:p>
        </w:tc>
      </w:tr>
      <w:tr w:rsidR="00BF7A82" w:rsidRPr="00915715" w14:paraId="7B3DE2F2" w14:textId="77777777" w:rsidTr="00BF7A82">
        <w:trPr>
          <w:trHeight w:val="20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03FA0" w14:textId="77777777" w:rsidR="00FD2ABE" w:rsidRPr="00915715" w:rsidRDefault="00FD2ABE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Luxton et al., 2014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76583" w14:textId="77777777" w:rsidR="00FD0023" w:rsidRPr="00915715" w:rsidRDefault="00FD0023" w:rsidP="00FD0023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NR</w:t>
            </w:r>
          </w:p>
          <w:p w14:paraId="0A786A79" w14:textId="2CA4E9DB" w:rsidR="00FD2ABE" w:rsidRPr="00915715" w:rsidRDefault="00FD2ABE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4F71A872" w14:textId="4DAC3CFE" w:rsidR="00FD2ABE" w:rsidRPr="00915715" w:rsidRDefault="00FD2ABE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6E55CB23" w14:textId="63ACAC38" w:rsidR="00FD2ABE" w:rsidRPr="00915715" w:rsidRDefault="00FD2ABE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E387F" w14:textId="77777777" w:rsidR="00FD0023" w:rsidRPr="00915715" w:rsidRDefault="00FD0023" w:rsidP="00FD0023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NR</w:t>
            </w:r>
          </w:p>
          <w:p w14:paraId="414AAF95" w14:textId="7257D946" w:rsidR="00FD2ABE" w:rsidRPr="00915715" w:rsidRDefault="00FD2ABE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3F04C6D1" w14:textId="2F375914" w:rsidR="00FD2ABE" w:rsidRPr="00915715" w:rsidRDefault="00FD2ABE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043360B2" w14:textId="79611779" w:rsidR="00FD2ABE" w:rsidRPr="00915715" w:rsidRDefault="00FD2ABE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A2332" w14:textId="77777777" w:rsidR="00FD0023" w:rsidRPr="00915715" w:rsidRDefault="00FD0023" w:rsidP="00FD0023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NR</w:t>
            </w:r>
          </w:p>
          <w:p w14:paraId="743FAFE8" w14:textId="1CCE7A8A" w:rsidR="00FD2ABE" w:rsidRPr="00915715" w:rsidRDefault="00FD2ABE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45049153" w14:textId="383FC418" w:rsidR="00FD2ABE" w:rsidRPr="00915715" w:rsidRDefault="00FD2ABE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6E9EACD0" w14:textId="01529CE5" w:rsidR="00FD2ABE" w:rsidRPr="00915715" w:rsidRDefault="00FD2ABE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58A6DD" w14:textId="1629A20F" w:rsidR="00FD2ABE" w:rsidRPr="00915715" w:rsidRDefault="00FD2ABE" w:rsidP="00B526CD">
            <w:pPr>
              <w:rPr>
                <w:rFonts w:ascii="Times" w:eastAsia="Times New Roman" w:hAnsi="Times" w:cs="Calibri"/>
                <w:color w:val="3F3F3F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3F3F3F"/>
                <w:sz w:val="16"/>
                <w:szCs w:val="16"/>
              </w:rPr>
              <w:t xml:space="preserve">Inexpensive </w:t>
            </w:r>
            <w:r w:rsidR="00493AAB" w:rsidRPr="00915715">
              <w:rPr>
                <w:rFonts w:ascii="Times" w:eastAsia="Times New Roman" w:hAnsi="Times" w:cs="Calibri"/>
                <w:color w:val="3F3F3F"/>
                <w:sz w:val="16"/>
                <w:szCs w:val="16"/>
              </w:rPr>
              <w:t>ICT</w:t>
            </w:r>
            <w:r w:rsidRPr="00915715">
              <w:rPr>
                <w:rFonts w:ascii="Times" w:eastAsia="Times New Roman" w:hAnsi="Times" w:cs="Calibri"/>
                <w:color w:val="3F3F3F"/>
                <w:sz w:val="16"/>
                <w:szCs w:val="16"/>
              </w:rPr>
              <w:t xml:space="preserve"> (Facilitator)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65D80" w14:textId="77777777" w:rsidR="00FD2ABE" w:rsidRPr="00915715" w:rsidRDefault="00FD2ABE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Having a hospital staff member in the role of principal investigator at each site (Facilitator)</w:t>
            </w:r>
          </w:p>
        </w:tc>
      </w:tr>
      <w:tr w:rsidR="00BF7A82" w:rsidRPr="00915715" w14:paraId="709E4C60" w14:textId="77777777" w:rsidTr="00BF7A82">
        <w:trPr>
          <w:trHeight w:val="20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849E4" w14:textId="77777777" w:rsidR="00FD2ABE" w:rsidRPr="00915715" w:rsidRDefault="00FD2ABE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Luxton et al., 2020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524CF" w14:textId="77777777" w:rsidR="00FD0023" w:rsidRPr="00915715" w:rsidRDefault="00FD0023" w:rsidP="00FD0023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NR</w:t>
            </w:r>
          </w:p>
          <w:p w14:paraId="70D0E69F" w14:textId="5959BE4E" w:rsidR="00FD2ABE" w:rsidRPr="00915715" w:rsidRDefault="00FD2ABE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4692083F" w14:textId="62E68A41" w:rsidR="00FD2ABE" w:rsidRPr="00915715" w:rsidRDefault="00FD2ABE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1F525555" w14:textId="4152D5B3" w:rsidR="00FD2ABE" w:rsidRPr="00915715" w:rsidRDefault="00FD2ABE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63261" w14:textId="674D4A74" w:rsidR="00FD2ABE" w:rsidRPr="00915715" w:rsidRDefault="009401B3" w:rsidP="00B526CD">
            <w:pPr>
              <w:rPr>
                <w:rFonts w:ascii="Times" w:eastAsia="Times New Roman" w:hAnsi="Times" w:cs="Calibri"/>
                <w:color w:val="3F3F3F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3F3F3F"/>
                <w:sz w:val="16"/>
                <w:szCs w:val="16"/>
              </w:rPr>
              <w:t>Task</w:t>
            </w:r>
            <w:r w:rsidR="00FD2ABE" w:rsidRPr="00915715">
              <w:rPr>
                <w:rFonts w:ascii="Times" w:eastAsia="Times New Roman" w:hAnsi="Times" w:cs="Calibri"/>
                <w:color w:val="3F3F3F"/>
                <w:sz w:val="16"/>
                <w:szCs w:val="16"/>
              </w:rPr>
              <w:t xml:space="preserve"> can be reasonably done by existing hospital staff and the minimal requirement to manage replies from participants who were in crisis (Facilitator)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1E58D" w14:textId="77777777" w:rsidR="00FD0023" w:rsidRPr="00915715" w:rsidRDefault="00FD0023" w:rsidP="00FD0023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NR</w:t>
            </w:r>
          </w:p>
          <w:p w14:paraId="78A1A8E9" w14:textId="21DD180F" w:rsidR="00FD2ABE" w:rsidRPr="00915715" w:rsidRDefault="00FD2ABE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10C0C0DC" w14:textId="39F0BDBC" w:rsidR="00FD2ABE" w:rsidRPr="00915715" w:rsidRDefault="00FD2ABE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27DB56C3" w14:textId="63AB974F" w:rsidR="00FD2ABE" w:rsidRPr="00915715" w:rsidRDefault="00FD2ABE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02F96" w14:textId="77777777" w:rsidR="00FD0023" w:rsidRPr="00915715" w:rsidRDefault="00FD0023" w:rsidP="00FD0023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NR</w:t>
            </w:r>
          </w:p>
          <w:p w14:paraId="249C4BF6" w14:textId="48D88C83" w:rsidR="00FD2ABE" w:rsidRPr="00915715" w:rsidRDefault="00FD2ABE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E4D68" w14:textId="77777777" w:rsidR="00FD0023" w:rsidRPr="00915715" w:rsidRDefault="00FD0023" w:rsidP="00FD0023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NR</w:t>
            </w:r>
          </w:p>
          <w:p w14:paraId="1B1ADD08" w14:textId="36935D20" w:rsidR="00FD2ABE" w:rsidRPr="00915715" w:rsidRDefault="00FD2ABE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</w:tr>
      <w:tr w:rsidR="00BF7A82" w:rsidRPr="00915715" w14:paraId="0E07B371" w14:textId="77777777" w:rsidTr="00BF7A82">
        <w:trPr>
          <w:trHeight w:val="20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5023A" w14:textId="77777777" w:rsidR="00BC0BBB" w:rsidRPr="00915715" w:rsidRDefault="00BC0BBB" w:rsidP="00AA21F7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Mackie et al., 2017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C664D" w14:textId="77777777" w:rsidR="00FD0023" w:rsidRPr="00915715" w:rsidRDefault="00FD0023" w:rsidP="00FD0023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NR</w:t>
            </w:r>
          </w:p>
          <w:p w14:paraId="738515E7" w14:textId="4E685ECE" w:rsidR="00BC0BBB" w:rsidRPr="00915715" w:rsidRDefault="00BC0BBB" w:rsidP="00AA21F7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36F8642B" w14:textId="1509D7EF" w:rsidR="00BC0BBB" w:rsidRPr="00915715" w:rsidRDefault="00BC0BBB" w:rsidP="00AA21F7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77356965" w14:textId="35ADB029" w:rsidR="00BC0BBB" w:rsidRPr="00915715" w:rsidRDefault="00BC0BBB" w:rsidP="00AA21F7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55546" w14:textId="3BBF8C3A" w:rsidR="00BC0BBB" w:rsidRPr="00915715" w:rsidRDefault="00BC0BBB" w:rsidP="00AA21F7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ICT did not fully integrate with the face-to-face therapy (Barrier)</w:t>
            </w: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br/>
            </w: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br/>
              <w:t>Perceived usefulness to send reminders and this increased the sense of connection between the patients and therapist (Facilitator)</w:t>
            </w:r>
          </w:p>
          <w:p w14:paraId="3E735AD9" w14:textId="77777777" w:rsidR="00AF60A4" w:rsidRPr="00915715" w:rsidRDefault="00AF60A4" w:rsidP="00AA21F7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0BA7BA56" w14:textId="634BE18B" w:rsidR="00BC0BBB" w:rsidRPr="00915715" w:rsidRDefault="00BC0BBB" w:rsidP="00AA21F7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Perceived advantage of adding extra resources relevant to discussion points raised during face-to-face treatment or information for friends and family on how to manage someone who was cutting (Facilitator)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9B5BA" w14:textId="6E4165CF" w:rsidR="00BC0BBB" w:rsidRPr="00915715" w:rsidRDefault="00BC0BBB" w:rsidP="00AA21F7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Using the smartphone application was ‘some-thing else to talk about’ and became like a ‘third person’ in the room (Barrier)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D72FF" w14:textId="77777777" w:rsidR="00BC0BBB" w:rsidRPr="00915715" w:rsidRDefault="00BC0BBB" w:rsidP="00AA21F7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Using the smartphone application was more time consuming (Barrier)</w:t>
            </w:r>
          </w:p>
        </w:tc>
        <w:tc>
          <w:tcPr>
            <w:tcW w:w="9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1639F" w14:textId="77777777" w:rsidR="00BC0BBB" w:rsidRPr="00915715" w:rsidRDefault="00BC0BBB" w:rsidP="00AA21F7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Increased the sense of connection between the patients and therapist (Facilitator)</w:t>
            </w:r>
          </w:p>
        </w:tc>
      </w:tr>
      <w:tr w:rsidR="00BF7A82" w:rsidRPr="00915715" w14:paraId="3E5305D7" w14:textId="77777777" w:rsidTr="00BF7A82">
        <w:trPr>
          <w:trHeight w:val="20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BA016" w14:textId="77777777" w:rsidR="00BC0BBB" w:rsidRPr="00915715" w:rsidRDefault="00BC0BBB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Madan et al., 2015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D6872" w14:textId="77777777" w:rsidR="00FD0023" w:rsidRPr="00915715" w:rsidRDefault="00FD0023" w:rsidP="00FD0023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NR</w:t>
            </w:r>
          </w:p>
          <w:p w14:paraId="39F6575C" w14:textId="558EFDBA" w:rsidR="00BC0BBB" w:rsidRPr="00915715" w:rsidRDefault="00BC0BBB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27BA6737" w14:textId="69A8A1A8" w:rsidR="00BC0BBB" w:rsidRPr="00915715" w:rsidRDefault="00BC0BBB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1BBE89B1" w14:textId="054EA91D" w:rsidR="00BC0BBB" w:rsidRPr="00915715" w:rsidRDefault="00BC0BBB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CBA67" w14:textId="77777777" w:rsidR="00FD0023" w:rsidRPr="00915715" w:rsidRDefault="00FD0023" w:rsidP="00FD0023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NR</w:t>
            </w:r>
          </w:p>
          <w:p w14:paraId="00A6093F" w14:textId="35BA7369" w:rsidR="00BC0BBB" w:rsidRPr="00915715" w:rsidRDefault="00BC0BBB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48E00DED" w14:textId="4CEA4D9F" w:rsidR="00BC0BBB" w:rsidRPr="00915715" w:rsidRDefault="00BC0BBB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391D86E6" w14:textId="53B0BBBB" w:rsidR="00BC0BBB" w:rsidRPr="00915715" w:rsidRDefault="00BC0BBB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7C4DB" w14:textId="77777777" w:rsidR="00FD0023" w:rsidRPr="00915715" w:rsidRDefault="00FD0023" w:rsidP="00FD0023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NR</w:t>
            </w:r>
          </w:p>
          <w:p w14:paraId="0F890EAB" w14:textId="3E1ECF26" w:rsidR="00BC0BBB" w:rsidRPr="00915715" w:rsidRDefault="00BC0BBB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4B97734E" w14:textId="3EFDB2F5" w:rsidR="00BC0BBB" w:rsidRPr="00915715" w:rsidRDefault="00BC0BBB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2BB22FCD" w14:textId="25C725CA" w:rsidR="00BC0BBB" w:rsidRPr="00915715" w:rsidRDefault="00BC0BBB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0A8AE" w14:textId="77777777" w:rsidR="00BC0BBB" w:rsidRPr="00915715" w:rsidRDefault="00BC0BBB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Administrative challenges: reported need for protocols that support social accountability for patient safety (Barrier)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7CB51" w14:textId="77777777" w:rsidR="00FD0023" w:rsidRPr="00915715" w:rsidRDefault="00FD0023" w:rsidP="00FD0023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NR</w:t>
            </w:r>
          </w:p>
          <w:p w14:paraId="5EB419EA" w14:textId="6401867B" w:rsidR="00BC0BBB" w:rsidRPr="00915715" w:rsidRDefault="00BC0BBB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</w:tr>
      <w:tr w:rsidR="00BF7A82" w:rsidRPr="00915715" w14:paraId="17D15E90" w14:textId="77777777" w:rsidTr="00BF7A82">
        <w:trPr>
          <w:trHeight w:val="20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3EF29" w14:textId="77777777" w:rsidR="00BC0BBB" w:rsidRPr="00915715" w:rsidRDefault="00BC0BBB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proofErr w:type="spellStart"/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Muscara</w:t>
            </w:r>
            <w:proofErr w:type="spellEnd"/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 xml:space="preserve"> et al., 2020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24414" w14:textId="77777777" w:rsidR="00FD0023" w:rsidRPr="00915715" w:rsidRDefault="00FD0023" w:rsidP="00FD0023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NR</w:t>
            </w:r>
          </w:p>
          <w:p w14:paraId="20DC1EFC" w14:textId="2990FD31" w:rsidR="00BC0BBB" w:rsidRPr="00915715" w:rsidRDefault="00BC0BBB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7465FCE2" w14:textId="3A4E18D8" w:rsidR="00BC0BBB" w:rsidRPr="00915715" w:rsidRDefault="00BC0BBB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38EACB61" w14:textId="611BDA5A" w:rsidR="00BC0BBB" w:rsidRPr="00915715" w:rsidRDefault="00BC0BBB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A523F" w14:textId="77777777" w:rsidR="00FD0023" w:rsidRPr="00915715" w:rsidRDefault="00FD0023" w:rsidP="00FD0023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NR</w:t>
            </w:r>
          </w:p>
          <w:p w14:paraId="12F49FE1" w14:textId="04949E44" w:rsidR="00BC0BBB" w:rsidRPr="00915715" w:rsidRDefault="00BC0BBB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0B8117D4" w14:textId="54885BF0" w:rsidR="00BC0BBB" w:rsidRPr="00915715" w:rsidRDefault="00BC0BBB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245F94F3" w14:textId="0E3BD9BC" w:rsidR="00BC0BBB" w:rsidRPr="00915715" w:rsidRDefault="00BC0BBB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46742" w14:textId="77777777" w:rsidR="00FD0023" w:rsidRPr="00915715" w:rsidRDefault="00FD0023" w:rsidP="00FD0023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NR</w:t>
            </w:r>
          </w:p>
          <w:p w14:paraId="01A2B4C1" w14:textId="291CC914" w:rsidR="00BC0BBB" w:rsidRPr="00915715" w:rsidRDefault="00BC0BBB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7F1073DC" w14:textId="505ADE8E" w:rsidR="00BC0BBB" w:rsidRPr="00915715" w:rsidRDefault="00BC0BBB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47DE71B4" w14:textId="4918C2B4" w:rsidR="00BC0BBB" w:rsidRPr="00915715" w:rsidRDefault="00BC0BBB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FC063" w14:textId="77777777" w:rsidR="00FD0023" w:rsidRPr="00915715" w:rsidRDefault="00FD0023" w:rsidP="00FD0023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NR</w:t>
            </w:r>
          </w:p>
          <w:p w14:paraId="3BBCE15B" w14:textId="55F25A6A" w:rsidR="00BC0BBB" w:rsidRPr="00915715" w:rsidRDefault="00BC0BBB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E272A" w14:textId="77777777" w:rsidR="00BC0BBB" w:rsidRPr="00915715" w:rsidRDefault="00BC0BBB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Limited engagement of clinicians in the study (Barrier)</w:t>
            </w:r>
          </w:p>
        </w:tc>
      </w:tr>
      <w:tr w:rsidR="00BF7A82" w:rsidRPr="00915715" w14:paraId="7C932630" w14:textId="77777777" w:rsidTr="007254CD">
        <w:trPr>
          <w:cantSplit/>
          <w:trHeight w:val="20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567CB" w14:textId="77777777" w:rsidR="00533C2F" w:rsidRPr="00915715" w:rsidRDefault="00533C2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lastRenderedPageBreak/>
              <w:t>O'Toole et al., 2019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32066" w14:textId="4D838B58" w:rsidR="00533C2F" w:rsidRPr="00915715" w:rsidRDefault="00533C2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No manual or guidelines as to how the mobile app should be introduced and used throughout treatment (Barrier)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DD437" w14:textId="77777777" w:rsidR="00533C2F" w:rsidRPr="00915715" w:rsidRDefault="00533C2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Causing extra work for the usual therapy (Barrier)</w:t>
            </w:r>
          </w:p>
          <w:p w14:paraId="42208DC4" w14:textId="4A858BF4" w:rsidR="00533C2F" w:rsidRPr="00915715" w:rsidRDefault="00533C2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2FB5DB41" w14:textId="6AC62B47" w:rsidR="00533C2F" w:rsidRPr="00915715" w:rsidRDefault="00533C2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Uncertainty about how well incorporated the mobile app was in the face-to-face treatment, and whether this led to a positive or negative effect (Barrier)</w:t>
            </w:r>
          </w:p>
          <w:p w14:paraId="0F2A60F9" w14:textId="0056F972" w:rsidR="00533C2F" w:rsidRPr="00915715" w:rsidRDefault="00533C2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7C603" w14:textId="77777777" w:rsidR="007254CD" w:rsidRPr="00915715" w:rsidRDefault="007254CD" w:rsidP="007254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NR</w:t>
            </w:r>
          </w:p>
          <w:p w14:paraId="7DFF4C33" w14:textId="23AC29D0" w:rsidR="00533C2F" w:rsidRPr="00915715" w:rsidRDefault="00533C2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5DCB5A9E" w14:textId="1ECCC82A" w:rsidR="00533C2F" w:rsidRPr="00915715" w:rsidRDefault="00533C2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03843" w14:textId="77777777" w:rsidR="00533C2F" w:rsidRPr="00915715" w:rsidRDefault="00533C2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Taking extra time away from the usual therapy (Barrier)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461F8" w14:textId="77777777" w:rsidR="007254CD" w:rsidRPr="00915715" w:rsidRDefault="007254CD" w:rsidP="007254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NR</w:t>
            </w:r>
          </w:p>
          <w:p w14:paraId="4F5B4C83" w14:textId="3127AC94" w:rsidR="00533C2F" w:rsidRPr="00915715" w:rsidRDefault="00533C2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</w:tr>
      <w:tr w:rsidR="00BF7A82" w:rsidRPr="00915715" w14:paraId="4781470D" w14:textId="77777777" w:rsidTr="00BF7A82">
        <w:trPr>
          <w:trHeight w:val="20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CEF28" w14:textId="309ADE36" w:rsidR="00533C2F" w:rsidRPr="00915715" w:rsidRDefault="00533C2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Owens et al.</w:t>
            </w:r>
            <w:r w:rsidR="00F453D7"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, 2016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45421" w14:textId="77777777" w:rsidR="00533C2F" w:rsidRPr="00915715" w:rsidRDefault="00533C2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The effort involved in mastering a new technology and incorporating it into everyday practice (Barrier)</w:t>
            </w:r>
          </w:p>
          <w:p w14:paraId="7FA3D715" w14:textId="169C5586" w:rsidR="00533C2F" w:rsidRPr="00915715" w:rsidRDefault="00533C2F" w:rsidP="00B526CD">
            <w:pPr>
              <w:rPr>
                <w:rFonts w:ascii="Times" w:eastAsia="Times New Roman" w:hAnsi="Times" w:cs="Calibri"/>
                <w:color w:val="3F3F3F"/>
                <w:sz w:val="16"/>
                <w:szCs w:val="16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8A46A" w14:textId="77777777" w:rsidR="00533C2F" w:rsidRPr="00915715" w:rsidRDefault="00533C2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Perception that the intervention may have better fit with schools and universal youth services (Barrier)</w:t>
            </w:r>
          </w:p>
          <w:p w14:paraId="3F4714C5" w14:textId="77777777" w:rsidR="00533C2F" w:rsidRPr="00915715" w:rsidRDefault="00533C2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56B26030" w14:textId="48327CA3" w:rsidR="00533C2F" w:rsidRPr="00915715" w:rsidRDefault="00533C2F" w:rsidP="00EE4E9E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Clinicians quickly grasped the basic principles and saw it as a potentially valuable tool to help young people manage their self-harming behaviour (Facilitator)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21ECA" w14:textId="2EEC6005" w:rsidR="00533C2F" w:rsidRPr="00915715" w:rsidRDefault="00533C2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Perceived burdensomeness and technophobia (Barrier)</w:t>
            </w:r>
          </w:p>
          <w:p w14:paraId="3D2C6B7F" w14:textId="77777777" w:rsidR="00533C2F" w:rsidRPr="00915715" w:rsidRDefault="00533C2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3EF288BE" w14:textId="5713D557" w:rsidR="00533C2F" w:rsidRPr="00915715" w:rsidRDefault="00533C2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Clinicians and managers agreed that the new ICT made sense and was immediately appealing (Facilitator)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4C0A1" w14:textId="5E035D5A" w:rsidR="00533C2F" w:rsidRPr="00915715" w:rsidRDefault="00533C2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 xml:space="preserve">With heavy workloads and </w:t>
            </w:r>
            <w:r w:rsidR="00AA21F7"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high stress</w:t>
            </w: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 xml:space="preserve"> </w:t>
            </w:r>
            <w:r w:rsidR="00AA21F7"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levels,</w:t>
            </w: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 xml:space="preserve"> organizational gatekeeping practices limited the extent to which clinicians could engage with the intervention (Barrier)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ED801" w14:textId="754B5FE6" w:rsidR="00533C2F" w:rsidRPr="00915715" w:rsidRDefault="00AA21F7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Limited buy</w:t>
            </w:r>
            <w:r w:rsidR="00533C2F"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-in at some management levels (Barrier)</w:t>
            </w:r>
            <w:r w:rsidR="00533C2F"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br/>
            </w:r>
            <w:r w:rsidR="00533C2F"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br/>
              <w:t>Manager approvals for implementation and some managers insisted on circulating information to clinicians via e-mail and managing the recruitment proces</w:t>
            </w: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s</w:t>
            </w:r>
            <w:r w:rsidR="00533C2F"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 xml:space="preserve"> (Facilitator)</w:t>
            </w:r>
          </w:p>
        </w:tc>
      </w:tr>
      <w:tr w:rsidR="00BF7A82" w:rsidRPr="00915715" w14:paraId="784A8786" w14:textId="77777777" w:rsidTr="00BF7A82">
        <w:trPr>
          <w:trHeight w:val="20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F8966" w14:textId="77777777" w:rsidR="00533C2F" w:rsidRPr="00915715" w:rsidRDefault="00533C2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Parkland 2018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40AFC" w14:textId="0632CA9F" w:rsidR="00533C2F" w:rsidRPr="00915715" w:rsidRDefault="00533C2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Educating staff about the reasons for universal screening prior to implementation (Facilitator)</w:t>
            </w:r>
          </w:p>
          <w:p w14:paraId="6593F3A7" w14:textId="77777777" w:rsidR="00B76D0B" w:rsidRPr="00915715" w:rsidRDefault="00B76D0B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0D9BFB4A" w14:textId="07A37961" w:rsidR="0060733F" w:rsidRPr="00915715" w:rsidRDefault="0060733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Solid understanding of existing institutional resources and community mental health resources (Facilitator)</w:t>
            </w:r>
          </w:p>
          <w:p w14:paraId="320921DC" w14:textId="046ACD17" w:rsidR="00533C2F" w:rsidRPr="00915715" w:rsidRDefault="00533C2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1CBC7B18" w14:textId="104AB0F8" w:rsidR="00533C2F" w:rsidRPr="00915715" w:rsidRDefault="00533C2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FF944" w14:textId="3BB69C7D" w:rsidR="00533C2F" w:rsidRPr="00915715" w:rsidRDefault="00533C2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 xml:space="preserve">Social workers do </w:t>
            </w:r>
            <w:proofErr w:type="gramStart"/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the vast majority of</w:t>
            </w:r>
            <w:proofErr w:type="gramEnd"/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 xml:space="preserve"> clinical responsibility in the program and their clinical </w:t>
            </w:r>
            <w:r w:rsidR="00BF7A82"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skills help</w:t>
            </w: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 xml:space="preserve"> support this program (Facilitator)</w:t>
            </w:r>
          </w:p>
          <w:p w14:paraId="2FC26202" w14:textId="20299CA8" w:rsidR="00533C2F" w:rsidRPr="00915715" w:rsidRDefault="00533C2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F7599" w14:textId="77777777" w:rsidR="00B571C3" w:rsidRPr="00915715" w:rsidRDefault="00B571C3" w:rsidP="00B571C3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NR</w:t>
            </w:r>
          </w:p>
          <w:p w14:paraId="75FEAA6C" w14:textId="776B8ED4" w:rsidR="00533C2F" w:rsidRPr="00915715" w:rsidRDefault="00533C2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5ACCBB8C" w14:textId="745344E3" w:rsidR="00533C2F" w:rsidRPr="00915715" w:rsidRDefault="00533C2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7589230A" w14:textId="3986ABA1" w:rsidR="00533C2F" w:rsidRPr="00915715" w:rsidRDefault="00533C2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22EE5" w14:textId="76453EB9" w:rsidR="00533C2F" w:rsidRPr="00915715" w:rsidRDefault="0060733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9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DDD96" w14:textId="5107EE03" w:rsidR="00533C2F" w:rsidRPr="00915715" w:rsidRDefault="0060733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Increase buy-in/institutional support (Facilitator)</w:t>
            </w:r>
          </w:p>
        </w:tc>
      </w:tr>
      <w:tr w:rsidR="00BF7A82" w:rsidRPr="00915715" w14:paraId="42EBF427" w14:textId="77777777" w:rsidTr="00BF7A82">
        <w:trPr>
          <w:trHeight w:val="20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E1D2F" w14:textId="77777777" w:rsidR="00533C2F" w:rsidRPr="00915715" w:rsidRDefault="00533C2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Pickett et al., 2021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241BC" w14:textId="77777777" w:rsidR="00B571C3" w:rsidRPr="00915715" w:rsidRDefault="00B571C3" w:rsidP="00B571C3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NR</w:t>
            </w:r>
          </w:p>
          <w:p w14:paraId="7AE2B7BF" w14:textId="21ADB108" w:rsidR="00533C2F" w:rsidRPr="00915715" w:rsidRDefault="00533C2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5394400E" w14:textId="1F6D558D" w:rsidR="00533C2F" w:rsidRPr="00915715" w:rsidRDefault="00533C2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0D1D8D9C" w14:textId="4077CD4D" w:rsidR="00533C2F" w:rsidRPr="00915715" w:rsidRDefault="00533C2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0BAAA" w14:textId="77777777" w:rsidR="00B571C3" w:rsidRPr="00915715" w:rsidRDefault="00B571C3" w:rsidP="00B571C3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NR</w:t>
            </w:r>
          </w:p>
          <w:p w14:paraId="5F773519" w14:textId="4F0BDCF6" w:rsidR="00533C2F" w:rsidRPr="00915715" w:rsidRDefault="00533C2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7A14A019" w14:textId="1528A8FB" w:rsidR="00533C2F" w:rsidRPr="00915715" w:rsidRDefault="00533C2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7BB102A9" w14:textId="53E74FF7" w:rsidR="00533C2F" w:rsidRPr="00915715" w:rsidRDefault="00533C2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5DEC7" w14:textId="77777777" w:rsidR="00B571C3" w:rsidRPr="00915715" w:rsidRDefault="00B571C3" w:rsidP="00B571C3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NR</w:t>
            </w:r>
          </w:p>
          <w:p w14:paraId="5968DFD6" w14:textId="6BF3AC11" w:rsidR="00533C2F" w:rsidRPr="00915715" w:rsidRDefault="00533C2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76920953" w14:textId="7E1CF33F" w:rsidR="00533C2F" w:rsidRPr="00915715" w:rsidRDefault="00533C2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3D0F1A95" w14:textId="37ACA775" w:rsidR="00533C2F" w:rsidRPr="00915715" w:rsidRDefault="00533C2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05C07" w14:textId="77777777" w:rsidR="00B571C3" w:rsidRPr="00915715" w:rsidRDefault="00B571C3" w:rsidP="00B571C3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NR</w:t>
            </w:r>
          </w:p>
          <w:p w14:paraId="077B96AE" w14:textId="75A0F8CF" w:rsidR="00533C2F" w:rsidRPr="00915715" w:rsidRDefault="00533C2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04ECE" w14:textId="77777777" w:rsidR="00533C2F" w:rsidRPr="00915715" w:rsidRDefault="00533C2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Lack of buy-in from key stakeholders to simple logistics (Barrier)</w:t>
            </w:r>
          </w:p>
        </w:tc>
      </w:tr>
      <w:tr w:rsidR="00BF7A82" w:rsidRPr="00915715" w14:paraId="5C4BB3A6" w14:textId="77777777" w:rsidTr="00BF7A82">
        <w:trPr>
          <w:trHeight w:val="20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2424C" w14:textId="77777777" w:rsidR="00533C2F" w:rsidRPr="00915715" w:rsidRDefault="00533C2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Wright et al., 2021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A3674" w14:textId="7B17C4D9" w:rsidR="00533C2F" w:rsidRPr="00915715" w:rsidRDefault="00533C2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Training prepared health care professionals for assessing and caring for patients from a distance using mobile telehealth iPad interactions (Facilitator)</w:t>
            </w:r>
          </w:p>
          <w:p w14:paraId="76ACF441" w14:textId="3B761E14" w:rsidR="00533C2F" w:rsidRPr="00915715" w:rsidRDefault="00533C2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72307" w14:textId="77777777" w:rsidR="00B571C3" w:rsidRPr="00915715" w:rsidRDefault="00B571C3" w:rsidP="00B571C3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NR</w:t>
            </w:r>
          </w:p>
          <w:p w14:paraId="1D60F810" w14:textId="3D6CA8ED" w:rsidR="00533C2F" w:rsidRPr="00915715" w:rsidRDefault="00533C2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506507C1" w14:textId="0C9966C4" w:rsidR="00533C2F" w:rsidRPr="00915715" w:rsidRDefault="00533C2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799A8D21" w14:textId="7408186F" w:rsidR="00533C2F" w:rsidRPr="00915715" w:rsidRDefault="00533C2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79D02" w14:textId="77777777" w:rsidR="00B571C3" w:rsidRPr="00915715" w:rsidRDefault="00B571C3" w:rsidP="00B571C3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NR</w:t>
            </w:r>
          </w:p>
          <w:p w14:paraId="01E8E054" w14:textId="759E531B" w:rsidR="00533C2F" w:rsidRPr="00915715" w:rsidRDefault="00533C2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48533CD0" w14:textId="55E72B84" w:rsidR="00533C2F" w:rsidRPr="00915715" w:rsidRDefault="00533C2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  <w:p w14:paraId="61836E4E" w14:textId="207D58C5" w:rsidR="00533C2F" w:rsidRPr="00915715" w:rsidRDefault="00533C2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B8978" w14:textId="77777777" w:rsidR="00533C2F" w:rsidRPr="00915715" w:rsidRDefault="00533C2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Occasional dropped or slow connections, pixel blurring, and the need for online security (Barrier)</w:t>
            </w:r>
          </w:p>
        </w:tc>
        <w:tc>
          <w:tcPr>
            <w:tcW w:w="9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F2AEC" w14:textId="77777777" w:rsidR="00B571C3" w:rsidRPr="00915715" w:rsidRDefault="00B571C3" w:rsidP="00B571C3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  <w:r w:rsidRPr="00915715">
              <w:rPr>
                <w:rFonts w:ascii="Times" w:eastAsia="Times New Roman" w:hAnsi="Times" w:cs="Calibri"/>
                <w:color w:val="000000"/>
                <w:sz w:val="16"/>
                <w:szCs w:val="16"/>
              </w:rPr>
              <w:t>NR</w:t>
            </w:r>
          </w:p>
          <w:p w14:paraId="43457FFC" w14:textId="03C3540A" w:rsidR="00533C2F" w:rsidRPr="00915715" w:rsidRDefault="00533C2F" w:rsidP="00B526CD">
            <w:pPr>
              <w:rPr>
                <w:rFonts w:ascii="Times" w:eastAsia="Times New Roman" w:hAnsi="Times" w:cs="Calibri"/>
                <w:color w:val="000000"/>
                <w:sz w:val="16"/>
                <w:szCs w:val="16"/>
              </w:rPr>
            </w:pPr>
          </w:p>
        </w:tc>
      </w:tr>
    </w:tbl>
    <w:p w14:paraId="05326418" w14:textId="77777777" w:rsidR="00805948" w:rsidRPr="00915715" w:rsidRDefault="00805948">
      <w:pPr>
        <w:rPr>
          <w:rFonts w:ascii="Times" w:hAnsi="Times"/>
        </w:rPr>
      </w:pPr>
    </w:p>
    <w:sectPr w:rsidR="00805948" w:rsidRPr="00915715" w:rsidSect="00F30550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550"/>
    <w:rsid w:val="00035BED"/>
    <w:rsid w:val="000A5D53"/>
    <w:rsid w:val="000B38CD"/>
    <w:rsid w:val="001E00E0"/>
    <w:rsid w:val="00295A24"/>
    <w:rsid w:val="00493AAB"/>
    <w:rsid w:val="00527F4E"/>
    <w:rsid w:val="00531CEB"/>
    <w:rsid w:val="00533C2F"/>
    <w:rsid w:val="0059109E"/>
    <w:rsid w:val="005F6149"/>
    <w:rsid w:val="0060733F"/>
    <w:rsid w:val="00716FDD"/>
    <w:rsid w:val="007254CD"/>
    <w:rsid w:val="00742124"/>
    <w:rsid w:val="007E6FE2"/>
    <w:rsid w:val="007F1AC4"/>
    <w:rsid w:val="00805948"/>
    <w:rsid w:val="00830DCA"/>
    <w:rsid w:val="0084557F"/>
    <w:rsid w:val="00915715"/>
    <w:rsid w:val="009401B3"/>
    <w:rsid w:val="009D1EF5"/>
    <w:rsid w:val="00AA21F7"/>
    <w:rsid w:val="00AD064F"/>
    <w:rsid w:val="00AF60A4"/>
    <w:rsid w:val="00B44F71"/>
    <w:rsid w:val="00B526CD"/>
    <w:rsid w:val="00B571C3"/>
    <w:rsid w:val="00B76D0B"/>
    <w:rsid w:val="00BB56A2"/>
    <w:rsid w:val="00BC0BBB"/>
    <w:rsid w:val="00BF7A82"/>
    <w:rsid w:val="00C60855"/>
    <w:rsid w:val="00C816CE"/>
    <w:rsid w:val="00D33870"/>
    <w:rsid w:val="00DD770E"/>
    <w:rsid w:val="00DE1676"/>
    <w:rsid w:val="00E67293"/>
    <w:rsid w:val="00ED096C"/>
    <w:rsid w:val="00EE4E9E"/>
    <w:rsid w:val="00F30550"/>
    <w:rsid w:val="00F453D7"/>
    <w:rsid w:val="00FD0023"/>
    <w:rsid w:val="00FD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F16CBC"/>
  <w15:chartTrackingRefBased/>
  <w15:docId w15:val="{CB26B640-27C8-744C-B9BE-33F5813BC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CA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09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5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shin</dc:creator>
  <cp:keywords/>
  <dc:description/>
  <cp:lastModifiedBy>Danielle shin</cp:lastModifiedBy>
  <cp:revision>3</cp:revision>
  <dcterms:created xsi:type="dcterms:W3CDTF">2022-07-11T18:57:00Z</dcterms:created>
  <dcterms:modified xsi:type="dcterms:W3CDTF">2022-07-11T21:33:00Z</dcterms:modified>
</cp:coreProperties>
</file>