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3A1E" w:rsidRDefault="00C93A1E" w:rsidP="00C93A1E">
      <w:pPr>
        <w:spacing w:after="16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27684907"/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A novel 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 xml:space="preserve">bacterial 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β-</w:t>
      </w:r>
      <w:r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>N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-acetyl </w:t>
      </w:r>
      <w:proofErr w:type="spellStart"/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glucosaminidase</w:t>
      </w:r>
      <w:proofErr w:type="spellEnd"/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 xml:space="preserve"> from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color w:val="FF0000"/>
          <w:sz w:val="24"/>
          <w:szCs w:val="24"/>
        </w:rPr>
        <w:t>Chitinolyticbacter</w:t>
      </w:r>
      <w:proofErr w:type="spellEnd"/>
      <w:r>
        <w:rPr>
          <w:rFonts w:ascii="Times New Roman" w:hAnsi="Times New Roman" w:cs="Times New Roman" w:hint="eastAsia"/>
          <w:b/>
          <w:bCs/>
          <w:i/>
          <w:iCs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color w:val="FF0000"/>
          <w:sz w:val="24"/>
          <w:szCs w:val="24"/>
        </w:rPr>
        <w:t>meiyuanensis</w:t>
      </w:r>
      <w:proofErr w:type="spellEnd"/>
      <w:r>
        <w:rPr>
          <w:rFonts w:ascii="Times New Roman" w:hAnsi="Times New Roman" w:cs="Times New Roman" w:hint="eastAsia"/>
          <w:b/>
          <w:bCs/>
          <w:i/>
          <w:iCs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possessing transglycosylation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 xml:space="preserve"> and reverse hydrolysis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activities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6F10D9" w:rsidRDefault="00CA093F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Zhang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Xiaofang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Mo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Ning Zhou, </w:t>
      </w:r>
      <w:r>
        <w:rPr>
          <w:rFonts w:ascii="Times New Roman" w:hAnsi="Times New Roman" w:cs="Times New Roman" w:hint="eastAsia"/>
          <w:sz w:val="24"/>
          <w:szCs w:val="24"/>
        </w:rPr>
        <w:t>Yingying Wang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Guoguang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Wei, </w:t>
      </w:r>
      <w:proofErr w:type="spellStart"/>
      <w:r>
        <w:rPr>
          <w:rFonts w:ascii="Times New Roman" w:hAnsi="Times New Roman" w:cs="Times New Roman"/>
          <w:sz w:val="24"/>
          <w:szCs w:val="24"/>
        </w:rPr>
        <w:t>Jie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Chen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Kequan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Chen*, </w:t>
      </w:r>
      <w:proofErr w:type="spellStart"/>
      <w:r>
        <w:rPr>
          <w:rFonts w:ascii="Times New Roman" w:hAnsi="Times New Roman" w:cs="Times New Roman"/>
          <w:sz w:val="24"/>
          <w:szCs w:val="24"/>
        </w:rPr>
        <w:t>Pingkai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Ouyang</w:t>
      </w:r>
    </w:p>
    <w:p w:rsidR="006F10D9" w:rsidRDefault="00CA093F">
      <w:pPr>
        <w:spacing w:after="160" w:line="48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State Key Laboratory of Materials-Oriented Chemical Engineering,</w:t>
      </w:r>
      <w:r>
        <w:rPr>
          <w:rFonts w:ascii="Times New Roman" w:hAnsi="Times New Roman" w:cs="Times New Roman"/>
          <w:i/>
          <w:sz w:val="24"/>
          <w:szCs w:val="24"/>
        </w:rPr>
        <w:t xml:space="preserve"> College of Biotechnology and Pharmaceutical Engineering, Nanjing</w:t>
      </w:r>
      <w:r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Tech University, Nanjing, 211800, P.R. China</w:t>
      </w:r>
    </w:p>
    <w:p w:rsidR="006F10D9" w:rsidRDefault="00CA093F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*Corresponding author: Tel.: +86-</w:t>
      </w:r>
      <w:r>
        <w:rPr>
          <w:rFonts w:ascii="Times New Roman" w:hAnsi="Times New Roman" w:cs="Times New Roman" w:hint="eastAsia"/>
          <w:sz w:val="24"/>
          <w:szCs w:val="24"/>
        </w:rPr>
        <w:t>138-1418-0652</w:t>
      </w:r>
    </w:p>
    <w:p w:rsidR="006F10D9" w:rsidRDefault="00CA093F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E-mail address: </w:t>
      </w:r>
      <w:r>
        <w:rPr>
          <w:rFonts w:ascii="Times New Roman" w:hAnsi="Times New Roman" w:cs="Times New Roman" w:hint="eastAsia"/>
          <w:sz w:val="24"/>
          <w:szCs w:val="24"/>
        </w:rPr>
        <w:t>kqchen@njtech.</w:t>
      </w:r>
      <w:r>
        <w:rPr>
          <w:rFonts w:ascii="Times New Roman" w:hAnsi="Times New Roman" w:cs="Times New Roman"/>
          <w:sz w:val="24"/>
          <w:szCs w:val="24"/>
        </w:rPr>
        <w:t>edu.cn</w:t>
      </w:r>
    </w:p>
    <w:bookmarkEnd w:id="0"/>
    <w:p w:rsidR="006F10D9" w:rsidRDefault="006F10D9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6F10D9" w:rsidRDefault="006F10D9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6F10D9" w:rsidRDefault="006F10D9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6F10D9" w:rsidRDefault="006F10D9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6F10D9" w:rsidRDefault="006F10D9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6F10D9" w:rsidRDefault="006F10D9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6F10D9" w:rsidRDefault="006F10D9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6F10D9" w:rsidRDefault="006F10D9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6F10D9" w:rsidRDefault="006F10D9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6F10D9" w:rsidRDefault="006F10D9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6F10D9" w:rsidRDefault="00CA093F">
      <w:pPr>
        <w:spacing w:after="160"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lastRenderedPageBreak/>
        <w:t>Table S1</w:t>
      </w:r>
      <w:r>
        <w:rPr>
          <w:rFonts w:ascii="Times New Roman" w:hAnsi="Times New Roman" w:cs="Times New Roman"/>
          <w:sz w:val="22"/>
        </w:rPr>
        <w:t xml:space="preserve"> Strains, plasmids, and primers used in this study</w:t>
      </w:r>
    </w:p>
    <w:tbl>
      <w:tblPr>
        <w:tblStyle w:val="a7"/>
        <w:tblW w:w="1043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4"/>
        <w:gridCol w:w="7370"/>
        <w:gridCol w:w="1082"/>
      </w:tblGrid>
      <w:tr w:rsidR="006F10D9">
        <w:trPr>
          <w:jc w:val="center"/>
        </w:trPr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6F10D9" w:rsidRDefault="00CA093F">
            <w:pPr>
              <w:ind w:rightChars="-120" w:right="-252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train, plasmid,</w:t>
            </w:r>
          </w:p>
          <w:p w:rsidR="006F10D9" w:rsidRDefault="00CA093F">
            <w:pPr>
              <w:ind w:rightChars="-120" w:right="-252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or primer</w:t>
            </w:r>
          </w:p>
        </w:tc>
        <w:tc>
          <w:tcPr>
            <w:tcW w:w="7370" w:type="dxa"/>
            <w:tcBorders>
              <w:top w:val="single" w:sz="4" w:space="0" w:color="auto"/>
              <w:bottom w:val="single" w:sz="4" w:space="0" w:color="auto"/>
            </w:tcBorders>
          </w:tcPr>
          <w:p w:rsidR="006F10D9" w:rsidRDefault="006F10D9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  <w:p w:rsidR="006F10D9" w:rsidRDefault="00CA093F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D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escription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082" w:type="dxa"/>
            <w:tcBorders>
              <w:top w:val="single" w:sz="4" w:space="0" w:color="auto"/>
              <w:bottom w:val="single" w:sz="4" w:space="0" w:color="auto"/>
            </w:tcBorders>
          </w:tcPr>
          <w:p w:rsidR="006F10D9" w:rsidRDefault="006F10D9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  <w:p w:rsidR="006F10D9" w:rsidRDefault="00CA093F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ource </w:t>
            </w:r>
          </w:p>
        </w:tc>
      </w:tr>
      <w:tr w:rsidR="006F10D9">
        <w:trPr>
          <w:jc w:val="center"/>
        </w:trPr>
        <w:tc>
          <w:tcPr>
            <w:tcW w:w="1984" w:type="dxa"/>
            <w:tcBorders>
              <w:top w:val="single" w:sz="4" w:space="0" w:color="auto"/>
            </w:tcBorders>
          </w:tcPr>
          <w:p w:rsidR="006F10D9" w:rsidRDefault="00CA093F">
            <w:pPr>
              <w:ind w:rightChars="-120" w:right="-252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trains</w:t>
            </w:r>
          </w:p>
          <w:p w:rsidR="006F10D9" w:rsidRDefault="00CA093F">
            <w:pPr>
              <w:ind w:rightChars="-120" w:right="-252" w:firstLineChars="50" w:firstLine="90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E.coli</w:t>
            </w:r>
            <w:proofErr w:type="gramEnd"/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DH5α</w:t>
            </w:r>
          </w:p>
          <w:p w:rsidR="006F10D9" w:rsidRDefault="00CA093F">
            <w:pPr>
              <w:ind w:rightChars="-120" w:right="-252" w:firstLineChars="50" w:firstLine="9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E.coli</w:t>
            </w:r>
            <w:proofErr w:type="gramEnd"/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BL21(DE3)</w:t>
            </w:r>
          </w:p>
          <w:p w:rsidR="006F10D9" w:rsidRDefault="00CA093F">
            <w:pPr>
              <w:ind w:rightChars="-120" w:right="-252" w:firstLineChars="50" w:firstLine="9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Strain SYBC-H1 </w:t>
            </w:r>
          </w:p>
        </w:tc>
        <w:tc>
          <w:tcPr>
            <w:tcW w:w="7370" w:type="dxa"/>
            <w:tcBorders>
              <w:top w:val="single" w:sz="4" w:space="0" w:color="auto"/>
            </w:tcBorders>
          </w:tcPr>
          <w:p w:rsidR="006F10D9" w:rsidRDefault="006F10D9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  <w:p w:rsidR="006F10D9" w:rsidRDefault="00CA093F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ϕ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80d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lac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ZΔM15 Δ(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lacZY-</w:t>
            </w:r>
            <w:proofErr w:type="gramStart"/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argF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)U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169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deoR</w:t>
            </w:r>
            <w:proofErr w:type="spellEnd"/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recA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endA1 hsdR17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k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 xml:space="preserve">- 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k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+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) 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supE44 thi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-1 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gyrA96 relA1</w:t>
            </w:r>
          </w:p>
          <w:p w:rsidR="006F10D9" w:rsidRDefault="00CA093F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</w:t>
            </w:r>
            <w:r>
              <w:rPr>
                <w:rFonts w:ascii="宋体" w:eastAsia="宋体" w:hAnsi="宋体" w:cs="Times New Roman"/>
                <w:kern w:val="0"/>
                <w:sz w:val="18"/>
                <w:szCs w:val="18"/>
                <w:vertAlign w:val="superscript"/>
              </w:rPr>
              <w:t xml:space="preserve">-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ompT</w:t>
            </w:r>
            <w:proofErr w:type="spellEnd"/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hsdS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vertAlign w:val="subscript"/>
              </w:rPr>
              <w:t>B</w:t>
            </w:r>
            <w:proofErr w:type="spellEnd"/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</w:rPr>
              <w:t>r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vertAlign w:val="subscript"/>
              </w:rPr>
              <w:t>B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vertAlign w:val="superscript"/>
              </w:rPr>
              <w:t>-</w:t>
            </w: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vertAlign w:val="subscript"/>
              </w:rPr>
              <w:t>B</w:t>
            </w:r>
            <w:proofErr w:type="spellEnd"/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vertAlign w:val="superscript"/>
              </w:rPr>
              <w:t>-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) gal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dcm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(DE3)</w:t>
            </w:r>
          </w:p>
          <w:p w:rsidR="006F10D9" w:rsidRDefault="00CA093F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Wild type, isolated from soil</w:t>
            </w:r>
          </w:p>
        </w:tc>
        <w:tc>
          <w:tcPr>
            <w:tcW w:w="1082" w:type="dxa"/>
            <w:tcBorders>
              <w:top w:val="single" w:sz="4" w:space="0" w:color="auto"/>
            </w:tcBorders>
          </w:tcPr>
          <w:p w:rsidR="006F10D9" w:rsidRDefault="006F10D9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  <w:p w:rsidR="006F10D9" w:rsidRDefault="00CA093F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I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nvitrogen</w:t>
            </w:r>
          </w:p>
          <w:p w:rsidR="006F10D9" w:rsidRDefault="00CA093F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Novagen</w:t>
            </w:r>
            <w:proofErr w:type="spellEnd"/>
          </w:p>
          <w:p w:rsidR="006F10D9" w:rsidRDefault="00CA093F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This study </w:t>
            </w:r>
          </w:p>
        </w:tc>
      </w:tr>
      <w:tr w:rsidR="006F10D9">
        <w:trPr>
          <w:jc w:val="center"/>
        </w:trPr>
        <w:tc>
          <w:tcPr>
            <w:tcW w:w="1984" w:type="dxa"/>
          </w:tcPr>
          <w:p w:rsidR="006F10D9" w:rsidRDefault="00CA093F">
            <w:pPr>
              <w:ind w:rightChars="-120" w:right="-252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lasmids</w:t>
            </w:r>
          </w:p>
          <w:p w:rsidR="006F10D9" w:rsidRDefault="00CA093F">
            <w:pPr>
              <w:ind w:rightChars="-120" w:right="-252" w:firstLineChars="50" w:firstLine="9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pMD19-T simple</w:t>
            </w:r>
          </w:p>
          <w:p w:rsidR="006F10D9" w:rsidRDefault="00CA093F">
            <w:pPr>
              <w:ind w:rightChars="-120" w:right="-252" w:firstLineChars="50" w:firstLine="9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pET28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a(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+)</w:t>
            </w:r>
          </w:p>
          <w:p w:rsidR="006F10D9" w:rsidRDefault="00CA093F">
            <w:pPr>
              <w:ind w:rightChars="-120" w:right="-252" w:firstLineChars="50" w:firstLine="9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pMD19-</w:t>
            </w:r>
            <w:r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CmNAGase</w:t>
            </w:r>
          </w:p>
          <w:p w:rsidR="006F10D9" w:rsidRDefault="00CA093F">
            <w:pPr>
              <w:ind w:rightChars="-120" w:right="-252" w:firstLineChars="50" w:firstLine="9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ET28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a(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+)-</w:t>
            </w:r>
            <w:proofErr w:type="spellStart"/>
            <w:r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CmNAGase</w:t>
            </w:r>
            <w:proofErr w:type="spellEnd"/>
          </w:p>
        </w:tc>
        <w:tc>
          <w:tcPr>
            <w:tcW w:w="7370" w:type="dxa"/>
          </w:tcPr>
          <w:p w:rsidR="006F10D9" w:rsidRDefault="006F10D9">
            <w:pP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</w:pPr>
          </w:p>
          <w:p w:rsidR="006F10D9" w:rsidRDefault="00CA093F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</w:pPr>
            <w:proofErr w:type="gramStart"/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E.coli</w:t>
            </w:r>
            <w:proofErr w:type="gramEnd"/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cloning vector; 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Amp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r</w:t>
            </w:r>
            <w:proofErr w:type="spellEnd"/>
          </w:p>
          <w:p w:rsidR="006F10D9" w:rsidRDefault="00CA093F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E.coli</w:t>
            </w:r>
            <w:proofErr w:type="gramEnd"/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expression vector,T7 RNA polymerase gene promoter and terminator; 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Kan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r</w:t>
            </w:r>
            <w:proofErr w:type="spellEnd"/>
          </w:p>
          <w:p w:rsidR="006F10D9" w:rsidRDefault="00CA093F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pMD19-T simple derivate, containing the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NAGase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gene from SYBC-H1 strain</w:t>
            </w:r>
          </w:p>
          <w:p w:rsidR="006F10D9" w:rsidRDefault="00CA093F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7.1-kb pET28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a(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+) derivate carrying the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NAGase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gene</w:t>
            </w:r>
          </w:p>
        </w:tc>
        <w:tc>
          <w:tcPr>
            <w:tcW w:w="1082" w:type="dxa"/>
          </w:tcPr>
          <w:p w:rsidR="006F10D9" w:rsidRDefault="006F10D9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  <w:p w:rsidR="006F10D9" w:rsidRDefault="00CA093F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aKaRa</w:t>
            </w:r>
            <w:proofErr w:type="spellEnd"/>
          </w:p>
          <w:p w:rsidR="006F10D9" w:rsidRDefault="00CA093F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ovagen</w:t>
            </w:r>
            <w:proofErr w:type="spellEnd"/>
          </w:p>
          <w:p w:rsidR="006F10D9" w:rsidRDefault="00CA093F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his study</w:t>
            </w:r>
          </w:p>
          <w:p w:rsidR="006F10D9" w:rsidRDefault="00CA093F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his study</w:t>
            </w:r>
          </w:p>
        </w:tc>
      </w:tr>
      <w:tr w:rsidR="006F10D9">
        <w:trPr>
          <w:jc w:val="center"/>
        </w:trPr>
        <w:tc>
          <w:tcPr>
            <w:tcW w:w="1984" w:type="dxa"/>
            <w:tcBorders>
              <w:bottom w:val="single" w:sz="4" w:space="0" w:color="auto"/>
            </w:tcBorders>
          </w:tcPr>
          <w:p w:rsidR="006F10D9" w:rsidRDefault="00CA093F">
            <w:pPr>
              <w:ind w:rightChars="-120" w:right="-252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rimers</w:t>
            </w:r>
          </w:p>
          <w:p w:rsidR="006F10D9" w:rsidRDefault="00CA093F">
            <w:pPr>
              <w:ind w:rightChars="-120" w:right="-252" w:firstLineChars="50" w:firstLine="9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F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  <w:p w:rsidR="006F10D9" w:rsidRDefault="00CA093F">
            <w:pPr>
              <w:ind w:rightChars="-120" w:right="-252" w:firstLineChars="50" w:firstLine="9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370" w:type="dxa"/>
            <w:tcBorders>
              <w:bottom w:val="single" w:sz="4" w:space="0" w:color="auto"/>
            </w:tcBorders>
          </w:tcPr>
          <w:p w:rsidR="006F10D9" w:rsidRDefault="006F10D9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  <w:p w:rsidR="006F10D9" w:rsidRDefault="00CA093F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bookmarkStart w:id="1" w:name="_Hlk21462431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GAATTC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u w:val="single"/>
              </w:rPr>
              <w:t>CATATG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ATGAGCCGTCCCGCCGGATC</w:t>
            </w:r>
          </w:p>
          <w:p w:rsidR="006F10D9" w:rsidRDefault="00CA093F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TCCG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u w:val="single"/>
              </w:rPr>
              <w:t>CTCGAG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TCAGGCGCCCACCTGCACCG</w:t>
            </w:r>
            <w:bookmarkEnd w:id="1"/>
          </w:p>
        </w:tc>
        <w:tc>
          <w:tcPr>
            <w:tcW w:w="1082" w:type="dxa"/>
            <w:tcBorders>
              <w:bottom w:val="single" w:sz="4" w:space="0" w:color="auto"/>
            </w:tcBorders>
          </w:tcPr>
          <w:p w:rsidR="006F10D9" w:rsidRDefault="006F10D9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</w:tbl>
    <w:p w:rsidR="006F10D9" w:rsidRDefault="00CA093F">
      <w:pPr>
        <w:spacing w:after="160" w:line="480" w:lineRule="auto"/>
        <w:rPr>
          <w:rFonts w:ascii="Times New Roman" w:hAnsi="Times New Roman" w:cs="Times New Roman"/>
          <w:sz w:val="22"/>
        </w:rPr>
      </w:pPr>
      <w:proofErr w:type="spellStart"/>
      <w:r>
        <w:rPr>
          <w:rFonts w:ascii="Times New Roman" w:hAnsi="Times New Roman" w:cs="Times New Roman"/>
          <w:i/>
          <w:iCs/>
          <w:sz w:val="22"/>
          <w:vertAlign w:val="superscript"/>
        </w:rPr>
        <w:t>a</w:t>
      </w:r>
      <w:r>
        <w:rPr>
          <w:rFonts w:ascii="Times New Roman" w:hAnsi="Times New Roman" w:cs="Times New Roman" w:hint="eastAsia"/>
          <w:sz w:val="22"/>
        </w:rPr>
        <w:t>U</w:t>
      </w:r>
      <w:r>
        <w:rPr>
          <w:rFonts w:ascii="Times New Roman" w:hAnsi="Times New Roman" w:cs="Times New Roman"/>
          <w:sz w:val="22"/>
        </w:rPr>
        <w:t>nderlined</w:t>
      </w:r>
      <w:proofErr w:type="spellEnd"/>
      <w:r>
        <w:rPr>
          <w:rFonts w:ascii="Times New Roman" w:hAnsi="Times New Roman" w:cs="Times New Roman"/>
          <w:sz w:val="22"/>
        </w:rPr>
        <w:t xml:space="preserve"> sequences within the primers are the </w:t>
      </w:r>
      <w:proofErr w:type="spellStart"/>
      <w:r>
        <w:rPr>
          <w:rFonts w:ascii="Times New Roman" w:hAnsi="Times New Roman" w:cs="Times New Roman"/>
          <w:i/>
          <w:iCs/>
          <w:sz w:val="22"/>
        </w:rPr>
        <w:t>Nde</w:t>
      </w:r>
      <w:r>
        <w:rPr>
          <w:rFonts w:ascii="Times New Roman" w:hAnsi="Times New Roman" w:cs="Times New Roman"/>
          <w:sz w:val="22"/>
        </w:rPr>
        <w:t>I</w:t>
      </w:r>
      <w:proofErr w:type="spellEnd"/>
      <w:r>
        <w:rPr>
          <w:rFonts w:ascii="Times New Roman" w:hAnsi="Times New Roman" w:cs="Times New Roman"/>
          <w:sz w:val="22"/>
        </w:rPr>
        <w:t xml:space="preserve"> and </w:t>
      </w:r>
      <w:proofErr w:type="spellStart"/>
      <w:r>
        <w:rPr>
          <w:rFonts w:ascii="Times New Roman" w:hAnsi="Times New Roman" w:cs="Times New Roman"/>
          <w:i/>
          <w:iCs/>
          <w:sz w:val="22"/>
        </w:rPr>
        <w:t>Xho</w:t>
      </w:r>
      <w:r>
        <w:rPr>
          <w:rFonts w:ascii="Times New Roman" w:hAnsi="Times New Roman" w:cs="Times New Roman"/>
          <w:sz w:val="22"/>
        </w:rPr>
        <w:t>I</w:t>
      </w:r>
      <w:proofErr w:type="spellEnd"/>
      <w:r>
        <w:rPr>
          <w:rFonts w:ascii="Times New Roman" w:hAnsi="Times New Roman" w:cs="Times New Roman"/>
          <w:sz w:val="22"/>
        </w:rPr>
        <w:t xml:space="preserve"> restriction sites. </w:t>
      </w:r>
      <w:proofErr w:type="spellStart"/>
      <w:r>
        <w:rPr>
          <w:rFonts w:ascii="Times New Roman" w:hAnsi="Times New Roman" w:cs="Times New Roman"/>
          <w:sz w:val="22"/>
        </w:rPr>
        <w:t>Amp</w:t>
      </w:r>
      <w:r>
        <w:rPr>
          <w:rFonts w:ascii="Times New Roman" w:hAnsi="Times New Roman" w:cs="Times New Roman"/>
          <w:sz w:val="22"/>
          <w:vertAlign w:val="superscript"/>
        </w:rPr>
        <w:t>r</w:t>
      </w:r>
      <w:proofErr w:type="spellEnd"/>
      <w:r>
        <w:rPr>
          <w:rFonts w:ascii="Times New Roman" w:hAnsi="Times New Roman" w:cs="Times New Roman"/>
          <w:sz w:val="22"/>
        </w:rPr>
        <w:t xml:space="preserve">, ampicillin resistance; </w:t>
      </w:r>
      <w:proofErr w:type="spellStart"/>
      <w:r>
        <w:rPr>
          <w:rFonts w:ascii="Times New Roman" w:hAnsi="Times New Roman" w:cs="Times New Roman"/>
          <w:sz w:val="22"/>
        </w:rPr>
        <w:t>Kan</w:t>
      </w:r>
      <w:r>
        <w:rPr>
          <w:rFonts w:ascii="Times New Roman" w:hAnsi="Times New Roman" w:cs="Times New Roman"/>
          <w:sz w:val="22"/>
          <w:vertAlign w:val="superscript"/>
        </w:rPr>
        <w:t>r</w:t>
      </w:r>
      <w:proofErr w:type="spellEnd"/>
      <w:r>
        <w:rPr>
          <w:rFonts w:ascii="Times New Roman" w:hAnsi="Times New Roman" w:cs="Times New Roman"/>
          <w:sz w:val="22"/>
        </w:rPr>
        <w:t>, kanamycin resistance.</w:t>
      </w:r>
    </w:p>
    <w:p w:rsidR="006F10D9" w:rsidRDefault="006F10D9">
      <w:pPr>
        <w:spacing w:after="160" w:line="480" w:lineRule="auto"/>
        <w:rPr>
          <w:rFonts w:ascii="Times New Roman" w:hAnsi="Times New Roman" w:cs="Times New Roman"/>
          <w:sz w:val="22"/>
        </w:rPr>
      </w:pPr>
    </w:p>
    <w:p w:rsidR="006F10D9" w:rsidRDefault="006F10D9">
      <w:pPr>
        <w:spacing w:after="160" w:line="480" w:lineRule="auto"/>
        <w:rPr>
          <w:rFonts w:ascii="Times New Roman" w:hAnsi="Times New Roman" w:cs="Times New Roman"/>
          <w:sz w:val="22"/>
        </w:rPr>
      </w:pPr>
    </w:p>
    <w:p w:rsidR="006F10D9" w:rsidRDefault="006F10D9">
      <w:pPr>
        <w:spacing w:after="160" w:line="480" w:lineRule="auto"/>
        <w:rPr>
          <w:rFonts w:ascii="Times New Roman" w:hAnsi="Times New Roman" w:cs="Times New Roman"/>
          <w:sz w:val="22"/>
        </w:rPr>
      </w:pPr>
    </w:p>
    <w:p w:rsidR="006F10D9" w:rsidRDefault="006F10D9">
      <w:pPr>
        <w:spacing w:after="160" w:line="480" w:lineRule="auto"/>
        <w:rPr>
          <w:rFonts w:ascii="Times New Roman" w:hAnsi="Times New Roman" w:cs="Times New Roman"/>
          <w:sz w:val="22"/>
        </w:rPr>
      </w:pPr>
    </w:p>
    <w:p w:rsidR="006F10D9" w:rsidRDefault="006F10D9">
      <w:pPr>
        <w:spacing w:after="160" w:line="480" w:lineRule="auto"/>
        <w:rPr>
          <w:rFonts w:ascii="Times New Roman" w:hAnsi="Times New Roman" w:cs="Times New Roman"/>
          <w:sz w:val="22"/>
        </w:rPr>
      </w:pPr>
    </w:p>
    <w:p w:rsidR="006F10D9" w:rsidRDefault="006F10D9">
      <w:pPr>
        <w:spacing w:after="160" w:line="480" w:lineRule="auto"/>
        <w:rPr>
          <w:rFonts w:ascii="Times New Roman" w:hAnsi="Times New Roman" w:cs="Times New Roman"/>
          <w:sz w:val="22"/>
        </w:rPr>
      </w:pPr>
    </w:p>
    <w:p w:rsidR="006F10D9" w:rsidRDefault="006F10D9">
      <w:pPr>
        <w:spacing w:after="160" w:line="480" w:lineRule="auto"/>
        <w:rPr>
          <w:rFonts w:ascii="Times New Roman" w:hAnsi="Times New Roman" w:cs="Times New Roman"/>
          <w:sz w:val="22"/>
        </w:rPr>
      </w:pPr>
    </w:p>
    <w:p w:rsidR="006F10D9" w:rsidRDefault="006F10D9">
      <w:pPr>
        <w:spacing w:after="160" w:line="480" w:lineRule="auto"/>
        <w:rPr>
          <w:rFonts w:ascii="Times New Roman" w:hAnsi="Times New Roman" w:cs="Times New Roman"/>
          <w:sz w:val="22"/>
        </w:rPr>
      </w:pPr>
    </w:p>
    <w:p w:rsidR="006F10D9" w:rsidRDefault="006F10D9">
      <w:pPr>
        <w:spacing w:after="160" w:line="480" w:lineRule="auto"/>
        <w:rPr>
          <w:rFonts w:ascii="Times New Roman" w:hAnsi="Times New Roman" w:cs="Times New Roman"/>
          <w:sz w:val="22"/>
        </w:rPr>
      </w:pPr>
    </w:p>
    <w:p w:rsidR="006F10D9" w:rsidRDefault="00CA093F">
      <w:pPr>
        <w:spacing w:after="160"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lastRenderedPageBreak/>
        <w:t>T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able S2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Purification of recombinant </w:t>
      </w:r>
      <w:proofErr w:type="spellStart"/>
      <w:r>
        <w:rPr>
          <w:rFonts w:ascii="Times New Roman" w:hAnsi="Times New Roman" w:cs="Times New Roman"/>
          <w:i/>
          <w:color w:val="000000" w:themeColor="text1"/>
          <w:szCs w:val="21"/>
        </w:rPr>
        <w:t>Cm</w:t>
      </w:r>
      <w:r>
        <w:rPr>
          <w:rFonts w:ascii="Times New Roman" w:hAnsi="Times New Roman" w:cs="Times New Roman"/>
          <w:color w:val="000000" w:themeColor="text1"/>
          <w:szCs w:val="21"/>
        </w:rPr>
        <w:t>NAGase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>.</w:t>
      </w:r>
    </w:p>
    <w:tbl>
      <w:tblPr>
        <w:tblStyle w:val="a7"/>
        <w:tblW w:w="850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418"/>
        <w:gridCol w:w="1417"/>
        <w:gridCol w:w="1559"/>
        <w:gridCol w:w="1343"/>
        <w:gridCol w:w="1492"/>
      </w:tblGrid>
      <w:tr w:rsidR="006F10D9">
        <w:trPr>
          <w:trHeight w:val="283"/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:rsidR="006F10D9" w:rsidRPr="00BA16E7" w:rsidRDefault="00CA093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16E7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Purification method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F10D9" w:rsidRPr="00BA16E7" w:rsidRDefault="00CA093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16E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Total activity</w:t>
            </w:r>
          </w:p>
          <w:p w:rsidR="006F10D9" w:rsidRPr="00BA16E7" w:rsidRDefault="00CA093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16E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(U)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F10D9" w:rsidRPr="00BA16E7" w:rsidRDefault="00CA093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16E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Total protein</w:t>
            </w:r>
          </w:p>
          <w:p w:rsidR="006F10D9" w:rsidRPr="00BA16E7" w:rsidRDefault="00CA093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16E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(mg)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F10D9" w:rsidRPr="00BA16E7" w:rsidRDefault="00CA093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16E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Specific activity (U/mg)</w:t>
            </w:r>
          </w:p>
        </w:tc>
        <w:tc>
          <w:tcPr>
            <w:tcW w:w="1343" w:type="dxa"/>
            <w:tcBorders>
              <w:top w:val="single" w:sz="4" w:space="0" w:color="auto"/>
              <w:bottom w:val="single" w:sz="4" w:space="0" w:color="auto"/>
            </w:tcBorders>
          </w:tcPr>
          <w:p w:rsidR="006F10D9" w:rsidRPr="00BA16E7" w:rsidRDefault="00CA093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16E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Purification (fold)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:rsidR="006F10D9" w:rsidRPr="00BA16E7" w:rsidRDefault="00CA093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16E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Recovery yield (%)</w:t>
            </w:r>
          </w:p>
        </w:tc>
      </w:tr>
      <w:tr w:rsidR="006F10D9">
        <w:trPr>
          <w:trHeight w:val="283"/>
          <w:jc w:val="center"/>
        </w:trPr>
        <w:tc>
          <w:tcPr>
            <w:tcW w:w="1271" w:type="dxa"/>
            <w:tcBorders>
              <w:top w:val="single" w:sz="4" w:space="0" w:color="auto"/>
            </w:tcBorders>
          </w:tcPr>
          <w:p w:rsidR="006F10D9" w:rsidRPr="00BA16E7" w:rsidRDefault="00CA093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16E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Crude enzyme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6F10D9" w:rsidRPr="00BA16E7" w:rsidRDefault="00CA093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16E7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</w:t>
            </w:r>
            <w:r w:rsidRPr="00BA16E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0,604.2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F10D9" w:rsidRPr="00BA16E7" w:rsidRDefault="00CA093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16E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19.2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F10D9" w:rsidRPr="00BA16E7" w:rsidRDefault="00CA093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16E7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</w:t>
            </w:r>
            <w:r w:rsidRPr="00BA16E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,156.5</w:t>
            </w:r>
          </w:p>
        </w:tc>
        <w:tc>
          <w:tcPr>
            <w:tcW w:w="1343" w:type="dxa"/>
            <w:tcBorders>
              <w:top w:val="single" w:sz="4" w:space="0" w:color="auto"/>
            </w:tcBorders>
          </w:tcPr>
          <w:p w:rsidR="006F10D9" w:rsidRPr="00BA16E7" w:rsidRDefault="00CA093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16E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492" w:type="dxa"/>
            <w:tcBorders>
              <w:top w:val="single" w:sz="4" w:space="0" w:color="auto"/>
            </w:tcBorders>
          </w:tcPr>
          <w:p w:rsidR="006F10D9" w:rsidRPr="00BA16E7" w:rsidRDefault="00CA093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16E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100</w:t>
            </w:r>
          </w:p>
        </w:tc>
      </w:tr>
      <w:tr w:rsidR="006F10D9">
        <w:trPr>
          <w:trHeight w:val="283"/>
          <w:jc w:val="center"/>
        </w:trPr>
        <w:tc>
          <w:tcPr>
            <w:tcW w:w="1271" w:type="dxa"/>
          </w:tcPr>
          <w:p w:rsidR="006F10D9" w:rsidRPr="00BA16E7" w:rsidRDefault="00CA093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16E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Ni–NTA resin</w:t>
            </w:r>
          </w:p>
        </w:tc>
        <w:tc>
          <w:tcPr>
            <w:tcW w:w="1418" w:type="dxa"/>
          </w:tcPr>
          <w:p w:rsidR="006F10D9" w:rsidRPr="00BA16E7" w:rsidRDefault="00CA093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16E7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  <w:r w:rsidRPr="00BA16E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8,786.4</w:t>
            </w:r>
          </w:p>
        </w:tc>
        <w:tc>
          <w:tcPr>
            <w:tcW w:w="1417" w:type="dxa"/>
          </w:tcPr>
          <w:p w:rsidR="006F10D9" w:rsidRPr="00BA16E7" w:rsidRDefault="00CA093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16E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10.4</w:t>
            </w:r>
          </w:p>
        </w:tc>
        <w:tc>
          <w:tcPr>
            <w:tcW w:w="1559" w:type="dxa"/>
          </w:tcPr>
          <w:p w:rsidR="006F10D9" w:rsidRPr="00BA16E7" w:rsidRDefault="00CA093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16E7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  <w:r w:rsidRPr="00BA16E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,878.6 </w:t>
            </w:r>
          </w:p>
        </w:tc>
        <w:tc>
          <w:tcPr>
            <w:tcW w:w="1343" w:type="dxa"/>
          </w:tcPr>
          <w:p w:rsidR="006F10D9" w:rsidRPr="00BA16E7" w:rsidRDefault="00CA093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16E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</w:t>
            </w:r>
          </w:p>
        </w:tc>
        <w:tc>
          <w:tcPr>
            <w:tcW w:w="1492" w:type="dxa"/>
          </w:tcPr>
          <w:p w:rsidR="006F10D9" w:rsidRPr="00BA16E7" w:rsidRDefault="00CA093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16E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80.5</w:t>
            </w:r>
          </w:p>
        </w:tc>
      </w:tr>
    </w:tbl>
    <w:p w:rsidR="006F10D9" w:rsidRDefault="006F10D9">
      <w:pPr>
        <w:spacing w:after="160" w:line="480" w:lineRule="auto"/>
      </w:pPr>
    </w:p>
    <w:p w:rsidR="002B5EFF" w:rsidRDefault="002B5EFF">
      <w:pPr>
        <w:spacing w:after="160" w:line="480" w:lineRule="auto"/>
      </w:pPr>
    </w:p>
    <w:p w:rsidR="002B5EFF" w:rsidRDefault="002B5EFF">
      <w:pPr>
        <w:spacing w:after="160" w:line="480" w:lineRule="auto"/>
      </w:pPr>
    </w:p>
    <w:p w:rsidR="002B5EFF" w:rsidRDefault="002B5EFF">
      <w:pPr>
        <w:spacing w:after="160" w:line="480" w:lineRule="auto"/>
      </w:pPr>
    </w:p>
    <w:p w:rsidR="002B5EFF" w:rsidRDefault="002B5EFF">
      <w:pPr>
        <w:spacing w:after="160" w:line="480" w:lineRule="auto"/>
      </w:pPr>
    </w:p>
    <w:p w:rsidR="002B5EFF" w:rsidRDefault="002B5EFF">
      <w:pPr>
        <w:spacing w:after="160" w:line="480" w:lineRule="auto"/>
      </w:pPr>
    </w:p>
    <w:p w:rsidR="002B5EFF" w:rsidRDefault="002B5EFF">
      <w:pPr>
        <w:spacing w:after="160" w:line="480" w:lineRule="auto"/>
      </w:pPr>
    </w:p>
    <w:p w:rsidR="002B5EFF" w:rsidRDefault="002B5EFF">
      <w:pPr>
        <w:spacing w:after="160" w:line="480" w:lineRule="auto"/>
      </w:pPr>
    </w:p>
    <w:p w:rsidR="002B5EFF" w:rsidRDefault="002B5EFF">
      <w:pPr>
        <w:spacing w:after="160" w:line="480" w:lineRule="auto"/>
      </w:pPr>
    </w:p>
    <w:p w:rsidR="002B5EFF" w:rsidRDefault="002B5EFF">
      <w:pPr>
        <w:spacing w:after="160" w:line="480" w:lineRule="auto"/>
      </w:pPr>
    </w:p>
    <w:p w:rsidR="002B5EFF" w:rsidRDefault="002B5EFF">
      <w:pPr>
        <w:spacing w:after="160" w:line="480" w:lineRule="auto"/>
      </w:pPr>
    </w:p>
    <w:p w:rsidR="002B5EFF" w:rsidRDefault="002B5EFF">
      <w:pPr>
        <w:spacing w:after="160" w:line="480" w:lineRule="auto"/>
      </w:pPr>
    </w:p>
    <w:p w:rsidR="002B5EFF" w:rsidRDefault="002B5EFF">
      <w:pPr>
        <w:spacing w:after="160" w:line="480" w:lineRule="auto"/>
      </w:pPr>
    </w:p>
    <w:p w:rsidR="002B5EFF" w:rsidRDefault="002B5EFF">
      <w:pPr>
        <w:spacing w:after="160" w:line="480" w:lineRule="auto"/>
      </w:pPr>
    </w:p>
    <w:p w:rsidR="00A9125D" w:rsidRDefault="00A9125D" w:rsidP="00A9125D">
      <w:pPr>
        <w:spacing w:after="160"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lastRenderedPageBreak/>
        <w:t>T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able S3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Half-lives of recombinant </w:t>
      </w:r>
      <w:proofErr w:type="spellStart"/>
      <w:r>
        <w:rPr>
          <w:rFonts w:ascii="Times New Roman" w:hAnsi="Times New Roman" w:cs="Times New Roman"/>
          <w:i/>
          <w:color w:val="000000" w:themeColor="text1"/>
          <w:szCs w:val="21"/>
        </w:rPr>
        <w:t>Cm</w:t>
      </w:r>
      <w:r>
        <w:rPr>
          <w:rFonts w:ascii="Times New Roman" w:hAnsi="Times New Roman" w:cs="Times New Roman"/>
          <w:color w:val="000000" w:themeColor="text1"/>
          <w:szCs w:val="21"/>
        </w:rPr>
        <w:t>NAGase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>.</w:t>
      </w:r>
    </w:p>
    <w:p w:rsidR="006F10D9" w:rsidRPr="00A9125D" w:rsidRDefault="006F10D9"/>
    <w:tbl>
      <w:tblPr>
        <w:tblStyle w:val="1"/>
        <w:tblW w:w="0" w:type="auto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1559"/>
      </w:tblGrid>
      <w:tr w:rsidR="00A9125D" w:rsidRPr="00A9125D" w:rsidTr="00A9125D">
        <w:trPr>
          <w:jc w:val="center"/>
        </w:trPr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9125D" w:rsidRPr="00A9125D" w:rsidRDefault="00A9125D" w:rsidP="00A9125D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9125D">
              <w:rPr>
                <w:rFonts w:ascii="Times New Roman" w:eastAsia="Times New Roman" w:hAnsi="Times New Roman" w:cs="Times New Roman" w:hint="eastAsia"/>
                <w:szCs w:val="21"/>
              </w:rPr>
              <w:t>T</w:t>
            </w:r>
            <w:r w:rsidRPr="00A9125D">
              <w:rPr>
                <w:rFonts w:ascii="Times New Roman" w:eastAsia="Times New Roman" w:hAnsi="Times New Roman" w:cs="Times New Roman"/>
                <w:szCs w:val="21"/>
              </w:rPr>
              <w:t>emperature (ºC)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9125D" w:rsidRPr="00A9125D" w:rsidRDefault="00A9125D" w:rsidP="00A912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A9125D">
              <w:rPr>
                <w:rFonts w:ascii="Times New Roman" w:eastAsia="Times New Roman" w:hAnsi="Times New Roman" w:cs="Times New Roman" w:hint="eastAsia"/>
                <w:szCs w:val="21"/>
              </w:rPr>
              <w:t>H</w:t>
            </w:r>
            <w:r w:rsidRPr="00A9125D">
              <w:rPr>
                <w:rFonts w:ascii="Times New Roman" w:eastAsia="Times New Roman" w:hAnsi="Times New Roman" w:cs="Times New Roman"/>
                <w:szCs w:val="21"/>
              </w:rPr>
              <w:t>alf-life (h)</w:t>
            </w:r>
          </w:p>
        </w:tc>
      </w:tr>
      <w:tr w:rsidR="00A9125D" w:rsidRPr="00A9125D" w:rsidTr="00A9125D">
        <w:trPr>
          <w:jc w:val="center"/>
        </w:trPr>
        <w:tc>
          <w:tcPr>
            <w:tcW w:w="2093" w:type="dxa"/>
            <w:tcBorders>
              <w:top w:val="single" w:sz="4" w:space="0" w:color="auto"/>
            </w:tcBorders>
            <w:vAlign w:val="center"/>
          </w:tcPr>
          <w:tbl>
            <w:tblPr>
              <w:tblW w:w="1654" w:type="dxa"/>
              <w:tblLook w:val="04A0" w:firstRow="1" w:lastRow="0" w:firstColumn="1" w:lastColumn="0" w:noHBand="0" w:noVBand="1"/>
            </w:tblPr>
            <w:tblGrid>
              <w:gridCol w:w="1654"/>
            </w:tblGrid>
            <w:tr w:rsidR="00A9125D" w:rsidRPr="00A9125D" w:rsidTr="001D3893">
              <w:trPr>
                <w:trHeight w:val="499"/>
              </w:trPr>
              <w:tc>
                <w:tcPr>
                  <w:tcW w:w="16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:rsidR="00A9125D" w:rsidRPr="00A9125D" w:rsidRDefault="001D3893" w:rsidP="00A9125D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  <w:t>0</w:t>
                  </w:r>
                </w:p>
              </w:tc>
            </w:tr>
          </w:tbl>
          <w:p w:rsidR="00A9125D" w:rsidRPr="00A9125D" w:rsidRDefault="00A9125D" w:rsidP="00A9125D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hideMark/>
          </w:tcPr>
          <w:p w:rsidR="00A9125D" w:rsidRPr="00A9125D" w:rsidRDefault="00A9125D" w:rsidP="00A912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A9125D">
              <w:rPr>
                <w:rFonts w:ascii="Times New Roman" w:eastAsia="Times New Roman" w:hAnsi="Times New Roman" w:cs="Times New Roman" w:hint="eastAsia"/>
                <w:szCs w:val="21"/>
              </w:rPr>
              <w:t>1</w:t>
            </w:r>
            <w:r w:rsidRPr="00A9125D">
              <w:rPr>
                <w:rFonts w:ascii="Times New Roman" w:eastAsia="Times New Roman" w:hAnsi="Times New Roman" w:cs="Times New Roman"/>
                <w:szCs w:val="21"/>
              </w:rPr>
              <w:t>3.0</w:t>
            </w:r>
            <w:r w:rsidR="003019A9">
              <w:rPr>
                <w:rFonts w:ascii="Times New Roman" w:eastAsia="Times New Roman" w:hAnsi="Times New Roman" w:cs="Times New Roman"/>
                <w:szCs w:val="21"/>
              </w:rPr>
              <w:t xml:space="preserve"> </w:t>
            </w:r>
            <w:r w:rsidR="003019A9" w:rsidRPr="003019A9">
              <w:rPr>
                <w:rFonts w:ascii="Times New Roman" w:eastAsia="Times New Roman" w:hAnsi="Times New Roman" w:cs="Times New Roman" w:hint="eastAsia"/>
                <w:szCs w:val="21"/>
              </w:rPr>
              <w:t>±</w:t>
            </w:r>
            <w:r w:rsidR="003019A9" w:rsidRPr="003019A9">
              <w:rPr>
                <w:rFonts w:ascii="Times New Roman" w:eastAsia="Times New Roman" w:hAnsi="Times New Roman" w:cs="Times New Roman"/>
                <w:szCs w:val="21"/>
              </w:rPr>
              <w:t xml:space="preserve"> </w:t>
            </w:r>
            <w:r w:rsidR="003019A9">
              <w:rPr>
                <w:rFonts w:ascii="Times New Roman" w:eastAsia="Times New Roman" w:hAnsi="Times New Roman" w:cs="Times New Roman"/>
                <w:szCs w:val="21"/>
              </w:rPr>
              <w:t>0.82</w:t>
            </w:r>
          </w:p>
        </w:tc>
      </w:tr>
      <w:tr w:rsidR="00A9125D" w:rsidRPr="00A9125D" w:rsidTr="00A9125D">
        <w:trPr>
          <w:jc w:val="center"/>
        </w:trPr>
        <w:tc>
          <w:tcPr>
            <w:tcW w:w="2093" w:type="dxa"/>
            <w:vAlign w:val="center"/>
          </w:tcPr>
          <w:tbl>
            <w:tblPr>
              <w:tblW w:w="1671" w:type="dxa"/>
              <w:tblLook w:val="04A0" w:firstRow="1" w:lastRow="0" w:firstColumn="1" w:lastColumn="0" w:noHBand="0" w:noVBand="1"/>
            </w:tblPr>
            <w:tblGrid>
              <w:gridCol w:w="1671"/>
            </w:tblGrid>
            <w:tr w:rsidR="00A9125D" w:rsidRPr="00A9125D" w:rsidTr="001D3893">
              <w:trPr>
                <w:trHeight w:val="470"/>
              </w:trPr>
              <w:tc>
                <w:tcPr>
                  <w:tcW w:w="167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:rsidR="00A9125D" w:rsidRPr="00A9125D" w:rsidRDefault="001D3893" w:rsidP="00A9125D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  <w:t>5</w:t>
                  </w:r>
                </w:p>
              </w:tc>
            </w:tr>
          </w:tbl>
          <w:p w:rsidR="00A9125D" w:rsidRPr="00A9125D" w:rsidRDefault="00A9125D" w:rsidP="00A912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559" w:type="dxa"/>
            <w:hideMark/>
          </w:tcPr>
          <w:p w:rsidR="00A9125D" w:rsidRPr="00A9125D" w:rsidRDefault="00A9125D" w:rsidP="00A912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A9125D">
              <w:rPr>
                <w:rFonts w:ascii="Times New Roman" w:eastAsia="Times New Roman" w:hAnsi="Times New Roman" w:cs="Times New Roman" w:hint="eastAsia"/>
                <w:szCs w:val="21"/>
              </w:rPr>
              <w:t>9</w:t>
            </w:r>
            <w:r w:rsidRPr="00A9125D">
              <w:rPr>
                <w:rFonts w:ascii="Times New Roman" w:eastAsia="Times New Roman" w:hAnsi="Times New Roman" w:cs="Times New Roman"/>
                <w:szCs w:val="21"/>
              </w:rPr>
              <w:t>.5</w:t>
            </w:r>
            <w:r w:rsidR="003019A9">
              <w:rPr>
                <w:rFonts w:ascii="Times New Roman" w:eastAsia="Times New Roman" w:hAnsi="Times New Roman" w:cs="Times New Roman"/>
                <w:szCs w:val="21"/>
              </w:rPr>
              <w:t xml:space="preserve"> </w:t>
            </w:r>
            <w:r w:rsidR="003019A9" w:rsidRPr="003019A9">
              <w:rPr>
                <w:rFonts w:ascii="Times New Roman" w:eastAsia="Times New Roman" w:hAnsi="Times New Roman" w:cs="Times New Roman" w:hint="eastAsia"/>
                <w:szCs w:val="21"/>
              </w:rPr>
              <w:t>±</w:t>
            </w:r>
            <w:r w:rsidR="003019A9" w:rsidRPr="003019A9">
              <w:rPr>
                <w:rFonts w:ascii="Times New Roman" w:eastAsia="Times New Roman" w:hAnsi="Times New Roman" w:cs="Times New Roman"/>
                <w:szCs w:val="21"/>
              </w:rPr>
              <w:t xml:space="preserve"> </w:t>
            </w:r>
            <w:r w:rsidR="003019A9">
              <w:rPr>
                <w:rFonts w:ascii="Times New Roman" w:eastAsia="Times New Roman" w:hAnsi="Times New Roman" w:cs="Times New Roman"/>
                <w:szCs w:val="21"/>
              </w:rPr>
              <w:t>0.</w:t>
            </w:r>
            <w:r w:rsidR="003019A9">
              <w:rPr>
                <w:rFonts w:ascii="Times New Roman" w:eastAsia="Times New Roman" w:hAnsi="Times New Roman" w:cs="Times New Roman"/>
                <w:szCs w:val="21"/>
              </w:rPr>
              <w:t>35</w:t>
            </w:r>
          </w:p>
        </w:tc>
      </w:tr>
      <w:tr w:rsidR="00A9125D" w:rsidRPr="00A9125D" w:rsidTr="00A9125D">
        <w:trPr>
          <w:jc w:val="center"/>
        </w:trPr>
        <w:tc>
          <w:tcPr>
            <w:tcW w:w="2093" w:type="dxa"/>
            <w:vAlign w:val="center"/>
            <w:hideMark/>
          </w:tcPr>
          <w:p w:rsidR="00A9125D" w:rsidRPr="001D3893" w:rsidRDefault="001D3893" w:rsidP="001D3893">
            <w:pPr>
              <w:widowControl/>
              <w:ind w:firstLineChars="350" w:firstLine="735"/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59" w:type="dxa"/>
            <w:hideMark/>
          </w:tcPr>
          <w:p w:rsidR="00A9125D" w:rsidRPr="00A9125D" w:rsidRDefault="00A9125D" w:rsidP="00A912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A9125D">
              <w:rPr>
                <w:rFonts w:ascii="Times New Roman" w:eastAsia="Times New Roman" w:hAnsi="Times New Roman" w:cs="Times New Roman" w:hint="eastAsia"/>
                <w:szCs w:val="21"/>
              </w:rPr>
              <w:t>6</w:t>
            </w:r>
            <w:r w:rsidRPr="00A9125D">
              <w:rPr>
                <w:rFonts w:ascii="Times New Roman" w:eastAsia="Times New Roman" w:hAnsi="Times New Roman" w:cs="Times New Roman"/>
                <w:szCs w:val="21"/>
              </w:rPr>
              <w:t>.3</w:t>
            </w:r>
            <w:r w:rsidR="003019A9">
              <w:rPr>
                <w:rFonts w:ascii="Times New Roman" w:eastAsia="Times New Roman" w:hAnsi="Times New Roman" w:cs="Times New Roman"/>
                <w:szCs w:val="21"/>
              </w:rPr>
              <w:t xml:space="preserve"> </w:t>
            </w:r>
            <w:r w:rsidR="003019A9" w:rsidRPr="003019A9">
              <w:rPr>
                <w:rFonts w:ascii="Times New Roman" w:eastAsia="Times New Roman" w:hAnsi="Times New Roman" w:cs="Times New Roman" w:hint="eastAsia"/>
                <w:szCs w:val="21"/>
              </w:rPr>
              <w:t>±</w:t>
            </w:r>
            <w:r w:rsidR="003019A9" w:rsidRPr="003019A9">
              <w:rPr>
                <w:rFonts w:ascii="Times New Roman" w:eastAsia="Times New Roman" w:hAnsi="Times New Roman" w:cs="Times New Roman"/>
                <w:szCs w:val="21"/>
              </w:rPr>
              <w:t xml:space="preserve"> </w:t>
            </w:r>
            <w:r w:rsidR="003019A9">
              <w:rPr>
                <w:rFonts w:ascii="Times New Roman" w:eastAsia="Times New Roman" w:hAnsi="Times New Roman" w:cs="Times New Roman"/>
                <w:szCs w:val="21"/>
              </w:rPr>
              <w:t>0.</w:t>
            </w:r>
            <w:r w:rsidR="003019A9">
              <w:rPr>
                <w:rFonts w:ascii="Times New Roman" w:eastAsia="Times New Roman" w:hAnsi="Times New Roman" w:cs="Times New Roman"/>
                <w:szCs w:val="21"/>
              </w:rPr>
              <w:t>39</w:t>
            </w:r>
          </w:p>
        </w:tc>
      </w:tr>
      <w:tr w:rsidR="00A9125D" w:rsidRPr="00A9125D" w:rsidTr="00A9125D">
        <w:trPr>
          <w:jc w:val="center"/>
        </w:trPr>
        <w:tc>
          <w:tcPr>
            <w:tcW w:w="2093" w:type="dxa"/>
            <w:vAlign w:val="center"/>
          </w:tcPr>
          <w:tbl>
            <w:tblPr>
              <w:tblW w:w="1690" w:type="dxa"/>
              <w:tblLook w:val="04A0" w:firstRow="1" w:lastRow="0" w:firstColumn="1" w:lastColumn="0" w:noHBand="0" w:noVBand="1"/>
            </w:tblPr>
            <w:tblGrid>
              <w:gridCol w:w="1690"/>
            </w:tblGrid>
            <w:tr w:rsidR="00A9125D" w:rsidRPr="00A9125D" w:rsidTr="001D3893">
              <w:trPr>
                <w:trHeight w:val="360"/>
              </w:trPr>
              <w:tc>
                <w:tcPr>
                  <w:tcW w:w="169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:rsidR="00A9125D" w:rsidRPr="00A9125D" w:rsidRDefault="00A9125D" w:rsidP="00A9125D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</w:pPr>
                  <w:r w:rsidRPr="00A9125D"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  <w:t>4</w:t>
                  </w:r>
                  <w:r w:rsidR="001D3893"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  <w:t>5</w:t>
                  </w:r>
                </w:p>
              </w:tc>
            </w:tr>
          </w:tbl>
          <w:p w:rsidR="00A9125D" w:rsidRPr="00A9125D" w:rsidRDefault="00A9125D" w:rsidP="00A912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559" w:type="dxa"/>
            <w:hideMark/>
          </w:tcPr>
          <w:p w:rsidR="00A9125D" w:rsidRPr="00A9125D" w:rsidRDefault="00A9125D" w:rsidP="00A912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A9125D">
              <w:rPr>
                <w:rFonts w:ascii="Times New Roman" w:eastAsia="Times New Roman" w:hAnsi="Times New Roman" w:cs="Times New Roman" w:hint="eastAsia"/>
                <w:szCs w:val="21"/>
              </w:rPr>
              <w:t>0</w:t>
            </w:r>
            <w:r w:rsidRPr="00A9125D">
              <w:rPr>
                <w:rFonts w:ascii="Times New Roman" w:eastAsia="Times New Roman" w:hAnsi="Times New Roman" w:cs="Times New Roman"/>
                <w:szCs w:val="21"/>
              </w:rPr>
              <w:t>.6</w:t>
            </w:r>
            <w:r w:rsidR="003019A9">
              <w:rPr>
                <w:rFonts w:ascii="Times New Roman" w:eastAsia="Times New Roman" w:hAnsi="Times New Roman" w:cs="Times New Roman"/>
                <w:szCs w:val="21"/>
              </w:rPr>
              <w:t xml:space="preserve"> </w:t>
            </w:r>
            <w:r w:rsidR="003019A9" w:rsidRPr="003019A9">
              <w:rPr>
                <w:rFonts w:ascii="Times New Roman" w:eastAsia="Times New Roman" w:hAnsi="Times New Roman" w:cs="Times New Roman" w:hint="eastAsia"/>
                <w:szCs w:val="21"/>
              </w:rPr>
              <w:t>±</w:t>
            </w:r>
            <w:r w:rsidR="003019A9" w:rsidRPr="003019A9">
              <w:rPr>
                <w:rFonts w:ascii="Times New Roman" w:eastAsia="Times New Roman" w:hAnsi="Times New Roman" w:cs="Times New Roman"/>
                <w:szCs w:val="21"/>
              </w:rPr>
              <w:t xml:space="preserve"> </w:t>
            </w:r>
            <w:r w:rsidR="003019A9">
              <w:rPr>
                <w:rFonts w:ascii="Times New Roman" w:eastAsia="Times New Roman" w:hAnsi="Times New Roman" w:cs="Times New Roman"/>
                <w:szCs w:val="21"/>
              </w:rPr>
              <w:t>0.</w:t>
            </w:r>
            <w:r w:rsidR="003019A9">
              <w:rPr>
                <w:rFonts w:ascii="Times New Roman" w:eastAsia="Times New Roman" w:hAnsi="Times New Roman" w:cs="Times New Roman"/>
                <w:szCs w:val="21"/>
              </w:rPr>
              <w:t>01</w:t>
            </w:r>
            <w:bookmarkStart w:id="2" w:name="_GoBack"/>
            <w:bookmarkEnd w:id="2"/>
          </w:p>
        </w:tc>
      </w:tr>
    </w:tbl>
    <w:p w:rsidR="006F10D9" w:rsidRDefault="00CA093F">
      <w:pPr>
        <w:rPr>
          <w:rFonts w:ascii="Times New Roman" w:eastAsia="等线" w:hAnsi="Times New Roman" w:cs="Times New Roman"/>
          <w:b/>
          <w:szCs w:val="21"/>
        </w:rPr>
      </w:pPr>
      <w:r>
        <w:rPr>
          <w:rFonts w:ascii="Times New Roman" w:eastAsia="等线" w:hAnsi="Times New Roman" w:cs="Times New Roman" w:hint="eastAsia"/>
          <w:b/>
          <w:noProof/>
          <w:szCs w:val="21"/>
        </w:rPr>
        <w:lastRenderedPageBreak/>
        <w:drawing>
          <wp:inline distT="0" distB="0" distL="114300" distR="114300">
            <wp:extent cx="5148580" cy="7723505"/>
            <wp:effectExtent l="0" t="0" r="2540" b="3175"/>
            <wp:docPr id="3" name="图片 3" descr="Fig.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.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48580" cy="772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10D9" w:rsidRDefault="00CA093F">
      <w:pPr>
        <w:spacing w:after="160"/>
        <w:rPr>
          <w:rFonts w:ascii="Times New Roman" w:hAnsi="Times New Roman" w:cs="Times New Roman"/>
          <w:bCs/>
          <w:szCs w:val="21"/>
        </w:rPr>
      </w:pPr>
      <w:r>
        <w:rPr>
          <w:rFonts w:ascii="Times New Roman" w:eastAsia="等线" w:hAnsi="Times New Roman" w:cs="Times New Roman" w:hint="eastAsia"/>
          <w:b/>
          <w:szCs w:val="21"/>
        </w:rPr>
        <w:t xml:space="preserve">Fig. S1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M</w:t>
      </w:r>
      <w:bookmarkStart w:id="3" w:name="_Hlk32602633"/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ultiple alignments of the catalytic domain in </w:t>
      </w:r>
      <w:proofErr w:type="spellStart"/>
      <w:r>
        <w:rPr>
          <w:rFonts w:ascii="Times New Roman" w:hAnsi="Times New Roman" w:cs="Times New Roman"/>
          <w:bCs/>
          <w:i/>
          <w:iCs/>
          <w:color w:val="000000" w:themeColor="text1"/>
          <w:szCs w:val="21"/>
        </w:rPr>
        <w:t>Cm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NAGase</w:t>
      </w:r>
      <w:proofErr w:type="spellEnd"/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with other GH20 </w:t>
      </w:r>
      <w:proofErr w:type="spellStart"/>
      <w:r>
        <w:rPr>
          <w:rFonts w:ascii="Times New Roman" w:hAnsi="Times New Roman" w:cs="Times New Roman"/>
          <w:bCs/>
          <w:color w:val="000000" w:themeColor="text1"/>
          <w:szCs w:val="21"/>
        </w:rPr>
        <w:t>NAGases</w:t>
      </w:r>
      <w:bookmarkEnd w:id="3"/>
      <w:proofErr w:type="spellEnd"/>
      <w:r>
        <w:rPr>
          <w:rFonts w:ascii="Times New Roman" w:hAnsi="Times New Roman" w:cs="Times New Roman" w:hint="eastAsia"/>
          <w:bCs/>
          <w:color w:val="000000" w:themeColor="text1"/>
          <w:szCs w:val="21"/>
        </w:rPr>
        <w:t xml:space="preserve"> from different sources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. Similar sequences are marked by boxes and identical</w:t>
      </w:r>
      <w:r>
        <w:rPr>
          <w:rFonts w:ascii="Times New Roman" w:hAnsi="Times New Roman" w:cs="Times New Roman" w:hint="eastAsia"/>
          <w:bCs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sequences are highlighted in red and yellow. The H/N-X-A/C/G/M-D-E-A/I/L/V motifs are marked with a black box. The conserved substrate binding and catalytic residues are marked with a red hashtag. Secondary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lastRenderedPageBreak/>
        <w:t xml:space="preserve">structural elements (i.e., </w:t>
      </w:r>
      <w:bookmarkStart w:id="4" w:name="_Hlk24478843"/>
      <w:r>
        <w:rPr>
          <w:rFonts w:ascii="Times New Roman" w:hAnsi="Times New Roman" w:cs="Times New Roman"/>
          <w:bCs/>
          <w:color w:val="000000" w:themeColor="text1"/>
          <w:szCs w:val="21"/>
        </w:rPr>
        <w:t>alpha helix</w:t>
      </w:r>
      <w:bookmarkEnd w:id="4"/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[α], beta sheet [β], random coil [ƞ], and beta turn [T]) are marked</w:t>
      </w:r>
      <w:r>
        <w:rPr>
          <w:rFonts w:ascii="Times New Roman" w:hAnsi="Times New Roman" w:cs="Times New Roman" w:hint="eastAsia"/>
          <w:bCs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on the </w:t>
      </w:r>
      <w:proofErr w:type="spellStart"/>
      <w:r>
        <w:rPr>
          <w:rFonts w:ascii="Times New Roman" w:hAnsi="Times New Roman" w:cs="Times New Roman"/>
          <w:bCs/>
          <w:i/>
          <w:iCs/>
          <w:color w:val="000000" w:themeColor="text1"/>
          <w:szCs w:val="21"/>
        </w:rPr>
        <w:t>Cm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NAGase</w:t>
      </w:r>
      <w:proofErr w:type="spellEnd"/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sequence. </w:t>
      </w:r>
      <w:r>
        <w:rPr>
          <w:rFonts w:ascii="Times New Roman" w:hAnsi="Times New Roman" w:cs="Times New Roman"/>
          <w:bCs/>
          <w:szCs w:val="21"/>
        </w:rPr>
        <w:t xml:space="preserve">WP_018749679: </w:t>
      </w:r>
      <w:proofErr w:type="spellStart"/>
      <w:r>
        <w:rPr>
          <w:rFonts w:ascii="Times New Roman" w:hAnsi="Times New Roman" w:cs="Times New Roman"/>
          <w:bCs/>
          <w:szCs w:val="21"/>
        </w:rPr>
        <w:t>NAGase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from </w:t>
      </w:r>
      <w:proofErr w:type="spellStart"/>
      <w:r>
        <w:rPr>
          <w:rFonts w:ascii="Times New Roman" w:hAnsi="Times New Roman" w:cs="Times New Roman"/>
          <w:bCs/>
          <w:i/>
          <w:iCs/>
          <w:szCs w:val="21"/>
        </w:rPr>
        <w:t>Chitiniphilus</w:t>
      </w:r>
      <w:proofErr w:type="spellEnd"/>
      <w:r>
        <w:rPr>
          <w:rFonts w:ascii="Times New Roman" w:hAnsi="Times New Roman" w:cs="Times New Roman"/>
          <w:bCs/>
          <w:i/>
          <w:iCs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bCs/>
          <w:i/>
          <w:iCs/>
          <w:szCs w:val="21"/>
        </w:rPr>
        <w:t>shinanonensis</w:t>
      </w:r>
      <w:proofErr w:type="spellEnd"/>
      <w: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bCs/>
          <w:szCs w:val="21"/>
        </w:rPr>
        <w:t xml:space="preserve">WP_018749679); BAA92145: </w:t>
      </w:r>
      <w:proofErr w:type="spellStart"/>
      <w:r>
        <w:rPr>
          <w:rFonts w:ascii="Times New Roman" w:hAnsi="Times New Roman" w:cs="Times New Roman"/>
          <w:bCs/>
          <w:szCs w:val="21"/>
        </w:rPr>
        <w:t>NAGase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from </w:t>
      </w:r>
      <w:r>
        <w:rPr>
          <w:rFonts w:ascii="Times New Roman" w:hAnsi="Times New Roman" w:cs="Times New Roman"/>
          <w:bCs/>
          <w:i/>
          <w:iCs/>
          <w:szCs w:val="21"/>
        </w:rPr>
        <w:t>Aeromonas</w:t>
      </w:r>
      <w:r>
        <w:rPr>
          <w:rFonts w:ascii="Times New Roman" w:hAnsi="Times New Roman" w:cs="Times New Roman"/>
          <w:bCs/>
          <w:szCs w:val="21"/>
        </w:rPr>
        <w:t xml:space="preserve"> sp. 10S-24 (accession no. BAA92145); 1C7T_A : </w:t>
      </w:r>
      <w:proofErr w:type="spellStart"/>
      <w:r>
        <w:rPr>
          <w:rFonts w:ascii="Times New Roman" w:hAnsi="Times New Roman" w:cs="Times New Roman"/>
          <w:bCs/>
          <w:szCs w:val="21"/>
        </w:rPr>
        <w:t>NAGase</w:t>
      </w:r>
      <w:proofErr w:type="spellEnd"/>
      <w:r>
        <w:rPr>
          <w:rFonts w:ascii="Times New Roman" w:hAnsi="Times New Roman" w:cs="Times New Roman"/>
          <w:bCs/>
          <w:i/>
          <w:iCs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 xml:space="preserve">from </w:t>
      </w:r>
      <w:r>
        <w:rPr>
          <w:rFonts w:ascii="Times New Roman" w:hAnsi="Times New Roman" w:cs="Times New Roman"/>
          <w:bCs/>
          <w:i/>
          <w:iCs/>
          <w:szCs w:val="21"/>
        </w:rPr>
        <w:t xml:space="preserve">Serratia marcescens </w:t>
      </w:r>
      <w:r>
        <w:rPr>
          <w:rFonts w:ascii="Times New Roman" w:hAnsi="Times New Roman" w:cs="Times New Roman"/>
          <w:bCs/>
          <w:szCs w:val="21"/>
        </w:rPr>
        <w:t xml:space="preserve">(PDB no. 1C7T_A); P13670: </w:t>
      </w:r>
      <w:proofErr w:type="spellStart"/>
      <w:r>
        <w:rPr>
          <w:rFonts w:ascii="Times New Roman" w:hAnsi="Times New Roman" w:cs="Times New Roman"/>
          <w:bCs/>
          <w:szCs w:val="21"/>
        </w:rPr>
        <w:t>NAGase</w:t>
      </w:r>
      <w:proofErr w:type="spellEnd"/>
      <w:r>
        <w:rPr>
          <w:rFonts w:ascii="Times New Roman" w:hAnsi="Times New Roman" w:cs="Times New Roman"/>
          <w:bCs/>
          <w:i/>
          <w:iCs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 xml:space="preserve">from </w:t>
      </w:r>
      <w:r>
        <w:rPr>
          <w:rFonts w:ascii="Times New Roman" w:hAnsi="Times New Roman" w:cs="Times New Roman"/>
          <w:bCs/>
          <w:i/>
          <w:iCs/>
          <w:szCs w:val="21"/>
        </w:rPr>
        <w:t xml:space="preserve">Vibrio </w:t>
      </w:r>
      <w:proofErr w:type="spellStart"/>
      <w:r>
        <w:rPr>
          <w:rFonts w:ascii="Times New Roman" w:hAnsi="Times New Roman" w:cs="Times New Roman"/>
          <w:bCs/>
          <w:i/>
          <w:iCs/>
          <w:szCs w:val="21"/>
        </w:rPr>
        <w:t>harveyi</w:t>
      </w:r>
      <w:proofErr w:type="spellEnd"/>
      <w:r>
        <w:rPr>
          <w:rFonts w:ascii="Times New Roman" w:hAnsi="Times New Roman" w:cs="Times New Roman" w:hint="eastAsia"/>
          <w:bCs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>(accession no. P13670); NP_719056:</w:t>
      </w:r>
      <w:r>
        <w:t xml:space="preserve"> </w:t>
      </w:r>
      <w:proofErr w:type="spellStart"/>
      <w:r>
        <w:rPr>
          <w:rFonts w:ascii="Times New Roman" w:hAnsi="Times New Roman" w:cs="Times New Roman"/>
          <w:bCs/>
          <w:szCs w:val="21"/>
        </w:rPr>
        <w:t>NAGase</w:t>
      </w:r>
      <w:proofErr w:type="spellEnd"/>
      <w:r>
        <w:rPr>
          <w:rFonts w:ascii="Times New Roman" w:hAnsi="Times New Roman" w:cs="Times New Roman"/>
          <w:bCs/>
          <w:i/>
          <w:iCs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 xml:space="preserve">from </w:t>
      </w:r>
      <w:proofErr w:type="spellStart"/>
      <w:r>
        <w:rPr>
          <w:rFonts w:ascii="Times New Roman" w:hAnsi="Times New Roman" w:cs="Times New Roman"/>
          <w:bCs/>
          <w:i/>
          <w:iCs/>
          <w:szCs w:val="21"/>
        </w:rPr>
        <w:t>Shewanella</w:t>
      </w:r>
      <w:proofErr w:type="spellEnd"/>
      <w:r>
        <w:rPr>
          <w:rFonts w:ascii="Times New Roman" w:hAnsi="Times New Roman" w:cs="Times New Roman"/>
          <w:bCs/>
          <w:i/>
          <w:iCs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bCs/>
          <w:i/>
          <w:iCs/>
          <w:szCs w:val="21"/>
        </w:rPr>
        <w:t>oneidensis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MR-1 (accession no. NP 719056); BAB17855: </w:t>
      </w:r>
      <w:proofErr w:type="spellStart"/>
      <w:r>
        <w:rPr>
          <w:rFonts w:ascii="Times New Roman" w:hAnsi="Times New Roman" w:cs="Times New Roman"/>
          <w:bCs/>
          <w:szCs w:val="21"/>
        </w:rPr>
        <w:t>NAGase</w:t>
      </w:r>
      <w:proofErr w:type="spellEnd"/>
      <w:r>
        <w:rPr>
          <w:rFonts w:ascii="Times New Roman" w:hAnsi="Times New Roman" w:cs="Times New Roman"/>
          <w:bCs/>
          <w:i/>
          <w:iCs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>from</w:t>
      </w:r>
      <w:r>
        <w:t xml:space="preserve"> </w:t>
      </w:r>
      <w:proofErr w:type="spellStart"/>
      <w:r>
        <w:rPr>
          <w:rFonts w:ascii="Times New Roman" w:hAnsi="Times New Roman" w:cs="Times New Roman"/>
          <w:bCs/>
          <w:i/>
          <w:iCs/>
          <w:szCs w:val="21"/>
        </w:rPr>
        <w:t>Alteromonas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sp. O-7 (accession no. BAB17855); YP_444514: </w:t>
      </w:r>
      <w:proofErr w:type="spellStart"/>
      <w:r>
        <w:rPr>
          <w:rFonts w:ascii="Times New Roman" w:hAnsi="Times New Roman" w:cs="Times New Roman"/>
          <w:bCs/>
          <w:szCs w:val="21"/>
        </w:rPr>
        <w:t>NAGase</w:t>
      </w:r>
      <w:proofErr w:type="spellEnd"/>
      <w:r>
        <w:rPr>
          <w:rFonts w:ascii="Times New Roman" w:hAnsi="Times New Roman" w:cs="Times New Roman"/>
          <w:bCs/>
          <w:i/>
          <w:iCs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 xml:space="preserve">from </w:t>
      </w:r>
      <w:proofErr w:type="spellStart"/>
      <w:r>
        <w:rPr>
          <w:rFonts w:ascii="Times New Roman" w:hAnsi="Times New Roman" w:cs="Times New Roman"/>
          <w:bCs/>
          <w:i/>
          <w:iCs/>
          <w:szCs w:val="21"/>
        </w:rPr>
        <w:t>Salinibacter</w:t>
      </w:r>
      <w:proofErr w:type="spellEnd"/>
      <w:r>
        <w:rPr>
          <w:rFonts w:ascii="Times New Roman" w:hAnsi="Times New Roman" w:cs="Times New Roman"/>
          <w:bCs/>
          <w:i/>
          <w:iCs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bCs/>
          <w:i/>
          <w:iCs/>
          <w:szCs w:val="21"/>
        </w:rPr>
        <w:t>ruber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DSM 13855 (accession no. YP_444514); ZP_01460692 </w:t>
      </w:r>
      <w:proofErr w:type="spellStart"/>
      <w:r>
        <w:rPr>
          <w:rFonts w:ascii="Times New Roman" w:hAnsi="Times New Roman" w:cs="Times New Roman"/>
          <w:bCs/>
          <w:szCs w:val="21"/>
        </w:rPr>
        <w:t>NAGase</w:t>
      </w:r>
      <w:proofErr w:type="spellEnd"/>
      <w:r>
        <w:rPr>
          <w:rFonts w:ascii="Times New Roman" w:hAnsi="Times New Roman" w:cs="Times New Roman"/>
          <w:bCs/>
          <w:i/>
          <w:iCs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 xml:space="preserve">from </w:t>
      </w:r>
      <w:proofErr w:type="spellStart"/>
      <w:r>
        <w:rPr>
          <w:rFonts w:ascii="Times New Roman" w:hAnsi="Times New Roman" w:cs="Times New Roman"/>
          <w:bCs/>
          <w:i/>
          <w:iCs/>
          <w:szCs w:val="21"/>
        </w:rPr>
        <w:t>Stigmatella</w:t>
      </w:r>
      <w:proofErr w:type="spellEnd"/>
      <w:r>
        <w:rPr>
          <w:rFonts w:ascii="Times New Roman" w:hAnsi="Times New Roman" w:cs="Times New Roman"/>
          <w:bCs/>
          <w:i/>
          <w:iCs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bCs/>
          <w:i/>
          <w:iCs/>
          <w:szCs w:val="21"/>
        </w:rPr>
        <w:t>aurantiaca</w:t>
      </w:r>
      <w:proofErr w:type="spellEnd"/>
      <w:r>
        <w:rPr>
          <w:rFonts w:ascii="Times New Roman" w:hAnsi="Times New Roman" w:cs="Times New Roman"/>
          <w:bCs/>
          <w:i/>
          <w:iCs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>DW4/3-1.</w:t>
      </w:r>
    </w:p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spacing w:after="160"/>
        <w:rPr>
          <w:rFonts w:ascii="Times New Roman" w:hAnsi="Times New Roman" w:cs="Times New Roman"/>
          <w:bCs/>
          <w:szCs w:val="21"/>
        </w:rPr>
      </w:pPr>
    </w:p>
    <w:p w:rsidR="006F10D9" w:rsidRDefault="00CA093F">
      <w:pPr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noProof/>
          <w:sz w:val="22"/>
        </w:rPr>
        <w:lastRenderedPageBreak/>
        <w:drawing>
          <wp:inline distT="0" distB="0" distL="114300" distR="114300">
            <wp:extent cx="4657090" cy="2446020"/>
            <wp:effectExtent l="0" t="0" r="6350" b="0"/>
            <wp:docPr id="2" name="图片 2" descr="图结构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结构图"/>
                    <pic:cNvPicPr>
                      <a:picLocks noChangeAspect="1"/>
                    </pic:cNvPicPr>
                  </pic:nvPicPr>
                  <pic:blipFill>
                    <a:blip r:embed="rId8"/>
                    <a:srcRect l="3460" t="5315" r="8114" b="12130"/>
                    <a:stretch>
                      <a:fillRect/>
                    </a:stretch>
                  </pic:blipFill>
                  <pic:spPr>
                    <a:xfrm>
                      <a:off x="0" y="0"/>
                      <a:ext cx="4657090" cy="244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10D9" w:rsidRDefault="00CA093F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Fig. S</w:t>
      </w:r>
      <w:r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t>2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gramStart"/>
      <w:r>
        <w:rPr>
          <w:rFonts w:ascii="Times New Roman" w:hAnsi="Times New Roman" w:cs="Times New Roman"/>
          <w:color w:val="000000" w:themeColor="text1"/>
          <w:szCs w:val="21"/>
        </w:rPr>
        <w:t>The</w:t>
      </w:r>
      <w:proofErr w:type="gramEnd"/>
      <w:r>
        <w:rPr>
          <w:rFonts w:ascii="Times New Roman" w:hAnsi="Times New Roman" w:cs="Times New Roman"/>
          <w:color w:val="000000" w:themeColor="text1"/>
          <w:szCs w:val="21"/>
        </w:rPr>
        <w:t xml:space="preserve"> domain and structure prediction of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Cm</w:t>
      </w:r>
      <w:r>
        <w:rPr>
          <w:rFonts w:ascii="Times New Roman" w:hAnsi="Times New Roman" w:cs="Times New Roman"/>
          <w:color w:val="000000" w:themeColor="text1"/>
          <w:szCs w:val="21"/>
        </w:rPr>
        <w:t>NAGase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. a) The conserved domain of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Cm</w:t>
      </w:r>
      <w:r>
        <w:rPr>
          <w:rFonts w:ascii="Times New Roman" w:hAnsi="Times New Roman" w:cs="Times New Roman"/>
          <w:color w:val="000000" w:themeColor="text1"/>
          <w:szCs w:val="21"/>
        </w:rPr>
        <w:t>NAGase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. b) The prediction of the 3D structure of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Cm</w:t>
      </w:r>
      <w:r>
        <w:rPr>
          <w:rFonts w:ascii="Times New Roman" w:hAnsi="Times New Roman" w:cs="Times New Roman"/>
          <w:color w:val="000000" w:themeColor="text1"/>
          <w:szCs w:val="21"/>
        </w:rPr>
        <w:t>NAGase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>. Yellow color, CHB_HEX domain; B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lue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color, Glyco_hydro_20b domain;</w:t>
      </w:r>
      <w:r>
        <w:rPr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>Green color,</w:t>
      </w:r>
      <w:r>
        <w:rPr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Glyco_hydro_20 domain; Red color, CHB_HEX C_1 domain; Gray color, unknow region. </w:t>
      </w:r>
      <w:bookmarkStart w:id="5" w:name="_Hlk34672926"/>
      <w:r>
        <w:rPr>
          <w:rFonts w:ascii="Times New Roman" w:hAnsi="Times New Roman" w:cs="Times New Roman"/>
          <w:color w:val="000000" w:themeColor="text1"/>
          <w:szCs w:val="21"/>
        </w:rPr>
        <w:t>c) T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he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active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sites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of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Cm</w:t>
      </w:r>
      <w:r>
        <w:rPr>
          <w:rFonts w:ascii="Times New Roman" w:hAnsi="Times New Roman" w:cs="Times New Roman"/>
          <w:color w:val="000000" w:themeColor="text1"/>
          <w:szCs w:val="21"/>
        </w:rPr>
        <w:t>NAGase</w:t>
      </w:r>
      <w:proofErr w:type="spellEnd"/>
      <w:r>
        <w:rPr>
          <w:rFonts w:ascii="Times New Roman" w:hAnsi="Times New Roman" w:cs="Times New Roman" w:hint="eastAsia"/>
          <w:color w:val="000000" w:themeColor="text1"/>
          <w:szCs w:val="21"/>
        </w:rPr>
        <w:t>.</w:t>
      </w:r>
      <w:bookmarkEnd w:id="5"/>
      <w:r>
        <w:rPr>
          <w:rFonts w:ascii="Times New Roman" w:hAnsi="Times New Roman" w:cs="Times New Roman"/>
          <w:color w:val="000000" w:themeColor="text1"/>
          <w:szCs w:val="21"/>
        </w:rPr>
        <w:t xml:space="preserve"> D508 and E509 were the active residues.</w:t>
      </w:r>
    </w:p>
    <w:p w:rsidR="006F10D9" w:rsidRDefault="006F10D9">
      <w:pPr>
        <w:spacing w:after="160"/>
        <w:rPr>
          <w:rFonts w:ascii="Times New Roman" w:hAnsi="Times New Roman" w:cs="Times New Roman"/>
          <w:bCs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6F10D9">
      <w:pPr>
        <w:rPr>
          <w:rFonts w:ascii="Times New Roman" w:eastAsia="等线" w:hAnsi="Times New Roman" w:cs="Times New Roman"/>
          <w:b/>
          <w:szCs w:val="21"/>
        </w:rPr>
      </w:pPr>
    </w:p>
    <w:p w:rsidR="006F10D9" w:rsidRDefault="00CA093F">
      <w:pPr>
        <w:jc w:val="center"/>
        <w:rPr>
          <w:rFonts w:ascii="Times New Roman" w:eastAsia="等线" w:hAnsi="Times New Roman" w:cs="Times New Roman"/>
          <w:b/>
          <w:szCs w:val="21"/>
        </w:rPr>
      </w:pPr>
      <w:r>
        <w:rPr>
          <w:rFonts w:ascii="Times New Roman" w:eastAsia="等线" w:hAnsi="Times New Roman" w:cs="Times New Roman" w:hint="eastAsia"/>
          <w:b/>
          <w:noProof/>
          <w:szCs w:val="21"/>
        </w:rPr>
        <w:lastRenderedPageBreak/>
        <w:drawing>
          <wp:inline distT="0" distB="0" distL="114300" distR="114300">
            <wp:extent cx="3634740" cy="3862070"/>
            <wp:effectExtent l="0" t="0" r="0" b="1270"/>
            <wp:docPr id="4" name="图片 4" descr="Fig.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.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34740" cy="386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10D9" w:rsidRDefault="00CA093F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eastAsia="等线" w:hAnsi="Times New Roman" w:cs="Times New Roman" w:hint="eastAsia"/>
          <w:b/>
          <w:szCs w:val="21"/>
        </w:rPr>
        <w:t xml:space="preserve">Fig. S3 </w:t>
      </w:r>
      <w:r>
        <w:rPr>
          <w:rFonts w:ascii="Times New Roman" w:hAnsi="Times New Roman" w:cs="Times New Roman"/>
          <w:szCs w:val="21"/>
        </w:rPr>
        <w:t xml:space="preserve">SDS-PAGE analysis of recombinant </w:t>
      </w:r>
      <w:proofErr w:type="spellStart"/>
      <w:r>
        <w:rPr>
          <w:rFonts w:ascii="Times New Roman" w:hAnsi="Times New Roman" w:cs="Times New Roman"/>
          <w:i/>
          <w:szCs w:val="21"/>
        </w:rPr>
        <w:t>Cm</w:t>
      </w:r>
      <w:r>
        <w:rPr>
          <w:rFonts w:ascii="Times New Roman" w:hAnsi="Times New Roman" w:cs="Times New Roman"/>
          <w:szCs w:val="21"/>
        </w:rPr>
        <w:t>NAGase</w:t>
      </w:r>
      <w:proofErr w:type="spellEnd"/>
      <w:r>
        <w:rPr>
          <w:rFonts w:ascii="Times New Roman" w:hAnsi="Times New Roman" w:cs="Times New Roman"/>
          <w:szCs w:val="21"/>
        </w:rPr>
        <w:t>. Lane M, protein molecular mass maker; lane 1 and lane 2,</w:t>
      </w:r>
      <w:r>
        <w:rPr>
          <w:rFonts w:ascii="Times New Roman" w:hAnsi="Times New Roman" w:cs="Times New Roman"/>
          <w:iCs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20 </w:t>
      </w:r>
      <w:proofErr w:type="spellStart"/>
      <w:r>
        <w:rPr>
          <w:rFonts w:ascii="Times New Roman" w:hAnsi="Times New Roman" w:cs="Times New Roman"/>
          <w:szCs w:val="21"/>
        </w:rPr>
        <w:t>μg</w:t>
      </w:r>
      <w:proofErr w:type="spellEnd"/>
      <w:r>
        <w:rPr>
          <w:rFonts w:ascii="Times New Roman" w:hAnsi="Times New Roman" w:cs="Times New Roman"/>
          <w:szCs w:val="21"/>
        </w:rPr>
        <w:t xml:space="preserve"> and </w:t>
      </w:r>
      <w:r>
        <w:rPr>
          <w:rFonts w:ascii="Times New Roman" w:hAnsi="Times New Roman" w:cs="Times New Roman"/>
          <w:iCs/>
          <w:szCs w:val="21"/>
        </w:rPr>
        <w:t xml:space="preserve">60 </w:t>
      </w:r>
      <w:proofErr w:type="spellStart"/>
      <w:r>
        <w:rPr>
          <w:rFonts w:ascii="Times New Roman" w:hAnsi="Times New Roman" w:cs="Times New Roman"/>
          <w:szCs w:val="21"/>
        </w:rPr>
        <w:t>μg</w:t>
      </w:r>
      <w:proofErr w:type="spellEnd"/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iCs/>
          <w:szCs w:val="21"/>
        </w:rPr>
        <w:t>of</w:t>
      </w:r>
      <w:r>
        <w:rPr>
          <w:rFonts w:ascii="Times New Roman" w:hAnsi="Times New Roman" w:cs="Times New Roman"/>
          <w:szCs w:val="21"/>
        </w:rPr>
        <w:t xml:space="preserve"> soluble protein extracted from </w:t>
      </w:r>
      <w:r>
        <w:rPr>
          <w:rFonts w:ascii="Times New Roman" w:hAnsi="Times New Roman" w:cs="Times New Roman"/>
          <w:i/>
          <w:szCs w:val="21"/>
        </w:rPr>
        <w:t>E. coli</w:t>
      </w:r>
      <w:r>
        <w:rPr>
          <w:rFonts w:ascii="Times New Roman" w:hAnsi="Times New Roman" w:cs="Times New Roman"/>
          <w:szCs w:val="21"/>
        </w:rPr>
        <w:t xml:space="preserve"> cells overexpressing His</w:t>
      </w:r>
      <w:r>
        <w:rPr>
          <w:rFonts w:ascii="Times New Roman" w:hAnsi="Times New Roman" w:cs="Times New Roman" w:hint="eastAsia"/>
          <w:szCs w:val="21"/>
        </w:rPr>
        <w:t>6</w:t>
      </w:r>
      <w:r>
        <w:rPr>
          <w:rFonts w:ascii="Times New Roman" w:hAnsi="Times New Roman" w:cs="Times New Roman"/>
          <w:szCs w:val="21"/>
        </w:rPr>
        <w:t>-</w:t>
      </w:r>
      <w:bookmarkStart w:id="6" w:name="OLE_LINK13"/>
      <w:bookmarkStart w:id="7" w:name="OLE_LINK6"/>
      <w:r>
        <w:rPr>
          <w:rFonts w:ascii="Times New Roman" w:hAnsi="Times New Roman" w:cs="Times New Roman"/>
          <w:i/>
          <w:iCs/>
          <w:szCs w:val="21"/>
        </w:rPr>
        <w:t>Cm</w:t>
      </w:r>
      <w:r>
        <w:rPr>
          <w:rFonts w:ascii="Times New Roman" w:hAnsi="Times New Roman" w:cs="Times New Roman"/>
          <w:szCs w:val="21"/>
        </w:rPr>
        <w:t>NAGase</w:t>
      </w:r>
      <w:bookmarkEnd w:id="6"/>
      <w:bookmarkEnd w:id="7"/>
      <w:r>
        <w:rPr>
          <w:rFonts w:ascii="Times New Roman" w:hAnsi="Times New Roman" w:cs="Times New Roman"/>
          <w:szCs w:val="21"/>
        </w:rPr>
        <w:t xml:space="preserve">; lane 3, 40 </w:t>
      </w:r>
      <w:proofErr w:type="spellStart"/>
      <w:r>
        <w:rPr>
          <w:rFonts w:ascii="Times New Roman" w:hAnsi="Times New Roman" w:cs="Times New Roman"/>
          <w:szCs w:val="21"/>
        </w:rPr>
        <w:t>μg</w:t>
      </w:r>
      <w:proofErr w:type="spellEnd"/>
      <w:r>
        <w:rPr>
          <w:rFonts w:ascii="Times New Roman" w:hAnsi="Times New Roman" w:cs="Times New Roman"/>
          <w:i/>
          <w:szCs w:val="21"/>
        </w:rPr>
        <w:t xml:space="preserve"> </w:t>
      </w:r>
      <w:r>
        <w:rPr>
          <w:rFonts w:ascii="Times New Roman" w:hAnsi="Times New Roman" w:cs="Times New Roman"/>
          <w:iCs/>
          <w:szCs w:val="21"/>
        </w:rPr>
        <w:t>of</w:t>
      </w:r>
      <w:r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i/>
          <w:szCs w:val="21"/>
        </w:rPr>
        <w:t>Cm</w:t>
      </w:r>
      <w:r>
        <w:rPr>
          <w:rFonts w:ascii="Times New Roman" w:hAnsi="Times New Roman" w:cs="Times New Roman"/>
          <w:szCs w:val="21"/>
        </w:rPr>
        <w:t>NAGase</w:t>
      </w:r>
      <w:proofErr w:type="spellEnd"/>
      <w:r>
        <w:rPr>
          <w:rFonts w:ascii="Times New Roman" w:hAnsi="Times New Roman" w:cs="Times New Roman"/>
          <w:szCs w:val="21"/>
        </w:rPr>
        <w:t xml:space="preserve"> purified by His</w:t>
      </w:r>
      <w:r>
        <w:rPr>
          <w:rFonts w:ascii="Times New Roman" w:hAnsi="Times New Roman" w:cs="Times New Roman" w:hint="eastAsia"/>
          <w:szCs w:val="21"/>
        </w:rPr>
        <w:t>6</w:t>
      </w:r>
      <w:r>
        <w:rPr>
          <w:rFonts w:ascii="Times New Roman" w:hAnsi="Times New Roman" w:cs="Times New Roman"/>
          <w:szCs w:val="21"/>
        </w:rPr>
        <w:t>-tag affinity chromatography.</w:t>
      </w:r>
    </w:p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CA093F">
      <w:pPr>
        <w:jc w:val="center"/>
      </w:pPr>
      <w:r>
        <w:rPr>
          <w:noProof/>
        </w:rPr>
        <w:lastRenderedPageBreak/>
        <w:drawing>
          <wp:inline distT="0" distB="0" distL="0" distR="0">
            <wp:extent cx="6035040" cy="2229485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0530" cy="22503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F10D9" w:rsidRDefault="00CA093F">
      <w:pPr>
        <w:spacing w:before="120" w:after="120" w:line="360" w:lineRule="auto"/>
        <w:jc w:val="left"/>
        <w:rPr>
          <w:rFonts w:ascii="Times New Roman" w:eastAsia="等线" w:hAnsi="Times New Roman" w:cs="Times New Roman"/>
          <w:szCs w:val="21"/>
        </w:rPr>
      </w:pPr>
      <w:r>
        <w:rPr>
          <w:rFonts w:ascii="Times New Roman" w:eastAsia="等线" w:hAnsi="Times New Roman" w:cs="Times New Roman" w:hint="eastAsia"/>
          <w:b/>
          <w:szCs w:val="21"/>
        </w:rPr>
        <w:t>Fig. S4</w:t>
      </w:r>
      <w:r>
        <w:rPr>
          <w:rFonts w:ascii="Times New Roman" w:eastAsia="等线" w:hAnsi="Times New Roman" w:cs="Times New Roman"/>
          <w:szCs w:val="21"/>
        </w:rPr>
        <w:t xml:space="preserve"> </w:t>
      </w:r>
      <w:r>
        <w:rPr>
          <w:rFonts w:ascii="Times New Roman" w:eastAsia="等线" w:hAnsi="Times New Roman" w:cs="Times New Roman" w:hint="eastAsia"/>
          <w:szCs w:val="21"/>
        </w:rPr>
        <w:t>Mass spectrum</w:t>
      </w:r>
      <w:r>
        <w:rPr>
          <w:rFonts w:ascii="Times New Roman" w:eastAsia="等线" w:hAnsi="Times New Roman" w:cs="Times New Roman"/>
          <w:szCs w:val="21"/>
        </w:rPr>
        <w:t xml:space="preserve"> of new peak (~16.0 min) after (</w:t>
      </w:r>
      <w:proofErr w:type="spellStart"/>
      <w:r>
        <w:rPr>
          <w:rFonts w:ascii="Times New Roman" w:eastAsia="等线" w:hAnsi="Times New Roman" w:cs="Times New Roman"/>
          <w:szCs w:val="21"/>
        </w:rPr>
        <w:t>GlcNAc</w:t>
      </w:r>
      <w:proofErr w:type="spellEnd"/>
      <w:r>
        <w:rPr>
          <w:rFonts w:ascii="Times New Roman" w:eastAsia="等线" w:hAnsi="Times New Roman" w:cs="Times New Roman"/>
          <w:szCs w:val="21"/>
        </w:rPr>
        <w:t>)</w:t>
      </w:r>
      <w:r>
        <w:rPr>
          <w:rFonts w:ascii="Times New Roman" w:eastAsia="等线" w:hAnsi="Times New Roman" w:cs="Times New Roman"/>
          <w:szCs w:val="21"/>
          <w:vertAlign w:val="subscript"/>
        </w:rPr>
        <w:t>6</w:t>
      </w:r>
      <w:r>
        <w:rPr>
          <w:rFonts w:ascii="Times New Roman" w:eastAsia="等线" w:hAnsi="Times New Roman" w:cs="Times New Roman"/>
          <w:szCs w:val="21"/>
        </w:rPr>
        <w:t xml:space="preserve"> in HPLC </w:t>
      </w:r>
      <w:r>
        <w:rPr>
          <w:rFonts w:ascii="Times New Roman" w:eastAsia="等线" w:hAnsi="Times New Roman" w:cs="Times New Roman" w:hint="eastAsia"/>
          <w:szCs w:val="21"/>
        </w:rPr>
        <w:t>spectra</w:t>
      </w:r>
      <w:r>
        <w:rPr>
          <w:rFonts w:ascii="Times New Roman" w:eastAsia="等线" w:hAnsi="Times New Roman" w:cs="Times New Roman"/>
          <w:szCs w:val="21"/>
        </w:rPr>
        <w:t xml:space="preserve">. </w:t>
      </w:r>
    </w:p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6F10D9"/>
    <w:p w:rsidR="006F10D9" w:rsidRDefault="00CA093F">
      <w:pPr>
        <w:jc w:val="center"/>
      </w:pPr>
      <w:r>
        <w:rPr>
          <w:noProof/>
        </w:rPr>
        <w:lastRenderedPageBreak/>
        <w:drawing>
          <wp:inline distT="0" distB="0" distL="0" distR="0">
            <wp:extent cx="6332220" cy="2492375"/>
            <wp:effectExtent l="0" t="0" r="0" b="3175"/>
            <wp:docPr id="1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53755" cy="25014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F10D9" w:rsidRDefault="00CA093F">
      <w:pPr>
        <w:spacing w:before="120" w:after="120" w:line="360" w:lineRule="auto"/>
        <w:jc w:val="left"/>
        <w:rPr>
          <w:rFonts w:ascii="Times New Roman" w:eastAsia="等线" w:hAnsi="Times New Roman" w:cs="Times New Roman"/>
          <w:szCs w:val="21"/>
        </w:rPr>
      </w:pPr>
      <w:bookmarkStart w:id="8" w:name="_Hlk32677595"/>
      <w:r>
        <w:rPr>
          <w:rFonts w:ascii="Times New Roman" w:eastAsia="等线" w:hAnsi="Times New Roman" w:cs="Times New Roman" w:hint="eastAsia"/>
          <w:b/>
          <w:szCs w:val="21"/>
        </w:rPr>
        <w:t>Fig</w:t>
      </w:r>
      <w:r>
        <w:rPr>
          <w:rFonts w:ascii="Times New Roman" w:eastAsia="等线" w:hAnsi="Times New Roman" w:cs="Times New Roman"/>
          <w:b/>
          <w:szCs w:val="21"/>
        </w:rPr>
        <w:t>.</w:t>
      </w:r>
      <w:r>
        <w:rPr>
          <w:rFonts w:ascii="Times New Roman" w:eastAsia="等线" w:hAnsi="Times New Roman" w:cs="Times New Roman" w:hint="eastAsia"/>
          <w:b/>
          <w:szCs w:val="21"/>
        </w:rPr>
        <w:t xml:space="preserve"> S5</w:t>
      </w:r>
      <w:r>
        <w:rPr>
          <w:rFonts w:ascii="Times New Roman" w:eastAsia="等线" w:hAnsi="Times New Roman" w:cs="Times New Roman"/>
          <w:szCs w:val="21"/>
        </w:rPr>
        <w:t xml:space="preserve"> </w:t>
      </w:r>
      <w:r>
        <w:rPr>
          <w:rFonts w:ascii="Times New Roman" w:eastAsia="等线" w:hAnsi="Times New Roman" w:cs="Times New Roman" w:hint="eastAsia"/>
          <w:szCs w:val="21"/>
        </w:rPr>
        <w:t>Mass spectrum</w:t>
      </w:r>
      <w:r>
        <w:rPr>
          <w:rFonts w:ascii="Times New Roman" w:eastAsia="等线" w:hAnsi="Times New Roman" w:cs="Times New Roman"/>
          <w:szCs w:val="21"/>
        </w:rPr>
        <w:t xml:space="preserve"> of </w:t>
      </w:r>
      <w:r>
        <w:rPr>
          <w:rFonts w:ascii="Times New Roman" w:eastAsia="等线" w:hAnsi="Times New Roman" w:cs="Times New Roman" w:hint="eastAsia"/>
          <w:szCs w:val="21"/>
        </w:rPr>
        <w:t xml:space="preserve">peak </w:t>
      </w:r>
      <w:r>
        <w:rPr>
          <w:rFonts w:ascii="Times New Roman" w:eastAsia="等线" w:hAnsi="Times New Roman" w:cs="Times New Roman"/>
          <w:szCs w:val="21"/>
        </w:rPr>
        <w:t>2 (~10.9</w:t>
      </w:r>
      <w:r>
        <w:rPr>
          <w:rFonts w:ascii="Times New Roman" w:eastAsia="等线" w:hAnsi="Times New Roman" w:cs="Times New Roman" w:hint="eastAsia"/>
          <w:szCs w:val="21"/>
        </w:rPr>
        <w:t xml:space="preserve"> min</w:t>
      </w:r>
      <w:r>
        <w:rPr>
          <w:rFonts w:ascii="Times New Roman" w:eastAsia="等线" w:hAnsi="Times New Roman" w:cs="Times New Roman"/>
          <w:szCs w:val="21"/>
        </w:rPr>
        <w:t xml:space="preserve">) in HPLC </w:t>
      </w:r>
      <w:r>
        <w:rPr>
          <w:rFonts w:ascii="Times New Roman" w:eastAsia="等线" w:hAnsi="Times New Roman" w:cs="Times New Roman" w:hint="eastAsia"/>
          <w:szCs w:val="21"/>
        </w:rPr>
        <w:t>spectra</w:t>
      </w:r>
      <w:r>
        <w:rPr>
          <w:rFonts w:ascii="Times New Roman" w:eastAsia="等线" w:hAnsi="Times New Roman" w:cs="Times New Roman"/>
          <w:szCs w:val="21"/>
        </w:rPr>
        <w:t>.</w:t>
      </w:r>
      <w:r>
        <w:rPr>
          <w:rFonts w:ascii="Times New Roman" w:eastAsia="等线" w:hAnsi="Times New Roman" w:cs="Times New Roman" w:hint="eastAsia"/>
          <w:szCs w:val="21"/>
        </w:rPr>
        <w:t xml:space="preserve"> </w:t>
      </w:r>
    </w:p>
    <w:bookmarkEnd w:id="8"/>
    <w:p w:rsidR="006F10D9" w:rsidRDefault="006F10D9"/>
    <w:sectPr w:rsidR="006F10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67A6" w:rsidRDefault="007267A6" w:rsidP="00A9125D">
      <w:r>
        <w:separator/>
      </w:r>
    </w:p>
  </w:endnote>
  <w:endnote w:type="continuationSeparator" w:id="0">
    <w:p w:rsidR="007267A6" w:rsidRDefault="007267A6" w:rsidP="00A91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67A6" w:rsidRDefault="007267A6" w:rsidP="00A9125D">
      <w:r>
        <w:separator/>
      </w:r>
    </w:p>
  </w:footnote>
  <w:footnote w:type="continuationSeparator" w:id="0">
    <w:p w:rsidR="007267A6" w:rsidRDefault="007267A6" w:rsidP="00A912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14C"/>
    <w:rsid w:val="000C3873"/>
    <w:rsid w:val="00100A9D"/>
    <w:rsid w:val="0014138B"/>
    <w:rsid w:val="00141EDF"/>
    <w:rsid w:val="00177E85"/>
    <w:rsid w:val="001D3893"/>
    <w:rsid w:val="00200932"/>
    <w:rsid w:val="00235BFB"/>
    <w:rsid w:val="0029058D"/>
    <w:rsid w:val="002B5EFF"/>
    <w:rsid w:val="002E1903"/>
    <w:rsid w:val="003019A9"/>
    <w:rsid w:val="00331B83"/>
    <w:rsid w:val="003F0572"/>
    <w:rsid w:val="00486AEB"/>
    <w:rsid w:val="005B4E0B"/>
    <w:rsid w:val="006E114C"/>
    <w:rsid w:val="006F10D9"/>
    <w:rsid w:val="007267A6"/>
    <w:rsid w:val="00873711"/>
    <w:rsid w:val="00884FFE"/>
    <w:rsid w:val="00893A3E"/>
    <w:rsid w:val="008B6E6F"/>
    <w:rsid w:val="008C6CF0"/>
    <w:rsid w:val="009C4847"/>
    <w:rsid w:val="009E3E1C"/>
    <w:rsid w:val="00A812BD"/>
    <w:rsid w:val="00A9125D"/>
    <w:rsid w:val="00AC26B7"/>
    <w:rsid w:val="00AE525F"/>
    <w:rsid w:val="00B220A6"/>
    <w:rsid w:val="00B83CC9"/>
    <w:rsid w:val="00B91B5C"/>
    <w:rsid w:val="00BA16E7"/>
    <w:rsid w:val="00C93A1E"/>
    <w:rsid w:val="00CA093F"/>
    <w:rsid w:val="00CD774C"/>
    <w:rsid w:val="00D371A2"/>
    <w:rsid w:val="00D66CFB"/>
    <w:rsid w:val="00E0485A"/>
    <w:rsid w:val="00E471E3"/>
    <w:rsid w:val="00EB4F8D"/>
    <w:rsid w:val="00F167AD"/>
    <w:rsid w:val="00F40EB6"/>
    <w:rsid w:val="00F620DF"/>
    <w:rsid w:val="00F83F6B"/>
    <w:rsid w:val="0FD37FDB"/>
    <w:rsid w:val="1A355A3A"/>
    <w:rsid w:val="1C6615E5"/>
    <w:rsid w:val="21D84DD1"/>
    <w:rsid w:val="248122C6"/>
    <w:rsid w:val="2F015A61"/>
    <w:rsid w:val="361837E1"/>
    <w:rsid w:val="3D382EE0"/>
    <w:rsid w:val="4C4C45F5"/>
    <w:rsid w:val="594D49C6"/>
    <w:rsid w:val="616D3869"/>
    <w:rsid w:val="67320BE0"/>
    <w:rsid w:val="68525DDB"/>
    <w:rsid w:val="6BEF7C59"/>
    <w:rsid w:val="78630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C2BB9E"/>
  <w15:docId w15:val="{55496012-4E2F-4947-9620-1B100007C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table" w:customStyle="1" w:styleId="1">
    <w:name w:val="网格型1"/>
    <w:basedOn w:val="a1"/>
    <w:next w:val="a7"/>
    <w:uiPriority w:val="99"/>
    <w:rsid w:val="00A9125D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95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10</Pages>
  <Words>568</Words>
  <Characters>3240</Characters>
  <Application>Microsoft Office Word</Application>
  <DocSecurity>0</DocSecurity>
  <Lines>27</Lines>
  <Paragraphs>7</Paragraphs>
  <ScaleCrop>false</ScaleCrop>
  <Company/>
  <LinksUpToDate>false</LinksUpToDate>
  <CharactersWithSpaces>3801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zal</dc:creator>
  <cp:lastModifiedBy>zal</cp:lastModifiedBy>
  <cp:revision>38</cp:revision>
  <dcterms:created xsi:type="dcterms:W3CDTF">2019-12-19T13:49:00Z</dcterms:created>
  <dcterms:modified xsi:type="dcterms:W3CDTF">2020-06-07T08:02:00Z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